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70" w:type="dxa"/>
        <w:tblInd w:w="-252" w:type="dxa"/>
        <w:tblLook w:val="04A0" w:firstRow="1" w:lastRow="0" w:firstColumn="1" w:lastColumn="0" w:noHBand="0" w:noVBand="1"/>
      </w:tblPr>
      <w:tblGrid>
        <w:gridCol w:w="933"/>
        <w:gridCol w:w="1601"/>
        <w:gridCol w:w="7636"/>
      </w:tblGrid>
      <w:tr w:rsidR="00122F7B" w:rsidRPr="00122F7B" w:rsidTr="00122F7B">
        <w:trPr>
          <w:trHeight w:val="30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122F7B" w:rsidRPr="00122F7B" w:rsidRDefault="00122F7B" w:rsidP="00122F7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22F7B">
              <w:rPr>
                <w:rFonts w:ascii="Calibri" w:eastAsia="Times New Roman" w:hAnsi="Calibri" w:cs="Times New Roman"/>
                <w:b/>
                <w:bCs/>
                <w:color w:val="000000"/>
              </w:rPr>
              <w:t>SCR</w:t>
            </w:r>
          </w:p>
        </w:tc>
        <w:tc>
          <w:tcPr>
            <w:tcW w:w="13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122F7B" w:rsidRPr="00122F7B" w:rsidRDefault="00122F7B" w:rsidP="00122F7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22F7B">
              <w:rPr>
                <w:rFonts w:ascii="Calibri" w:eastAsia="Times New Roman" w:hAnsi="Calibri" w:cs="Times New Roman"/>
                <w:b/>
                <w:bCs/>
                <w:color w:val="000000"/>
              </w:rPr>
              <w:t>Program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>(s)</w:t>
            </w:r>
          </w:p>
        </w:tc>
        <w:tc>
          <w:tcPr>
            <w:tcW w:w="78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hideMark/>
          </w:tcPr>
          <w:p w:rsidR="00122F7B" w:rsidRPr="00122F7B" w:rsidRDefault="00A978AA" w:rsidP="00497B2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</w:rPr>
              <w:t xml:space="preserve">History/Update with </w:t>
            </w:r>
            <w:r w:rsidR="0094147E">
              <w:rPr>
                <w:rFonts w:ascii="Calibri" w:eastAsia="Times New Roman" w:hAnsi="Calibri" w:cs="Times New Roman"/>
                <w:b/>
                <w:bCs/>
                <w:color w:val="000000"/>
              </w:rPr>
              <w:t>18.07</w:t>
            </w:r>
          </w:p>
        </w:tc>
      </w:tr>
      <w:tr w:rsidR="00122F7B" w:rsidRPr="00122F7B" w:rsidTr="007A2A3A">
        <w:trPr>
          <w:trHeight w:val="1205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2F7B" w:rsidRPr="00122F7B" w:rsidRDefault="007A2A3A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458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:rsidR="00122F7B" w:rsidRPr="00122F7B" w:rsidRDefault="007A2A3A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CW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A2A3A" w:rsidRDefault="007A2A3A" w:rsidP="007A2A3A">
            <w:pPr>
              <w:spacing w:after="0" w:line="240" w:lineRule="auto"/>
              <w:rPr>
                <w:lang w:val="en"/>
              </w:rPr>
            </w:pPr>
            <w:r w:rsidRPr="007A2A3A">
              <w:rPr>
                <w:rFonts w:ascii="Calibri" w:eastAsia="Times New Roman" w:hAnsi="Calibri" w:cs="Times New Roman"/>
                <w:color w:val="000000"/>
              </w:rPr>
              <w:t>When EDBC is run for CW the C-IV System will</w:t>
            </w:r>
            <w:r w:rsidRPr="007A2A3A">
              <w:rPr>
                <w:lang w:val="en"/>
              </w:rPr>
              <w:t xml:space="preserve"> assign a role of FRI and the 'Senior </w:t>
            </w:r>
            <w:r w:rsidR="00072395">
              <w:rPr>
                <w:lang w:val="en"/>
              </w:rPr>
              <w:t xml:space="preserve">Parent' role reason to a person. This will allow their income to be counted in the CW AU </w:t>
            </w:r>
            <w:r w:rsidR="00110FD7">
              <w:rPr>
                <w:lang w:val="en"/>
              </w:rPr>
              <w:t xml:space="preserve">if </w:t>
            </w:r>
            <w:r w:rsidRPr="007A2A3A">
              <w:rPr>
                <w:lang w:val="en"/>
              </w:rPr>
              <w:t xml:space="preserve">all the following conditions are met; </w:t>
            </w:r>
            <w:r w:rsidRPr="007A2A3A">
              <w:rPr>
                <w:lang w:val="en"/>
              </w:rPr>
              <w:br/>
              <w:t xml:space="preserve">   - The person is in the home. </w:t>
            </w:r>
            <w:r w:rsidRPr="007A2A3A">
              <w:rPr>
                <w:lang w:val="en"/>
              </w:rPr>
              <w:br/>
              <w:t xml:space="preserve">   - The person does not have an open application (either never applied, or previously had their application closed). </w:t>
            </w:r>
            <w:r w:rsidRPr="007A2A3A">
              <w:rPr>
                <w:lang w:val="en"/>
              </w:rPr>
              <w:br/>
              <w:t xml:space="preserve">   - The person is not receiving SSI or SSI/SSP. </w:t>
            </w:r>
            <w:r w:rsidRPr="007A2A3A">
              <w:rPr>
                <w:lang w:val="en"/>
              </w:rPr>
              <w:br/>
              <w:t xml:space="preserve">   - The person has a child in common with an applicant who has an open status. </w:t>
            </w:r>
            <w:r w:rsidRPr="007A2A3A">
              <w:rPr>
                <w:lang w:val="en"/>
              </w:rPr>
              <w:br/>
              <w:t xml:space="preserve">   - The child in common is a minor parent to an aided child. </w:t>
            </w:r>
            <w:r w:rsidRPr="007A2A3A">
              <w:rPr>
                <w:lang w:val="en"/>
              </w:rPr>
              <w:br/>
              <w:t>   - The applicant parent has care and control of the minor parent's child.</w:t>
            </w:r>
          </w:p>
          <w:p w:rsidR="007A2A3A" w:rsidRPr="0094147E" w:rsidRDefault="00931B59" w:rsidP="007A2A3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Additionally, </w:t>
            </w:r>
            <w:r w:rsidR="007A2A3A" w:rsidRPr="007A2A3A">
              <w:rPr>
                <w:rFonts w:ascii="Calibri" w:eastAsia="Times New Roman" w:hAnsi="Calibri" w:cs="Times New Roman"/>
                <w:color w:val="000000"/>
              </w:rPr>
              <w:t xml:space="preserve">Senior Parent </w:t>
            </w:r>
            <w:r w:rsidR="007A2A3A">
              <w:rPr>
                <w:rFonts w:ascii="Calibri" w:eastAsia="Times New Roman" w:hAnsi="Calibri" w:cs="Times New Roman"/>
                <w:color w:val="000000"/>
              </w:rPr>
              <w:t>has been added as a</w:t>
            </w:r>
            <w:r w:rsidR="007A2A3A" w:rsidRPr="007A2A3A">
              <w:rPr>
                <w:rFonts w:ascii="Calibri" w:eastAsia="Times New Roman" w:hAnsi="Calibri" w:cs="Times New Roman"/>
                <w:color w:val="000000"/>
              </w:rPr>
              <w:t xml:space="preserve"> Role Reason 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selection option to allow you </w:t>
            </w:r>
            <w:r w:rsidR="007A2A3A" w:rsidRPr="007A2A3A">
              <w:rPr>
                <w:rFonts w:ascii="Calibri" w:eastAsia="Times New Roman" w:hAnsi="Calibri" w:cs="Times New Roman"/>
                <w:color w:val="000000"/>
              </w:rPr>
              <w:t>to rescind or enter an application for Active FRI program persons.</w:t>
            </w:r>
          </w:p>
        </w:tc>
      </w:tr>
      <w:tr w:rsidR="00122F7B" w:rsidRPr="00122F7B" w:rsidTr="007052B3">
        <w:trPr>
          <w:trHeight w:val="953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2F7B" w:rsidRPr="00122F7B" w:rsidRDefault="007A2A3A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467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122F7B" w:rsidRPr="00122F7B" w:rsidRDefault="007A2A3A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CF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2F7B" w:rsidRPr="00122F7B" w:rsidRDefault="009F6B43" w:rsidP="00A978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When CF is run, it will</w:t>
            </w:r>
            <w:r w:rsidR="007A2A3A" w:rsidRPr="007A2A3A">
              <w:rPr>
                <w:rFonts w:ascii="Calibri" w:eastAsia="Times New Roman" w:hAnsi="Calibri" w:cs="Times New Roman"/>
                <w:color w:val="000000"/>
              </w:rPr>
              <w:t xml:space="preserve"> aid an otherwise eligible student who is </w:t>
            </w:r>
            <w:r w:rsidR="00072395" w:rsidRPr="007A2A3A">
              <w:rPr>
                <w:rFonts w:ascii="Calibri" w:eastAsia="Times New Roman" w:hAnsi="Calibri" w:cs="Times New Roman"/>
                <w:color w:val="000000"/>
              </w:rPr>
              <w:t>self-employed</w:t>
            </w:r>
            <w:r w:rsidR="007A2A3A" w:rsidRPr="007A2A3A">
              <w:rPr>
                <w:rFonts w:ascii="Calibri" w:eastAsia="Times New Roman" w:hAnsi="Calibri" w:cs="Times New Roman"/>
                <w:color w:val="000000"/>
              </w:rPr>
              <w:t xml:space="preserve"> at least 20 hours per week/80 hours per month and receives gross weekly earning equal to the federal minimum wage multiplied by 20 hours. </w:t>
            </w:r>
          </w:p>
        </w:tc>
      </w:tr>
      <w:tr w:rsidR="00122F7B" w:rsidRPr="00122F7B" w:rsidTr="007052B3">
        <w:trPr>
          <w:trHeight w:val="1529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F5B" w:rsidRPr="00122F7B" w:rsidRDefault="008C02D3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933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122F7B" w:rsidRPr="008C02D3" w:rsidRDefault="008C02D3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FC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02D3" w:rsidRPr="008C02D3" w:rsidRDefault="008C02D3" w:rsidP="00A978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8C02D3">
              <w:rPr>
                <w:rFonts w:ascii="Calibri" w:eastAsia="Times New Roman" w:hAnsi="Calibri" w:cs="Times New Roman"/>
                <w:color w:val="000000"/>
              </w:rPr>
              <w:t xml:space="preserve">The placement types THP+FC and THPP and their corresponding rates are available in the C-IV System. If a </w:t>
            </w:r>
            <w:r>
              <w:rPr>
                <w:rFonts w:ascii="Calibri" w:eastAsia="Times New Roman" w:hAnsi="Calibri" w:cs="Times New Roman"/>
                <w:color w:val="000000"/>
              </w:rPr>
              <w:t>Non-</w:t>
            </w:r>
            <w:r w:rsidRPr="008C02D3">
              <w:rPr>
                <w:rFonts w:ascii="Calibri" w:eastAsia="Times New Roman" w:hAnsi="Calibri" w:cs="Times New Roman"/>
                <w:color w:val="000000"/>
              </w:rPr>
              <w:t xml:space="preserve">Minor Dependent (NMD) Foster Care recipient is in a THP+FC or THPP placement and is aided on a CalFresh program, the entire Foster Care grant is excluded from the CalFresh budget. </w:t>
            </w:r>
            <w:r w:rsidRPr="007052B3">
              <w:rPr>
                <w:rFonts w:ascii="Calibri" w:eastAsia="Times New Roman" w:hAnsi="Calibri" w:cs="Times New Roman"/>
                <w:b/>
                <w:color w:val="000000"/>
              </w:rPr>
              <w:t>The Foster Care Placements - Add and Edit job aid h</w:t>
            </w:r>
            <w:r w:rsidR="007052B3">
              <w:rPr>
                <w:rFonts w:ascii="Calibri" w:eastAsia="Times New Roman" w:hAnsi="Calibri" w:cs="Times New Roman"/>
                <w:b/>
                <w:color w:val="000000"/>
              </w:rPr>
              <w:t>as been updated for this change.</w:t>
            </w:r>
          </w:p>
        </w:tc>
      </w:tr>
      <w:tr w:rsidR="00122F7B" w:rsidRPr="00122F7B" w:rsidTr="00497B2A">
        <w:trPr>
          <w:trHeight w:val="971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2F7B" w:rsidRPr="00122F7B" w:rsidRDefault="00292584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8905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03C40" w:rsidRDefault="00292584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All</w:t>
            </w:r>
          </w:p>
          <w:p w:rsidR="008C4EB7" w:rsidRDefault="008C4EB7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8C4EB7" w:rsidRDefault="008C4EB7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  <w:p w:rsidR="008C4EB7" w:rsidRPr="00122F7B" w:rsidRDefault="008C4EB7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object w:dxaOrig="1385" w:dyaOrig="9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2" type="#_x0000_t75" style="width:69pt;height:45pt" o:ole="">
                  <v:imagedata r:id="rId7" o:title=""/>
                </v:shape>
                <o:OLEObject Type="Embed" ProgID="AcroExch.Document.2015" ShapeID="_x0000_i1032" DrawAspect="Icon" ObjectID="_1593431321" r:id="rId8"/>
              </w:object>
            </w:r>
          </w:p>
        </w:tc>
        <w:tc>
          <w:tcPr>
            <w:tcW w:w="7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615A" w:rsidRDefault="00292584" w:rsidP="00497B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92584">
              <w:rPr>
                <w:rFonts w:ascii="Calibri" w:eastAsia="Times New Roman" w:hAnsi="Calibri" w:cs="Times New Roman"/>
                <w:color w:val="000000"/>
              </w:rPr>
              <w:t xml:space="preserve">The </w:t>
            </w:r>
            <w:r w:rsidR="00A9615A">
              <w:rPr>
                <w:rFonts w:ascii="Calibri" w:eastAsia="Times New Roman" w:hAnsi="Calibri" w:cs="Times New Roman"/>
                <w:color w:val="000000"/>
              </w:rPr>
              <w:t>following changes have been made to the Gen 2000:</w:t>
            </w:r>
          </w:p>
          <w:p w:rsidR="00122F7B" w:rsidRDefault="00292584" w:rsidP="00A961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A9615A">
              <w:rPr>
                <w:rFonts w:ascii="Calibri" w:eastAsia="Times New Roman" w:hAnsi="Calibri" w:cs="Times New Roman"/>
                <w:color w:val="000000"/>
              </w:rPr>
              <w:t>Customers may now request this form through the IVR and it posts to C4Yourself in real-time.</w:t>
            </w:r>
          </w:p>
          <w:p w:rsidR="00A9615A" w:rsidRDefault="00A9615A" w:rsidP="00A961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The form has been reformatted to Portrait (rather than landscape view)</w:t>
            </w:r>
          </w:p>
          <w:p w:rsidR="00A9615A" w:rsidRDefault="00A9615A" w:rsidP="00A9615A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A </w:t>
            </w:r>
            <w:r w:rsidR="00D14FE6">
              <w:rPr>
                <w:rFonts w:ascii="Calibri" w:eastAsia="Times New Roman" w:hAnsi="Calibri" w:cs="Times New Roman"/>
                <w:color w:val="000000"/>
              </w:rPr>
              <w:t xml:space="preserve">Y/N </w:t>
            </w:r>
            <w:r>
              <w:rPr>
                <w:rFonts w:ascii="Calibri" w:eastAsia="Times New Roman" w:hAnsi="Calibri" w:cs="Times New Roman"/>
                <w:color w:val="000000"/>
              </w:rPr>
              <w:t>General Assistance indicator has been added to the form</w:t>
            </w:r>
          </w:p>
          <w:p w:rsidR="00A9615A" w:rsidRPr="00A9615A" w:rsidRDefault="008C4EB7" w:rsidP="00A9615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In the column to the left, I have included </w:t>
            </w:r>
            <w:r w:rsidR="00D14FE6">
              <w:rPr>
                <w:rFonts w:ascii="Calibri" w:eastAsia="Times New Roman" w:hAnsi="Calibri" w:cs="Times New Roman"/>
                <w:color w:val="000000"/>
              </w:rPr>
              <w:t>a sample of the updated form.</w:t>
            </w:r>
            <w:bookmarkStart w:id="0" w:name="_GoBack"/>
            <w:bookmarkEnd w:id="0"/>
          </w:p>
          <w:p w:rsidR="00A9615A" w:rsidRPr="00292584" w:rsidRDefault="00A9615A" w:rsidP="00497B2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122F7B" w:rsidRPr="00122F7B" w:rsidTr="00497B2A">
        <w:trPr>
          <w:trHeight w:val="900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2F7B" w:rsidRPr="00122F7B" w:rsidRDefault="00CE6AA9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10299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2F7B" w:rsidRDefault="00CE6AA9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All</w:t>
            </w:r>
          </w:p>
          <w:p w:rsidR="00D14FE6" w:rsidRPr="00122F7B" w:rsidRDefault="00D14FE6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object w:dxaOrig="1385" w:dyaOrig="901">
                <v:shape id="_x0000_i1033" type="#_x0000_t75" style="width:69pt;height:45pt" o:ole="">
                  <v:imagedata r:id="rId9" o:title=""/>
                </v:shape>
                <o:OLEObject Type="Embed" ProgID="Word.Document.12" ShapeID="_x0000_i1033" DrawAspect="Icon" ObjectID="_1593431322" r:id="rId10">
                  <o:FieldCodes>\s</o:FieldCodes>
                </o:OLEObject>
              </w:object>
            </w:r>
          </w:p>
        </w:tc>
        <w:tc>
          <w:tcPr>
            <w:tcW w:w="7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615A" w:rsidRDefault="00A9615A" w:rsidP="00122F7B">
            <w:pPr>
              <w:spacing w:after="0" w:line="240" w:lineRule="auto"/>
              <w:rPr>
                <w:lang w:val="en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In the C-IV System, t</w:t>
            </w:r>
            <w:r w:rsidRPr="00A9615A">
              <w:rPr>
                <w:rFonts w:ascii="Calibri" w:eastAsia="Times New Roman" w:hAnsi="Calibri" w:cs="Times New Roman"/>
                <w:color w:val="000000"/>
              </w:rPr>
              <w:t>he Case Summary page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 has been updated to</w:t>
            </w:r>
            <w:r w:rsidRPr="00A9615A">
              <w:rPr>
                <w:rFonts w:ascii="Calibri" w:eastAsia="Times New Roman" w:hAnsi="Calibri" w:cs="Times New Roman"/>
                <w:color w:val="000000"/>
              </w:rPr>
              <w:t xml:space="preserve"> include an indicator when </w:t>
            </w:r>
            <w:r w:rsidR="00D14FE6" w:rsidRPr="00A9615A">
              <w:rPr>
                <w:rFonts w:ascii="Calibri" w:eastAsia="Times New Roman" w:hAnsi="Calibri" w:cs="Times New Roman"/>
                <w:color w:val="000000"/>
              </w:rPr>
              <w:t xml:space="preserve">Customers </w:t>
            </w:r>
            <w:r w:rsidR="00D14FE6">
              <w:rPr>
                <w:rFonts w:ascii="Calibri" w:eastAsia="Times New Roman" w:hAnsi="Calibri" w:cs="Times New Roman"/>
                <w:color w:val="000000"/>
              </w:rPr>
              <w:t xml:space="preserve">have </w:t>
            </w:r>
            <w:r w:rsidRPr="00A9615A">
              <w:rPr>
                <w:rFonts w:ascii="Calibri" w:eastAsia="Times New Roman" w:hAnsi="Calibri" w:cs="Times New Roman"/>
                <w:color w:val="000000"/>
              </w:rPr>
              <w:t>linked their C4Yourself account to t</w:t>
            </w:r>
            <w:r>
              <w:rPr>
                <w:rFonts w:ascii="Calibri" w:eastAsia="Times New Roman" w:hAnsi="Calibri" w:cs="Times New Roman"/>
                <w:color w:val="000000"/>
              </w:rPr>
              <w:t xml:space="preserve">he C-IV System case. </w:t>
            </w:r>
            <w:r w:rsidR="00D14FE6">
              <w:rPr>
                <w:rFonts w:ascii="Calibri" w:eastAsia="Times New Roman" w:hAnsi="Calibri" w:cs="Times New Roman"/>
                <w:color w:val="000000"/>
              </w:rPr>
              <w:t>Screenshot samples are in the column to the left</w:t>
            </w:r>
          </w:p>
          <w:p w:rsidR="00122F7B" w:rsidRPr="00122F7B" w:rsidRDefault="00A9615A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lang w:val="en"/>
              </w:rPr>
              <w:t>In</w:t>
            </w:r>
            <w:r>
              <w:rPr>
                <w:lang w:val="en"/>
              </w:rPr>
              <w:t xml:space="preserve"> C4Yourself, </w:t>
            </w:r>
            <w:r w:rsidR="00CE6AA9">
              <w:rPr>
                <w:lang w:val="en"/>
              </w:rPr>
              <w:t>a new page has been created</w:t>
            </w:r>
            <w:r>
              <w:rPr>
                <w:lang w:val="en"/>
              </w:rPr>
              <w:t xml:space="preserve"> under Manage My Account Profile called View My Registered Case(s).</w:t>
            </w:r>
            <w:r w:rsidR="00CE6AA9">
              <w:rPr>
                <w:lang w:val="en"/>
              </w:rPr>
              <w:t xml:space="preserve"> This page will display the</w:t>
            </w:r>
            <w:r w:rsidR="007D5D44">
              <w:rPr>
                <w:lang w:val="en"/>
              </w:rPr>
              <w:t xml:space="preserve"> all C-</w:t>
            </w:r>
            <w:r w:rsidR="00CE6AA9">
              <w:rPr>
                <w:lang w:val="en"/>
              </w:rPr>
              <w:t>IV System case numbers linked to the C4Yourself account</w:t>
            </w:r>
            <w:r w:rsidR="007D5D44">
              <w:rPr>
                <w:lang w:val="en"/>
              </w:rPr>
              <w:t xml:space="preserve"> (active or inactive).</w:t>
            </w:r>
          </w:p>
        </w:tc>
      </w:tr>
      <w:tr w:rsidR="00122F7B" w:rsidRPr="00122F7B" w:rsidTr="009B5070">
        <w:trPr>
          <w:trHeight w:val="1511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2F7B" w:rsidRPr="00122F7B" w:rsidRDefault="007D5D44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10668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122F7B" w:rsidRPr="00122F7B" w:rsidRDefault="00CE6AA9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MC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2F7B" w:rsidRDefault="007D5D44" w:rsidP="008E609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lang w:val="en"/>
              </w:rPr>
              <w:t xml:space="preserve">MAGI customers who turn 65 (not a parent/caretaker relative) must be evaluated for Non-MAGI. </w:t>
            </w:r>
            <w:r w:rsidR="00CE6AA9" w:rsidRPr="00CE6AA9">
              <w:rPr>
                <w:rFonts w:ascii="Calibri" w:eastAsia="Times New Roman" w:hAnsi="Calibri" w:cs="Times New Roman"/>
                <w:color w:val="000000"/>
              </w:rPr>
              <w:t>The C-IV System now has a batch sweep that identifies MAGI Customers turning 65 years of age who are no longer eligible to MAGI MC, then generates and sends t</w:t>
            </w:r>
            <w:r w:rsidR="00300692">
              <w:rPr>
                <w:rFonts w:ascii="Calibri" w:eastAsia="Times New Roman" w:hAnsi="Calibri" w:cs="Times New Roman"/>
                <w:color w:val="000000"/>
              </w:rPr>
              <w:t>hem a Non-MAGI screening packet.</w:t>
            </w:r>
            <w:r w:rsidR="00235A6B">
              <w:rPr>
                <w:rFonts w:ascii="Calibri" w:eastAsia="Times New Roman" w:hAnsi="Calibri" w:cs="Times New Roman"/>
                <w:color w:val="000000"/>
              </w:rPr>
              <w:t xml:space="preserve"> The packet has a due date 30 days from the date it is generated.</w:t>
            </w:r>
          </w:p>
          <w:p w:rsidR="00300692" w:rsidRPr="00300692" w:rsidRDefault="00300692" w:rsidP="0030069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0692">
              <w:rPr>
                <w:lang w:val="en"/>
              </w:rPr>
              <w:t xml:space="preserve">The </w:t>
            </w:r>
            <w:r w:rsidRPr="00300692">
              <w:rPr>
                <w:lang w:val="en"/>
              </w:rPr>
              <w:t>Non-MAGI Screening Aged 65 Packet - Non-MAGI Screening Turn</w:t>
            </w:r>
            <w:r w:rsidRPr="00300692">
              <w:rPr>
                <w:lang w:val="en"/>
              </w:rPr>
              <w:t>ing 65 Redetermination Packet is available in English and Spanish in</w:t>
            </w:r>
            <w:r w:rsidRPr="00300692">
              <w:rPr>
                <w:lang w:val="en"/>
              </w:rPr>
              <w:t xml:space="preserve"> the Template Repository</w:t>
            </w:r>
            <w:r w:rsidRPr="00300692">
              <w:rPr>
                <w:lang w:val="en"/>
              </w:rPr>
              <w:t xml:space="preserve">. The </w:t>
            </w:r>
            <w:r w:rsidRPr="00300692">
              <w:rPr>
                <w:lang w:val="en"/>
              </w:rPr>
              <w:t xml:space="preserve">Packet will include the following forms: </w:t>
            </w:r>
          </w:p>
          <w:p w:rsidR="00300692" w:rsidRPr="00300692" w:rsidRDefault="00300692" w:rsidP="0030069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lang w:val="en"/>
              </w:rPr>
              <w:t>Coversheet and Business Reply Envelope</w:t>
            </w:r>
          </w:p>
          <w:p w:rsidR="00235A6B" w:rsidRPr="00235A6B" w:rsidRDefault="00300692" w:rsidP="0030069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0692">
              <w:rPr>
                <w:lang w:val="en"/>
              </w:rPr>
              <w:t xml:space="preserve">MC 604 IPS - Additional Income </w:t>
            </w:r>
            <w:r w:rsidR="00235A6B" w:rsidRPr="00300692">
              <w:rPr>
                <w:lang w:val="en"/>
              </w:rPr>
              <w:t>and</w:t>
            </w:r>
            <w:r w:rsidRPr="00300692">
              <w:rPr>
                <w:lang w:val="en"/>
              </w:rPr>
              <w:t xml:space="preserve"> Property Inform</w:t>
            </w:r>
            <w:r w:rsidR="00235A6B">
              <w:rPr>
                <w:lang w:val="en"/>
              </w:rPr>
              <w:t xml:space="preserve">ation Needed for Medi-Cal </w:t>
            </w:r>
          </w:p>
          <w:p w:rsidR="00235A6B" w:rsidRPr="00235A6B" w:rsidRDefault="00300692" w:rsidP="0030069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0692">
              <w:rPr>
                <w:lang w:val="en"/>
              </w:rPr>
              <w:t xml:space="preserve">Non-MAGI Information Brochure </w:t>
            </w:r>
          </w:p>
          <w:p w:rsidR="00300692" w:rsidRPr="00235A6B" w:rsidRDefault="00300692" w:rsidP="0030069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0692">
              <w:rPr>
                <w:lang w:val="en"/>
              </w:rPr>
              <w:t>Voter Registration Cardstock</w:t>
            </w:r>
            <w:r w:rsidR="00235A6B">
              <w:rPr>
                <w:lang w:val="en"/>
              </w:rPr>
              <w:t xml:space="preserve"> (through Central Print ONLY)</w:t>
            </w:r>
          </w:p>
          <w:p w:rsidR="00235A6B" w:rsidRDefault="00235A6B" w:rsidP="00235A6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The following functionality has also been added with the SCR:</w:t>
            </w:r>
          </w:p>
          <w:p w:rsidR="00235A6B" w:rsidRPr="00235A6B" w:rsidRDefault="00235A6B" w:rsidP="00235A6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35A6B">
              <w:rPr>
                <w:lang w:val="en"/>
              </w:rPr>
              <w:t xml:space="preserve">Once the packet is generated and sent a Journal entry will be logged. </w:t>
            </w:r>
          </w:p>
          <w:p w:rsidR="00235A6B" w:rsidRPr="00235A6B" w:rsidRDefault="00526ED4" w:rsidP="00235A6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lang w:val="en"/>
              </w:rPr>
              <w:t>When the packet is returned a T</w:t>
            </w:r>
            <w:r w:rsidR="00235A6B" w:rsidRPr="00235A6B">
              <w:rPr>
                <w:lang w:val="en"/>
              </w:rPr>
              <w:t xml:space="preserve">ask will be created reminding you to review the RE packet. </w:t>
            </w:r>
          </w:p>
          <w:p w:rsidR="00CE6AA9" w:rsidRPr="00235A6B" w:rsidRDefault="00235A6B" w:rsidP="00235A6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235A6B">
              <w:rPr>
                <w:lang w:val="en"/>
              </w:rPr>
              <w:t>A text message will also be sent to customers</w:t>
            </w:r>
            <w:r w:rsidR="00526ED4">
              <w:rPr>
                <w:lang w:val="en"/>
              </w:rPr>
              <w:t xml:space="preserve"> who have opted into texting, let them know their packet has been sent to them.</w:t>
            </w:r>
          </w:p>
        </w:tc>
      </w:tr>
      <w:tr w:rsidR="00122F7B" w:rsidRPr="00122F7B" w:rsidTr="00497B2A">
        <w:trPr>
          <w:trHeight w:val="971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2F7B" w:rsidRPr="00122F7B" w:rsidRDefault="005E1E61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12270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2F7B" w:rsidRPr="00122F7B" w:rsidRDefault="005E1E61" w:rsidP="00122F7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All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E1E61" w:rsidRDefault="005E1E61" w:rsidP="00122F7B">
            <w:pPr>
              <w:spacing w:after="0" w:line="240" w:lineRule="auto"/>
              <w:rPr>
                <w:lang w:val="en"/>
              </w:rPr>
            </w:pPr>
            <w:r>
              <w:rPr>
                <w:lang w:val="en"/>
              </w:rPr>
              <w:t>A ‘Clear’ button has been added to the</w:t>
            </w:r>
            <w:r>
              <w:rPr>
                <w:lang w:val="en"/>
              </w:rPr>
              <w:t xml:space="preserve"> Contact Detail page if the customer has a recorded Voice Print. </w:t>
            </w:r>
            <w:r>
              <w:rPr>
                <w:lang w:val="en"/>
              </w:rPr>
              <w:t xml:space="preserve">The </w:t>
            </w:r>
            <w:r>
              <w:rPr>
                <w:lang w:val="en"/>
              </w:rPr>
              <w:t xml:space="preserve">Clear button </w:t>
            </w:r>
            <w:r>
              <w:rPr>
                <w:lang w:val="en"/>
              </w:rPr>
              <w:t>will only be displayed if the customer has recorded a Voice Print AND your county has given you the rights to be able to clear the Voice Print.</w:t>
            </w:r>
            <w:r>
              <w:rPr>
                <w:lang w:val="en"/>
              </w:rPr>
              <w:t xml:space="preserve"> Clicking the 'Clear' button marks the Voice Print for deletion, and creates a journal entry.</w:t>
            </w:r>
            <w:r>
              <w:rPr>
                <w:lang w:val="en"/>
              </w:rPr>
              <w:t xml:space="preserve"> Once the Voice Print has been cleared, you should instruct the customer to call back into the IVR System, where they will be prompted to re-record their Voice Print if they choose.</w:t>
            </w:r>
          </w:p>
          <w:p w:rsidR="005E1E61" w:rsidRPr="008C4EB7" w:rsidRDefault="005E1E61" w:rsidP="00122F7B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</w:rPr>
            </w:pPr>
            <w:r w:rsidRPr="008C4EB7">
              <w:rPr>
                <w:rFonts w:ascii="Calibri" w:eastAsia="Times New Roman" w:hAnsi="Calibri" w:cs="Times New Roman"/>
                <w:b/>
                <w:color w:val="000000"/>
              </w:rPr>
              <w:t xml:space="preserve">The Job Aid - interactive Voice Response </w:t>
            </w:r>
            <w:r w:rsidRPr="008C4EB7">
              <w:rPr>
                <w:rFonts w:ascii="Calibri" w:eastAsia="Times New Roman" w:hAnsi="Calibri" w:cs="Times New Roman"/>
                <w:b/>
                <w:color w:val="000000"/>
              </w:rPr>
              <w:t>has been updated for this change</w:t>
            </w:r>
            <w:r w:rsidRPr="008C4EB7">
              <w:rPr>
                <w:rFonts w:ascii="Calibri" w:eastAsia="Times New Roman" w:hAnsi="Calibri" w:cs="Times New Roman"/>
                <w:b/>
                <w:color w:val="000000"/>
              </w:rPr>
              <w:t>.</w:t>
            </w:r>
          </w:p>
        </w:tc>
      </w:tr>
      <w:tr w:rsidR="00EA2C54" w:rsidRPr="00122F7B" w:rsidTr="009B5070">
        <w:trPr>
          <w:trHeight w:val="746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C54" w:rsidRDefault="00EA2C54" w:rsidP="00EA2C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12413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EA2C54" w:rsidRPr="00122F7B" w:rsidRDefault="00EA2C54" w:rsidP="00EA2C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CF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C4EB7" w:rsidRDefault="00EA2C54" w:rsidP="008C4EB7">
            <w:pPr>
              <w:rPr>
                <w:lang w:val="en"/>
              </w:rPr>
            </w:pPr>
            <w:r w:rsidRPr="00EA2C54">
              <w:rPr>
                <w:lang w:val="en"/>
              </w:rPr>
              <w:t xml:space="preserve">The C-IV System determines ESAP whenever EDBC is run and this determination displays on the CalFresh EDBC Summary page. </w:t>
            </w:r>
            <w:r w:rsidR="008C4EB7">
              <w:rPr>
                <w:lang w:val="en"/>
              </w:rPr>
              <w:t xml:space="preserve"> The redetermination period will be;</w:t>
            </w:r>
          </w:p>
          <w:p w:rsidR="008C4EB7" w:rsidRDefault="008C4EB7" w:rsidP="008C4EB7">
            <w:pPr>
              <w:pStyle w:val="ListParagraph"/>
              <w:numPr>
                <w:ilvl w:val="0"/>
                <w:numId w:val="12"/>
              </w:numPr>
            </w:pPr>
            <w:r>
              <w:t>Set</w:t>
            </w:r>
            <w:r>
              <w:t xml:space="preserve"> to</w:t>
            </w:r>
            <w:r>
              <w:t xml:space="preserve"> a 36-month redetermination period if the ‘Meets ESAP Criteria’ is set to ‘Yes’ (either by the system or set by the user)</w:t>
            </w:r>
          </w:p>
          <w:p w:rsidR="008C4EB7" w:rsidRDefault="008C4EB7" w:rsidP="008C4EB7">
            <w:pPr>
              <w:pStyle w:val="ListParagraph"/>
              <w:numPr>
                <w:ilvl w:val="0"/>
                <w:numId w:val="11"/>
              </w:numPr>
              <w:spacing w:before="80" w:after="80" w:line="240" w:lineRule="auto"/>
            </w:pPr>
            <w:r>
              <w:t>If the ‘Meets ESAP Criteria’ is set to ‘No’, the existing RE period determination will be used to set a 12-month RE (or 5 months for TCF, or 24 months as appropriate).</w:t>
            </w:r>
          </w:p>
          <w:p w:rsidR="008C4EB7" w:rsidRDefault="008C4EB7" w:rsidP="00EA2C54">
            <w:pPr>
              <w:rPr>
                <w:lang w:val="en"/>
              </w:rPr>
            </w:pPr>
            <w:r>
              <w:rPr>
                <w:noProof/>
              </w:rPr>
              <w:drawing>
                <wp:inline distT="0" distB="0" distL="0" distR="0" wp14:anchorId="6BF1D4E2" wp14:editId="3780C888">
                  <wp:extent cx="4610100" cy="864024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8083" cy="88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4EB7" w:rsidRDefault="008C4EB7" w:rsidP="00EA2C54">
            <w:r>
              <w:rPr>
                <w:lang w:val="en"/>
              </w:rPr>
              <w:t xml:space="preserve">The </w:t>
            </w:r>
            <w:r>
              <w:t>CF 377.2D</w:t>
            </w:r>
            <w:r>
              <w:t xml:space="preserve"> will be generated and sent, once EDBC has been run and saved.</w:t>
            </w:r>
          </w:p>
          <w:p w:rsidR="008C4EB7" w:rsidRPr="00EA2C54" w:rsidRDefault="008C4EB7" w:rsidP="00EA2C54">
            <w:pPr>
              <w:rPr>
                <w:lang w:val="en"/>
              </w:rPr>
            </w:pPr>
            <w:r>
              <w:t>An ESAP indicator has also been added to the CF EDBC Override pages.</w:t>
            </w:r>
          </w:p>
        </w:tc>
      </w:tr>
      <w:tr w:rsidR="00EA2C54" w:rsidRPr="00122F7B" w:rsidTr="009B5070">
        <w:trPr>
          <w:trHeight w:val="701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C54" w:rsidRDefault="00EA2C54" w:rsidP="00EA2C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100272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EA2C54" w:rsidRPr="00122F7B" w:rsidRDefault="00EA2C54" w:rsidP="00EA2C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MC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C54" w:rsidRPr="00EA2C54" w:rsidRDefault="009B5070" w:rsidP="00EA2C54">
            <w:pPr>
              <w:rPr>
                <w:lang w:val="en"/>
              </w:rPr>
            </w:pPr>
            <w:r>
              <w:rPr>
                <w:lang w:val="en"/>
              </w:rPr>
              <w:t>E</w:t>
            </w:r>
            <w:r w:rsidR="00EA2C54" w:rsidRPr="00EA2C54">
              <w:rPr>
                <w:lang w:val="en"/>
              </w:rPr>
              <w:t>ffective 01/01/2018, the CSRA is $123,600.00 and the maximum spousal income allocation/minimum monthly maintenance needs allowance is $3</w:t>
            </w:r>
            <w:r w:rsidR="0097314D">
              <w:rPr>
                <w:lang w:val="en"/>
              </w:rPr>
              <w:t>,</w:t>
            </w:r>
            <w:r w:rsidR="00EA2C54" w:rsidRPr="00EA2C54">
              <w:rPr>
                <w:lang w:val="en"/>
              </w:rPr>
              <w:t>090.00.</w:t>
            </w:r>
          </w:p>
        </w:tc>
      </w:tr>
      <w:tr w:rsidR="00EA2C54" w:rsidRPr="00122F7B" w:rsidTr="00497B2A">
        <w:trPr>
          <w:trHeight w:val="692"/>
        </w:trPr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C54" w:rsidRDefault="00EA2C54" w:rsidP="00EA2C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100436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C54" w:rsidRPr="00122F7B" w:rsidRDefault="009B5070" w:rsidP="00EA2C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All</w:t>
            </w:r>
          </w:p>
        </w:tc>
        <w:tc>
          <w:tcPr>
            <w:tcW w:w="7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2C54" w:rsidRPr="00EA2C54" w:rsidRDefault="00EA2C54" w:rsidP="00EA2C54">
            <w:pPr>
              <w:rPr>
                <w:lang w:val="en"/>
              </w:rPr>
            </w:pPr>
            <w:r w:rsidRPr="00EA2C54">
              <w:rPr>
                <w:lang w:val="en"/>
              </w:rPr>
              <w:t xml:space="preserve">The Prior County RE Due Month now displays on the Application Detail and New/Reapplication Detail pages for the </w:t>
            </w:r>
            <w:proofErr w:type="spellStart"/>
            <w:r w:rsidRPr="00EA2C54">
              <w:rPr>
                <w:lang w:val="en"/>
              </w:rPr>
              <w:t>eICT</w:t>
            </w:r>
            <w:proofErr w:type="spellEnd"/>
            <w:r w:rsidRPr="00EA2C54">
              <w:rPr>
                <w:lang w:val="en"/>
              </w:rPr>
              <w:t xml:space="preserve"> receiving county for CalFresh, CalWORKs, and Medi-Cal </w:t>
            </w:r>
            <w:proofErr w:type="spellStart"/>
            <w:r w:rsidRPr="00EA2C54">
              <w:rPr>
                <w:lang w:val="en"/>
              </w:rPr>
              <w:t>eICTs</w:t>
            </w:r>
            <w:proofErr w:type="spellEnd"/>
            <w:r w:rsidRPr="00EA2C54">
              <w:rPr>
                <w:lang w:val="en"/>
              </w:rPr>
              <w:t xml:space="preserve"> when rec</w:t>
            </w:r>
            <w:r w:rsidR="00CB6B97">
              <w:rPr>
                <w:lang w:val="en"/>
              </w:rPr>
              <w:t xml:space="preserve">eived in the </w:t>
            </w:r>
            <w:proofErr w:type="spellStart"/>
            <w:r w:rsidR="00CB6B97">
              <w:rPr>
                <w:lang w:val="en"/>
              </w:rPr>
              <w:t>eICT</w:t>
            </w:r>
            <w:proofErr w:type="spellEnd"/>
            <w:r w:rsidR="00CB6B97">
              <w:rPr>
                <w:lang w:val="en"/>
              </w:rPr>
              <w:t>. When the you run</w:t>
            </w:r>
            <w:r w:rsidRPr="00EA2C54">
              <w:rPr>
                <w:lang w:val="en"/>
              </w:rPr>
              <w:t xml:space="preserve"> EDBC to approve the program, the C-IV System sets the RE due month based on the due month received from the sending county. The following job aids have been updated for these changes: </w:t>
            </w:r>
            <w:r w:rsidRPr="00F437FB">
              <w:rPr>
                <w:b/>
                <w:lang w:val="en"/>
              </w:rPr>
              <w:t>Add a Person to a Case or Program, Inter-County Transfer - Manual, and Inter-County Transfers - Receiving County.</w:t>
            </w:r>
          </w:p>
        </w:tc>
      </w:tr>
    </w:tbl>
    <w:p w:rsidR="00122F7B" w:rsidRDefault="00122F7B"/>
    <w:sectPr w:rsidR="00122F7B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2F7B" w:rsidRDefault="00122F7B" w:rsidP="00122F7B">
      <w:pPr>
        <w:spacing w:after="0" w:line="240" w:lineRule="auto"/>
      </w:pPr>
      <w:r>
        <w:separator/>
      </w:r>
    </w:p>
  </w:endnote>
  <w:endnote w:type="continuationSeparator" w:id="0">
    <w:p w:rsidR="00122F7B" w:rsidRDefault="00122F7B" w:rsidP="00122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F7B" w:rsidRDefault="0045407B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DC85473" wp14:editId="195CA203">
              <wp:simplePos x="0" y="0"/>
              <wp:positionH relativeFrom="column">
                <wp:posOffset>3733800</wp:posOffset>
              </wp:positionH>
              <wp:positionV relativeFrom="paragraph">
                <wp:posOffset>9525</wp:posOffset>
              </wp:positionV>
              <wp:extent cx="152400" cy="133350"/>
              <wp:effectExtent l="0" t="0" r="19050" b="1905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" cy="13335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8542DB" id="Rectangle 8" o:spid="_x0000_s1026" style="position:absolute;margin-left:294pt;margin-top:.75pt;width:12pt;height:1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" fillcolor="#d99594 [1941]" strokecolor="#243f60 [1604]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C37F61" wp14:editId="6FFA5BBD">
              <wp:simplePos x="0" y="0"/>
              <wp:positionH relativeFrom="column">
                <wp:posOffset>285750</wp:posOffset>
              </wp:positionH>
              <wp:positionV relativeFrom="paragraph">
                <wp:posOffset>8890</wp:posOffset>
              </wp:positionV>
              <wp:extent cx="152400" cy="133350"/>
              <wp:effectExtent l="0" t="0" r="19050" b="190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" cy="13335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F2EC6D" id="Rectangle 1" o:spid="_x0000_s1026" style="position:absolute;margin-left:22.5pt;margin-top:.7pt;width:12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" fillcolor="#c2d69b [1942]" strokecolor="#243f60 [1604]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C57C707" wp14:editId="1E7B04F4">
              <wp:simplePos x="0" y="0"/>
              <wp:positionH relativeFrom="column">
                <wp:posOffset>800100</wp:posOffset>
              </wp:positionH>
              <wp:positionV relativeFrom="paragraph">
                <wp:posOffset>9525</wp:posOffset>
              </wp:positionV>
              <wp:extent cx="152400" cy="133350"/>
              <wp:effectExtent l="0" t="0" r="19050" b="190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" cy="13335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5407B" w:rsidRDefault="0045407B" w:rsidP="0045407B">
                          <w:pPr>
                            <w:jc w:val="center"/>
                          </w:pPr>
                          <w:r>
                            <w:t xml:space="preserve">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C57C707" id="Rectangle 2" o:spid="_x0000_s1026" style="position:absolute;margin-left:63pt;margin-top:.75pt;width:12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" fillcolor="#fbd4b4 [1305]" strokecolor="#243f60 [1604]" strokeweight="2pt">
              <v:textbox>
                <w:txbxContent>
                  <w:p w:rsidR="0045407B" w:rsidRDefault="0045407B" w:rsidP="0045407B">
                    <w:pPr>
                      <w:jc w:val="center"/>
                    </w:pPr>
                    <w:r>
                      <w:t xml:space="preserve">  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79BAF6" wp14:editId="090663A9">
              <wp:simplePos x="0" y="0"/>
              <wp:positionH relativeFrom="column">
                <wp:posOffset>3028950</wp:posOffset>
              </wp:positionH>
              <wp:positionV relativeFrom="paragraph">
                <wp:posOffset>9525</wp:posOffset>
              </wp:positionV>
              <wp:extent cx="152400" cy="133350"/>
              <wp:effectExtent l="0" t="0" r="19050" b="1905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" cy="133350"/>
                      </a:xfrm>
                      <a:prstGeom prst="rect">
                        <a:avLst/>
                      </a:prstGeom>
                      <a:solidFill>
                        <a:schemeClr val="accent4">
                          <a:lumMod val="40000"/>
                          <a:lumOff val="6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CD6262" id="Rectangle 7" o:spid="_x0000_s1026" style="position:absolute;margin-left:238.5pt;margin-top:.75pt;width:12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" fillcolor="#ccc0d9 [1303]" strokecolor="#243f60 [1604]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529FA46" wp14:editId="46732BE4">
              <wp:simplePos x="0" y="0"/>
              <wp:positionH relativeFrom="column">
                <wp:posOffset>2019300</wp:posOffset>
              </wp:positionH>
              <wp:positionV relativeFrom="paragraph">
                <wp:posOffset>19050</wp:posOffset>
              </wp:positionV>
              <wp:extent cx="152400" cy="133350"/>
              <wp:effectExtent l="0" t="0" r="19050" b="1905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" cy="133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8D1E04" id="Rectangle 5" o:spid="_x0000_s1026" style="position:absolute;margin-left:159pt;margin-top:1.5pt;width:12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" fillcolor="#bfbfbf [2412]" strokecolor="#243f60 [1604]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B67A936" wp14:editId="62D35F39">
              <wp:simplePos x="0" y="0"/>
              <wp:positionH relativeFrom="column">
                <wp:posOffset>1343025</wp:posOffset>
              </wp:positionH>
              <wp:positionV relativeFrom="paragraph">
                <wp:posOffset>9525</wp:posOffset>
              </wp:positionV>
              <wp:extent cx="152400" cy="133350"/>
              <wp:effectExtent l="0" t="0" r="19050" b="190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2400" cy="133350"/>
                      </a:xfrm>
                      <a:prstGeom prst="rect">
                        <a:avLst/>
                      </a:prstGeom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06E143" id="Rectangle 3" o:spid="_x0000_s1026" style="position:absolute;margin-left:105.75pt;margin-top:.75pt;width:12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" fillcolor="#8db3e2 [1311]" strokecolor="#243f60 [1604]" strokeweight="2pt"/>
          </w:pict>
        </mc:Fallback>
      </mc:AlternateContent>
    </w:r>
    <w:r>
      <w:rPr>
        <w:noProof/>
      </w:rPr>
      <w:t>CW            CF           MC            WtW           FC/KG/AAP            CMSP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2F7B" w:rsidRDefault="00122F7B" w:rsidP="00122F7B">
      <w:pPr>
        <w:spacing w:after="0" w:line="240" w:lineRule="auto"/>
      </w:pPr>
      <w:r>
        <w:separator/>
      </w:r>
    </w:p>
  </w:footnote>
  <w:footnote w:type="continuationSeparator" w:id="0">
    <w:p w:rsidR="00122F7B" w:rsidRDefault="00122F7B" w:rsidP="00122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2F7B" w:rsidRPr="00D67371" w:rsidRDefault="0094147E" w:rsidP="00122F7B">
    <w:pPr>
      <w:pStyle w:val="Header"/>
      <w:jc w:val="center"/>
      <w:rPr>
        <w:sz w:val="44"/>
        <w:szCs w:val="44"/>
      </w:rPr>
    </w:pPr>
    <w:r>
      <w:rPr>
        <w:sz w:val="44"/>
        <w:szCs w:val="44"/>
      </w:rPr>
      <w:t>18.07</w:t>
    </w:r>
    <w:r w:rsidR="00122F7B" w:rsidRPr="00D67371">
      <w:rPr>
        <w:sz w:val="44"/>
        <w:szCs w:val="44"/>
      </w:rPr>
      <w:t xml:space="preserve"> Release Note </w:t>
    </w:r>
    <w:r w:rsidR="00122F7B">
      <w:rPr>
        <w:sz w:val="44"/>
        <w:szCs w:val="44"/>
      </w:rPr>
      <w:t>Quick-</w:t>
    </w:r>
    <w:r w:rsidR="00122F7B" w:rsidRPr="00D67371">
      <w:rPr>
        <w:sz w:val="44"/>
        <w:szCs w:val="44"/>
      </w:rPr>
      <w:t>Card</w:t>
    </w:r>
  </w:p>
  <w:p w:rsidR="00122F7B" w:rsidRDefault="00122F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7AC7"/>
    <w:multiLevelType w:val="hybridMultilevel"/>
    <w:tmpl w:val="FF0C2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057EB"/>
    <w:multiLevelType w:val="hybridMultilevel"/>
    <w:tmpl w:val="4AC03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36C86"/>
    <w:multiLevelType w:val="hybridMultilevel"/>
    <w:tmpl w:val="22686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A6824"/>
    <w:multiLevelType w:val="hybridMultilevel"/>
    <w:tmpl w:val="1264C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CB3CCB"/>
    <w:multiLevelType w:val="hybridMultilevel"/>
    <w:tmpl w:val="C1D48228"/>
    <w:lvl w:ilvl="0" w:tplc="62ACD9EC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 w15:restartNumberingAfterBreak="0">
    <w:nsid w:val="22A60058"/>
    <w:multiLevelType w:val="hybridMultilevel"/>
    <w:tmpl w:val="A7D640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1E5175"/>
    <w:multiLevelType w:val="hybridMultilevel"/>
    <w:tmpl w:val="59D4B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62020A"/>
    <w:multiLevelType w:val="hybridMultilevel"/>
    <w:tmpl w:val="E0CED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A9350E"/>
    <w:multiLevelType w:val="hybridMultilevel"/>
    <w:tmpl w:val="24FA0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BB479F"/>
    <w:multiLevelType w:val="hybridMultilevel"/>
    <w:tmpl w:val="2228CA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162E84"/>
    <w:multiLevelType w:val="hybridMultilevel"/>
    <w:tmpl w:val="54AA5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6"/>
  </w:num>
  <w:num w:numId="4">
    <w:abstractNumId w:val="0"/>
  </w:num>
  <w:num w:numId="5">
    <w:abstractNumId w:val="9"/>
  </w:num>
  <w:num w:numId="6">
    <w:abstractNumId w:val="2"/>
  </w:num>
  <w:num w:numId="7">
    <w:abstractNumId w:val="5"/>
  </w:num>
  <w:num w:numId="8">
    <w:abstractNumId w:val="8"/>
  </w:num>
  <w:num w:numId="9">
    <w:abstractNumId w:val="3"/>
  </w:num>
  <w:num w:numId="10">
    <w:abstractNumId w:val="4"/>
  </w:num>
  <w:num w:numId="11">
    <w:abstractNumId w:val="10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2F7B"/>
    <w:rsid w:val="0002467C"/>
    <w:rsid w:val="00072395"/>
    <w:rsid w:val="00110FD7"/>
    <w:rsid w:val="00122F7B"/>
    <w:rsid w:val="00223B12"/>
    <w:rsid w:val="00235A6B"/>
    <w:rsid w:val="00271F5B"/>
    <w:rsid w:val="00292584"/>
    <w:rsid w:val="00300692"/>
    <w:rsid w:val="00324F39"/>
    <w:rsid w:val="003D58D4"/>
    <w:rsid w:val="003D67AD"/>
    <w:rsid w:val="0045407B"/>
    <w:rsid w:val="00482EAF"/>
    <w:rsid w:val="00497B2A"/>
    <w:rsid w:val="00526ED4"/>
    <w:rsid w:val="00560426"/>
    <w:rsid w:val="005E1E61"/>
    <w:rsid w:val="005E7D9B"/>
    <w:rsid w:val="00703C40"/>
    <w:rsid w:val="007052B3"/>
    <w:rsid w:val="007A2A3A"/>
    <w:rsid w:val="007B2150"/>
    <w:rsid w:val="007D5D44"/>
    <w:rsid w:val="008C02D3"/>
    <w:rsid w:val="008C4EB7"/>
    <w:rsid w:val="008E6097"/>
    <w:rsid w:val="00924B56"/>
    <w:rsid w:val="0093199A"/>
    <w:rsid w:val="00931B59"/>
    <w:rsid w:val="0094147E"/>
    <w:rsid w:val="0097314D"/>
    <w:rsid w:val="009A1C4B"/>
    <w:rsid w:val="009B5070"/>
    <w:rsid w:val="009F6B43"/>
    <w:rsid w:val="00A810C3"/>
    <w:rsid w:val="00A9615A"/>
    <w:rsid w:val="00A978AA"/>
    <w:rsid w:val="00AA054D"/>
    <w:rsid w:val="00BB4244"/>
    <w:rsid w:val="00CB6B97"/>
    <w:rsid w:val="00CE6AA9"/>
    <w:rsid w:val="00D14FE6"/>
    <w:rsid w:val="00D7547E"/>
    <w:rsid w:val="00EA28B5"/>
    <w:rsid w:val="00EA2C54"/>
    <w:rsid w:val="00F43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66859129"/>
  <w15:chartTrackingRefBased/>
  <w15:docId w15:val="{2749A692-23A2-456B-923F-29D122B77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2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2F7B"/>
  </w:style>
  <w:style w:type="paragraph" w:styleId="Footer">
    <w:name w:val="footer"/>
    <w:basedOn w:val="Normal"/>
    <w:link w:val="FooterChar"/>
    <w:uiPriority w:val="99"/>
    <w:unhideWhenUsed/>
    <w:rsid w:val="00122F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2F7B"/>
  </w:style>
  <w:style w:type="character" w:styleId="Hyperlink">
    <w:name w:val="Hyperlink"/>
    <w:basedOn w:val="DefaultParagraphFont"/>
    <w:uiPriority w:val="99"/>
    <w:unhideWhenUsed/>
    <w:rsid w:val="00A978A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24B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10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Microsoft_Word_Document.doc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CB9487F17E0E4D9E56E929BF36E5A5" ma:contentTypeVersion="11" ma:contentTypeDescription="Create a new document." ma:contentTypeScope="" ma:versionID="d2beb5f791d639a85d9b078d4356c3a6">
  <xsd:schema xmlns:xsd="http://www.w3.org/2001/XMLSchema" xmlns:xs="http://www.w3.org/2001/XMLSchema" xmlns:p="http://schemas.microsoft.com/office/2006/metadata/properties" xmlns:ns2="f7e036ba-a3b0-4cdc-b69c-3ff0c66abd9d" xmlns:ns3="c71bc280-77be-4226-9682-3896b2a5d823" targetNamespace="http://schemas.microsoft.com/office/2006/metadata/properties" ma:root="true" ma:fieldsID="a5175cc1ccf4ca5c3a2b7eff99579075" ns2:_="" ns3:_="">
    <xsd:import namespace="f7e036ba-a3b0-4cdc-b69c-3ff0c66abd9d"/>
    <xsd:import namespace="c71bc280-77be-4226-9682-3896b2a5d8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e036ba-a3b0-4cdc-b69c-3ff0c66abd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bc280-77be-4226-9682-3896b2a5d823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533393A-EC44-450B-B2D5-9F7BC64691FF}"/>
</file>

<file path=customXml/itemProps2.xml><?xml version="1.0" encoding="utf-8"?>
<ds:datastoreItem xmlns:ds="http://schemas.openxmlformats.org/officeDocument/2006/customXml" ds:itemID="{91B95B16-D5AC-4D3D-8EA3-7E40AA62264A}"/>
</file>

<file path=customXml/itemProps3.xml><?xml version="1.0" encoding="utf-8"?>
<ds:datastoreItem xmlns:ds="http://schemas.openxmlformats.org/officeDocument/2006/customXml" ds:itemID="{C4DFA9D3-9334-47B4-8491-C0F5F28715D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2</Pages>
  <Words>800</Words>
  <Characters>4563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C-IV Project</Company>
  <LinksUpToDate>false</LinksUpToDate>
  <CharactersWithSpaces>5353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Hobbs</dc:creator>
  <cp:keywords/>
  <dc:description/>
  <cp:lastModifiedBy>Jennifer Hobbs</cp:lastModifiedBy>
  <cp:revision>12</cp:revision>
  <dcterms:created xsi:type="dcterms:W3CDTF">2018-07-18T16:10:00Z</dcterms:created>
  <dcterms:modified xsi:type="dcterms:W3CDTF">2018-07-18T22:00:00Z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0x01010004CB9487F17E0E4D9E56E929BF36E5A5</vt:lpwstr>
  </property>
</Properties>
</file>