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jc w:val="center"/>
        <w:tblLayout w:type="fixed"/>
        <w:tblLook w:val="04A0" w:firstRow="1" w:lastRow="0" w:firstColumn="1" w:lastColumn="0" w:noHBand="0" w:noVBand="1"/>
      </w:tblPr>
      <w:tblGrid>
        <w:gridCol w:w="625"/>
        <w:gridCol w:w="1440"/>
        <w:gridCol w:w="8730"/>
      </w:tblGrid>
      <w:tr w:rsidR="00397A4F" w:rsidRPr="0023730E" w14:paraId="5847E2B1" w14:textId="77777777" w:rsidTr="004F0830">
        <w:trPr>
          <w:trHeight w:val="144"/>
          <w:jc w:val="center"/>
        </w:trPr>
        <w:tc>
          <w:tcPr>
            <w:tcW w:w="625" w:type="dxa"/>
            <w:shd w:val="clear" w:color="auto" w:fill="1F497D" w:themeFill="text2"/>
          </w:tcPr>
          <w:p w14:paraId="4C05C695" w14:textId="77777777" w:rsidR="00271F9F" w:rsidRPr="0023730E" w:rsidRDefault="00271F9F" w:rsidP="00A00991">
            <w:pPr>
              <w:widowControl w:val="0"/>
              <w:ind w:right="-374"/>
              <w:rPr>
                <w:rFonts w:cs="Arial"/>
                <w:b/>
                <w:color w:val="FFFFFF" w:themeColor="background1"/>
                <w:sz w:val="20"/>
              </w:rPr>
            </w:pPr>
            <w:r w:rsidRPr="0023730E">
              <w:rPr>
                <w:rFonts w:cs="Arial"/>
                <w:b/>
                <w:color w:val="FFFFFF" w:themeColor="background1"/>
                <w:sz w:val="20"/>
              </w:rPr>
              <w:t>#</w:t>
            </w:r>
          </w:p>
        </w:tc>
        <w:tc>
          <w:tcPr>
            <w:tcW w:w="1440" w:type="dxa"/>
            <w:shd w:val="clear" w:color="auto" w:fill="1F497D" w:themeFill="text2"/>
          </w:tcPr>
          <w:p w14:paraId="14A0299C" w14:textId="77777777" w:rsidR="00271F9F" w:rsidRPr="009C1871" w:rsidRDefault="00271F9F" w:rsidP="00D9028D">
            <w:pPr>
              <w:rPr>
                <w:rFonts w:cs="Arial"/>
                <w:b/>
                <w:color w:val="FFFFFF" w:themeColor="background1"/>
                <w:sz w:val="18"/>
              </w:rPr>
            </w:pPr>
            <w:r w:rsidRPr="009C1871">
              <w:rPr>
                <w:rFonts w:cs="Arial"/>
                <w:b/>
                <w:color w:val="FFFFFF" w:themeColor="background1"/>
                <w:sz w:val="18"/>
              </w:rPr>
              <w:t>Type of Item</w:t>
            </w:r>
          </w:p>
        </w:tc>
        <w:tc>
          <w:tcPr>
            <w:tcW w:w="8730" w:type="dxa"/>
            <w:shd w:val="clear" w:color="auto" w:fill="1F497D" w:themeFill="text2"/>
          </w:tcPr>
          <w:p w14:paraId="5F68F33A" w14:textId="77777777" w:rsidR="00271F9F" w:rsidRPr="009C1871" w:rsidRDefault="00271F9F" w:rsidP="003458BF">
            <w:pPr>
              <w:jc w:val="center"/>
              <w:rPr>
                <w:rFonts w:cs="Arial"/>
                <w:b/>
                <w:color w:val="FFFFFF" w:themeColor="background1"/>
                <w:sz w:val="18"/>
              </w:rPr>
            </w:pPr>
            <w:r w:rsidRPr="009C1871">
              <w:rPr>
                <w:rFonts w:cs="Arial"/>
                <w:b/>
                <w:color w:val="FFFFFF" w:themeColor="background1"/>
                <w:sz w:val="18"/>
              </w:rPr>
              <w:t>Agenda Item/Summary</w:t>
            </w:r>
          </w:p>
        </w:tc>
      </w:tr>
      <w:tr w:rsidR="00620F1A" w:rsidRPr="00A65C7D" w14:paraId="231BE50F" w14:textId="77777777" w:rsidTr="004F0830">
        <w:trPr>
          <w:trHeight w:val="584"/>
          <w:jc w:val="center"/>
        </w:trPr>
        <w:tc>
          <w:tcPr>
            <w:tcW w:w="625" w:type="dxa"/>
          </w:tcPr>
          <w:p w14:paraId="58D08C59" w14:textId="77777777" w:rsidR="00D9028D" w:rsidRPr="00A65C7D" w:rsidRDefault="00D9028D" w:rsidP="00A00991">
            <w:pPr>
              <w:numPr>
                <w:ilvl w:val="0"/>
                <w:numId w:val="1"/>
              </w:numPr>
              <w:ind w:left="0" w:right="-210" w:firstLine="0"/>
              <w:rPr>
                <w:rFonts w:cs="Arial"/>
                <w:sz w:val="20"/>
              </w:rPr>
            </w:pPr>
          </w:p>
        </w:tc>
        <w:tc>
          <w:tcPr>
            <w:tcW w:w="1440" w:type="dxa"/>
          </w:tcPr>
          <w:p w14:paraId="53A50953" w14:textId="77777777" w:rsidR="00D9028D" w:rsidRPr="00E40629" w:rsidRDefault="00D9028D" w:rsidP="00D9028D">
            <w:pPr>
              <w:rPr>
                <w:rFonts w:cs="Arial"/>
                <w:sz w:val="20"/>
                <w:szCs w:val="20"/>
              </w:rPr>
            </w:pPr>
            <w:r w:rsidRPr="00E40629">
              <w:rPr>
                <w:rFonts w:cs="Arial"/>
                <w:sz w:val="20"/>
                <w:szCs w:val="20"/>
              </w:rPr>
              <w:t>Procedural</w:t>
            </w:r>
          </w:p>
        </w:tc>
        <w:tc>
          <w:tcPr>
            <w:tcW w:w="8730" w:type="dxa"/>
          </w:tcPr>
          <w:p w14:paraId="7D638A91" w14:textId="77777777" w:rsidR="00E1589D" w:rsidRPr="00E40629" w:rsidRDefault="00E1589D" w:rsidP="00E1589D">
            <w:pPr>
              <w:rPr>
                <w:rStyle w:val="Strong"/>
                <w:rFonts w:cs="Arial"/>
                <w:sz w:val="20"/>
                <w:szCs w:val="20"/>
              </w:rPr>
            </w:pPr>
            <w:r w:rsidRPr="00E40629">
              <w:rPr>
                <w:rStyle w:val="Strong"/>
                <w:rFonts w:cs="Arial"/>
                <w:sz w:val="20"/>
                <w:szCs w:val="20"/>
              </w:rPr>
              <w:t>Call Meeting to Order</w:t>
            </w:r>
            <w:bookmarkStart w:id="0" w:name="_GoBack"/>
            <w:bookmarkEnd w:id="0"/>
          </w:p>
          <w:p w14:paraId="6EC7DF93" w14:textId="77777777" w:rsidR="00E1589D" w:rsidRPr="00555D62" w:rsidRDefault="00E1589D" w:rsidP="00E1589D">
            <w:pPr>
              <w:rPr>
                <w:rStyle w:val="Strong"/>
                <w:rFonts w:cs="Arial"/>
                <w:sz w:val="14"/>
                <w:szCs w:val="20"/>
              </w:rPr>
            </w:pPr>
          </w:p>
          <w:p w14:paraId="04D8F0D5" w14:textId="0A18DBB9" w:rsidR="00E40629" w:rsidRDefault="00E1589D" w:rsidP="00D9028D">
            <w:pPr>
              <w:rPr>
                <w:sz w:val="20"/>
                <w:szCs w:val="20"/>
              </w:rPr>
            </w:pPr>
            <w:r w:rsidRPr="00E40629">
              <w:rPr>
                <w:rStyle w:val="Strong"/>
                <w:sz w:val="20"/>
                <w:szCs w:val="20"/>
              </w:rPr>
              <w:t xml:space="preserve">Summary: </w:t>
            </w:r>
            <w:proofErr w:type="spellStart"/>
            <w:r w:rsidR="00D1507D">
              <w:rPr>
                <w:sz w:val="20"/>
                <w:szCs w:val="20"/>
              </w:rPr>
              <w:t>CalACES</w:t>
            </w:r>
            <w:proofErr w:type="spellEnd"/>
            <w:r w:rsidR="00162C4A">
              <w:rPr>
                <w:sz w:val="20"/>
                <w:szCs w:val="20"/>
              </w:rPr>
              <w:t xml:space="preserve"> Board </w:t>
            </w:r>
            <w:r w:rsidR="0019498D">
              <w:rPr>
                <w:sz w:val="20"/>
                <w:szCs w:val="20"/>
              </w:rPr>
              <w:t xml:space="preserve">Vice </w:t>
            </w:r>
            <w:r w:rsidR="00162C4A">
              <w:rPr>
                <w:sz w:val="20"/>
                <w:szCs w:val="20"/>
              </w:rPr>
              <w:t xml:space="preserve">Chair, </w:t>
            </w:r>
            <w:r w:rsidR="0019498D">
              <w:rPr>
                <w:sz w:val="20"/>
                <w:szCs w:val="20"/>
              </w:rPr>
              <w:t>CaSonya Thomas</w:t>
            </w:r>
            <w:r w:rsidR="00510226">
              <w:rPr>
                <w:sz w:val="20"/>
                <w:szCs w:val="20"/>
              </w:rPr>
              <w:t>, will call the meeting</w:t>
            </w:r>
            <w:r w:rsidRPr="00E40629">
              <w:rPr>
                <w:sz w:val="20"/>
                <w:szCs w:val="20"/>
              </w:rPr>
              <w:t xml:space="preserve"> to order.</w:t>
            </w:r>
          </w:p>
          <w:p w14:paraId="119BDA8C" w14:textId="77777777" w:rsidR="00A6734C" w:rsidRPr="009C1871" w:rsidRDefault="00A6734C" w:rsidP="00D9028D">
            <w:pPr>
              <w:rPr>
                <w:rStyle w:val="Strong"/>
                <w:b w:val="0"/>
                <w:bCs w:val="0"/>
                <w:sz w:val="20"/>
                <w:szCs w:val="20"/>
              </w:rPr>
            </w:pPr>
          </w:p>
        </w:tc>
      </w:tr>
      <w:tr w:rsidR="00620F1A" w:rsidRPr="00A65C7D" w14:paraId="388BD38C" w14:textId="77777777" w:rsidTr="004F0830">
        <w:trPr>
          <w:trHeight w:val="485"/>
          <w:jc w:val="center"/>
        </w:trPr>
        <w:tc>
          <w:tcPr>
            <w:tcW w:w="625" w:type="dxa"/>
          </w:tcPr>
          <w:p w14:paraId="002F2CC5" w14:textId="77777777" w:rsidR="00D9028D" w:rsidRPr="00A65C7D" w:rsidRDefault="00D9028D" w:rsidP="00A00991">
            <w:pPr>
              <w:numPr>
                <w:ilvl w:val="0"/>
                <w:numId w:val="1"/>
              </w:numPr>
              <w:ind w:left="0" w:firstLine="0"/>
              <w:rPr>
                <w:rFonts w:cs="Arial"/>
                <w:sz w:val="20"/>
              </w:rPr>
            </w:pPr>
          </w:p>
        </w:tc>
        <w:tc>
          <w:tcPr>
            <w:tcW w:w="1440" w:type="dxa"/>
          </w:tcPr>
          <w:p w14:paraId="2CD53D83" w14:textId="77777777" w:rsidR="00D9028D" w:rsidRDefault="00D9028D" w:rsidP="00D9028D">
            <w:pPr>
              <w:rPr>
                <w:rFonts w:cs="Arial"/>
                <w:sz w:val="20"/>
              </w:rPr>
            </w:pPr>
            <w:r>
              <w:rPr>
                <w:rFonts w:cs="Arial"/>
                <w:sz w:val="20"/>
              </w:rPr>
              <w:t>Procedural</w:t>
            </w:r>
          </w:p>
        </w:tc>
        <w:tc>
          <w:tcPr>
            <w:tcW w:w="8730" w:type="dxa"/>
          </w:tcPr>
          <w:p w14:paraId="0BA58A0F" w14:textId="77777777" w:rsidR="00D9028D" w:rsidRDefault="00D9028D" w:rsidP="00D9028D">
            <w:pPr>
              <w:rPr>
                <w:rStyle w:val="Strong"/>
                <w:rFonts w:cs="Arial"/>
                <w:sz w:val="20"/>
              </w:rPr>
            </w:pPr>
            <w:r>
              <w:rPr>
                <w:rStyle w:val="Strong"/>
                <w:rFonts w:cs="Arial"/>
                <w:sz w:val="20"/>
              </w:rPr>
              <w:t>Public opportunity to speak on items not on the Agenda</w:t>
            </w:r>
          </w:p>
          <w:p w14:paraId="68AE1D8A" w14:textId="77777777" w:rsidR="00E40629" w:rsidRPr="00555D62" w:rsidRDefault="00E40629" w:rsidP="00D9028D">
            <w:pPr>
              <w:rPr>
                <w:rStyle w:val="Strong"/>
                <w:rFonts w:cs="Arial"/>
                <w:sz w:val="14"/>
              </w:rPr>
            </w:pPr>
          </w:p>
          <w:p w14:paraId="7AB02AE5" w14:textId="365B705D" w:rsidR="00E40629" w:rsidRDefault="00E40629" w:rsidP="00D9028D">
            <w:pPr>
              <w:rPr>
                <w:rStyle w:val="Strong"/>
                <w:rFonts w:cs="Arial"/>
                <w:b w:val="0"/>
                <w:sz w:val="20"/>
              </w:rPr>
            </w:pPr>
            <w:r w:rsidRPr="00E40629">
              <w:rPr>
                <w:rStyle w:val="Strong"/>
                <w:rFonts w:cs="Arial"/>
                <w:sz w:val="20"/>
              </w:rPr>
              <w:t xml:space="preserve">Summary: </w:t>
            </w:r>
            <w:r w:rsidR="0019498D">
              <w:rPr>
                <w:rStyle w:val="Strong"/>
                <w:rFonts w:cs="Arial"/>
                <w:b w:val="0"/>
                <w:sz w:val="20"/>
              </w:rPr>
              <w:t>CaSonya Thomas</w:t>
            </w:r>
            <w:r w:rsidRPr="00E40629">
              <w:rPr>
                <w:rStyle w:val="Strong"/>
                <w:rFonts w:cs="Arial"/>
                <w:b w:val="0"/>
                <w:sz w:val="20"/>
              </w:rPr>
              <w:t xml:space="preserve"> will provide the Public with an opportunity to speak on items not on the agenda.</w:t>
            </w:r>
          </w:p>
          <w:p w14:paraId="536A8562" w14:textId="77777777" w:rsidR="00A6734C" w:rsidRPr="009C1871" w:rsidRDefault="00A6734C" w:rsidP="00D9028D">
            <w:pPr>
              <w:rPr>
                <w:rStyle w:val="Strong"/>
                <w:rFonts w:cs="Arial"/>
                <w:b w:val="0"/>
                <w:sz w:val="20"/>
              </w:rPr>
            </w:pPr>
          </w:p>
        </w:tc>
      </w:tr>
      <w:tr w:rsidR="00397A4F" w:rsidRPr="0023730E" w14:paraId="4C37B601" w14:textId="77777777" w:rsidTr="004F0830">
        <w:trPr>
          <w:trHeight w:val="144"/>
          <w:jc w:val="center"/>
        </w:trPr>
        <w:tc>
          <w:tcPr>
            <w:tcW w:w="625" w:type="dxa"/>
            <w:shd w:val="clear" w:color="auto" w:fill="1F497D" w:themeFill="text2"/>
          </w:tcPr>
          <w:p w14:paraId="673F7E9E" w14:textId="77777777" w:rsidR="003458BF" w:rsidRPr="0023730E" w:rsidRDefault="003458BF" w:rsidP="00A00991">
            <w:pPr>
              <w:rPr>
                <w:rFonts w:cs="Arial"/>
                <w:b/>
                <w:color w:val="FFFFFF" w:themeColor="background1"/>
                <w:sz w:val="20"/>
              </w:rPr>
            </w:pPr>
          </w:p>
        </w:tc>
        <w:tc>
          <w:tcPr>
            <w:tcW w:w="1440" w:type="dxa"/>
            <w:shd w:val="clear" w:color="auto" w:fill="1F497D" w:themeFill="text2"/>
          </w:tcPr>
          <w:p w14:paraId="09E96EA9" w14:textId="77777777" w:rsidR="003458BF" w:rsidRPr="0023730E" w:rsidRDefault="003458BF" w:rsidP="00A43C9F">
            <w:pPr>
              <w:rPr>
                <w:rFonts w:cs="Arial"/>
                <w:b/>
                <w:color w:val="FFFFFF" w:themeColor="background1"/>
                <w:sz w:val="20"/>
              </w:rPr>
            </w:pPr>
          </w:p>
        </w:tc>
        <w:tc>
          <w:tcPr>
            <w:tcW w:w="8730" w:type="dxa"/>
            <w:shd w:val="clear" w:color="auto" w:fill="1F497D" w:themeFill="text2"/>
          </w:tcPr>
          <w:p w14:paraId="5B46F527" w14:textId="77777777" w:rsidR="003458BF" w:rsidRPr="009C1871" w:rsidRDefault="003458BF" w:rsidP="00A43C9F">
            <w:pPr>
              <w:jc w:val="center"/>
              <w:rPr>
                <w:rFonts w:cs="Arial"/>
                <w:b/>
                <w:color w:val="FFFFFF" w:themeColor="background1"/>
                <w:sz w:val="18"/>
              </w:rPr>
            </w:pPr>
            <w:r w:rsidRPr="009C1871">
              <w:rPr>
                <w:rFonts w:cs="Arial"/>
                <w:b/>
                <w:color w:val="FFFFFF" w:themeColor="background1"/>
                <w:sz w:val="18"/>
              </w:rPr>
              <w:t>JPA Board Action Items</w:t>
            </w:r>
          </w:p>
        </w:tc>
      </w:tr>
      <w:tr w:rsidR="00620F1A" w:rsidRPr="00A65C7D" w14:paraId="279E40CD" w14:textId="77777777" w:rsidTr="004F0830">
        <w:trPr>
          <w:trHeight w:val="1340"/>
          <w:jc w:val="center"/>
        </w:trPr>
        <w:tc>
          <w:tcPr>
            <w:tcW w:w="625" w:type="dxa"/>
          </w:tcPr>
          <w:p w14:paraId="104E203B" w14:textId="77777777" w:rsidR="00EA4117" w:rsidRPr="00A65C7D" w:rsidRDefault="00EA4117" w:rsidP="00A00991">
            <w:pPr>
              <w:numPr>
                <w:ilvl w:val="0"/>
                <w:numId w:val="1"/>
              </w:numPr>
              <w:ind w:left="0" w:firstLine="0"/>
              <w:rPr>
                <w:rFonts w:cs="Arial"/>
                <w:sz w:val="20"/>
              </w:rPr>
            </w:pPr>
          </w:p>
        </w:tc>
        <w:tc>
          <w:tcPr>
            <w:tcW w:w="1440" w:type="dxa"/>
          </w:tcPr>
          <w:p w14:paraId="20371F13" w14:textId="77777777" w:rsidR="00EA4117" w:rsidRDefault="00EA4117" w:rsidP="00D9028D">
            <w:pPr>
              <w:rPr>
                <w:rFonts w:cs="Arial"/>
                <w:sz w:val="20"/>
              </w:rPr>
            </w:pPr>
            <w:r>
              <w:rPr>
                <w:rFonts w:cs="Arial"/>
                <w:sz w:val="20"/>
              </w:rPr>
              <w:t>Action</w:t>
            </w:r>
          </w:p>
        </w:tc>
        <w:tc>
          <w:tcPr>
            <w:tcW w:w="8730" w:type="dxa"/>
          </w:tcPr>
          <w:p w14:paraId="7DAFD2BF" w14:textId="09C443B6" w:rsidR="00A6142F" w:rsidRPr="00CD37F3" w:rsidRDefault="00CD37F3" w:rsidP="00EA4117">
            <w:pPr>
              <w:rPr>
                <w:rStyle w:val="Strong"/>
                <w:rFonts w:cs="Arial"/>
                <w:b w:val="0"/>
                <w:sz w:val="20"/>
              </w:rPr>
            </w:pPr>
            <w:r w:rsidRPr="00CD37F3">
              <w:rPr>
                <w:rFonts w:cs="Arial"/>
                <w:b/>
                <w:bCs/>
              </w:rPr>
              <w:t xml:space="preserve">Approve the Minutes of the November 1-2, 2018, </w:t>
            </w:r>
            <w:proofErr w:type="spellStart"/>
            <w:r w:rsidRPr="00CD37F3">
              <w:rPr>
                <w:rFonts w:cs="Arial"/>
                <w:b/>
                <w:bCs/>
              </w:rPr>
              <w:t>CalACES</w:t>
            </w:r>
            <w:proofErr w:type="spellEnd"/>
            <w:r w:rsidRPr="00CD37F3">
              <w:rPr>
                <w:rFonts w:cs="Arial"/>
                <w:b/>
                <w:bCs/>
              </w:rPr>
              <w:t xml:space="preserve"> 2018 Annual Conference </w:t>
            </w:r>
            <w:r>
              <w:rPr>
                <w:rFonts w:cs="Arial"/>
                <w:b/>
                <w:bCs/>
              </w:rPr>
              <w:t xml:space="preserve">and </w:t>
            </w:r>
            <w:r w:rsidRPr="00CD37F3">
              <w:rPr>
                <w:rFonts w:cs="Arial"/>
                <w:b/>
                <w:bCs/>
              </w:rPr>
              <w:t>JPA Board of Directors Meetings and update of Action Items</w:t>
            </w:r>
          </w:p>
          <w:p w14:paraId="5D34E817" w14:textId="77777777" w:rsidR="00C8533A" w:rsidRPr="00555D62" w:rsidRDefault="00C8533A" w:rsidP="00EA4117">
            <w:pPr>
              <w:rPr>
                <w:rStyle w:val="Strong"/>
                <w:rFonts w:cs="Arial"/>
                <w:sz w:val="14"/>
              </w:rPr>
            </w:pPr>
          </w:p>
          <w:p w14:paraId="51B89A30" w14:textId="77777777" w:rsidR="009C1871" w:rsidRDefault="00EA4117" w:rsidP="00620F1A">
            <w:pPr>
              <w:spacing w:line="200" w:lineRule="exact"/>
              <w:rPr>
                <w:sz w:val="20"/>
                <w:szCs w:val="20"/>
              </w:rPr>
            </w:pPr>
            <w:r w:rsidRPr="00533730">
              <w:rPr>
                <w:b/>
                <w:sz w:val="20"/>
                <w:szCs w:val="20"/>
              </w:rPr>
              <w:t>Summary:</w:t>
            </w:r>
            <w:r w:rsidRPr="00533730">
              <w:rPr>
                <w:sz w:val="20"/>
                <w:szCs w:val="20"/>
              </w:rPr>
              <w:t xml:space="preserve">  The Consortium is seeking Board approval of the </w:t>
            </w:r>
            <w:r w:rsidR="00701F40">
              <w:rPr>
                <w:bCs/>
                <w:sz w:val="20"/>
                <w:szCs w:val="20"/>
              </w:rPr>
              <w:t>November 1-2</w:t>
            </w:r>
            <w:r w:rsidR="00E1589D" w:rsidRPr="00E1589D">
              <w:rPr>
                <w:bCs/>
                <w:sz w:val="20"/>
                <w:szCs w:val="20"/>
              </w:rPr>
              <w:t>, 2018</w:t>
            </w:r>
            <w:r w:rsidR="00701F40">
              <w:rPr>
                <w:b/>
                <w:bCs/>
                <w:sz w:val="20"/>
                <w:szCs w:val="20"/>
              </w:rPr>
              <w:t xml:space="preserve">, </w:t>
            </w:r>
            <w:proofErr w:type="spellStart"/>
            <w:r w:rsidR="00701F40">
              <w:rPr>
                <w:bCs/>
                <w:sz w:val="20"/>
                <w:szCs w:val="20"/>
              </w:rPr>
              <w:t>CalACES</w:t>
            </w:r>
            <w:proofErr w:type="spellEnd"/>
            <w:r w:rsidR="00701F40">
              <w:rPr>
                <w:bCs/>
                <w:sz w:val="20"/>
                <w:szCs w:val="20"/>
              </w:rPr>
              <w:t xml:space="preserve"> 2018 Annual Conference and </w:t>
            </w:r>
            <w:r w:rsidR="00162C4A" w:rsidRPr="00162C4A">
              <w:rPr>
                <w:sz w:val="20"/>
                <w:szCs w:val="20"/>
              </w:rPr>
              <w:t xml:space="preserve">JPA Board of Directors </w:t>
            </w:r>
            <w:r w:rsidR="00E1589D" w:rsidRPr="00E1589D">
              <w:rPr>
                <w:bCs/>
                <w:sz w:val="20"/>
                <w:szCs w:val="20"/>
              </w:rPr>
              <w:t>Meeting</w:t>
            </w:r>
            <w:r w:rsidR="007069EF" w:rsidRPr="007069EF">
              <w:rPr>
                <w:sz w:val="20"/>
                <w:szCs w:val="20"/>
              </w:rPr>
              <w:t xml:space="preserve"> </w:t>
            </w:r>
            <w:r w:rsidR="00090618">
              <w:rPr>
                <w:sz w:val="20"/>
                <w:szCs w:val="20"/>
              </w:rPr>
              <w:t>Minutes.</w:t>
            </w:r>
            <w:r w:rsidR="000D0617">
              <w:rPr>
                <w:sz w:val="20"/>
                <w:szCs w:val="20"/>
              </w:rPr>
              <w:t xml:space="preserve"> </w:t>
            </w:r>
            <w:r w:rsidR="000D0617" w:rsidRPr="000D0617">
              <w:rPr>
                <w:sz w:val="20"/>
                <w:szCs w:val="20"/>
              </w:rPr>
              <w:t xml:space="preserve">Prior to approval, </w:t>
            </w:r>
            <w:r w:rsidR="000D0617">
              <w:rPr>
                <w:sz w:val="20"/>
                <w:szCs w:val="20"/>
              </w:rPr>
              <w:t>John Boule</w:t>
            </w:r>
            <w:r w:rsidR="000D0617" w:rsidRPr="000D0617">
              <w:rPr>
                <w:sz w:val="20"/>
                <w:szCs w:val="20"/>
              </w:rPr>
              <w:t xml:space="preserve"> will review the status of any outstanding Action Items from the minutes.  </w:t>
            </w:r>
          </w:p>
          <w:p w14:paraId="3200097E" w14:textId="77777777" w:rsidR="00620F1A" w:rsidRPr="004F0830" w:rsidRDefault="00620F1A" w:rsidP="00620F1A">
            <w:pPr>
              <w:spacing w:line="200" w:lineRule="exact"/>
              <w:rPr>
                <w:sz w:val="10"/>
                <w:szCs w:val="20"/>
              </w:rPr>
            </w:pPr>
          </w:p>
          <w:p w14:paraId="4678E962" w14:textId="77777777" w:rsidR="00B56918" w:rsidRPr="00BA2914" w:rsidRDefault="00EA4117" w:rsidP="00620F1A">
            <w:pPr>
              <w:spacing w:line="200" w:lineRule="exact"/>
              <w:rPr>
                <w:rStyle w:val="Strong"/>
                <w:b w:val="0"/>
                <w:bCs w:val="0"/>
                <w:sz w:val="20"/>
                <w:szCs w:val="20"/>
              </w:rPr>
            </w:pPr>
            <w:r w:rsidRPr="00533730">
              <w:rPr>
                <w:sz w:val="20"/>
                <w:szCs w:val="20"/>
              </w:rPr>
              <w:t>(Handout)</w:t>
            </w:r>
          </w:p>
        </w:tc>
      </w:tr>
      <w:tr w:rsidR="00B32EFD" w:rsidRPr="00A65C7D" w14:paraId="74D17EF8" w14:textId="77777777" w:rsidTr="004F0830">
        <w:trPr>
          <w:trHeight w:val="971"/>
          <w:jc w:val="center"/>
        </w:trPr>
        <w:tc>
          <w:tcPr>
            <w:tcW w:w="625" w:type="dxa"/>
          </w:tcPr>
          <w:p w14:paraId="7D28B709" w14:textId="77777777" w:rsidR="00B32EFD" w:rsidRPr="00A65C7D" w:rsidRDefault="00B32EFD" w:rsidP="004F0830">
            <w:pPr>
              <w:numPr>
                <w:ilvl w:val="0"/>
                <w:numId w:val="1"/>
              </w:numPr>
              <w:tabs>
                <w:tab w:val="left" w:pos="360"/>
              </w:tabs>
              <w:ind w:left="360"/>
              <w:rPr>
                <w:rFonts w:cs="Arial"/>
                <w:sz w:val="20"/>
              </w:rPr>
            </w:pPr>
          </w:p>
        </w:tc>
        <w:tc>
          <w:tcPr>
            <w:tcW w:w="1440" w:type="dxa"/>
          </w:tcPr>
          <w:p w14:paraId="1E02C7D0" w14:textId="77777777" w:rsidR="00B32EFD" w:rsidRDefault="00574A1B" w:rsidP="00D9028D">
            <w:pPr>
              <w:rPr>
                <w:rFonts w:cs="Arial"/>
                <w:sz w:val="20"/>
              </w:rPr>
            </w:pPr>
            <w:r>
              <w:rPr>
                <w:rFonts w:cs="Arial"/>
                <w:sz w:val="20"/>
              </w:rPr>
              <w:t>Action</w:t>
            </w:r>
          </w:p>
        </w:tc>
        <w:tc>
          <w:tcPr>
            <w:tcW w:w="8730" w:type="dxa"/>
          </w:tcPr>
          <w:p w14:paraId="6BB82DA2" w14:textId="77777777" w:rsidR="00574A1B" w:rsidRDefault="00574A1B" w:rsidP="00574A1B">
            <w:pPr>
              <w:pStyle w:val="ListParagraph"/>
              <w:numPr>
                <w:ilvl w:val="0"/>
                <w:numId w:val="34"/>
              </w:numPr>
              <w:rPr>
                <w:rFonts w:cs="Arial"/>
                <w:b/>
                <w:bCs/>
                <w:sz w:val="20"/>
              </w:rPr>
            </w:pPr>
            <w:r>
              <w:rPr>
                <w:rFonts w:cs="Arial"/>
                <w:b/>
                <w:bCs/>
                <w:sz w:val="20"/>
              </w:rPr>
              <w:t>Approve Accenture C-IV Change Order CO-108 – Electronic Signature – Ongoing Operations</w:t>
            </w:r>
          </w:p>
          <w:p w14:paraId="13BB8D1A" w14:textId="77777777" w:rsidR="00A0550A" w:rsidRDefault="00A0550A" w:rsidP="00A0550A">
            <w:pPr>
              <w:rPr>
                <w:rFonts w:cs="Arial"/>
                <w:b/>
                <w:bCs/>
                <w:sz w:val="20"/>
              </w:rPr>
            </w:pPr>
          </w:p>
          <w:p w14:paraId="1D20CBA1" w14:textId="77777777" w:rsidR="00A0550A" w:rsidRDefault="00A0550A" w:rsidP="00A0550A">
            <w:pPr>
              <w:rPr>
                <w:rFonts w:cs="Arial"/>
                <w:bCs/>
                <w:sz w:val="20"/>
              </w:rPr>
            </w:pPr>
            <w:r>
              <w:rPr>
                <w:rFonts w:cs="Arial"/>
                <w:b/>
                <w:bCs/>
                <w:sz w:val="20"/>
              </w:rPr>
              <w:t xml:space="preserve">Summary: </w:t>
            </w:r>
            <w:r w:rsidRPr="00A0550A">
              <w:rPr>
                <w:rFonts w:cs="Arial"/>
                <w:bCs/>
                <w:sz w:val="20"/>
              </w:rPr>
              <w:t>To support the enactment of Senate Bill 947 (Chapter 798, Section 1), All County Letter (“ACL”) 16-119, and the coordinated effort between the California Department of Social Services (“CDSS”) and the California Department of Health Care Services (“DHCS”) known as “Horizontal Integration,” the Consortium implemented Enhancements that enabled the C-IV System to capture and track applicants’ electronic signatures that are being used to verify their intent to apply f</w:t>
            </w:r>
            <w:r w:rsidR="000200ED">
              <w:rPr>
                <w:rFonts w:cs="Arial"/>
                <w:bCs/>
                <w:sz w:val="20"/>
              </w:rPr>
              <w:t xml:space="preserve">or public assistance benefits, </w:t>
            </w:r>
            <w:r w:rsidRPr="00A0550A">
              <w:rPr>
                <w:rFonts w:cs="Arial"/>
                <w:bCs/>
                <w:sz w:val="20"/>
              </w:rPr>
              <w:t>when those a</w:t>
            </w:r>
            <w:r w:rsidR="000200ED">
              <w:rPr>
                <w:rFonts w:cs="Arial"/>
                <w:bCs/>
                <w:sz w:val="20"/>
              </w:rPr>
              <w:t xml:space="preserve">pplicants </w:t>
            </w:r>
            <w:r w:rsidRPr="00A0550A">
              <w:rPr>
                <w:rFonts w:cs="Arial"/>
                <w:bCs/>
                <w:sz w:val="20"/>
              </w:rPr>
              <w:t xml:space="preserve">apply for benefits over the phone. This “Electronic Signature” functionality leverages the C-IV System’s existing solutions for e-notifications, text message notifications and interactive voice response (“IVR”) to allow applicants to confirm their intent via e-mail, text messages on mobile phone devices and the IVR system, respectively. </w:t>
            </w:r>
            <w:r w:rsidR="000200ED">
              <w:rPr>
                <w:rFonts w:cs="Arial"/>
                <w:bCs/>
                <w:sz w:val="20"/>
              </w:rPr>
              <w:t>Design, d</w:t>
            </w:r>
            <w:r w:rsidRPr="00A0550A">
              <w:rPr>
                <w:rFonts w:cs="Arial"/>
                <w:bCs/>
                <w:sz w:val="20"/>
              </w:rPr>
              <w:t>evelopment</w:t>
            </w:r>
            <w:r w:rsidR="000200ED">
              <w:rPr>
                <w:rFonts w:cs="Arial"/>
                <w:bCs/>
                <w:sz w:val="20"/>
              </w:rPr>
              <w:t>, testing,</w:t>
            </w:r>
            <w:r w:rsidRPr="00A0550A">
              <w:rPr>
                <w:rFonts w:cs="Arial"/>
                <w:bCs/>
                <w:sz w:val="20"/>
              </w:rPr>
              <w:t xml:space="preserve"> and implementation of these Enhancements and </w:t>
            </w:r>
            <w:r>
              <w:rPr>
                <w:rFonts w:cs="Arial"/>
                <w:bCs/>
                <w:sz w:val="20"/>
              </w:rPr>
              <w:t xml:space="preserve">initial </w:t>
            </w:r>
            <w:r w:rsidRPr="00A0550A">
              <w:rPr>
                <w:rFonts w:cs="Arial"/>
                <w:bCs/>
                <w:sz w:val="20"/>
              </w:rPr>
              <w:t xml:space="preserve">operations charges for the solution were </w:t>
            </w:r>
            <w:r w:rsidR="000200ED">
              <w:rPr>
                <w:rFonts w:cs="Arial"/>
                <w:bCs/>
                <w:sz w:val="20"/>
              </w:rPr>
              <w:t>included in</w:t>
            </w:r>
            <w:r w:rsidRPr="00A0550A">
              <w:rPr>
                <w:rFonts w:cs="Arial"/>
                <w:bCs/>
                <w:sz w:val="20"/>
              </w:rPr>
              <w:t xml:space="preserve"> Change </w:t>
            </w:r>
            <w:r>
              <w:rPr>
                <w:rFonts w:cs="Arial"/>
                <w:bCs/>
                <w:sz w:val="20"/>
              </w:rPr>
              <w:t xml:space="preserve">Order CO-099, which was approved by the JPA Board of Directors on </w:t>
            </w:r>
            <w:r w:rsidR="00476B00">
              <w:rPr>
                <w:rFonts w:cs="Arial"/>
                <w:bCs/>
                <w:sz w:val="20"/>
              </w:rPr>
              <w:t>May 31, 2017.</w:t>
            </w:r>
          </w:p>
          <w:p w14:paraId="0E30A746" w14:textId="77777777" w:rsidR="000200ED" w:rsidRDefault="000200ED" w:rsidP="00A0550A">
            <w:pPr>
              <w:rPr>
                <w:rFonts w:cs="Arial"/>
                <w:bCs/>
                <w:sz w:val="20"/>
              </w:rPr>
            </w:pPr>
          </w:p>
          <w:p w14:paraId="7B8DDC5A" w14:textId="3EC3B03A" w:rsidR="000200ED" w:rsidRPr="00A0550A" w:rsidRDefault="000200ED" w:rsidP="00A0550A">
            <w:pPr>
              <w:rPr>
                <w:rFonts w:cs="Arial"/>
                <w:bCs/>
                <w:sz w:val="20"/>
              </w:rPr>
            </w:pPr>
            <w:r>
              <w:rPr>
                <w:rFonts w:cs="Arial"/>
                <w:bCs/>
                <w:sz w:val="20"/>
              </w:rPr>
              <w:t xml:space="preserve">This Change Order CO-108 </w:t>
            </w:r>
            <w:r w:rsidR="00254A44">
              <w:rPr>
                <w:rFonts w:cs="Arial"/>
                <w:bCs/>
                <w:sz w:val="20"/>
              </w:rPr>
              <w:t xml:space="preserve">extends the above-mentioned operations charges for C-IV’s Electronic Signature functionality through October 31, 2019 to be </w:t>
            </w:r>
            <w:r w:rsidR="00597E19">
              <w:rPr>
                <w:rFonts w:cs="Arial"/>
                <w:bCs/>
                <w:sz w:val="20"/>
              </w:rPr>
              <w:t>in alignment</w:t>
            </w:r>
            <w:r w:rsidR="00254A44">
              <w:rPr>
                <w:rFonts w:cs="Arial"/>
                <w:bCs/>
                <w:sz w:val="20"/>
              </w:rPr>
              <w:t xml:space="preserve"> with the C-IV Agreement.</w:t>
            </w:r>
          </w:p>
          <w:p w14:paraId="0C4B642E" w14:textId="77777777" w:rsidR="00A0550A" w:rsidRDefault="00A0550A" w:rsidP="00A0550A">
            <w:pPr>
              <w:rPr>
                <w:rFonts w:cs="Arial"/>
                <w:bCs/>
                <w:sz w:val="20"/>
              </w:rPr>
            </w:pPr>
          </w:p>
          <w:p w14:paraId="434EF960" w14:textId="77777777" w:rsidR="00A0550A" w:rsidRDefault="00A0550A" w:rsidP="00A0550A">
            <w:pPr>
              <w:rPr>
                <w:rFonts w:cs="Arial"/>
                <w:bCs/>
                <w:sz w:val="20"/>
              </w:rPr>
            </w:pPr>
            <w:r>
              <w:rPr>
                <w:noProof/>
              </w:rPr>
              <w:drawing>
                <wp:inline distT="0" distB="0" distL="0" distR="0" wp14:anchorId="23D4C081" wp14:editId="33E9E3FD">
                  <wp:extent cx="5325930" cy="24193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60" cy="2420136"/>
                          </a:xfrm>
                          <a:prstGeom prst="rect">
                            <a:avLst/>
                          </a:prstGeom>
                          <a:noFill/>
                          <a:ln>
                            <a:noFill/>
                          </a:ln>
                        </pic:spPr>
                      </pic:pic>
                    </a:graphicData>
                  </a:graphic>
                </wp:inline>
              </w:drawing>
            </w:r>
          </w:p>
          <w:p w14:paraId="47C1A859" w14:textId="77777777" w:rsidR="00254A44" w:rsidRDefault="00254A44" w:rsidP="00A0550A">
            <w:pPr>
              <w:rPr>
                <w:rFonts w:cs="Arial"/>
                <w:bCs/>
                <w:sz w:val="20"/>
              </w:rPr>
            </w:pPr>
          </w:p>
          <w:p w14:paraId="6B643B51" w14:textId="3BEC72DD" w:rsidR="00254A44" w:rsidRDefault="00597E19" w:rsidP="00A0550A">
            <w:pPr>
              <w:rPr>
                <w:rFonts w:cs="Arial"/>
                <w:bCs/>
                <w:sz w:val="20"/>
              </w:rPr>
            </w:pPr>
            <w:r>
              <w:rPr>
                <w:rFonts w:cs="Arial"/>
                <w:bCs/>
                <w:sz w:val="20"/>
              </w:rPr>
              <w:t xml:space="preserve">All FY 18/19 costs associated with this change order are accounted for in the FY 2018/19 </w:t>
            </w:r>
            <w:proofErr w:type="spellStart"/>
            <w:r>
              <w:rPr>
                <w:rFonts w:cs="Arial"/>
                <w:bCs/>
                <w:sz w:val="20"/>
              </w:rPr>
              <w:t>CalACES</w:t>
            </w:r>
            <w:proofErr w:type="spellEnd"/>
            <w:r>
              <w:rPr>
                <w:rFonts w:cs="Arial"/>
                <w:bCs/>
                <w:sz w:val="20"/>
              </w:rPr>
              <w:t xml:space="preserve"> Project Budget.</w:t>
            </w:r>
          </w:p>
          <w:p w14:paraId="7F447C39" w14:textId="77777777" w:rsidR="00254A44" w:rsidRDefault="00254A44" w:rsidP="00A0550A">
            <w:pPr>
              <w:rPr>
                <w:rFonts w:cs="Arial"/>
                <w:bCs/>
                <w:sz w:val="20"/>
              </w:rPr>
            </w:pPr>
          </w:p>
          <w:p w14:paraId="015E82D5" w14:textId="77777777" w:rsidR="00254A44" w:rsidRDefault="00254A44" w:rsidP="00A0550A">
            <w:pPr>
              <w:rPr>
                <w:rFonts w:cs="Arial"/>
                <w:bCs/>
                <w:sz w:val="20"/>
              </w:rPr>
            </w:pPr>
          </w:p>
          <w:p w14:paraId="21CDDD0E" w14:textId="77777777" w:rsidR="00254A44" w:rsidRDefault="00254A44" w:rsidP="00A0550A">
            <w:pPr>
              <w:rPr>
                <w:rFonts w:cs="Arial"/>
                <w:bCs/>
                <w:sz w:val="20"/>
              </w:rPr>
            </w:pPr>
          </w:p>
          <w:p w14:paraId="71A613FD" w14:textId="77777777" w:rsidR="00254A44" w:rsidRPr="00A0550A" w:rsidRDefault="00254A44" w:rsidP="00A0550A">
            <w:pPr>
              <w:rPr>
                <w:rFonts w:cs="Arial"/>
                <w:bCs/>
                <w:sz w:val="20"/>
              </w:rPr>
            </w:pPr>
          </w:p>
          <w:p w14:paraId="0B59B535" w14:textId="77777777" w:rsidR="00574A1B" w:rsidRDefault="00574A1B" w:rsidP="00574A1B">
            <w:pPr>
              <w:pStyle w:val="ListParagraph"/>
              <w:numPr>
                <w:ilvl w:val="0"/>
                <w:numId w:val="34"/>
              </w:numPr>
              <w:rPr>
                <w:rFonts w:cs="Arial"/>
                <w:b/>
                <w:bCs/>
                <w:sz w:val="20"/>
              </w:rPr>
            </w:pPr>
            <w:r>
              <w:rPr>
                <w:rFonts w:cs="Arial"/>
                <w:b/>
                <w:bCs/>
                <w:sz w:val="20"/>
              </w:rPr>
              <w:t xml:space="preserve">Approve Accenture C-IV County Purchases and authorize the addition of funding to the FY 18/19 </w:t>
            </w:r>
            <w:proofErr w:type="spellStart"/>
            <w:r>
              <w:rPr>
                <w:rFonts w:cs="Arial"/>
                <w:b/>
                <w:bCs/>
                <w:sz w:val="20"/>
              </w:rPr>
              <w:t>CalACES</w:t>
            </w:r>
            <w:proofErr w:type="spellEnd"/>
            <w:r>
              <w:rPr>
                <w:rFonts w:cs="Arial"/>
                <w:b/>
                <w:bCs/>
                <w:sz w:val="20"/>
              </w:rPr>
              <w:t xml:space="preserve"> Project Budget</w:t>
            </w:r>
          </w:p>
          <w:p w14:paraId="0B89577F" w14:textId="77777777" w:rsidR="00254A44" w:rsidRDefault="00254A44" w:rsidP="00254A44">
            <w:pPr>
              <w:rPr>
                <w:rFonts w:cs="Arial"/>
                <w:b/>
                <w:bCs/>
                <w:sz w:val="20"/>
              </w:rPr>
            </w:pPr>
          </w:p>
          <w:tbl>
            <w:tblPr>
              <w:tblW w:w="7913" w:type="dxa"/>
              <w:tblLayout w:type="fixed"/>
              <w:tblLook w:val="04A0" w:firstRow="1" w:lastRow="0" w:firstColumn="1" w:lastColumn="0" w:noHBand="0" w:noVBand="1"/>
            </w:tblPr>
            <w:tblGrid>
              <w:gridCol w:w="1512"/>
              <w:gridCol w:w="3328"/>
              <w:gridCol w:w="1586"/>
              <w:gridCol w:w="1477"/>
              <w:gridCol w:w="10"/>
            </w:tblGrid>
            <w:tr w:rsidR="00254A44" w:rsidRPr="009F6503" w14:paraId="5678CEE7" w14:textId="77777777" w:rsidTr="00254A44">
              <w:trPr>
                <w:gridAfter w:val="1"/>
                <w:wAfter w:w="10" w:type="dxa"/>
                <w:trHeight w:val="288"/>
              </w:trPr>
              <w:tc>
                <w:tcPr>
                  <w:tcW w:w="151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EE612E" w14:textId="77777777" w:rsidR="00254A44" w:rsidRPr="009F6503" w:rsidRDefault="00254A44" w:rsidP="00254A44">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Number</w:t>
                  </w:r>
                </w:p>
              </w:tc>
              <w:tc>
                <w:tcPr>
                  <w:tcW w:w="3328" w:type="dxa"/>
                  <w:tcBorders>
                    <w:top w:val="single" w:sz="4" w:space="0" w:color="auto"/>
                    <w:left w:val="nil"/>
                    <w:bottom w:val="single" w:sz="4" w:space="0" w:color="auto"/>
                    <w:right w:val="single" w:sz="4" w:space="0" w:color="auto"/>
                  </w:tcBorders>
                  <w:shd w:val="clear" w:color="000000" w:fill="D9D9D9"/>
                  <w:vAlign w:val="bottom"/>
                  <w:hideMark/>
                </w:tcPr>
                <w:p w14:paraId="0A12E47A" w14:textId="77777777" w:rsidR="00254A44" w:rsidRPr="009F6503" w:rsidRDefault="00254A44" w:rsidP="00254A44">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Description</w:t>
                  </w:r>
                </w:p>
              </w:tc>
              <w:tc>
                <w:tcPr>
                  <w:tcW w:w="1586" w:type="dxa"/>
                  <w:tcBorders>
                    <w:top w:val="single" w:sz="4" w:space="0" w:color="auto"/>
                    <w:left w:val="nil"/>
                    <w:bottom w:val="single" w:sz="4" w:space="0" w:color="auto"/>
                    <w:right w:val="single" w:sz="4" w:space="0" w:color="auto"/>
                  </w:tcBorders>
                  <w:shd w:val="clear" w:color="000000" w:fill="D9D9D9"/>
                  <w:noWrap/>
                  <w:vAlign w:val="bottom"/>
                  <w:hideMark/>
                </w:tcPr>
                <w:p w14:paraId="11D3C9BB" w14:textId="77777777" w:rsidR="00254A44" w:rsidRPr="009F6503" w:rsidRDefault="00254A44" w:rsidP="00254A44">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County</w:t>
                  </w:r>
                </w:p>
              </w:tc>
              <w:tc>
                <w:tcPr>
                  <w:tcW w:w="1477" w:type="dxa"/>
                  <w:tcBorders>
                    <w:top w:val="single" w:sz="4" w:space="0" w:color="auto"/>
                    <w:left w:val="nil"/>
                    <w:bottom w:val="single" w:sz="4" w:space="0" w:color="auto"/>
                    <w:right w:val="single" w:sz="4" w:space="0" w:color="auto"/>
                  </w:tcBorders>
                  <w:shd w:val="clear" w:color="000000" w:fill="D9D9D9"/>
                  <w:noWrap/>
                  <w:vAlign w:val="bottom"/>
                  <w:hideMark/>
                </w:tcPr>
                <w:p w14:paraId="04EEC143" w14:textId="77777777" w:rsidR="00254A44" w:rsidRPr="009F6503" w:rsidRDefault="00254A44" w:rsidP="00254A44">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Purchase Date</w:t>
                  </w:r>
                </w:p>
              </w:tc>
            </w:tr>
            <w:tr w:rsidR="00254A44" w:rsidRPr="001030F0" w14:paraId="5C074A26" w14:textId="77777777" w:rsidTr="00254A44">
              <w:tblPrEx>
                <w:tblCellMar>
                  <w:left w:w="0" w:type="dxa"/>
                  <w:right w:w="0" w:type="dxa"/>
                </w:tblCellMar>
              </w:tblPrEx>
              <w:trPr>
                <w:trHeight w:val="306"/>
              </w:trPr>
              <w:tc>
                <w:tcPr>
                  <w:tcW w:w="151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3A64A28" w14:textId="77777777" w:rsidR="00254A44" w:rsidRPr="00254A44" w:rsidRDefault="00254A44" w:rsidP="00254A44">
                  <w:pPr>
                    <w:rPr>
                      <w:sz w:val="18"/>
                    </w:rPr>
                  </w:pPr>
                  <w:r w:rsidRPr="00254A44">
                    <w:rPr>
                      <w:sz w:val="18"/>
                    </w:rPr>
                    <w:t>IM-01-2018</w:t>
                  </w:r>
                </w:p>
              </w:tc>
              <w:tc>
                <w:tcPr>
                  <w:tcW w:w="33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77E35B" w14:textId="77777777" w:rsidR="00254A44" w:rsidRPr="00254A44" w:rsidRDefault="00254A44" w:rsidP="00254A44">
                  <w:pPr>
                    <w:rPr>
                      <w:sz w:val="18"/>
                    </w:rPr>
                  </w:pPr>
                  <w:r w:rsidRPr="00254A44">
                    <w:rPr>
                      <w:sz w:val="18"/>
                    </w:rPr>
                    <w:t>Refresh Scanner (Quantity 1)</w:t>
                  </w:r>
                </w:p>
              </w:tc>
              <w:tc>
                <w:tcPr>
                  <w:tcW w:w="158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0B59F999" w14:textId="77777777" w:rsidR="00254A44" w:rsidRPr="00254A44" w:rsidRDefault="00254A44" w:rsidP="00254A44">
                  <w:pPr>
                    <w:rPr>
                      <w:sz w:val="18"/>
                    </w:rPr>
                  </w:pPr>
                  <w:r w:rsidRPr="00254A44">
                    <w:rPr>
                      <w:sz w:val="18"/>
                    </w:rPr>
                    <w:t>Imperial</w:t>
                  </w:r>
                </w:p>
              </w:tc>
              <w:tc>
                <w:tcPr>
                  <w:tcW w:w="1487"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15C90667" w14:textId="77777777" w:rsidR="00254A44" w:rsidRPr="00254A44" w:rsidRDefault="00254A44" w:rsidP="00254A44">
                  <w:pPr>
                    <w:rPr>
                      <w:sz w:val="18"/>
                    </w:rPr>
                  </w:pPr>
                  <w:r w:rsidRPr="00254A44">
                    <w:rPr>
                      <w:sz w:val="18"/>
                    </w:rPr>
                    <w:t>7/26/2018</w:t>
                  </w:r>
                </w:p>
              </w:tc>
            </w:tr>
            <w:tr w:rsidR="00254A44" w:rsidRPr="001030F0" w14:paraId="1C3C7F6E" w14:textId="77777777" w:rsidTr="00254A44">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EB47E81" w14:textId="77777777" w:rsidR="00254A44" w:rsidRPr="00254A44" w:rsidRDefault="00254A44" w:rsidP="00254A44">
                  <w:pPr>
                    <w:rPr>
                      <w:sz w:val="18"/>
                    </w:rPr>
                  </w:pPr>
                  <w:r w:rsidRPr="00254A44">
                    <w:rPr>
                      <w:sz w:val="18"/>
                    </w:rPr>
                    <w:t>NV-01-2018</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14:paraId="0D65E785" w14:textId="77777777" w:rsidR="00254A44" w:rsidRPr="00254A44" w:rsidRDefault="00254A44" w:rsidP="00254A44">
                  <w:pPr>
                    <w:rPr>
                      <w:sz w:val="18"/>
                    </w:rPr>
                  </w:pPr>
                  <w:r w:rsidRPr="00254A44">
                    <w:rPr>
                      <w:sz w:val="18"/>
                    </w:rPr>
                    <w:t>Growth Scanners (Quantity 4)</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tcPr>
                <w:p w14:paraId="196F85D4" w14:textId="77777777" w:rsidR="00254A44" w:rsidRPr="00254A44" w:rsidRDefault="00254A44" w:rsidP="00254A44">
                  <w:pPr>
                    <w:rPr>
                      <w:sz w:val="18"/>
                    </w:rPr>
                  </w:pPr>
                  <w:r w:rsidRPr="00254A44">
                    <w:rPr>
                      <w:sz w:val="18"/>
                    </w:rPr>
                    <w:t>Nevada</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tcPr>
                <w:p w14:paraId="666DC571" w14:textId="77777777" w:rsidR="00254A44" w:rsidRPr="00254A44" w:rsidRDefault="00254A44" w:rsidP="00254A44">
                  <w:pPr>
                    <w:rPr>
                      <w:sz w:val="18"/>
                    </w:rPr>
                  </w:pPr>
                  <w:r w:rsidRPr="00254A44">
                    <w:rPr>
                      <w:sz w:val="18"/>
                    </w:rPr>
                    <w:t>11/13/2018</w:t>
                  </w:r>
                </w:p>
              </w:tc>
            </w:tr>
            <w:tr w:rsidR="00254A44" w:rsidRPr="001030F0" w14:paraId="00578D37" w14:textId="77777777" w:rsidTr="00254A44">
              <w:tblPrEx>
                <w:tblCellMar>
                  <w:left w:w="0" w:type="dxa"/>
                  <w:right w:w="0" w:type="dxa"/>
                </w:tblCellMar>
              </w:tblPrEx>
              <w:trPr>
                <w:trHeight w:val="558"/>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7F170B5" w14:textId="77777777" w:rsidR="00254A44" w:rsidRPr="00254A44" w:rsidRDefault="00254A44" w:rsidP="00254A44">
                  <w:pPr>
                    <w:rPr>
                      <w:sz w:val="18"/>
                    </w:rPr>
                  </w:pPr>
                  <w:r w:rsidRPr="00254A44">
                    <w:rPr>
                      <w:sz w:val="18"/>
                    </w:rPr>
                    <w:t>RV-03-2018</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14:paraId="647DB01C" w14:textId="77777777" w:rsidR="00254A44" w:rsidRPr="00254A44" w:rsidRDefault="00254A44" w:rsidP="00254A44">
                  <w:pPr>
                    <w:rPr>
                      <w:sz w:val="18"/>
                    </w:rPr>
                  </w:pPr>
                  <w:r w:rsidRPr="00254A44">
                    <w:rPr>
                      <w:sz w:val="18"/>
                    </w:rPr>
                    <w:t>Zebra Printers for Reception Log (Quantity 29)</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tcPr>
                <w:p w14:paraId="44DA12A4" w14:textId="77777777" w:rsidR="00254A44" w:rsidRPr="00254A44" w:rsidRDefault="00254A44" w:rsidP="00254A44">
                  <w:pPr>
                    <w:rPr>
                      <w:sz w:val="18"/>
                    </w:rPr>
                  </w:pPr>
                  <w:r w:rsidRPr="00254A44">
                    <w:rPr>
                      <w:sz w:val="18"/>
                    </w:rPr>
                    <w:t>Riverside</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tcPr>
                <w:p w14:paraId="7D09E9B4" w14:textId="77777777" w:rsidR="00254A44" w:rsidRPr="00254A44" w:rsidRDefault="00254A44" w:rsidP="00254A44">
                  <w:pPr>
                    <w:rPr>
                      <w:sz w:val="18"/>
                    </w:rPr>
                  </w:pPr>
                  <w:r w:rsidRPr="00254A44">
                    <w:rPr>
                      <w:sz w:val="18"/>
                    </w:rPr>
                    <w:t>11/13/2018</w:t>
                  </w:r>
                </w:p>
              </w:tc>
            </w:tr>
            <w:tr w:rsidR="00254A44" w:rsidRPr="001030F0" w14:paraId="090507CF" w14:textId="77777777" w:rsidTr="00254A44">
              <w:tblPrEx>
                <w:tblCellMar>
                  <w:left w:w="0" w:type="dxa"/>
                  <w:right w:w="0" w:type="dxa"/>
                </w:tblCellMar>
              </w:tblPrEx>
              <w:trPr>
                <w:trHeight w:val="486"/>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9D11CF8" w14:textId="77777777" w:rsidR="00254A44" w:rsidRPr="00254A44" w:rsidRDefault="00254A44" w:rsidP="00254A44">
                  <w:pPr>
                    <w:rPr>
                      <w:sz w:val="18"/>
                    </w:rPr>
                  </w:pPr>
                  <w:r w:rsidRPr="00254A44">
                    <w:rPr>
                      <w:sz w:val="18"/>
                    </w:rPr>
                    <w:t>SB-12-2017</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14:paraId="26513375" w14:textId="77777777" w:rsidR="00254A44" w:rsidRPr="00254A44" w:rsidRDefault="00254A44" w:rsidP="00254A44">
                  <w:pPr>
                    <w:rPr>
                      <w:sz w:val="18"/>
                    </w:rPr>
                  </w:pPr>
                  <w:r w:rsidRPr="00254A44">
                    <w:rPr>
                      <w:sz w:val="18"/>
                    </w:rPr>
                    <w:t>Proactive Text Message Notifications</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tcPr>
                <w:p w14:paraId="142FDDCF" w14:textId="77777777" w:rsidR="00254A44" w:rsidRPr="00254A44" w:rsidRDefault="00254A44" w:rsidP="00254A44">
                  <w:pPr>
                    <w:rPr>
                      <w:sz w:val="18"/>
                    </w:rPr>
                  </w:pPr>
                  <w:r w:rsidRPr="00254A44">
                    <w:rPr>
                      <w:sz w:val="18"/>
                    </w:rPr>
                    <w:t>San Bernardino</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tcPr>
                <w:p w14:paraId="0B5CFA8F" w14:textId="77777777" w:rsidR="00254A44" w:rsidRPr="00254A44" w:rsidRDefault="00254A44" w:rsidP="00254A44">
                  <w:pPr>
                    <w:rPr>
                      <w:sz w:val="18"/>
                    </w:rPr>
                  </w:pPr>
                  <w:r w:rsidRPr="00254A44">
                    <w:rPr>
                      <w:sz w:val="18"/>
                    </w:rPr>
                    <w:t>1/24/2018</w:t>
                  </w:r>
                </w:p>
              </w:tc>
            </w:tr>
            <w:tr w:rsidR="00254A44" w:rsidRPr="001030F0" w14:paraId="67727377" w14:textId="77777777" w:rsidTr="00254A44">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1094B18" w14:textId="77777777" w:rsidR="00254A44" w:rsidRPr="00254A44" w:rsidRDefault="00254A44" w:rsidP="00254A44">
                  <w:pPr>
                    <w:rPr>
                      <w:sz w:val="18"/>
                    </w:rPr>
                  </w:pPr>
                  <w:r w:rsidRPr="00254A44">
                    <w:rPr>
                      <w:sz w:val="18"/>
                    </w:rPr>
                    <w:t>SJ-03-2017</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14:paraId="7C92A8B6" w14:textId="77777777" w:rsidR="00254A44" w:rsidRPr="00254A44" w:rsidRDefault="00254A44" w:rsidP="00254A44">
                  <w:pPr>
                    <w:rPr>
                      <w:sz w:val="18"/>
                    </w:rPr>
                  </w:pPr>
                  <w:r w:rsidRPr="00254A44">
                    <w:rPr>
                      <w:sz w:val="18"/>
                    </w:rPr>
                    <w:t xml:space="preserve">Ongoing Production Operations for Regional Contact Center for </w:t>
                  </w:r>
                  <w:proofErr w:type="spellStart"/>
                  <w:r w:rsidRPr="00254A44">
                    <w:rPr>
                      <w:sz w:val="18"/>
                    </w:rPr>
                    <w:t>Medi</w:t>
                  </w:r>
                  <w:proofErr w:type="spellEnd"/>
                  <w:r w:rsidRPr="00254A44">
                    <w:rPr>
                      <w:sz w:val="18"/>
                    </w:rPr>
                    <w:t>-Cal Referrals</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tcPr>
                <w:p w14:paraId="215F5BE2" w14:textId="77777777" w:rsidR="00254A44" w:rsidRPr="00254A44" w:rsidRDefault="00254A44" w:rsidP="00254A44">
                  <w:pPr>
                    <w:rPr>
                      <w:sz w:val="18"/>
                    </w:rPr>
                  </w:pPr>
                  <w:r w:rsidRPr="00254A44">
                    <w:rPr>
                      <w:sz w:val="18"/>
                    </w:rPr>
                    <w:t>San Joaquin</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tcPr>
                <w:p w14:paraId="6254BA0D" w14:textId="77777777" w:rsidR="00254A44" w:rsidRPr="00254A44" w:rsidRDefault="00254A44" w:rsidP="00254A44">
                  <w:pPr>
                    <w:rPr>
                      <w:sz w:val="18"/>
                    </w:rPr>
                  </w:pPr>
                  <w:r w:rsidRPr="00254A44">
                    <w:rPr>
                      <w:sz w:val="18"/>
                    </w:rPr>
                    <w:t>4/3/2018</w:t>
                  </w:r>
                </w:p>
              </w:tc>
            </w:tr>
            <w:tr w:rsidR="00254A44" w:rsidRPr="001030F0" w14:paraId="5D022B5D" w14:textId="77777777" w:rsidTr="00254A44">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CC487E7" w14:textId="77777777" w:rsidR="00254A44" w:rsidRPr="00254A44" w:rsidRDefault="00254A44" w:rsidP="00254A44">
                  <w:pPr>
                    <w:rPr>
                      <w:sz w:val="18"/>
                    </w:rPr>
                  </w:pPr>
                  <w:r w:rsidRPr="00254A44">
                    <w:rPr>
                      <w:sz w:val="18"/>
                    </w:rPr>
                    <w:t>ST-02-2018</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14:paraId="0A9E836F" w14:textId="77777777" w:rsidR="00254A44" w:rsidRPr="00254A44" w:rsidRDefault="00254A44" w:rsidP="00254A44">
                  <w:pPr>
                    <w:rPr>
                      <w:sz w:val="18"/>
                    </w:rPr>
                  </w:pPr>
                  <w:r w:rsidRPr="00254A44">
                    <w:rPr>
                      <w:sz w:val="18"/>
                    </w:rPr>
                    <w:t>Ongoing Production Operations for Customer Service Center</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tcPr>
                <w:p w14:paraId="7E24FCFB" w14:textId="77777777" w:rsidR="00254A44" w:rsidRPr="00254A44" w:rsidRDefault="00254A44" w:rsidP="00254A44">
                  <w:pPr>
                    <w:rPr>
                      <w:sz w:val="18"/>
                    </w:rPr>
                  </w:pPr>
                  <w:r w:rsidRPr="00254A44">
                    <w:rPr>
                      <w:sz w:val="18"/>
                    </w:rPr>
                    <w:t>Stanislaus</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tcPr>
                <w:p w14:paraId="6C0A2A35" w14:textId="77777777" w:rsidR="00254A44" w:rsidRPr="00254A44" w:rsidRDefault="00254A44" w:rsidP="00254A44">
                  <w:pPr>
                    <w:rPr>
                      <w:sz w:val="18"/>
                    </w:rPr>
                  </w:pPr>
                  <w:r w:rsidRPr="00254A44">
                    <w:rPr>
                      <w:sz w:val="18"/>
                    </w:rPr>
                    <w:t>7/11/2018</w:t>
                  </w:r>
                </w:p>
              </w:tc>
            </w:tr>
            <w:tr w:rsidR="00254A44" w:rsidRPr="001030F0" w14:paraId="403221CB" w14:textId="77777777" w:rsidTr="00254A44">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7466F38" w14:textId="77777777" w:rsidR="00254A44" w:rsidRPr="00254A44" w:rsidRDefault="00254A44" w:rsidP="00254A44">
                  <w:pPr>
                    <w:rPr>
                      <w:sz w:val="18"/>
                    </w:rPr>
                  </w:pPr>
                  <w:r w:rsidRPr="00254A44">
                    <w:rPr>
                      <w:sz w:val="18"/>
                    </w:rPr>
                    <w:t>SU-03-2018</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14:paraId="2425886B" w14:textId="77777777" w:rsidR="00254A44" w:rsidRPr="00254A44" w:rsidRDefault="00254A44" w:rsidP="00254A44">
                  <w:pPr>
                    <w:rPr>
                      <w:sz w:val="18"/>
                    </w:rPr>
                  </w:pPr>
                  <w:r w:rsidRPr="00254A44">
                    <w:rPr>
                      <w:sz w:val="18"/>
                    </w:rPr>
                    <w:t xml:space="preserve">Zebra Printers for Reception Log (Quantity 2) </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tcPr>
                <w:p w14:paraId="4EEF38E0" w14:textId="77777777" w:rsidR="00254A44" w:rsidRPr="00254A44" w:rsidRDefault="00254A44" w:rsidP="00254A44">
                  <w:pPr>
                    <w:rPr>
                      <w:sz w:val="18"/>
                    </w:rPr>
                  </w:pPr>
                  <w:r w:rsidRPr="00254A44">
                    <w:rPr>
                      <w:sz w:val="18"/>
                    </w:rPr>
                    <w:t>Sutter</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tcPr>
                <w:p w14:paraId="4A65D891" w14:textId="77777777" w:rsidR="00254A44" w:rsidRPr="00254A44" w:rsidRDefault="00254A44" w:rsidP="00254A44">
                  <w:pPr>
                    <w:rPr>
                      <w:sz w:val="18"/>
                    </w:rPr>
                  </w:pPr>
                  <w:r w:rsidRPr="00254A44">
                    <w:rPr>
                      <w:sz w:val="18"/>
                    </w:rPr>
                    <w:t>9/19/2018</w:t>
                  </w:r>
                </w:p>
              </w:tc>
            </w:tr>
          </w:tbl>
          <w:p w14:paraId="5E4750E5" w14:textId="77777777" w:rsidR="00254A44" w:rsidRDefault="00254A44" w:rsidP="00254A44">
            <w:pPr>
              <w:rPr>
                <w:rFonts w:cs="Arial"/>
                <w:bCs/>
                <w:sz w:val="20"/>
              </w:rPr>
            </w:pPr>
          </w:p>
          <w:p w14:paraId="70F74D76" w14:textId="77777777" w:rsidR="00254A44" w:rsidRPr="00254A44" w:rsidRDefault="00254A44" w:rsidP="00254A44">
            <w:pPr>
              <w:rPr>
                <w:rFonts w:cs="Arial"/>
                <w:bCs/>
                <w:sz w:val="20"/>
              </w:rPr>
            </w:pPr>
            <w:r w:rsidRPr="00254A44">
              <w:rPr>
                <w:rFonts w:cs="Arial"/>
                <w:bCs/>
                <w:sz w:val="20"/>
              </w:rPr>
              <w:t>Individual approval has been obtained from each county associated with the above purchases.  In addition, each county has individually funded the above purchases, which collectively total $</w:t>
            </w:r>
            <w:r>
              <w:rPr>
                <w:rFonts w:cs="Arial"/>
                <w:bCs/>
                <w:sz w:val="20"/>
              </w:rPr>
              <w:t>931,759</w:t>
            </w:r>
            <w:r w:rsidRPr="00254A44">
              <w:rPr>
                <w:rFonts w:cs="Arial"/>
                <w:bCs/>
                <w:sz w:val="20"/>
              </w:rPr>
              <w:t>.</w:t>
            </w:r>
          </w:p>
          <w:p w14:paraId="5A6393C3" w14:textId="77777777" w:rsidR="00254A44" w:rsidRPr="00254A44" w:rsidRDefault="00254A44" w:rsidP="00254A44">
            <w:pPr>
              <w:rPr>
                <w:rFonts w:cs="Arial"/>
                <w:bCs/>
                <w:sz w:val="20"/>
              </w:rPr>
            </w:pPr>
          </w:p>
          <w:p w14:paraId="39288F42" w14:textId="77777777" w:rsidR="00254A44" w:rsidRDefault="00254A44" w:rsidP="00254A44">
            <w:pPr>
              <w:rPr>
                <w:rFonts w:cs="Arial"/>
                <w:bCs/>
                <w:sz w:val="20"/>
              </w:rPr>
            </w:pPr>
            <w:r w:rsidRPr="00254A44">
              <w:rPr>
                <w:rFonts w:cs="Arial"/>
                <w:bCs/>
                <w:sz w:val="20"/>
              </w:rPr>
              <w:t xml:space="preserve">All FY 18/19 costs associated with these County Purchases are accounted for in the FY 2018/19 </w:t>
            </w:r>
            <w:proofErr w:type="spellStart"/>
            <w:r w:rsidRPr="00254A44">
              <w:rPr>
                <w:rFonts w:cs="Arial"/>
                <w:bCs/>
                <w:sz w:val="20"/>
              </w:rPr>
              <w:t>CalACES</w:t>
            </w:r>
            <w:proofErr w:type="spellEnd"/>
            <w:r w:rsidRPr="00254A44">
              <w:rPr>
                <w:rFonts w:cs="Arial"/>
                <w:bCs/>
                <w:sz w:val="20"/>
              </w:rPr>
              <w:t xml:space="preserve"> Project Budget.</w:t>
            </w:r>
          </w:p>
          <w:p w14:paraId="640CB4A3" w14:textId="77777777" w:rsidR="00254A44" w:rsidRDefault="00254A44" w:rsidP="00254A44">
            <w:pPr>
              <w:rPr>
                <w:rFonts w:cs="Arial"/>
                <w:bCs/>
                <w:sz w:val="20"/>
              </w:rPr>
            </w:pPr>
          </w:p>
          <w:p w14:paraId="567AAD00" w14:textId="424EB022" w:rsidR="00254A44" w:rsidRPr="00254A44" w:rsidRDefault="00254A44" w:rsidP="00254A44">
            <w:pPr>
              <w:ind w:left="-24"/>
              <w:rPr>
                <w:rStyle w:val="Strong"/>
                <w:rFonts w:cs="Arial"/>
                <w:b w:val="0"/>
                <w:sz w:val="20"/>
              </w:rPr>
            </w:pPr>
            <w:r w:rsidRPr="00254A44">
              <w:rPr>
                <w:rStyle w:val="Strong"/>
                <w:rFonts w:cs="Arial"/>
                <w:b w:val="0"/>
                <w:sz w:val="20"/>
              </w:rPr>
              <w:t xml:space="preserve">**County Purchase documents were not distributed as part of the emailed JPA Board materials.  The County Purchase documents are available on the </w:t>
            </w:r>
            <w:proofErr w:type="spellStart"/>
            <w:r w:rsidRPr="00254A44">
              <w:rPr>
                <w:rStyle w:val="Strong"/>
                <w:rFonts w:cs="Arial"/>
                <w:b w:val="0"/>
                <w:sz w:val="20"/>
              </w:rPr>
              <w:t>CalACES</w:t>
            </w:r>
            <w:proofErr w:type="spellEnd"/>
            <w:r w:rsidRPr="00254A44">
              <w:rPr>
                <w:rStyle w:val="Strong"/>
                <w:rFonts w:cs="Arial"/>
                <w:b w:val="0"/>
                <w:sz w:val="20"/>
              </w:rPr>
              <w:t xml:space="preserve"> SharePoint site due to the size of the files. If you do not know how to access the </w:t>
            </w:r>
            <w:proofErr w:type="spellStart"/>
            <w:r w:rsidRPr="00254A44">
              <w:rPr>
                <w:rStyle w:val="Strong"/>
                <w:rFonts w:cs="Arial"/>
                <w:b w:val="0"/>
                <w:sz w:val="20"/>
              </w:rPr>
              <w:t>CalACES</w:t>
            </w:r>
            <w:proofErr w:type="spellEnd"/>
            <w:r w:rsidRPr="00254A44">
              <w:rPr>
                <w:rStyle w:val="Strong"/>
                <w:rFonts w:cs="Arial"/>
                <w:b w:val="0"/>
                <w:sz w:val="20"/>
              </w:rPr>
              <w:t xml:space="preserve"> Project SharePoint site,</w:t>
            </w:r>
            <w:r>
              <w:rPr>
                <w:rStyle w:val="Strong"/>
                <w:rFonts w:cs="Arial"/>
                <w:b w:val="0"/>
                <w:sz w:val="20"/>
              </w:rPr>
              <w:t xml:space="preserve"> please coordinate with your Regional Project Manager</w:t>
            </w:r>
            <w:r w:rsidRPr="00254A44">
              <w:rPr>
                <w:rStyle w:val="Strong"/>
                <w:rFonts w:cs="Arial"/>
                <w:b w:val="0"/>
                <w:sz w:val="20"/>
              </w:rPr>
              <w:t xml:space="preserve">.  If you need these documents immediately and are not able to access the </w:t>
            </w:r>
            <w:proofErr w:type="spellStart"/>
            <w:r w:rsidRPr="00254A44">
              <w:rPr>
                <w:rStyle w:val="Strong"/>
                <w:rFonts w:cs="Arial"/>
                <w:b w:val="0"/>
                <w:sz w:val="20"/>
              </w:rPr>
              <w:t>CalACES</w:t>
            </w:r>
            <w:proofErr w:type="spellEnd"/>
            <w:r w:rsidRPr="00254A44">
              <w:rPr>
                <w:rStyle w:val="Strong"/>
                <w:rFonts w:cs="Arial"/>
                <w:b w:val="0"/>
                <w:sz w:val="20"/>
              </w:rPr>
              <w:t xml:space="preserve"> Project</w:t>
            </w:r>
            <w:r w:rsidR="00AA2095">
              <w:rPr>
                <w:rStyle w:val="Strong"/>
                <w:rFonts w:cs="Arial"/>
                <w:b w:val="0"/>
                <w:sz w:val="20"/>
              </w:rPr>
              <w:t xml:space="preserve"> SharePoint site, please</w:t>
            </w:r>
            <w:r w:rsidRPr="00254A44">
              <w:rPr>
                <w:rStyle w:val="Strong"/>
                <w:rFonts w:cs="Arial"/>
                <w:b w:val="0"/>
                <w:sz w:val="20"/>
              </w:rPr>
              <w:t xml:space="preserve"> contact </w:t>
            </w:r>
            <w:r w:rsidR="00CD37F3">
              <w:rPr>
                <w:rStyle w:val="Strong"/>
                <w:rFonts w:cs="Arial"/>
                <w:b w:val="0"/>
                <w:sz w:val="20"/>
              </w:rPr>
              <w:t xml:space="preserve">Jennifer Smith at </w:t>
            </w:r>
            <w:hyperlink r:id="rId9" w:history="1">
              <w:r w:rsidR="00CD37F3" w:rsidRPr="003E00B7">
                <w:rPr>
                  <w:rStyle w:val="Hyperlink"/>
                  <w:rFonts w:cs="Arial"/>
                  <w:sz w:val="20"/>
                </w:rPr>
                <w:t>SmithJA@CalACES.org</w:t>
              </w:r>
            </w:hyperlink>
            <w:r w:rsidR="00CD37F3">
              <w:rPr>
                <w:rStyle w:val="Strong"/>
                <w:rFonts w:cs="Arial"/>
                <w:b w:val="0"/>
                <w:sz w:val="20"/>
              </w:rPr>
              <w:t xml:space="preserve"> </w:t>
            </w:r>
            <w:r w:rsidRPr="00254A44">
              <w:rPr>
                <w:rStyle w:val="Strong"/>
                <w:rFonts w:cs="Arial"/>
                <w:b w:val="0"/>
                <w:sz w:val="20"/>
              </w:rPr>
              <w:t>and she will ensure you receive them as soon as possible**</w:t>
            </w:r>
          </w:p>
          <w:p w14:paraId="3B4BC665" w14:textId="77777777" w:rsidR="00254A44" w:rsidRDefault="00254A44" w:rsidP="00254A44">
            <w:pPr>
              <w:rPr>
                <w:rFonts w:cs="Arial"/>
                <w:b/>
                <w:bCs/>
                <w:sz w:val="20"/>
              </w:rPr>
            </w:pPr>
          </w:p>
          <w:p w14:paraId="6506F205" w14:textId="77777777" w:rsidR="00AA2095" w:rsidRPr="00254A44" w:rsidRDefault="00AA2095" w:rsidP="00254A44">
            <w:pPr>
              <w:rPr>
                <w:rFonts w:cs="Arial"/>
                <w:b/>
                <w:bCs/>
                <w:sz w:val="20"/>
              </w:rPr>
            </w:pPr>
          </w:p>
          <w:p w14:paraId="567FA825" w14:textId="2B895BDD" w:rsidR="00E111D6" w:rsidRDefault="00574A1B" w:rsidP="00A0550A">
            <w:pPr>
              <w:pStyle w:val="ListParagraph"/>
              <w:numPr>
                <w:ilvl w:val="0"/>
                <w:numId w:val="34"/>
              </w:numPr>
              <w:rPr>
                <w:rFonts w:cs="Arial"/>
                <w:b/>
                <w:bCs/>
                <w:sz w:val="20"/>
              </w:rPr>
            </w:pPr>
            <w:r w:rsidRPr="00574A1B">
              <w:rPr>
                <w:rFonts w:cs="Arial"/>
                <w:b/>
                <w:bCs/>
                <w:sz w:val="20"/>
              </w:rPr>
              <w:t>Approve C-IV Accen</w:t>
            </w:r>
            <w:r w:rsidR="00AA2095">
              <w:rPr>
                <w:rFonts w:cs="Arial"/>
                <w:b/>
                <w:bCs/>
                <w:sz w:val="20"/>
              </w:rPr>
              <w:t>ture Contract, Amendment No. 100</w:t>
            </w:r>
          </w:p>
          <w:p w14:paraId="4F95F00C" w14:textId="5A40219F" w:rsidR="00D423E2" w:rsidRDefault="00D423E2" w:rsidP="00D423E2">
            <w:pPr>
              <w:rPr>
                <w:rFonts w:cs="Arial"/>
                <w:b/>
                <w:bCs/>
                <w:sz w:val="20"/>
              </w:rPr>
            </w:pPr>
          </w:p>
          <w:p w14:paraId="6956C772" w14:textId="25B63EC3" w:rsidR="00D423E2" w:rsidRDefault="00D423E2" w:rsidP="00D423E2">
            <w:pPr>
              <w:rPr>
                <w:rFonts w:cs="Arial"/>
                <w:b/>
                <w:bCs/>
                <w:sz w:val="20"/>
              </w:rPr>
            </w:pPr>
            <w:r>
              <w:rPr>
                <w:rFonts w:cs="Arial"/>
                <w:b/>
                <w:bCs/>
                <w:sz w:val="20"/>
              </w:rPr>
              <w:t>Summary:</w:t>
            </w:r>
          </w:p>
          <w:p w14:paraId="5B928233" w14:textId="277A7D61" w:rsidR="00D423E2" w:rsidRDefault="00D423E2" w:rsidP="00D423E2">
            <w:pPr>
              <w:pStyle w:val="ListParagraph"/>
              <w:numPr>
                <w:ilvl w:val="0"/>
                <w:numId w:val="35"/>
              </w:numPr>
              <w:rPr>
                <w:rFonts w:cs="Arial"/>
                <w:bCs/>
                <w:sz w:val="20"/>
              </w:rPr>
            </w:pPr>
            <w:r>
              <w:rPr>
                <w:rFonts w:cs="Arial"/>
                <w:bCs/>
                <w:sz w:val="20"/>
              </w:rPr>
              <w:t xml:space="preserve">Change Order CO-108 – Electronic Signature – Ongoing Operations </w:t>
            </w:r>
            <w:r w:rsidR="007B0718">
              <w:rPr>
                <w:rFonts w:cs="Arial"/>
                <w:bCs/>
                <w:sz w:val="20"/>
              </w:rPr>
              <w:t>increases the Total Contract Value by $341,050. This Change Order includes ongoing operations charges for the C-IV System’s Electronic Signature functionality through October 31, 2018.</w:t>
            </w:r>
          </w:p>
          <w:p w14:paraId="4D6EB070" w14:textId="6F693669" w:rsidR="007B0718" w:rsidRDefault="007B0718" w:rsidP="007B0718">
            <w:pPr>
              <w:pStyle w:val="ListParagraph"/>
              <w:numPr>
                <w:ilvl w:val="0"/>
                <w:numId w:val="35"/>
              </w:numPr>
              <w:rPr>
                <w:rFonts w:cs="Arial"/>
                <w:bCs/>
                <w:sz w:val="20"/>
              </w:rPr>
            </w:pPr>
            <w:r w:rsidRPr="007B0718">
              <w:rPr>
                <w:rFonts w:cs="Arial"/>
                <w:bCs/>
                <w:sz w:val="20"/>
              </w:rPr>
              <w:t xml:space="preserve">Using the County Purchase process, the counties of Imperial, Nevada, Riverside, San Bernardino, San Joaquin, Stanislaus, and Sutter have purchased various Services, Equipment and Software items. These purchases </w:t>
            </w:r>
            <w:r>
              <w:rPr>
                <w:rFonts w:cs="Arial"/>
                <w:bCs/>
                <w:sz w:val="20"/>
              </w:rPr>
              <w:t xml:space="preserve">that collectively total $931,759 </w:t>
            </w:r>
            <w:r w:rsidRPr="007B0718">
              <w:rPr>
                <w:rFonts w:cs="Arial"/>
                <w:bCs/>
                <w:sz w:val="20"/>
              </w:rPr>
              <w:t>were funded and approved by the individual Counties.  The approved County purchases are incorporated in the Cost Pricing Schedules to this Amendment.</w:t>
            </w:r>
          </w:p>
          <w:p w14:paraId="325955ED" w14:textId="4560103B" w:rsidR="007B0718" w:rsidRDefault="007B0718" w:rsidP="007B0718">
            <w:pPr>
              <w:rPr>
                <w:rFonts w:cs="Arial"/>
                <w:bCs/>
                <w:sz w:val="20"/>
              </w:rPr>
            </w:pPr>
          </w:p>
          <w:p w14:paraId="4FF0DD25" w14:textId="2D92CCDB" w:rsidR="007B0718" w:rsidRDefault="007B0718" w:rsidP="007B0718">
            <w:pPr>
              <w:rPr>
                <w:rStyle w:val="Strong"/>
                <w:rFonts w:cs="Arial"/>
                <w:b w:val="0"/>
                <w:sz w:val="20"/>
              </w:rPr>
            </w:pPr>
            <w:r>
              <w:rPr>
                <w:rStyle w:val="Strong"/>
                <w:rFonts w:cs="Arial"/>
                <w:sz w:val="20"/>
              </w:rPr>
              <w:t>Amendment No. 100</w:t>
            </w:r>
            <w:r w:rsidRPr="005F248A">
              <w:rPr>
                <w:rStyle w:val="Strong"/>
                <w:rFonts w:cs="Arial"/>
                <w:sz w:val="20"/>
              </w:rPr>
              <w:t xml:space="preserve"> increases the Total Contract Value by </w:t>
            </w:r>
            <w:r>
              <w:rPr>
                <w:rStyle w:val="Strong"/>
                <w:rFonts w:cs="Arial"/>
                <w:sz w:val="20"/>
              </w:rPr>
              <w:t>$1,272,809.</w:t>
            </w:r>
          </w:p>
          <w:p w14:paraId="115B87F2" w14:textId="77777777" w:rsidR="007B0718" w:rsidRPr="007B0718" w:rsidRDefault="007B0718" w:rsidP="007B0718">
            <w:pPr>
              <w:rPr>
                <w:rFonts w:cs="Arial"/>
                <w:bCs/>
                <w:sz w:val="20"/>
              </w:rPr>
            </w:pPr>
          </w:p>
          <w:p w14:paraId="3161178E" w14:textId="77777777" w:rsidR="006E40D3" w:rsidRPr="006E40D3" w:rsidRDefault="006E40D3" w:rsidP="00E111D6">
            <w:pPr>
              <w:rPr>
                <w:rFonts w:cs="Arial"/>
                <w:bCs/>
                <w:sz w:val="20"/>
              </w:rPr>
            </w:pPr>
            <w:r>
              <w:rPr>
                <w:rFonts w:cs="Arial"/>
                <w:bCs/>
                <w:sz w:val="20"/>
              </w:rPr>
              <w:t>(Handout)</w:t>
            </w:r>
          </w:p>
        </w:tc>
      </w:tr>
      <w:tr w:rsidR="00384A2A" w:rsidRPr="00A65C7D" w14:paraId="1E68EBD0" w14:textId="77777777" w:rsidTr="004F0830">
        <w:trPr>
          <w:trHeight w:val="971"/>
          <w:jc w:val="center"/>
        </w:trPr>
        <w:tc>
          <w:tcPr>
            <w:tcW w:w="625" w:type="dxa"/>
          </w:tcPr>
          <w:p w14:paraId="2400EEE0" w14:textId="77777777" w:rsidR="00384A2A" w:rsidRPr="00A65C7D" w:rsidRDefault="00384A2A" w:rsidP="004F0830">
            <w:pPr>
              <w:numPr>
                <w:ilvl w:val="0"/>
                <w:numId w:val="1"/>
              </w:numPr>
              <w:tabs>
                <w:tab w:val="left" w:pos="360"/>
              </w:tabs>
              <w:ind w:left="360"/>
              <w:rPr>
                <w:rFonts w:cs="Arial"/>
                <w:sz w:val="20"/>
              </w:rPr>
            </w:pPr>
          </w:p>
        </w:tc>
        <w:tc>
          <w:tcPr>
            <w:tcW w:w="1440" w:type="dxa"/>
          </w:tcPr>
          <w:p w14:paraId="52D8C7BD" w14:textId="77777777" w:rsidR="00384A2A" w:rsidRDefault="00384A2A" w:rsidP="00D9028D">
            <w:pPr>
              <w:rPr>
                <w:rFonts w:cs="Arial"/>
                <w:sz w:val="20"/>
              </w:rPr>
            </w:pPr>
            <w:r>
              <w:rPr>
                <w:rFonts w:cs="Arial"/>
                <w:sz w:val="20"/>
              </w:rPr>
              <w:t>Action</w:t>
            </w:r>
          </w:p>
        </w:tc>
        <w:tc>
          <w:tcPr>
            <w:tcW w:w="8730" w:type="dxa"/>
          </w:tcPr>
          <w:p w14:paraId="6173789F" w14:textId="5124A17A" w:rsidR="00A6734C" w:rsidRDefault="00A6734C" w:rsidP="00A6734C">
            <w:pPr>
              <w:rPr>
                <w:rStyle w:val="Strong"/>
                <w:rFonts w:cs="Arial"/>
                <w:sz w:val="20"/>
              </w:rPr>
            </w:pPr>
            <w:r>
              <w:rPr>
                <w:rStyle w:val="Strong"/>
                <w:rFonts w:cs="Arial"/>
                <w:sz w:val="20"/>
              </w:rPr>
              <w:t xml:space="preserve">Approve </w:t>
            </w:r>
            <w:proofErr w:type="spellStart"/>
            <w:r>
              <w:rPr>
                <w:rStyle w:val="Strong"/>
                <w:rFonts w:cs="Arial"/>
                <w:sz w:val="20"/>
              </w:rPr>
              <w:t>CalACES</w:t>
            </w:r>
            <w:proofErr w:type="spellEnd"/>
            <w:r>
              <w:rPr>
                <w:rStyle w:val="Strong"/>
                <w:rFonts w:cs="Arial"/>
                <w:sz w:val="20"/>
              </w:rPr>
              <w:t xml:space="preserve"> RGS Amendment No. 2</w:t>
            </w:r>
            <w:r w:rsidR="00CD37F3">
              <w:rPr>
                <w:rStyle w:val="Strong"/>
                <w:rFonts w:cs="Arial"/>
                <w:sz w:val="20"/>
              </w:rPr>
              <w:t>3</w:t>
            </w:r>
          </w:p>
          <w:p w14:paraId="25E7593C" w14:textId="77777777" w:rsidR="00A6734C" w:rsidRDefault="00A6734C" w:rsidP="00A6734C">
            <w:pPr>
              <w:rPr>
                <w:rStyle w:val="Strong"/>
                <w:rFonts w:cs="Arial"/>
                <w:sz w:val="20"/>
              </w:rPr>
            </w:pPr>
          </w:p>
          <w:p w14:paraId="375714BC" w14:textId="77777777" w:rsidR="00A6734C" w:rsidRPr="00A6734C" w:rsidRDefault="00A6734C" w:rsidP="00A6734C">
            <w:pPr>
              <w:rPr>
                <w:rStyle w:val="Strong"/>
                <w:rFonts w:cs="Arial"/>
                <w:b w:val="0"/>
                <w:sz w:val="20"/>
              </w:rPr>
            </w:pPr>
            <w:r>
              <w:rPr>
                <w:rStyle w:val="Strong"/>
                <w:rFonts w:cs="Arial"/>
                <w:sz w:val="20"/>
              </w:rPr>
              <w:t xml:space="preserve">Summary: </w:t>
            </w:r>
            <w:r w:rsidRPr="00A6734C">
              <w:rPr>
                <w:rStyle w:val="Strong"/>
                <w:rFonts w:cs="Arial"/>
                <w:b w:val="0"/>
                <w:sz w:val="20"/>
              </w:rPr>
              <w:t xml:space="preserve">Regional Government Services (RGS) is a Joint Powers Authority that provides staffing services to </w:t>
            </w:r>
            <w:proofErr w:type="spellStart"/>
            <w:r w:rsidRPr="00A6734C">
              <w:rPr>
                <w:rStyle w:val="Strong"/>
                <w:rFonts w:cs="Arial"/>
                <w:b w:val="0"/>
                <w:sz w:val="20"/>
              </w:rPr>
              <w:t>CalACES</w:t>
            </w:r>
            <w:proofErr w:type="spellEnd"/>
            <w:r w:rsidRPr="00A6734C">
              <w:rPr>
                <w:rStyle w:val="Strong"/>
                <w:rFonts w:cs="Arial"/>
                <w:b w:val="0"/>
                <w:sz w:val="20"/>
              </w:rPr>
              <w:t xml:space="preserve"> North. </w:t>
            </w:r>
          </w:p>
          <w:p w14:paraId="22C34425" w14:textId="77777777" w:rsidR="00A6734C" w:rsidRPr="00A6734C" w:rsidRDefault="00A6734C" w:rsidP="00A6734C">
            <w:pPr>
              <w:rPr>
                <w:rStyle w:val="Strong"/>
                <w:rFonts w:cs="Arial"/>
                <w:b w:val="0"/>
                <w:sz w:val="20"/>
              </w:rPr>
            </w:pPr>
          </w:p>
          <w:p w14:paraId="3819FCBC" w14:textId="77777777" w:rsidR="00A6734C" w:rsidRPr="00A6734C" w:rsidRDefault="00A6734C" w:rsidP="00A6734C">
            <w:pPr>
              <w:rPr>
                <w:rStyle w:val="Strong"/>
                <w:b w:val="0"/>
                <w:bCs w:val="0"/>
                <w:sz w:val="20"/>
              </w:rPr>
            </w:pPr>
            <w:r w:rsidRPr="00A6734C">
              <w:rPr>
                <w:rStyle w:val="Strong"/>
                <w:b w:val="0"/>
                <w:bCs w:val="0"/>
                <w:sz w:val="20"/>
              </w:rPr>
              <w:t>The Agreement is amended by:</w:t>
            </w:r>
          </w:p>
          <w:p w14:paraId="5801821A" w14:textId="77777777" w:rsidR="00A6734C" w:rsidRPr="00A6734C" w:rsidRDefault="00A6734C" w:rsidP="00A6734C">
            <w:pPr>
              <w:rPr>
                <w:rStyle w:val="Strong"/>
                <w:b w:val="0"/>
                <w:bCs w:val="0"/>
                <w:sz w:val="20"/>
              </w:rPr>
            </w:pPr>
            <w:r w:rsidRPr="00A6734C">
              <w:rPr>
                <w:rStyle w:val="Strong"/>
                <w:b w:val="0"/>
                <w:bCs w:val="0"/>
                <w:sz w:val="20"/>
              </w:rPr>
              <w:t xml:space="preserve">Replacing </w:t>
            </w:r>
            <w:proofErr w:type="gramStart"/>
            <w:r w:rsidRPr="00A6734C">
              <w:rPr>
                <w:rStyle w:val="Strong"/>
                <w:b w:val="0"/>
                <w:bCs w:val="0"/>
                <w:sz w:val="20"/>
              </w:rPr>
              <w:t>Exhibit</w:t>
            </w:r>
            <w:proofErr w:type="gramEnd"/>
            <w:r w:rsidRPr="00A6734C">
              <w:rPr>
                <w:rStyle w:val="Strong"/>
                <w:b w:val="0"/>
                <w:bCs w:val="0"/>
                <w:sz w:val="20"/>
              </w:rPr>
              <w:t xml:space="preserve"> A: Scope of Services, in its entirety, and;</w:t>
            </w:r>
          </w:p>
          <w:p w14:paraId="4CE8F610" w14:textId="77777777" w:rsidR="00A6734C" w:rsidRPr="00A6734C" w:rsidRDefault="00A6734C" w:rsidP="00A6734C">
            <w:pPr>
              <w:rPr>
                <w:rStyle w:val="Strong"/>
                <w:b w:val="0"/>
                <w:bCs w:val="0"/>
                <w:sz w:val="20"/>
              </w:rPr>
            </w:pPr>
            <w:r w:rsidRPr="00A6734C">
              <w:rPr>
                <w:rStyle w:val="Strong"/>
                <w:b w:val="0"/>
                <w:bCs w:val="0"/>
                <w:sz w:val="20"/>
              </w:rPr>
              <w:t xml:space="preserve">Replacing </w:t>
            </w:r>
            <w:proofErr w:type="gramStart"/>
            <w:r w:rsidRPr="00A6734C">
              <w:rPr>
                <w:rStyle w:val="Strong"/>
                <w:b w:val="0"/>
                <w:bCs w:val="0"/>
                <w:sz w:val="20"/>
              </w:rPr>
              <w:t>Exhibit</w:t>
            </w:r>
            <w:proofErr w:type="gramEnd"/>
            <w:r w:rsidRPr="00A6734C">
              <w:rPr>
                <w:rStyle w:val="Strong"/>
                <w:b w:val="0"/>
                <w:bCs w:val="0"/>
                <w:sz w:val="20"/>
              </w:rPr>
              <w:t xml:space="preserve"> A: Table 1, Rates for Personnel and Travel Reimbursement Policies, in its entirety, and;</w:t>
            </w:r>
          </w:p>
          <w:p w14:paraId="20349CC1" w14:textId="77777777" w:rsidR="00A6734C" w:rsidRPr="00A6734C" w:rsidRDefault="00A6734C" w:rsidP="00A6734C">
            <w:pPr>
              <w:rPr>
                <w:rStyle w:val="Strong"/>
                <w:b w:val="0"/>
                <w:bCs w:val="0"/>
                <w:sz w:val="20"/>
              </w:rPr>
            </w:pPr>
            <w:r w:rsidRPr="00A6734C">
              <w:rPr>
                <w:rStyle w:val="Strong"/>
                <w:b w:val="0"/>
                <w:bCs w:val="0"/>
                <w:sz w:val="20"/>
              </w:rPr>
              <w:t xml:space="preserve">Replacing </w:t>
            </w:r>
            <w:proofErr w:type="gramStart"/>
            <w:r w:rsidRPr="00A6734C">
              <w:rPr>
                <w:rStyle w:val="Strong"/>
                <w:b w:val="0"/>
                <w:bCs w:val="0"/>
                <w:sz w:val="20"/>
              </w:rPr>
              <w:t>Exhibit</w:t>
            </w:r>
            <w:proofErr w:type="gramEnd"/>
            <w:r w:rsidRPr="00A6734C">
              <w:rPr>
                <w:rStyle w:val="Strong"/>
                <w:b w:val="0"/>
                <w:bCs w:val="0"/>
                <w:sz w:val="20"/>
              </w:rPr>
              <w:t xml:space="preserve"> A: Table 2, Staff Salary Rate Schedule, in its entirety, and;</w:t>
            </w:r>
          </w:p>
          <w:p w14:paraId="1D6E62E5" w14:textId="77777777" w:rsidR="00A6734C" w:rsidRPr="00A6734C" w:rsidRDefault="00A6734C" w:rsidP="00A6734C">
            <w:pPr>
              <w:rPr>
                <w:rStyle w:val="Strong"/>
                <w:b w:val="0"/>
                <w:bCs w:val="0"/>
                <w:sz w:val="20"/>
              </w:rPr>
            </w:pPr>
            <w:r w:rsidRPr="00A6734C">
              <w:rPr>
                <w:rStyle w:val="Strong"/>
                <w:b w:val="0"/>
                <w:bCs w:val="0"/>
                <w:sz w:val="20"/>
              </w:rPr>
              <w:t>Replacing Exhibit B: Job Descriptions in its entirety, and;</w:t>
            </w:r>
          </w:p>
          <w:p w14:paraId="2ED4A94F" w14:textId="77777777" w:rsidR="00A6734C" w:rsidRDefault="00A6734C" w:rsidP="00A6734C">
            <w:pPr>
              <w:rPr>
                <w:rStyle w:val="Strong"/>
                <w:b w:val="0"/>
                <w:bCs w:val="0"/>
                <w:sz w:val="20"/>
              </w:rPr>
            </w:pPr>
            <w:r w:rsidRPr="00A6734C">
              <w:rPr>
                <w:rStyle w:val="Strong"/>
                <w:b w:val="0"/>
                <w:bCs w:val="0"/>
                <w:sz w:val="20"/>
              </w:rPr>
              <w:t>Replacing Exhibit C: RGS Recruitment Services in its entirety</w:t>
            </w:r>
          </w:p>
          <w:p w14:paraId="2F70056E" w14:textId="77777777" w:rsidR="00A6734C" w:rsidRPr="00A6734C" w:rsidRDefault="00A6734C" w:rsidP="00A6734C">
            <w:pPr>
              <w:rPr>
                <w:rStyle w:val="Strong"/>
                <w:b w:val="0"/>
                <w:bCs w:val="0"/>
                <w:sz w:val="20"/>
              </w:rPr>
            </w:pPr>
          </w:p>
          <w:p w14:paraId="778D1C9B" w14:textId="052827BD" w:rsidR="00A6734C" w:rsidRPr="00A6734C" w:rsidRDefault="00A6734C" w:rsidP="00A6734C">
            <w:pPr>
              <w:rPr>
                <w:rStyle w:val="Strong"/>
                <w:b w:val="0"/>
                <w:bCs w:val="0"/>
                <w:sz w:val="20"/>
              </w:rPr>
            </w:pPr>
            <w:r>
              <w:rPr>
                <w:rStyle w:val="Strong"/>
                <w:b w:val="0"/>
                <w:bCs w:val="0"/>
                <w:sz w:val="20"/>
              </w:rPr>
              <w:t>This amendment adds</w:t>
            </w:r>
            <w:r w:rsidR="00597E19">
              <w:rPr>
                <w:rStyle w:val="Strong"/>
                <w:b w:val="0"/>
                <w:bCs w:val="0"/>
                <w:sz w:val="20"/>
              </w:rPr>
              <w:t xml:space="preserve"> the services of</w:t>
            </w:r>
            <w:r>
              <w:rPr>
                <w:rStyle w:val="Strong"/>
                <w:b w:val="0"/>
                <w:bCs w:val="0"/>
                <w:sz w:val="20"/>
              </w:rPr>
              <w:t xml:space="preserve"> one (1) </w:t>
            </w:r>
            <w:r w:rsidR="00C472A4">
              <w:rPr>
                <w:rStyle w:val="Strong"/>
                <w:b w:val="0"/>
                <w:bCs w:val="0"/>
                <w:sz w:val="20"/>
              </w:rPr>
              <w:t>Procurement Consultant effective as of December 15, 2018</w:t>
            </w:r>
            <w:r w:rsidRPr="00A6734C">
              <w:rPr>
                <w:rStyle w:val="Strong"/>
                <w:b w:val="0"/>
                <w:bCs w:val="0"/>
                <w:sz w:val="20"/>
              </w:rPr>
              <w:t>.</w:t>
            </w:r>
          </w:p>
          <w:p w14:paraId="7B8F69BB" w14:textId="77777777" w:rsidR="00A6734C" w:rsidRPr="00A6734C" w:rsidRDefault="00A6734C" w:rsidP="00A6734C">
            <w:pPr>
              <w:rPr>
                <w:rStyle w:val="Strong"/>
                <w:b w:val="0"/>
                <w:bCs w:val="0"/>
                <w:sz w:val="20"/>
              </w:rPr>
            </w:pPr>
          </w:p>
          <w:p w14:paraId="47D81BDA" w14:textId="77777777" w:rsidR="00A6734C" w:rsidRPr="00A6734C" w:rsidRDefault="00A6734C" w:rsidP="00A6734C">
            <w:pPr>
              <w:rPr>
                <w:rStyle w:val="Strong"/>
                <w:b w:val="0"/>
                <w:bCs w:val="0"/>
                <w:sz w:val="20"/>
              </w:rPr>
            </w:pPr>
            <w:r w:rsidRPr="00A6734C">
              <w:rPr>
                <w:rStyle w:val="Strong"/>
                <w:b w:val="0"/>
                <w:bCs w:val="0"/>
                <w:sz w:val="20"/>
              </w:rPr>
              <w:t xml:space="preserve">All costs associated with this Amendment are covered through </w:t>
            </w:r>
            <w:r w:rsidR="00F764DB">
              <w:rPr>
                <w:rStyle w:val="Strong"/>
                <w:b w:val="0"/>
                <w:bCs w:val="0"/>
                <w:sz w:val="20"/>
              </w:rPr>
              <w:t xml:space="preserve">SAWS - </w:t>
            </w:r>
            <w:proofErr w:type="spellStart"/>
            <w:r w:rsidRPr="00A6734C">
              <w:rPr>
                <w:rStyle w:val="Strong"/>
                <w:b w:val="0"/>
                <w:bCs w:val="0"/>
                <w:sz w:val="20"/>
              </w:rPr>
              <w:t>C</w:t>
            </w:r>
            <w:r w:rsidR="00685E13">
              <w:rPr>
                <w:rStyle w:val="Strong"/>
                <w:b w:val="0"/>
                <w:bCs w:val="0"/>
                <w:sz w:val="20"/>
              </w:rPr>
              <w:t>alACES</w:t>
            </w:r>
            <w:proofErr w:type="spellEnd"/>
            <w:r w:rsidRPr="00A6734C">
              <w:rPr>
                <w:rStyle w:val="Strong"/>
                <w:b w:val="0"/>
                <w:bCs w:val="0"/>
                <w:sz w:val="20"/>
              </w:rPr>
              <w:t xml:space="preserve"> and </w:t>
            </w:r>
            <w:r w:rsidR="00F764DB">
              <w:rPr>
                <w:rStyle w:val="Strong"/>
                <w:b w:val="0"/>
                <w:bCs w:val="0"/>
                <w:sz w:val="20"/>
              </w:rPr>
              <w:t xml:space="preserve">SAWS - </w:t>
            </w:r>
            <w:r w:rsidRPr="00A6734C">
              <w:rPr>
                <w:rStyle w:val="Strong"/>
                <w:b w:val="0"/>
                <w:bCs w:val="0"/>
                <w:sz w:val="20"/>
              </w:rPr>
              <w:t>LRS/C-IV Migration funding and are accounted for in the FY 201</w:t>
            </w:r>
            <w:r w:rsidR="00685E13">
              <w:rPr>
                <w:rStyle w:val="Strong"/>
                <w:b w:val="0"/>
                <w:bCs w:val="0"/>
                <w:sz w:val="20"/>
              </w:rPr>
              <w:t>8</w:t>
            </w:r>
            <w:r w:rsidRPr="00A6734C">
              <w:rPr>
                <w:rStyle w:val="Strong"/>
                <w:b w:val="0"/>
                <w:bCs w:val="0"/>
                <w:sz w:val="20"/>
              </w:rPr>
              <w:t>/1</w:t>
            </w:r>
            <w:r w:rsidR="00685E13">
              <w:rPr>
                <w:rStyle w:val="Strong"/>
                <w:b w:val="0"/>
                <w:bCs w:val="0"/>
                <w:sz w:val="20"/>
              </w:rPr>
              <w:t>9</w:t>
            </w:r>
            <w:r w:rsidRPr="00A6734C">
              <w:rPr>
                <w:rStyle w:val="Strong"/>
                <w:b w:val="0"/>
                <w:bCs w:val="0"/>
                <w:sz w:val="20"/>
              </w:rPr>
              <w:t xml:space="preserve"> Project Budget.</w:t>
            </w:r>
          </w:p>
          <w:p w14:paraId="48B149D8" w14:textId="77777777" w:rsidR="00A6734C" w:rsidRPr="00A6734C" w:rsidRDefault="00A6734C" w:rsidP="00A6734C">
            <w:pPr>
              <w:rPr>
                <w:rStyle w:val="Strong"/>
                <w:rFonts w:cs="Arial"/>
                <w:b w:val="0"/>
                <w:sz w:val="20"/>
              </w:rPr>
            </w:pPr>
          </w:p>
          <w:p w14:paraId="546AC087" w14:textId="77777777" w:rsidR="00384A2A" w:rsidRPr="00D27099" w:rsidRDefault="00A6734C" w:rsidP="00A6734C">
            <w:pPr>
              <w:rPr>
                <w:rStyle w:val="Strong"/>
                <w:rFonts w:cs="Arial"/>
                <w:b w:val="0"/>
                <w:sz w:val="20"/>
              </w:rPr>
            </w:pPr>
            <w:r w:rsidRPr="00A6734C">
              <w:rPr>
                <w:rStyle w:val="Strong"/>
                <w:rFonts w:cs="Arial"/>
                <w:b w:val="0"/>
                <w:sz w:val="20"/>
              </w:rPr>
              <w:t>(Handout)</w:t>
            </w:r>
          </w:p>
        </w:tc>
      </w:tr>
      <w:tr w:rsidR="00355E0B" w:rsidRPr="00A65C7D" w14:paraId="013404B2" w14:textId="77777777" w:rsidTr="004F0830">
        <w:trPr>
          <w:trHeight w:val="971"/>
          <w:jc w:val="center"/>
        </w:trPr>
        <w:tc>
          <w:tcPr>
            <w:tcW w:w="625" w:type="dxa"/>
          </w:tcPr>
          <w:p w14:paraId="3A2B4C33" w14:textId="77777777" w:rsidR="00355E0B" w:rsidRPr="00A65C7D" w:rsidRDefault="00355E0B" w:rsidP="004F0830">
            <w:pPr>
              <w:numPr>
                <w:ilvl w:val="0"/>
                <w:numId w:val="1"/>
              </w:numPr>
              <w:tabs>
                <w:tab w:val="left" w:pos="360"/>
              </w:tabs>
              <w:ind w:left="360"/>
              <w:rPr>
                <w:rFonts w:cs="Arial"/>
                <w:sz w:val="20"/>
              </w:rPr>
            </w:pPr>
          </w:p>
        </w:tc>
        <w:tc>
          <w:tcPr>
            <w:tcW w:w="1440" w:type="dxa"/>
          </w:tcPr>
          <w:p w14:paraId="2A171EDD" w14:textId="77777777" w:rsidR="00355E0B" w:rsidRDefault="00203D13" w:rsidP="00D9028D">
            <w:pPr>
              <w:rPr>
                <w:rFonts w:cs="Arial"/>
                <w:sz w:val="20"/>
              </w:rPr>
            </w:pPr>
            <w:r>
              <w:rPr>
                <w:rFonts w:cs="Arial"/>
                <w:sz w:val="20"/>
              </w:rPr>
              <w:t>Action</w:t>
            </w:r>
          </w:p>
        </w:tc>
        <w:tc>
          <w:tcPr>
            <w:tcW w:w="8730" w:type="dxa"/>
          </w:tcPr>
          <w:p w14:paraId="5407D20F" w14:textId="1C05F196" w:rsidR="00355E0B" w:rsidRDefault="00C472A4" w:rsidP="00121F00">
            <w:pPr>
              <w:rPr>
                <w:rFonts w:cs="Arial"/>
                <w:b/>
                <w:bCs/>
                <w:sz w:val="20"/>
              </w:rPr>
            </w:pPr>
            <w:r>
              <w:rPr>
                <w:rFonts w:cs="Arial"/>
                <w:b/>
                <w:bCs/>
                <w:sz w:val="20"/>
              </w:rPr>
              <w:t xml:space="preserve">Approve contract with Sacramento </w:t>
            </w:r>
            <w:r w:rsidR="002E53CB">
              <w:rPr>
                <w:rFonts w:cs="Arial"/>
                <w:b/>
                <w:bCs/>
                <w:sz w:val="20"/>
              </w:rPr>
              <w:t>Public</w:t>
            </w:r>
            <w:r>
              <w:rPr>
                <w:rFonts w:cs="Arial"/>
                <w:b/>
                <w:bCs/>
                <w:sz w:val="20"/>
              </w:rPr>
              <w:t xml:space="preserve"> Library Authority to rent the Library Galleria in the amount of $2,580 for the joint meeting of the </w:t>
            </w:r>
            <w:proofErr w:type="spellStart"/>
            <w:r>
              <w:rPr>
                <w:rFonts w:cs="Arial"/>
                <w:b/>
                <w:bCs/>
                <w:sz w:val="20"/>
              </w:rPr>
              <w:t>CalACES</w:t>
            </w:r>
            <w:proofErr w:type="spellEnd"/>
            <w:r>
              <w:rPr>
                <w:rFonts w:cs="Arial"/>
                <w:b/>
                <w:bCs/>
                <w:sz w:val="20"/>
              </w:rPr>
              <w:t xml:space="preserve"> JPA Member Representatives and Board of Directors on June 28, 2019.</w:t>
            </w:r>
          </w:p>
          <w:p w14:paraId="4B12781E" w14:textId="77777777" w:rsidR="006178DF" w:rsidRDefault="006178DF" w:rsidP="00121F00">
            <w:pPr>
              <w:rPr>
                <w:rFonts w:cs="Arial"/>
                <w:b/>
                <w:bCs/>
                <w:sz w:val="20"/>
              </w:rPr>
            </w:pPr>
          </w:p>
          <w:p w14:paraId="1E96FB9B" w14:textId="008AEF44" w:rsidR="000D194A" w:rsidRDefault="006178DF" w:rsidP="00121F00">
            <w:pPr>
              <w:rPr>
                <w:rFonts w:cs="Arial"/>
                <w:bCs/>
                <w:sz w:val="20"/>
              </w:rPr>
            </w:pPr>
            <w:r w:rsidRPr="006D5E08">
              <w:rPr>
                <w:rFonts w:cs="Arial"/>
                <w:b/>
                <w:bCs/>
                <w:sz w:val="20"/>
              </w:rPr>
              <w:t>Summary:</w:t>
            </w:r>
            <w:r w:rsidR="000D194A">
              <w:rPr>
                <w:rFonts w:cs="Arial"/>
                <w:b/>
                <w:bCs/>
                <w:sz w:val="20"/>
              </w:rPr>
              <w:t xml:space="preserve"> </w:t>
            </w:r>
            <w:r w:rsidR="00002852">
              <w:rPr>
                <w:rFonts w:cs="Arial"/>
                <w:bCs/>
                <w:sz w:val="20"/>
              </w:rPr>
              <w:t xml:space="preserve">Seeking the approval of the Board for the </w:t>
            </w:r>
            <w:r w:rsidR="00B53FB7">
              <w:rPr>
                <w:rFonts w:cs="Arial"/>
                <w:bCs/>
                <w:sz w:val="20"/>
              </w:rPr>
              <w:t>rental of the Library Galleria</w:t>
            </w:r>
            <w:r w:rsidR="00002852">
              <w:rPr>
                <w:rFonts w:cs="Arial"/>
                <w:bCs/>
                <w:sz w:val="20"/>
              </w:rPr>
              <w:t xml:space="preserve"> and sound equipment </w:t>
            </w:r>
            <w:r w:rsidR="00B53FB7">
              <w:rPr>
                <w:rFonts w:cs="Arial"/>
                <w:bCs/>
                <w:sz w:val="20"/>
              </w:rPr>
              <w:t>for the June 28, 2019 JPA Member Representatives and Board of Directors Meetings.</w:t>
            </w:r>
          </w:p>
          <w:p w14:paraId="6D09B694" w14:textId="4CC26000" w:rsidR="00B53FB7" w:rsidRDefault="00B53FB7" w:rsidP="00121F00">
            <w:pPr>
              <w:rPr>
                <w:rFonts w:cs="Arial"/>
                <w:bCs/>
                <w:sz w:val="20"/>
              </w:rPr>
            </w:pPr>
          </w:p>
          <w:tbl>
            <w:tblPr>
              <w:tblStyle w:val="TableGrid"/>
              <w:tblW w:w="0" w:type="auto"/>
              <w:tblLayout w:type="fixed"/>
              <w:tblLook w:val="04A0" w:firstRow="1" w:lastRow="0" w:firstColumn="1" w:lastColumn="0" w:noHBand="0" w:noVBand="1"/>
            </w:tblPr>
            <w:tblGrid>
              <w:gridCol w:w="2496"/>
              <w:gridCol w:w="1260"/>
            </w:tblGrid>
            <w:tr w:rsidR="00597E19" w:rsidRPr="004D430E" w14:paraId="3313D240" w14:textId="77777777" w:rsidTr="00707D79">
              <w:tc>
                <w:tcPr>
                  <w:tcW w:w="2496" w:type="dxa"/>
                </w:tcPr>
                <w:p w14:paraId="25716B3F" w14:textId="77777777" w:rsidR="00597E19" w:rsidRPr="004D430E" w:rsidRDefault="00597E19" w:rsidP="00597E19">
                  <w:pPr>
                    <w:jc w:val="right"/>
                    <w:rPr>
                      <w:sz w:val="20"/>
                    </w:rPr>
                  </w:pPr>
                  <w:r>
                    <w:rPr>
                      <w:sz w:val="20"/>
                    </w:rPr>
                    <w:t>Facilities</w:t>
                  </w:r>
                </w:p>
              </w:tc>
              <w:tc>
                <w:tcPr>
                  <w:tcW w:w="1260" w:type="dxa"/>
                </w:tcPr>
                <w:p w14:paraId="0B2C06F6" w14:textId="77777777" w:rsidR="00597E19" w:rsidRPr="004D430E" w:rsidRDefault="00597E19" w:rsidP="00597E19">
                  <w:pPr>
                    <w:jc w:val="right"/>
                    <w:rPr>
                      <w:sz w:val="20"/>
                    </w:rPr>
                  </w:pPr>
                  <w:r>
                    <w:rPr>
                      <w:sz w:val="20"/>
                    </w:rPr>
                    <w:t>$2,500.00</w:t>
                  </w:r>
                </w:p>
              </w:tc>
            </w:tr>
            <w:tr w:rsidR="00597E19" w:rsidRPr="004D430E" w14:paraId="04E5DA57" w14:textId="77777777" w:rsidTr="00707D79">
              <w:tc>
                <w:tcPr>
                  <w:tcW w:w="2496" w:type="dxa"/>
                </w:tcPr>
                <w:p w14:paraId="1A75B4A6" w14:textId="77777777" w:rsidR="00597E19" w:rsidRPr="004D430E" w:rsidRDefault="00597E19" w:rsidP="00597E19">
                  <w:pPr>
                    <w:jc w:val="right"/>
                    <w:rPr>
                      <w:sz w:val="20"/>
                    </w:rPr>
                  </w:pPr>
                  <w:r>
                    <w:rPr>
                      <w:sz w:val="20"/>
                    </w:rPr>
                    <w:t>Audio Video</w:t>
                  </w:r>
                </w:p>
              </w:tc>
              <w:tc>
                <w:tcPr>
                  <w:tcW w:w="1260" w:type="dxa"/>
                </w:tcPr>
                <w:p w14:paraId="309FFE27" w14:textId="39F0A035" w:rsidR="00597E19" w:rsidRPr="004D430E" w:rsidRDefault="00597E19" w:rsidP="00597E19">
                  <w:pPr>
                    <w:jc w:val="right"/>
                    <w:rPr>
                      <w:sz w:val="20"/>
                    </w:rPr>
                  </w:pPr>
                  <w:r>
                    <w:rPr>
                      <w:sz w:val="20"/>
                    </w:rPr>
                    <w:t>$80.00</w:t>
                  </w:r>
                </w:p>
              </w:tc>
            </w:tr>
            <w:tr w:rsidR="00597E19" w:rsidRPr="004D430E" w14:paraId="00069359" w14:textId="77777777" w:rsidTr="00707D79">
              <w:tc>
                <w:tcPr>
                  <w:tcW w:w="2496" w:type="dxa"/>
                </w:tcPr>
                <w:p w14:paraId="00F5E99E" w14:textId="77777777" w:rsidR="00597E19" w:rsidRPr="004D430E" w:rsidRDefault="00597E19" w:rsidP="00597E19">
                  <w:pPr>
                    <w:jc w:val="right"/>
                    <w:rPr>
                      <w:b/>
                      <w:sz w:val="20"/>
                    </w:rPr>
                  </w:pPr>
                  <w:r w:rsidRPr="004D430E">
                    <w:rPr>
                      <w:b/>
                      <w:sz w:val="20"/>
                    </w:rPr>
                    <w:t>Total</w:t>
                  </w:r>
                  <w:r>
                    <w:rPr>
                      <w:b/>
                      <w:sz w:val="20"/>
                    </w:rPr>
                    <w:t xml:space="preserve"> Contract Value</w:t>
                  </w:r>
                </w:p>
              </w:tc>
              <w:tc>
                <w:tcPr>
                  <w:tcW w:w="1260" w:type="dxa"/>
                </w:tcPr>
                <w:p w14:paraId="750FF3BD" w14:textId="77777777" w:rsidR="00597E19" w:rsidRPr="004D430E" w:rsidRDefault="00597E19" w:rsidP="00597E19">
                  <w:pPr>
                    <w:jc w:val="right"/>
                    <w:rPr>
                      <w:b/>
                      <w:sz w:val="20"/>
                    </w:rPr>
                  </w:pPr>
                  <w:r w:rsidRPr="004D430E">
                    <w:rPr>
                      <w:b/>
                      <w:sz w:val="20"/>
                    </w:rPr>
                    <w:t>$</w:t>
                  </w:r>
                  <w:r>
                    <w:rPr>
                      <w:b/>
                      <w:sz w:val="20"/>
                    </w:rPr>
                    <w:t>2,580.00</w:t>
                  </w:r>
                </w:p>
              </w:tc>
            </w:tr>
          </w:tbl>
          <w:p w14:paraId="57E9B318" w14:textId="77777777" w:rsidR="00597E19" w:rsidRDefault="00597E19" w:rsidP="00121F00">
            <w:pPr>
              <w:rPr>
                <w:rFonts w:cs="Arial"/>
                <w:bCs/>
                <w:sz w:val="20"/>
              </w:rPr>
            </w:pPr>
          </w:p>
          <w:p w14:paraId="22B4ABA8" w14:textId="5BEFEB70" w:rsidR="00B53FB7" w:rsidRDefault="00B53FB7" w:rsidP="00121F00">
            <w:pPr>
              <w:rPr>
                <w:rFonts w:cs="Arial"/>
                <w:bCs/>
                <w:sz w:val="20"/>
              </w:rPr>
            </w:pPr>
            <w:r>
              <w:rPr>
                <w:rFonts w:cs="Arial"/>
                <w:bCs/>
                <w:sz w:val="20"/>
              </w:rPr>
              <w:t>An additional contract from a catering service will be brought to the Board at a later meeting.</w:t>
            </w:r>
          </w:p>
          <w:p w14:paraId="1E2819CE" w14:textId="2D11B1BA" w:rsidR="00B53FB7" w:rsidRDefault="00B53FB7" w:rsidP="00121F00">
            <w:pPr>
              <w:rPr>
                <w:rFonts w:cs="Arial"/>
                <w:bCs/>
                <w:sz w:val="20"/>
              </w:rPr>
            </w:pPr>
          </w:p>
          <w:p w14:paraId="1ADBED3C" w14:textId="32B4C691" w:rsidR="00B53FB7" w:rsidRDefault="00B53FB7" w:rsidP="00121F00">
            <w:pPr>
              <w:rPr>
                <w:rFonts w:cs="Arial"/>
                <w:bCs/>
                <w:sz w:val="20"/>
              </w:rPr>
            </w:pPr>
            <w:r>
              <w:rPr>
                <w:rFonts w:cs="Arial"/>
                <w:bCs/>
                <w:sz w:val="20"/>
              </w:rPr>
              <w:t>The $2,580 includes the facility, sound equipment, and deposit.</w:t>
            </w:r>
          </w:p>
          <w:p w14:paraId="5C32794C" w14:textId="111D0E0A" w:rsidR="00597E19" w:rsidRDefault="00597E19" w:rsidP="00121F00">
            <w:pPr>
              <w:rPr>
                <w:rFonts w:cs="Arial"/>
                <w:bCs/>
                <w:sz w:val="20"/>
              </w:rPr>
            </w:pPr>
          </w:p>
          <w:p w14:paraId="22B0467D" w14:textId="00FB8AD5" w:rsidR="00597E19" w:rsidRPr="00002852" w:rsidRDefault="00597E19" w:rsidP="00121F00">
            <w:pPr>
              <w:rPr>
                <w:rFonts w:cs="Arial"/>
                <w:bCs/>
                <w:sz w:val="20"/>
              </w:rPr>
            </w:pPr>
            <w:r>
              <w:rPr>
                <w:rFonts w:cs="Arial"/>
                <w:bCs/>
                <w:sz w:val="20"/>
              </w:rPr>
              <w:t xml:space="preserve">All costs associated with this contract are accounted for in the FY 2018/19 </w:t>
            </w:r>
            <w:proofErr w:type="spellStart"/>
            <w:r>
              <w:rPr>
                <w:rFonts w:cs="Arial"/>
                <w:bCs/>
                <w:sz w:val="20"/>
              </w:rPr>
              <w:t>CalACES</w:t>
            </w:r>
            <w:proofErr w:type="spellEnd"/>
            <w:r>
              <w:rPr>
                <w:rFonts w:cs="Arial"/>
                <w:bCs/>
                <w:sz w:val="20"/>
              </w:rPr>
              <w:t xml:space="preserve"> Project Budget.</w:t>
            </w:r>
          </w:p>
          <w:p w14:paraId="213F2195" w14:textId="77777777" w:rsidR="00355E0B" w:rsidRDefault="00355E0B" w:rsidP="00121F00">
            <w:pPr>
              <w:rPr>
                <w:rFonts w:cs="Arial"/>
                <w:b/>
                <w:bCs/>
                <w:sz w:val="20"/>
              </w:rPr>
            </w:pPr>
          </w:p>
          <w:p w14:paraId="0DF8146B" w14:textId="77777777" w:rsidR="00355E0B" w:rsidRPr="00035748" w:rsidRDefault="00355E0B" w:rsidP="00121F00">
            <w:pPr>
              <w:rPr>
                <w:rFonts w:cs="Arial"/>
                <w:b/>
                <w:bCs/>
                <w:sz w:val="20"/>
              </w:rPr>
            </w:pPr>
            <w:r>
              <w:rPr>
                <w:rStyle w:val="Strong"/>
                <w:rFonts w:cs="Arial"/>
                <w:b w:val="0"/>
                <w:sz w:val="20"/>
              </w:rPr>
              <w:t>(Handout)</w:t>
            </w:r>
          </w:p>
        </w:tc>
      </w:tr>
      <w:tr w:rsidR="00C472A4" w:rsidRPr="00A65C7D" w14:paraId="463DC059" w14:textId="77777777" w:rsidTr="004F0830">
        <w:trPr>
          <w:trHeight w:val="971"/>
          <w:jc w:val="center"/>
        </w:trPr>
        <w:tc>
          <w:tcPr>
            <w:tcW w:w="625" w:type="dxa"/>
          </w:tcPr>
          <w:p w14:paraId="64869632" w14:textId="77777777" w:rsidR="00C472A4" w:rsidRPr="00A65C7D" w:rsidRDefault="00C472A4" w:rsidP="004F0830">
            <w:pPr>
              <w:numPr>
                <w:ilvl w:val="0"/>
                <w:numId w:val="1"/>
              </w:numPr>
              <w:tabs>
                <w:tab w:val="left" w:pos="360"/>
              </w:tabs>
              <w:ind w:left="360"/>
              <w:rPr>
                <w:rFonts w:cs="Arial"/>
                <w:sz w:val="20"/>
              </w:rPr>
            </w:pPr>
          </w:p>
        </w:tc>
        <w:tc>
          <w:tcPr>
            <w:tcW w:w="1440" w:type="dxa"/>
          </w:tcPr>
          <w:p w14:paraId="1A3CDBB3" w14:textId="24774EBD" w:rsidR="00C472A4" w:rsidRDefault="00C472A4" w:rsidP="00D9028D">
            <w:pPr>
              <w:rPr>
                <w:rFonts w:cs="Arial"/>
                <w:sz w:val="20"/>
              </w:rPr>
            </w:pPr>
            <w:r>
              <w:rPr>
                <w:rFonts w:cs="Arial"/>
                <w:sz w:val="20"/>
              </w:rPr>
              <w:t>Action</w:t>
            </w:r>
          </w:p>
        </w:tc>
        <w:tc>
          <w:tcPr>
            <w:tcW w:w="8730" w:type="dxa"/>
          </w:tcPr>
          <w:p w14:paraId="7FE860E7" w14:textId="77777777" w:rsidR="00C472A4" w:rsidRDefault="00C472A4" w:rsidP="00121F00">
            <w:pPr>
              <w:rPr>
                <w:rFonts w:cs="Arial"/>
                <w:b/>
                <w:bCs/>
                <w:sz w:val="20"/>
              </w:rPr>
            </w:pPr>
            <w:r w:rsidRPr="00C472A4">
              <w:rPr>
                <w:rFonts w:cs="Arial"/>
                <w:b/>
                <w:bCs/>
                <w:sz w:val="20"/>
              </w:rPr>
              <w:t xml:space="preserve">Approve delegation of authority to the </w:t>
            </w:r>
            <w:proofErr w:type="spellStart"/>
            <w:r w:rsidRPr="00C472A4">
              <w:rPr>
                <w:rFonts w:cs="Arial"/>
                <w:b/>
                <w:bCs/>
                <w:sz w:val="20"/>
              </w:rPr>
              <w:t>CalACES</w:t>
            </w:r>
            <w:proofErr w:type="spellEnd"/>
            <w:r w:rsidRPr="00C472A4">
              <w:rPr>
                <w:rFonts w:cs="Arial"/>
                <w:b/>
                <w:bCs/>
                <w:sz w:val="20"/>
              </w:rPr>
              <w:t xml:space="preserve"> Executive Director, with Legal Counsel review, to release the </w:t>
            </w:r>
            <w:proofErr w:type="spellStart"/>
            <w:r w:rsidRPr="00C472A4">
              <w:rPr>
                <w:rFonts w:cs="Arial"/>
                <w:b/>
                <w:bCs/>
                <w:sz w:val="20"/>
              </w:rPr>
              <w:t>CalSAWS</w:t>
            </w:r>
            <w:proofErr w:type="spellEnd"/>
            <w:r w:rsidRPr="00C472A4">
              <w:rPr>
                <w:rFonts w:cs="Arial"/>
                <w:b/>
                <w:bCs/>
                <w:sz w:val="20"/>
              </w:rPr>
              <w:t xml:space="preserve"> Quality Assurance (QA) Request for Proposals</w:t>
            </w:r>
          </w:p>
          <w:p w14:paraId="0968F06F" w14:textId="77777777" w:rsidR="00C472A4" w:rsidRDefault="00C472A4" w:rsidP="00121F00">
            <w:pPr>
              <w:rPr>
                <w:rFonts w:cs="Arial"/>
                <w:b/>
                <w:bCs/>
                <w:sz w:val="20"/>
              </w:rPr>
            </w:pPr>
          </w:p>
          <w:p w14:paraId="3682251A" w14:textId="77777777" w:rsidR="00506B8B" w:rsidRPr="00506B8B" w:rsidRDefault="00C472A4" w:rsidP="00506B8B">
            <w:pPr>
              <w:spacing w:before="100" w:beforeAutospacing="1" w:after="100" w:afterAutospacing="1"/>
              <w:rPr>
                <w:rFonts w:cs="Arial"/>
                <w:bCs/>
                <w:sz w:val="20"/>
              </w:rPr>
            </w:pPr>
            <w:r>
              <w:rPr>
                <w:rFonts w:cs="Arial"/>
                <w:b/>
                <w:bCs/>
                <w:sz w:val="20"/>
              </w:rPr>
              <w:t>Summary:</w:t>
            </w:r>
            <w:r w:rsidR="00002852">
              <w:rPr>
                <w:rFonts w:cs="Arial"/>
                <w:bCs/>
                <w:sz w:val="20"/>
              </w:rPr>
              <w:t xml:space="preserve"> Seeking approval of the Board to delegate authority to the </w:t>
            </w:r>
            <w:proofErr w:type="spellStart"/>
            <w:r w:rsidR="00002852">
              <w:rPr>
                <w:rFonts w:cs="Arial"/>
                <w:bCs/>
                <w:sz w:val="20"/>
              </w:rPr>
              <w:t>CalACES</w:t>
            </w:r>
            <w:proofErr w:type="spellEnd"/>
            <w:r w:rsidR="00002852">
              <w:rPr>
                <w:rFonts w:cs="Arial"/>
                <w:bCs/>
                <w:sz w:val="20"/>
              </w:rPr>
              <w:t xml:space="preserve"> Executive Director, with Legal Counsel review, to release the QA Request for Proposals.</w:t>
            </w:r>
            <w:r w:rsidR="00506B8B">
              <w:rPr>
                <w:rFonts w:cs="Arial"/>
                <w:bCs/>
                <w:sz w:val="20"/>
              </w:rPr>
              <w:t xml:space="preserve"> </w:t>
            </w:r>
            <w:r w:rsidR="00506B8B" w:rsidRPr="00506B8B">
              <w:rPr>
                <w:rFonts w:cs="Arial"/>
                <w:bCs/>
                <w:sz w:val="20"/>
              </w:rPr>
              <w:t xml:space="preserve">The </w:t>
            </w:r>
            <w:proofErr w:type="spellStart"/>
            <w:r w:rsidR="00506B8B" w:rsidRPr="00506B8B">
              <w:rPr>
                <w:rFonts w:cs="Arial"/>
                <w:bCs/>
                <w:sz w:val="20"/>
              </w:rPr>
              <w:t>CalACES</w:t>
            </w:r>
            <w:proofErr w:type="spellEnd"/>
            <w:r w:rsidR="00506B8B" w:rsidRPr="00506B8B">
              <w:rPr>
                <w:rFonts w:cs="Arial"/>
                <w:bCs/>
                <w:sz w:val="20"/>
              </w:rPr>
              <w:t xml:space="preserve"> Consortium, working in concert with the Welfare Client Data System (WCDS) Consortium, will release this RFP and conduct this procurement on behalf of all 58 California counties. This procurement solicits QA services including project management support, formal deliverable reviews, planning and execution of Independent Testing, and management support for Consortium User Acceptance Testing (UAT) for the Design, Development and Implementation (DD&amp;I) phase of the </w:t>
            </w:r>
            <w:proofErr w:type="spellStart"/>
            <w:r w:rsidR="00506B8B" w:rsidRPr="00506B8B">
              <w:rPr>
                <w:rFonts w:cs="Arial"/>
                <w:bCs/>
                <w:sz w:val="20"/>
              </w:rPr>
              <w:t>CalSAWS</w:t>
            </w:r>
            <w:proofErr w:type="spellEnd"/>
            <w:r w:rsidR="00506B8B" w:rsidRPr="00506B8B">
              <w:rPr>
                <w:rFonts w:cs="Arial"/>
                <w:bCs/>
                <w:sz w:val="20"/>
              </w:rPr>
              <w:t xml:space="preserve"> Migration Project.  The DD&amp;I phase is currently planned to begin in January 2019 and continue through April 2023, inclusive of a 6-month stabilization period prior to Final Acceptance of </w:t>
            </w:r>
            <w:proofErr w:type="spellStart"/>
            <w:r w:rsidR="00506B8B" w:rsidRPr="00506B8B">
              <w:rPr>
                <w:rFonts w:cs="Arial"/>
                <w:bCs/>
                <w:sz w:val="20"/>
              </w:rPr>
              <w:t>CalSAWS</w:t>
            </w:r>
            <w:proofErr w:type="spellEnd"/>
            <w:r w:rsidR="00506B8B" w:rsidRPr="00506B8B">
              <w:rPr>
                <w:rFonts w:cs="Arial"/>
                <w:bCs/>
                <w:sz w:val="20"/>
              </w:rPr>
              <w:t>.  It is anticipated that QA services would begin in June 2019.   As an option to be exercised at the discretion of the Consortium, the QA services may extend into the Maintenance and Operations (M&amp;O) phase.  </w:t>
            </w:r>
          </w:p>
          <w:p w14:paraId="66A113DD" w14:textId="39D617A2" w:rsidR="00C472A4" w:rsidRDefault="00506B8B" w:rsidP="00506B8B">
            <w:pPr>
              <w:rPr>
                <w:rFonts w:cs="Arial"/>
                <w:bCs/>
                <w:sz w:val="20"/>
              </w:rPr>
            </w:pPr>
            <w:r w:rsidRPr="00506B8B">
              <w:rPr>
                <w:rFonts w:cs="Arial"/>
                <w:bCs/>
                <w:sz w:val="20"/>
              </w:rPr>
              <w:lastRenderedPageBreak/>
              <w:t> This QA RFP has been reviewed by OSI, CDSS and DHCS, including State legal counsel. The USDA Food and Nutrition Service (FNS) has also reviewed and provided feedback. </w:t>
            </w:r>
          </w:p>
          <w:p w14:paraId="0C2FF041" w14:textId="77777777" w:rsidR="00002852" w:rsidRDefault="00002852" w:rsidP="00121F00">
            <w:pPr>
              <w:rPr>
                <w:rFonts w:cs="Arial"/>
                <w:bCs/>
                <w:sz w:val="20"/>
              </w:rPr>
            </w:pPr>
          </w:p>
          <w:p w14:paraId="2BC52C35" w14:textId="73E75189" w:rsidR="00002852" w:rsidRPr="00002852" w:rsidRDefault="00002852" w:rsidP="00121F00">
            <w:pPr>
              <w:rPr>
                <w:rFonts w:cs="Arial"/>
                <w:bCs/>
                <w:sz w:val="20"/>
              </w:rPr>
            </w:pPr>
          </w:p>
        </w:tc>
      </w:tr>
      <w:tr w:rsidR="00C472A4" w:rsidRPr="00A65C7D" w14:paraId="57CDD931" w14:textId="77777777" w:rsidTr="004F0830">
        <w:trPr>
          <w:trHeight w:val="971"/>
          <w:jc w:val="center"/>
        </w:trPr>
        <w:tc>
          <w:tcPr>
            <w:tcW w:w="625" w:type="dxa"/>
          </w:tcPr>
          <w:p w14:paraId="49276971" w14:textId="77777777" w:rsidR="00C472A4" w:rsidRPr="00A65C7D" w:rsidRDefault="00C472A4" w:rsidP="004F0830">
            <w:pPr>
              <w:numPr>
                <w:ilvl w:val="0"/>
                <w:numId w:val="1"/>
              </w:numPr>
              <w:tabs>
                <w:tab w:val="left" w:pos="360"/>
              </w:tabs>
              <w:ind w:left="360"/>
              <w:rPr>
                <w:rFonts w:cs="Arial"/>
                <w:sz w:val="20"/>
              </w:rPr>
            </w:pPr>
          </w:p>
        </w:tc>
        <w:tc>
          <w:tcPr>
            <w:tcW w:w="1440" w:type="dxa"/>
          </w:tcPr>
          <w:p w14:paraId="0804E85A" w14:textId="6CB3515A" w:rsidR="00C472A4" w:rsidRDefault="00C472A4" w:rsidP="00D9028D">
            <w:pPr>
              <w:rPr>
                <w:rFonts w:cs="Arial"/>
                <w:sz w:val="20"/>
              </w:rPr>
            </w:pPr>
            <w:r>
              <w:rPr>
                <w:rFonts w:cs="Arial"/>
                <w:sz w:val="20"/>
              </w:rPr>
              <w:t>Action</w:t>
            </w:r>
          </w:p>
        </w:tc>
        <w:tc>
          <w:tcPr>
            <w:tcW w:w="8730" w:type="dxa"/>
          </w:tcPr>
          <w:p w14:paraId="3FED62E6" w14:textId="15B35387" w:rsidR="00C472A4" w:rsidRDefault="00C472A4" w:rsidP="00121F00">
            <w:pPr>
              <w:rPr>
                <w:rFonts w:cs="Arial"/>
                <w:b/>
                <w:bCs/>
                <w:sz w:val="20"/>
              </w:rPr>
            </w:pPr>
            <w:r w:rsidRPr="00C472A4">
              <w:rPr>
                <w:rFonts w:cs="Arial"/>
                <w:b/>
                <w:bCs/>
                <w:sz w:val="20"/>
              </w:rPr>
              <w:t xml:space="preserve">Approve delegation of authority to the </w:t>
            </w:r>
            <w:proofErr w:type="spellStart"/>
            <w:r w:rsidRPr="00C472A4">
              <w:rPr>
                <w:rFonts w:cs="Arial"/>
                <w:b/>
                <w:bCs/>
                <w:sz w:val="20"/>
              </w:rPr>
              <w:t>CalACES</w:t>
            </w:r>
            <w:proofErr w:type="spellEnd"/>
            <w:r w:rsidRPr="00C472A4">
              <w:rPr>
                <w:rFonts w:cs="Arial"/>
                <w:b/>
                <w:bCs/>
                <w:sz w:val="20"/>
              </w:rPr>
              <w:t xml:space="preserve"> Executive Director, with Legal Counsel review, to release the </w:t>
            </w:r>
            <w:proofErr w:type="spellStart"/>
            <w:r w:rsidRPr="00C472A4">
              <w:rPr>
                <w:rFonts w:cs="Arial"/>
                <w:b/>
                <w:bCs/>
                <w:sz w:val="20"/>
              </w:rPr>
              <w:t>CalSAWS</w:t>
            </w:r>
            <w:proofErr w:type="spellEnd"/>
            <w:r w:rsidRPr="00C472A4">
              <w:rPr>
                <w:rFonts w:cs="Arial"/>
                <w:b/>
                <w:bCs/>
                <w:sz w:val="20"/>
              </w:rPr>
              <w:t xml:space="preserve"> Online CalWORKs Appraisal Tool</w:t>
            </w:r>
            <w:r w:rsidR="00597E19">
              <w:rPr>
                <w:rFonts w:cs="Arial"/>
                <w:b/>
                <w:bCs/>
                <w:sz w:val="20"/>
              </w:rPr>
              <w:t xml:space="preserve"> (OCAT)</w:t>
            </w:r>
            <w:r w:rsidRPr="00C472A4">
              <w:rPr>
                <w:rFonts w:cs="Arial"/>
                <w:b/>
                <w:bCs/>
                <w:sz w:val="20"/>
              </w:rPr>
              <w:t xml:space="preserve"> Request for Proposals.</w:t>
            </w:r>
          </w:p>
          <w:p w14:paraId="64973311" w14:textId="77777777" w:rsidR="00506B8B" w:rsidRPr="00506B8B" w:rsidRDefault="00C472A4" w:rsidP="00506B8B">
            <w:pPr>
              <w:spacing w:before="100" w:beforeAutospacing="1" w:after="100" w:afterAutospacing="1"/>
              <w:rPr>
                <w:rFonts w:cs="Arial"/>
                <w:bCs/>
                <w:sz w:val="20"/>
                <w:szCs w:val="20"/>
              </w:rPr>
            </w:pPr>
            <w:r>
              <w:rPr>
                <w:rFonts w:cs="Arial"/>
                <w:b/>
                <w:bCs/>
                <w:sz w:val="20"/>
              </w:rPr>
              <w:t xml:space="preserve">Summary: </w:t>
            </w:r>
            <w:r w:rsidR="00B53FB7" w:rsidRPr="00506B8B">
              <w:rPr>
                <w:rFonts w:cs="Arial"/>
                <w:bCs/>
                <w:sz w:val="20"/>
                <w:szCs w:val="20"/>
              </w:rPr>
              <w:t xml:space="preserve">Seeking approval of the Board to delegate authority to the </w:t>
            </w:r>
            <w:proofErr w:type="spellStart"/>
            <w:r w:rsidR="00B53FB7" w:rsidRPr="00506B8B">
              <w:rPr>
                <w:rFonts w:cs="Arial"/>
                <w:bCs/>
                <w:sz w:val="20"/>
                <w:szCs w:val="20"/>
              </w:rPr>
              <w:t>CalACES</w:t>
            </w:r>
            <w:proofErr w:type="spellEnd"/>
            <w:r w:rsidR="00B53FB7" w:rsidRPr="00506B8B">
              <w:rPr>
                <w:rFonts w:cs="Arial"/>
                <w:bCs/>
                <w:sz w:val="20"/>
                <w:szCs w:val="20"/>
              </w:rPr>
              <w:t xml:space="preserve"> Executive Director, with Legal Counsel review, to release the OCAT Request for Proposals.</w:t>
            </w:r>
            <w:r w:rsidR="00506B8B" w:rsidRPr="00506B8B">
              <w:rPr>
                <w:rFonts w:cs="Arial"/>
                <w:bCs/>
                <w:sz w:val="20"/>
                <w:szCs w:val="20"/>
              </w:rPr>
              <w:t xml:space="preserve"> The </w:t>
            </w:r>
            <w:proofErr w:type="spellStart"/>
            <w:r w:rsidR="00506B8B" w:rsidRPr="00506B8B">
              <w:rPr>
                <w:rFonts w:cs="Arial"/>
                <w:bCs/>
                <w:sz w:val="20"/>
                <w:szCs w:val="20"/>
              </w:rPr>
              <w:t>CalACES</w:t>
            </w:r>
            <w:proofErr w:type="spellEnd"/>
            <w:r w:rsidR="00506B8B" w:rsidRPr="00506B8B">
              <w:rPr>
                <w:rFonts w:cs="Arial"/>
                <w:bCs/>
                <w:sz w:val="20"/>
                <w:szCs w:val="20"/>
              </w:rPr>
              <w:t xml:space="preserve"> Consortium, working in concert with the CDSS, the WCDS Consortium and the County Welfare Directors Association (CWDA), will release this RFP and conduct this procurement on behalf of all 58 California counties.   Through this RFP, </w:t>
            </w:r>
            <w:proofErr w:type="spellStart"/>
            <w:r w:rsidR="00506B8B" w:rsidRPr="00506B8B">
              <w:rPr>
                <w:rFonts w:cs="Arial"/>
                <w:bCs/>
                <w:sz w:val="20"/>
                <w:szCs w:val="20"/>
              </w:rPr>
              <w:t>CalACES</w:t>
            </w:r>
            <w:proofErr w:type="spellEnd"/>
            <w:r w:rsidR="00506B8B" w:rsidRPr="00506B8B">
              <w:rPr>
                <w:rFonts w:cs="Arial"/>
                <w:bCs/>
                <w:sz w:val="20"/>
                <w:szCs w:val="20"/>
              </w:rPr>
              <w:t xml:space="preserve"> and WCDS counties are seeking the services of a qualified vendor to develop and implement a standards-based web solution that is nonproprietary, vendor-neutral, and hosted in a cloud environment, to replace the current Online CalWORKs Assessment Tool (OCAT).  The OCAT tool is an essential part of the </w:t>
            </w:r>
            <w:bookmarkStart w:id="1" w:name="m_3552132996518881906__Hlk531613401"/>
            <w:r w:rsidR="00506B8B" w:rsidRPr="00506B8B">
              <w:rPr>
                <w:rFonts w:cs="Arial"/>
                <w:bCs/>
                <w:sz w:val="20"/>
                <w:szCs w:val="20"/>
              </w:rPr>
              <w:t>California Work Opportunities and Responsibility to Kids (CalWORKs)</w:t>
            </w:r>
            <w:bookmarkEnd w:id="1"/>
            <w:r w:rsidR="00506B8B" w:rsidRPr="00506B8B">
              <w:rPr>
                <w:rFonts w:cs="Arial"/>
                <w:bCs/>
                <w:sz w:val="20"/>
                <w:szCs w:val="20"/>
              </w:rPr>
              <w:t xml:space="preserve"> Welfare-to-Work (</w:t>
            </w:r>
            <w:proofErr w:type="spellStart"/>
            <w:r w:rsidR="00506B8B" w:rsidRPr="00506B8B">
              <w:rPr>
                <w:rFonts w:cs="Arial"/>
                <w:bCs/>
                <w:sz w:val="20"/>
                <w:szCs w:val="20"/>
              </w:rPr>
              <w:t>WtW</w:t>
            </w:r>
            <w:proofErr w:type="spellEnd"/>
            <w:r w:rsidR="00506B8B" w:rsidRPr="00506B8B">
              <w:rPr>
                <w:rFonts w:cs="Arial"/>
                <w:bCs/>
                <w:sz w:val="20"/>
                <w:szCs w:val="20"/>
              </w:rPr>
              <w:t xml:space="preserve">) case management, and should be modernized and implemented as a nonproprietary, shared service that will interface with all three (3) of the Statewide Automated Welfare System (SAWS), including the </w:t>
            </w:r>
            <w:bookmarkStart w:id="2" w:name="m_3552132996518881906__Hlk531613229"/>
            <w:r w:rsidR="00506B8B" w:rsidRPr="00506B8B">
              <w:rPr>
                <w:rFonts w:cs="Arial"/>
                <w:bCs/>
                <w:sz w:val="20"/>
                <w:szCs w:val="20"/>
              </w:rPr>
              <w:t>Los Angeles Eligibility, Automation Determination, Evaluation and Reporting (LEADER)</w:t>
            </w:r>
            <w:bookmarkEnd w:id="2"/>
            <w:r w:rsidR="00506B8B" w:rsidRPr="00506B8B">
              <w:rPr>
                <w:rFonts w:cs="Arial"/>
                <w:bCs/>
                <w:sz w:val="20"/>
                <w:szCs w:val="20"/>
              </w:rPr>
              <w:t xml:space="preserve"> Replacement System (LRS), the Consortium C-IV (C-IV) system, and the </w:t>
            </w:r>
            <w:bookmarkStart w:id="3" w:name="m_3552132996518881906__Hlk531613256"/>
            <w:r w:rsidR="00506B8B" w:rsidRPr="00506B8B">
              <w:rPr>
                <w:rFonts w:cs="Arial"/>
                <w:bCs/>
                <w:sz w:val="20"/>
                <w:szCs w:val="20"/>
              </w:rPr>
              <w:t xml:space="preserve">CalWORKs Information Network </w:t>
            </w:r>
            <w:bookmarkEnd w:id="3"/>
            <w:r w:rsidR="00506B8B" w:rsidRPr="00506B8B">
              <w:rPr>
                <w:rFonts w:cs="Arial"/>
                <w:bCs/>
                <w:sz w:val="20"/>
                <w:szCs w:val="20"/>
              </w:rPr>
              <w:t>(</w:t>
            </w:r>
            <w:proofErr w:type="spellStart"/>
            <w:r w:rsidR="00506B8B" w:rsidRPr="00506B8B">
              <w:rPr>
                <w:rFonts w:cs="Arial"/>
                <w:bCs/>
                <w:sz w:val="20"/>
                <w:szCs w:val="20"/>
              </w:rPr>
              <w:t>CalWIN</w:t>
            </w:r>
            <w:proofErr w:type="spellEnd"/>
            <w:r w:rsidR="00506B8B" w:rsidRPr="00506B8B">
              <w:rPr>
                <w:rFonts w:cs="Arial"/>
                <w:bCs/>
                <w:sz w:val="20"/>
                <w:szCs w:val="20"/>
              </w:rPr>
              <w:t>) system, pursuant to Welfare &amp; Institutions Code § 11325.15.  </w:t>
            </w:r>
          </w:p>
          <w:p w14:paraId="178EF1F6" w14:textId="5D89FF1F" w:rsidR="00506B8B" w:rsidRPr="00506B8B" w:rsidRDefault="00506B8B" w:rsidP="00506B8B">
            <w:pPr>
              <w:spacing w:before="100" w:beforeAutospacing="1" w:after="100" w:afterAutospacing="1"/>
              <w:rPr>
                <w:rFonts w:cs="Arial"/>
                <w:bCs/>
                <w:sz w:val="20"/>
                <w:szCs w:val="20"/>
              </w:rPr>
            </w:pPr>
            <w:r w:rsidRPr="00506B8B">
              <w:rPr>
                <w:rFonts w:cs="Arial"/>
                <w:bCs/>
                <w:sz w:val="20"/>
                <w:szCs w:val="20"/>
              </w:rPr>
              <w:t xml:space="preserve">It is anticipated that OCAT D&amp;I services would begin in June 2019.  The Consortium expects the D&amp;I phase to be no greater than eighteen (18) months based on feasibility and risk factors as determined by the </w:t>
            </w:r>
            <w:proofErr w:type="spellStart"/>
            <w:r w:rsidRPr="00506B8B">
              <w:rPr>
                <w:rFonts w:cs="Arial"/>
                <w:bCs/>
                <w:sz w:val="20"/>
                <w:szCs w:val="20"/>
              </w:rPr>
              <w:t>Proposer.The</w:t>
            </w:r>
            <w:proofErr w:type="spellEnd"/>
            <w:r w:rsidRPr="00506B8B">
              <w:rPr>
                <w:rFonts w:cs="Arial"/>
                <w:bCs/>
                <w:sz w:val="20"/>
                <w:szCs w:val="20"/>
              </w:rPr>
              <w:t xml:space="preserve"> term of the Maintenance and Operations (M&amp;O) phase will be for a one (1) year period beginning on the date of successful statewide implementation, go-live for all fifty-eight (58) counties, with the option to extend the M&amp;O term by up to three (3) additional years.</w:t>
            </w:r>
          </w:p>
          <w:p w14:paraId="61E53B96" w14:textId="47D272EA" w:rsidR="00506B8B" w:rsidRPr="00506B8B" w:rsidRDefault="00506B8B" w:rsidP="00506B8B">
            <w:pPr>
              <w:spacing w:before="100" w:beforeAutospacing="1" w:after="100" w:afterAutospacing="1"/>
              <w:rPr>
                <w:rFonts w:cs="Arial"/>
                <w:bCs/>
                <w:sz w:val="20"/>
                <w:szCs w:val="20"/>
              </w:rPr>
            </w:pPr>
            <w:r w:rsidRPr="00506B8B">
              <w:rPr>
                <w:rFonts w:cs="Arial"/>
                <w:bCs/>
                <w:sz w:val="20"/>
                <w:szCs w:val="20"/>
              </w:rPr>
              <w:t>The OCAT RFP has been reviewed by CDSS and its legal counsel. Federal review is not required.</w:t>
            </w:r>
          </w:p>
          <w:p w14:paraId="322BE5CD" w14:textId="77777777" w:rsidR="00506B8B" w:rsidRPr="00506B8B" w:rsidRDefault="00506B8B" w:rsidP="00506B8B">
            <w:pPr>
              <w:rPr>
                <w:rFonts w:cs="Arial"/>
                <w:bCs/>
                <w:sz w:val="20"/>
                <w:szCs w:val="20"/>
              </w:rPr>
            </w:pPr>
            <w:r w:rsidRPr="00506B8B">
              <w:rPr>
                <w:rFonts w:cs="Arial"/>
                <w:bCs/>
                <w:sz w:val="20"/>
                <w:szCs w:val="20"/>
              </w:rPr>
              <w:t>The San Bernardino County Purchasing Department is assisting with the administration of this procurement process.</w:t>
            </w:r>
          </w:p>
          <w:p w14:paraId="6FFB0264" w14:textId="31A568D2" w:rsidR="00C472A4" w:rsidRDefault="00C472A4" w:rsidP="00121F00">
            <w:pPr>
              <w:rPr>
                <w:rFonts w:cs="Arial"/>
                <w:bCs/>
                <w:sz w:val="20"/>
              </w:rPr>
            </w:pPr>
          </w:p>
          <w:p w14:paraId="3F526A89" w14:textId="0611B28A" w:rsidR="00B53FB7" w:rsidRDefault="00B53FB7" w:rsidP="00121F00">
            <w:pPr>
              <w:rPr>
                <w:rFonts w:cs="Arial"/>
                <w:b/>
                <w:bCs/>
                <w:sz w:val="20"/>
              </w:rPr>
            </w:pPr>
          </w:p>
        </w:tc>
      </w:tr>
      <w:tr w:rsidR="00397A4F" w:rsidRPr="00E6072B" w14:paraId="19B4FDFA" w14:textId="77777777" w:rsidTr="004F0830">
        <w:trPr>
          <w:trHeight w:val="287"/>
          <w:jc w:val="center"/>
        </w:trPr>
        <w:tc>
          <w:tcPr>
            <w:tcW w:w="625" w:type="dxa"/>
            <w:shd w:val="clear" w:color="auto" w:fill="1F497D" w:themeFill="text2"/>
          </w:tcPr>
          <w:p w14:paraId="43A4E081" w14:textId="77777777" w:rsidR="002D5DB2" w:rsidRPr="00E6072B" w:rsidRDefault="002D5DB2" w:rsidP="00A00991">
            <w:pPr>
              <w:rPr>
                <w:rFonts w:cs="Arial"/>
                <w:b/>
                <w:color w:val="FFFFFF" w:themeColor="background1"/>
              </w:rPr>
            </w:pPr>
            <w:r w:rsidRPr="00E6072B">
              <w:rPr>
                <w:rFonts w:cs="Arial"/>
                <w:b/>
                <w:color w:val="FFFFFF" w:themeColor="background1"/>
              </w:rPr>
              <w:t>#</w:t>
            </w:r>
          </w:p>
        </w:tc>
        <w:tc>
          <w:tcPr>
            <w:tcW w:w="1440" w:type="dxa"/>
            <w:shd w:val="clear" w:color="auto" w:fill="1F497D" w:themeFill="text2"/>
          </w:tcPr>
          <w:p w14:paraId="2745856A" w14:textId="77777777" w:rsidR="002D5DB2" w:rsidRPr="00E6072B" w:rsidRDefault="002D5DB2" w:rsidP="00A43C9F">
            <w:pPr>
              <w:rPr>
                <w:rFonts w:cs="Arial"/>
                <w:b/>
                <w:color w:val="FFFFFF" w:themeColor="background1"/>
              </w:rPr>
            </w:pPr>
            <w:r w:rsidRPr="00E6072B">
              <w:rPr>
                <w:rFonts w:cs="Arial"/>
                <w:b/>
                <w:color w:val="FFFFFF" w:themeColor="background1"/>
              </w:rPr>
              <w:t>Type of Item</w:t>
            </w:r>
          </w:p>
        </w:tc>
        <w:tc>
          <w:tcPr>
            <w:tcW w:w="8730" w:type="dxa"/>
            <w:shd w:val="clear" w:color="auto" w:fill="1F497D" w:themeFill="text2"/>
          </w:tcPr>
          <w:p w14:paraId="311BFC90" w14:textId="77777777" w:rsidR="002D5DB2" w:rsidRPr="00E6072B" w:rsidRDefault="002C1EDC" w:rsidP="002D5DB2">
            <w:pPr>
              <w:jc w:val="center"/>
              <w:rPr>
                <w:rFonts w:cs="Arial"/>
                <w:b/>
                <w:color w:val="FFFFFF" w:themeColor="background1"/>
              </w:rPr>
            </w:pPr>
            <w:r>
              <w:rPr>
                <w:rFonts w:cs="Arial"/>
                <w:b/>
                <w:color w:val="FFFFFF" w:themeColor="background1"/>
              </w:rPr>
              <w:t>JPA Board</w:t>
            </w:r>
            <w:r w:rsidR="002D5DB2">
              <w:rPr>
                <w:rFonts w:cs="Arial"/>
                <w:b/>
                <w:color w:val="FFFFFF" w:themeColor="background1"/>
              </w:rPr>
              <w:t xml:space="preserve"> Informational Items</w:t>
            </w:r>
          </w:p>
        </w:tc>
      </w:tr>
      <w:tr w:rsidR="00620F1A" w:rsidRPr="00A65C7D" w14:paraId="18E67EF7" w14:textId="77777777" w:rsidTr="004F0830">
        <w:trPr>
          <w:trHeight w:val="557"/>
          <w:jc w:val="center"/>
        </w:trPr>
        <w:tc>
          <w:tcPr>
            <w:tcW w:w="625" w:type="dxa"/>
          </w:tcPr>
          <w:p w14:paraId="4F80153E" w14:textId="77777777" w:rsidR="002D5DB2" w:rsidRPr="00A65C7D" w:rsidRDefault="002D5DB2" w:rsidP="004F0830">
            <w:pPr>
              <w:numPr>
                <w:ilvl w:val="0"/>
                <w:numId w:val="1"/>
              </w:numPr>
              <w:ind w:left="360"/>
              <w:rPr>
                <w:rFonts w:cs="Arial"/>
                <w:sz w:val="20"/>
              </w:rPr>
            </w:pPr>
          </w:p>
        </w:tc>
        <w:tc>
          <w:tcPr>
            <w:tcW w:w="1440" w:type="dxa"/>
          </w:tcPr>
          <w:p w14:paraId="7FBBD8EA" w14:textId="77777777" w:rsidR="002D5DB2" w:rsidRDefault="002D5DB2" w:rsidP="00F57A57">
            <w:pPr>
              <w:rPr>
                <w:rFonts w:cs="Arial"/>
                <w:sz w:val="20"/>
              </w:rPr>
            </w:pPr>
            <w:r>
              <w:rPr>
                <w:rFonts w:cs="Arial"/>
                <w:sz w:val="20"/>
              </w:rPr>
              <w:t>Informational</w:t>
            </w:r>
          </w:p>
        </w:tc>
        <w:tc>
          <w:tcPr>
            <w:tcW w:w="8730" w:type="dxa"/>
          </w:tcPr>
          <w:p w14:paraId="647D90B3" w14:textId="0FD1E9DD" w:rsidR="002D5DB2" w:rsidRDefault="00C472A4" w:rsidP="00F57A57">
            <w:pPr>
              <w:rPr>
                <w:rFonts w:cs="Arial"/>
                <w:b/>
                <w:bCs/>
                <w:sz w:val="20"/>
                <w:szCs w:val="20"/>
              </w:rPr>
            </w:pPr>
            <w:proofErr w:type="spellStart"/>
            <w:r>
              <w:rPr>
                <w:rFonts w:cs="Arial"/>
                <w:b/>
                <w:bCs/>
                <w:sz w:val="20"/>
                <w:szCs w:val="20"/>
              </w:rPr>
              <w:t>CalSAWS</w:t>
            </w:r>
            <w:proofErr w:type="spellEnd"/>
            <w:r>
              <w:rPr>
                <w:rFonts w:cs="Arial"/>
                <w:b/>
                <w:bCs/>
                <w:sz w:val="20"/>
                <w:szCs w:val="20"/>
              </w:rPr>
              <w:t xml:space="preserve"> Project Approval/Planning Status</w:t>
            </w:r>
          </w:p>
          <w:p w14:paraId="4025216F" w14:textId="77777777" w:rsidR="002D5DB2" w:rsidRPr="00801A80" w:rsidRDefault="002D5DB2" w:rsidP="00F57A57">
            <w:pPr>
              <w:rPr>
                <w:rFonts w:cs="Arial"/>
                <w:b/>
                <w:bCs/>
                <w:sz w:val="10"/>
                <w:szCs w:val="20"/>
              </w:rPr>
            </w:pPr>
          </w:p>
          <w:p w14:paraId="6B806335" w14:textId="6A574FBC" w:rsidR="002D5DB2" w:rsidRDefault="002D5DB2" w:rsidP="00203D13">
            <w:pPr>
              <w:rPr>
                <w:rFonts w:cs="Arial"/>
                <w:bCs/>
                <w:sz w:val="20"/>
                <w:szCs w:val="20"/>
              </w:rPr>
            </w:pPr>
            <w:r>
              <w:rPr>
                <w:rFonts w:cs="Arial"/>
                <w:b/>
                <w:bCs/>
                <w:sz w:val="20"/>
                <w:szCs w:val="20"/>
              </w:rPr>
              <w:t>Summary:</w:t>
            </w:r>
            <w:r w:rsidR="0048474E">
              <w:rPr>
                <w:rFonts w:cs="Arial"/>
                <w:b/>
                <w:bCs/>
                <w:sz w:val="20"/>
                <w:szCs w:val="20"/>
              </w:rPr>
              <w:t xml:space="preserve"> </w:t>
            </w:r>
            <w:r w:rsidR="00C472A4">
              <w:rPr>
                <w:rFonts w:cs="Arial"/>
                <w:bCs/>
                <w:sz w:val="20"/>
                <w:szCs w:val="20"/>
              </w:rPr>
              <w:t xml:space="preserve">John Boule will update the Board on the status of the </w:t>
            </w:r>
            <w:proofErr w:type="spellStart"/>
            <w:r w:rsidR="00C472A4">
              <w:rPr>
                <w:rFonts w:cs="Arial"/>
                <w:bCs/>
                <w:sz w:val="20"/>
                <w:szCs w:val="20"/>
              </w:rPr>
              <w:t>CalSAWS</w:t>
            </w:r>
            <w:proofErr w:type="spellEnd"/>
            <w:r w:rsidR="00C472A4">
              <w:rPr>
                <w:rFonts w:cs="Arial"/>
                <w:bCs/>
                <w:sz w:val="20"/>
                <w:szCs w:val="20"/>
              </w:rPr>
              <w:t xml:space="preserve"> IAPD and Project Staffing.</w:t>
            </w:r>
          </w:p>
          <w:p w14:paraId="376AD7D3" w14:textId="77777777" w:rsidR="00203D13" w:rsidRPr="002D5DB2" w:rsidRDefault="00203D13" w:rsidP="00203D13">
            <w:pPr>
              <w:rPr>
                <w:rFonts w:cs="Arial"/>
                <w:bCs/>
                <w:sz w:val="20"/>
                <w:szCs w:val="20"/>
              </w:rPr>
            </w:pPr>
          </w:p>
        </w:tc>
      </w:tr>
      <w:tr w:rsidR="00620F1A" w:rsidRPr="00A65C7D" w14:paraId="229713E3" w14:textId="77777777" w:rsidTr="004F0830">
        <w:trPr>
          <w:trHeight w:val="557"/>
          <w:jc w:val="center"/>
        </w:trPr>
        <w:tc>
          <w:tcPr>
            <w:tcW w:w="625" w:type="dxa"/>
          </w:tcPr>
          <w:p w14:paraId="5DA17DE1" w14:textId="77777777" w:rsidR="000D0617" w:rsidRPr="00A65C7D" w:rsidRDefault="000D0617" w:rsidP="004F0830">
            <w:pPr>
              <w:numPr>
                <w:ilvl w:val="0"/>
                <w:numId w:val="1"/>
              </w:numPr>
              <w:ind w:left="360"/>
              <w:rPr>
                <w:rFonts w:cs="Arial"/>
                <w:sz w:val="20"/>
              </w:rPr>
            </w:pPr>
          </w:p>
        </w:tc>
        <w:tc>
          <w:tcPr>
            <w:tcW w:w="1440" w:type="dxa"/>
          </w:tcPr>
          <w:p w14:paraId="17670AC4" w14:textId="77777777" w:rsidR="000D0617" w:rsidRDefault="000D0617" w:rsidP="00F57A57">
            <w:pPr>
              <w:rPr>
                <w:rFonts w:cs="Arial"/>
                <w:sz w:val="20"/>
              </w:rPr>
            </w:pPr>
            <w:r>
              <w:rPr>
                <w:rFonts w:cs="Arial"/>
                <w:sz w:val="20"/>
              </w:rPr>
              <w:t>Informational</w:t>
            </w:r>
          </w:p>
        </w:tc>
        <w:tc>
          <w:tcPr>
            <w:tcW w:w="8730" w:type="dxa"/>
          </w:tcPr>
          <w:p w14:paraId="6714B580" w14:textId="4D3E6B9D" w:rsidR="000D0617" w:rsidRDefault="00C472A4" w:rsidP="00F57A57">
            <w:pPr>
              <w:rPr>
                <w:rFonts w:cs="Arial"/>
                <w:b/>
                <w:bCs/>
                <w:sz w:val="20"/>
                <w:szCs w:val="20"/>
              </w:rPr>
            </w:pPr>
            <w:proofErr w:type="spellStart"/>
            <w:r>
              <w:rPr>
                <w:rFonts w:cs="Arial"/>
                <w:b/>
                <w:bCs/>
                <w:sz w:val="20"/>
                <w:szCs w:val="20"/>
              </w:rPr>
              <w:t>CalSAWS</w:t>
            </w:r>
            <w:proofErr w:type="spellEnd"/>
            <w:r>
              <w:rPr>
                <w:rFonts w:cs="Arial"/>
                <w:b/>
                <w:bCs/>
                <w:sz w:val="20"/>
                <w:szCs w:val="20"/>
              </w:rPr>
              <w:t xml:space="preserve"> Leadership Team Update</w:t>
            </w:r>
          </w:p>
          <w:p w14:paraId="2083E776" w14:textId="77777777" w:rsidR="000D0617" w:rsidRPr="00801A80" w:rsidRDefault="000D0617" w:rsidP="00F57A57">
            <w:pPr>
              <w:rPr>
                <w:rFonts w:cs="Arial"/>
                <w:b/>
                <w:bCs/>
                <w:sz w:val="10"/>
                <w:szCs w:val="20"/>
              </w:rPr>
            </w:pPr>
          </w:p>
          <w:p w14:paraId="15C3A3DC" w14:textId="19CAFEA5" w:rsidR="00C472A4" w:rsidRPr="0048474E" w:rsidRDefault="000D0617" w:rsidP="00C472A4">
            <w:pPr>
              <w:rPr>
                <w:rFonts w:cs="Arial"/>
                <w:bCs/>
                <w:sz w:val="20"/>
                <w:szCs w:val="20"/>
              </w:rPr>
            </w:pPr>
            <w:r>
              <w:rPr>
                <w:rFonts w:cs="Arial"/>
                <w:b/>
                <w:bCs/>
                <w:sz w:val="20"/>
                <w:szCs w:val="20"/>
              </w:rPr>
              <w:t>Summary:</w:t>
            </w:r>
            <w:r w:rsidR="0048474E">
              <w:rPr>
                <w:rFonts w:cs="Arial"/>
                <w:b/>
                <w:bCs/>
                <w:sz w:val="20"/>
                <w:szCs w:val="20"/>
              </w:rPr>
              <w:t xml:space="preserve"> </w:t>
            </w:r>
            <w:r w:rsidR="00C472A4">
              <w:rPr>
                <w:rFonts w:cs="Arial"/>
                <w:bCs/>
                <w:sz w:val="20"/>
                <w:szCs w:val="20"/>
              </w:rPr>
              <w:t xml:space="preserve">Scott Pettygrove </w:t>
            </w:r>
            <w:r w:rsidR="00C472A4" w:rsidRPr="0048474E">
              <w:rPr>
                <w:rFonts w:cs="Arial"/>
                <w:bCs/>
                <w:sz w:val="20"/>
                <w:szCs w:val="20"/>
              </w:rPr>
              <w:t xml:space="preserve">will provide updates regarding recent activities and discussions of the </w:t>
            </w:r>
            <w:proofErr w:type="spellStart"/>
            <w:r w:rsidR="00C472A4" w:rsidRPr="0048474E">
              <w:rPr>
                <w:rFonts w:cs="Arial"/>
                <w:bCs/>
                <w:sz w:val="20"/>
                <w:szCs w:val="20"/>
              </w:rPr>
              <w:t>CalSAWS</w:t>
            </w:r>
            <w:proofErr w:type="spellEnd"/>
            <w:r w:rsidR="00C472A4" w:rsidRPr="0048474E">
              <w:rPr>
                <w:rFonts w:cs="Arial"/>
                <w:bCs/>
                <w:sz w:val="20"/>
                <w:szCs w:val="20"/>
              </w:rPr>
              <w:t xml:space="preserve"> </w:t>
            </w:r>
            <w:r w:rsidR="00C472A4">
              <w:rPr>
                <w:rFonts w:cs="Arial"/>
                <w:bCs/>
                <w:sz w:val="20"/>
                <w:szCs w:val="20"/>
              </w:rPr>
              <w:t>Leadership</w:t>
            </w:r>
            <w:r w:rsidR="00C472A4" w:rsidRPr="0048474E">
              <w:rPr>
                <w:rFonts w:cs="Arial"/>
                <w:bCs/>
                <w:sz w:val="20"/>
                <w:szCs w:val="20"/>
              </w:rPr>
              <w:t xml:space="preserve"> Team.</w:t>
            </w:r>
          </w:p>
          <w:p w14:paraId="3E6E253B" w14:textId="77777777" w:rsidR="000D0617" w:rsidRPr="000D0617" w:rsidRDefault="000D0617" w:rsidP="00C472A4">
            <w:pPr>
              <w:rPr>
                <w:rFonts w:cs="Arial"/>
                <w:bCs/>
                <w:sz w:val="20"/>
                <w:szCs w:val="20"/>
              </w:rPr>
            </w:pPr>
          </w:p>
        </w:tc>
      </w:tr>
      <w:tr w:rsidR="00AB74F9" w:rsidRPr="00A65C7D" w14:paraId="6127E5E9" w14:textId="77777777" w:rsidTr="004F0830">
        <w:trPr>
          <w:trHeight w:val="557"/>
          <w:jc w:val="center"/>
        </w:trPr>
        <w:tc>
          <w:tcPr>
            <w:tcW w:w="625" w:type="dxa"/>
          </w:tcPr>
          <w:p w14:paraId="18E2C1EF" w14:textId="77777777" w:rsidR="00AB74F9" w:rsidRPr="00A65C7D" w:rsidRDefault="00AB74F9" w:rsidP="004F0830">
            <w:pPr>
              <w:numPr>
                <w:ilvl w:val="0"/>
                <w:numId w:val="1"/>
              </w:numPr>
              <w:ind w:left="360"/>
              <w:rPr>
                <w:rFonts w:cs="Arial"/>
                <w:sz w:val="20"/>
              </w:rPr>
            </w:pPr>
          </w:p>
        </w:tc>
        <w:tc>
          <w:tcPr>
            <w:tcW w:w="1440" w:type="dxa"/>
          </w:tcPr>
          <w:p w14:paraId="4E36B8D4" w14:textId="77777777" w:rsidR="00AB74F9" w:rsidRDefault="00AB74F9" w:rsidP="00F57A57">
            <w:pPr>
              <w:rPr>
                <w:rFonts w:cs="Arial"/>
                <w:sz w:val="20"/>
              </w:rPr>
            </w:pPr>
            <w:r>
              <w:rPr>
                <w:rFonts w:cs="Arial"/>
                <w:sz w:val="20"/>
              </w:rPr>
              <w:t>Informational</w:t>
            </w:r>
          </w:p>
        </w:tc>
        <w:tc>
          <w:tcPr>
            <w:tcW w:w="8730" w:type="dxa"/>
          </w:tcPr>
          <w:p w14:paraId="245D700A" w14:textId="753F9132" w:rsidR="00AB74F9" w:rsidRDefault="00203D13" w:rsidP="00F57A57">
            <w:pPr>
              <w:rPr>
                <w:rFonts w:cs="Arial"/>
                <w:b/>
                <w:bCs/>
                <w:sz w:val="20"/>
                <w:szCs w:val="20"/>
              </w:rPr>
            </w:pPr>
            <w:proofErr w:type="spellStart"/>
            <w:r>
              <w:rPr>
                <w:rFonts w:cs="Arial"/>
                <w:b/>
                <w:bCs/>
                <w:sz w:val="20"/>
                <w:szCs w:val="20"/>
              </w:rPr>
              <w:t>CalSAWS</w:t>
            </w:r>
            <w:proofErr w:type="spellEnd"/>
            <w:r>
              <w:rPr>
                <w:rFonts w:cs="Arial"/>
                <w:b/>
                <w:bCs/>
                <w:sz w:val="20"/>
                <w:szCs w:val="20"/>
              </w:rPr>
              <w:t xml:space="preserve"> </w:t>
            </w:r>
            <w:r w:rsidR="00C472A4">
              <w:rPr>
                <w:rFonts w:cs="Arial"/>
                <w:b/>
                <w:bCs/>
                <w:sz w:val="20"/>
                <w:szCs w:val="20"/>
              </w:rPr>
              <w:t>JPA Governance Update</w:t>
            </w:r>
          </w:p>
          <w:p w14:paraId="2F9FED00" w14:textId="77777777" w:rsidR="00BD2A75" w:rsidRDefault="00BD2A75" w:rsidP="00F57A57">
            <w:pPr>
              <w:rPr>
                <w:rFonts w:cs="Arial"/>
                <w:b/>
                <w:bCs/>
                <w:sz w:val="20"/>
                <w:szCs w:val="20"/>
              </w:rPr>
            </w:pPr>
          </w:p>
          <w:p w14:paraId="2553E9C6" w14:textId="16FA9798" w:rsidR="00BD2A75" w:rsidRDefault="00BD2A75" w:rsidP="00F57A57">
            <w:pPr>
              <w:rPr>
                <w:rFonts w:cs="Arial"/>
                <w:bCs/>
                <w:sz w:val="20"/>
                <w:szCs w:val="20"/>
              </w:rPr>
            </w:pPr>
            <w:r>
              <w:rPr>
                <w:rFonts w:cs="Arial"/>
                <w:b/>
                <w:bCs/>
                <w:sz w:val="20"/>
                <w:szCs w:val="20"/>
              </w:rPr>
              <w:t>Summary:</w:t>
            </w:r>
            <w:r>
              <w:rPr>
                <w:rFonts w:cs="Arial"/>
                <w:bCs/>
                <w:sz w:val="20"/>
                <w:szCs w:val="20"/>
              </w:rPr>
              <w:t xml:space="preserve"> </w:t>
            </w:r>
            <w:r w:rsidR="00C472A4">
              <w:rPr>
                <w:rFonts w:cs="Arial"/>
                <w:bCs/>
                <w:sz w:val="20"/>
                <w:szCs w:val="20"/>
              </w:rPr>
              <w:t>Jeff Mitchell and June Hutchison will update the Board on the</w:t>
            </w:r>
            <w:r w:rsidR="00D22652">
              <w:rPr>
                <w:rFonts w:cs="Arial"/>
                <w:bCs/>
                <w:sz w:val="20"/>
                <w:szCs w:val="20"/>
              </w:rPr>
              <w:t xml:space="preserve"> status of </w:t>
            </w:r>
            <w:proofErr w:type="spellStart"/>
            <w:r w:rsidR="00D22652">
              <w:rPr>
                <w:rFonts w:cs="Arial"/>
                <w:bCs/>
                <w:sz w:val="20"/>
                <w:szCs w:val="20"/>
              </w:rPr>
              <w:t>CalSAWS</w:t>
            </w:r>
            <w:proofErr w:type="spellEnd"/>
            <w:r w:rsidR="00D22652">
              <w:rPr>
                <w:rFonts w:cs="Arial"/>
                <w:bCs/>
                <w:sz w:val="20"/>
                <w:szCs w:val="20"/>
              </w:rPr>
              <w:t xml:space="preserve"> JPA Governance and the Educational Webinars</w:t>
            </w:r>
            <w:r>
              <w:rPr>
                <w:rFonts w:cs="Arial"/>
                <w:bCs/>
                <w:sz w:val="20"/>
                <w:szCs w:val="20"/>
              </w:rPr>
              <w:t>.</w:t>
            </w:r>
          </w:p>
          <w:p w14:paraId="1F3C236E" w14:textId="77777777" w:rsidR="00801A80" w:rsidRPr="00BD2A75" w:rsidRDefault="00801A80" w:rsidP="00F57A57">
            <w:pPr>
              <w:rPr>
                <w:rFonts w:cs="Arial"/>
                <w:bCs/>
                <w:sz w:val="20"/>
                <w:szCs w:val="20"/>
              </w:rPr>
            </w:pPr>
          </w:p>
        </w:tc>
      </w:tr>
      <w:tr w:rsidR="00D22652" w:rsidRPr="00A65C7D" w14:paraId="5771A05E" w14:textId="77777777" w:rsidTr="004F0830">
        <w:trPr>
          <w:trHeight w:val="557"/>
          <w:jc w:val="center"/>
        </w:trPr>
        <w:tc>
          <w:tcPr>
            <w:tcW w:w="625" w:type="dxa"/>
          </w:tcPr>
          <w:p w14:paraId="618EE737" w14:textId="77777777" w:rsidR="00D22652" w:rsidRPr="00A65C7D" w:rsidRDefault="00D22652" w:rsidP="004F0830">
            <w:pPr>
              <w:numPr>
                <w:ilvl w:val="0"/>
                <w:numId w:val="1"/>
              </w:numPr>
              <w:ind w:left="360"/>
              <w:rPr>
                <w:rFonts w:cs="Arial"/>
                <w:sz w:val="20"/>
              </w:rPr>
            </w:pPr>
          </w:p>
        </w:tc>
        <w:tc>
          <w:tcPr>
            <w:tcW w:w="1440" w:type="dxa"/>
          </w:tcPr>
          <w:p w14:paraId="42490524" w14:textId="7A2B31D2" w:rsidR="00D22652" w:rsidRDefault="00D22652" w:rsidP="00F57A57">
            <w:pPr>
              <w:rPr>
                <w:rFonts w:cs="Arial"/>
                <w:sz w:val="20"/>
              </w:rPr>
            </w:pPr>
            <w:r>
              <w:rPr>
                <w:rFonts w:cs="Arial"/>
                <w:sz w:val="20"/>
              </w:rPr>
              <w:t>Informational</w:t>
            </w:r>
          </w:p>
        </w:tc>
        <w:tc>
          <w:tcPr>
            <w:tcW w:w="8730" w:type="dxa"/>
          </w:tcPr>
          <w:p w14:paraId="0104D322" w14:textId="77777777" w:rsidR="00D22652" w:rsidRDefault="00D22652" w:rsidP="00F57A57">
            <w:pPr>
              <w:rPr>
                <w:rFonts w:cs="Arial"/>
                <w:b/>
                <w:bCs/>
                <w:sz w:val="20"/>
                <w:szCs w:val="20"/>
              </w:rPr>
            </w:pPr>
            <w:r>
              <w:rPr>
                <w:rFonts w:cs="Arial"/>
                <w:b/>
                <w:bCs/>
                <w:sz w:val="20"/>
                <w:szCs w:val="20"/>
              </w:rPr>
              <w:t xml:space="preserve">Cloud Proof of Concept </w:t>
            </w:r>
            <w:proofErr w:type="gramStart"/>
            <w:r>
              <w:rPr>
                <w:rFonts w:cs="Arial"/>
                <w:b/>
                <w:bCs/>
                <w:sz w:val="20"/>
                <w:szCs w:val="20"/>
              </w:rPr>
              <w:t>Current Status</w:t>
            </w:r>
            <w:proofErr w:type="gramEnd"/>
          </w:p>
          <w:p w14:paraId="4676638E" w14:textId="77777777" w:rsidR="00D22652" w:rsidRDefault="00D22652" w:rsidP="00F57A57">
            <w:pPr>
              <w:rPr>
                <w:rFonts w:cs="Arial"/>
                <w:b/>
                <w:bCs/>
                <w:sz w:val="20"/>
                <w:szCs w:val="20"/>
              </w:rPr>
            </w:pPr>
          </w:p>
          <w:p w14:paraId="6EC3AAF9" w14:textId="77777777" w:rsidR="00D22652" w:rsidRDefault="00D22652" w:rsidP="00F57A57">
            <w:pPr>
              <w:rPr>
                <w:rFonts w:cs="Arial"/>
                <w:bCs/>
                <w:sz w:val="20"/>
                <w:szCs w:val="20"/>
              </w:rPr>
            </w:pPr>
            <w:r>
              <w:rPr>
                <w:rFonts w:cs="Arial"/>
                <w:b/>
                <w:bCs/>
                <w:sz w:val="20"/>
                <w:szCs w:val="20"/>
              </w:rPr>
              <w:lastRenderedPageBreak/>
              <w:t xml:space="preserve">Summary: </w:t>
            </w:r>
            <w:r>
              <w:rPr>
                <w:rFonts w:cs="Arial"/>
                <w:bCs/>
                <w:sz w:val="20"/>
                <w:szCs w:val="20"/>
              </w:rPr>
              <w:t>Scot Bailey, Tom Hartman, and Laura Chavez will update the Board on the status of moving a replica of LRS to the Cloud.</w:t>
            </w:r>
          </w:p>
          <w:p w14:paraId="06571FF5" w14:textId="4D55C717" w:rsidR="00D22652" w:rsidRPr="00D22652" w:rsidRDefault="00D22652" w:rsidP="00F57A57">
            <w:pPr>
              <w:rPr>
                <w:rFonts w:cs="Arial"/>
                <w:bCs/>
                <w:sz w:val="20"/>
                <w:szCs w:val="20"/>
              </w:rPr>
            </w:pPr>
          </w:p>
        </w:tc>
      </w:tr>
      <w:tr w:rsidR="00D22652" w:rsidRPr="00A65C7D" w14:paraId="0756BE3C" w14:textId="77777777" w:rsidTr="004F0830">
        <w:trPr>
          <w:trHeight w:val="557"/>
          <w:jc w:val="center"/>
        </w:trPr>
        <w:tc>
          <w:tcPr>
            <w:tcW w:w="625" w:type="dxa"/>
          </w:tcPr>
          <w:p w14:paraId="520F85D6" w14:textId="77777777" w:rsidR="00D22652" w:rsidRPr="00A65C7D" w:rsidRDefault="00D22652" w:rsidP="004F0830">
            <w:pPr>
              <w:numPr>
                <w:ilvl w:val="0"/>
                <w:numId w:val="1"/>
              </w:numPr>
              <w:ind w:left="360"/>
              <w:rPr>
                <w:rFonts w:cs="Arial"/>
                <w:sz w:val="20"/>
              </w:rPr>
            </w:pPr>
          </w:p>
        </w:tc>
        <w:tc>
          <w:tcPr>
            <w:tcW w:w="1440" w:type="dxa"/>
          </w:tcPr>
          <w:p w14:paraId="388E4C18" w14:textId="7B6DF465" w:rsidR="00D22652" w:rsidRDefault="00D22652" w:rsidP="00F57A57">
            <w:pPr>
              <w:rPr>
                <w:rFonts w:cs="Arial"/>
                <w:sz w:val="20"/>
              </w:rPr>
            </w:pPr>
            <w:r>
              <w:rPr>
                <w:rFonts w:cs="Arial"/>
                <w:sz w:val="20"/>
              </w:rPr>
              <w:t>Informational</w:t>
            </w:r>
          </w:p>
        </w:tc>
        <w:tc>
          <w:tcPr>
            <w:tcW w:w="8730" w:type="dxa"/>
          </w:tcPr>
          <w:p w14:paraId="6A3A1B8B" w14:textId="77777777" w:rsidR="00D22652" w:rsidRDefault="00D22652" w:rsidP="00F57A57">
            <w:pPr>
              <w:rPr>
                <w:rFonts w:cs="Arial"/>
                <w:b/>
                <w:bCs/>
                <w:sz w:val="20"/>
                <w:szCs w:val="20"/>
              </w:rPr>
            </w:pPr>
            <w:r>
              <w:rPr>
                <w:rFonts w:cs="Arial"/>
                <w:b/>
                <w:bCs/>
                <w:sz w:val="20"/>
                <w:szCs w:val="20"/>
              </w:rPr>
              <w:t xml:space="preserve">SFY 17/18 </w:t>
            </w:r>
            <w:proofErr w:type="spellStart"/>
            <w:r>
              <w:rPr>
                <w:rFonts w:cs="Arial"/>
                <w:b/>
                <w:bCs/>
                <w:sz w:val="20"/>
                <w:szCs w:val="20"/>
              </w:rPr>
              <w:t>CalHEERS</w:t>
            </w:r>
            <w:proofErr w:type="spellEnd"/>
            <w:r>
              <w:rPr>
                <w:rFonts w:cs="Arial"/>
                <w:b/>
                <w:bCs/>
                <w:sz w:val="20"/>
                <w:szCs w:val="20"/>
              </w:rPr>
              <w:t xml:space="preserve"> Interface Cost Claiming Issue Update</w:t>
            </w:r>
          </w:p>
          <w:p w14:paraId="3683EF4E" w14:textId="77777777" w:rsidR="00D22652" w:rsidRDefault="00D22652" w:rsidP="00F57A57">
            <w:pPr>
              <w:rPr>
                <w:rFonts w:cs="Arial"/>
                <w:b/>
                <w:bCs/>
                <w:sz w:val="20"/>
                <w:szCs w:val="20"/>
              </w:rPr>
            </w:pPr>
          </w:p>
          <w:p w14:paraId="4609F708" w14:textId="1AEFE2AD" w:rsidR="00D22652" w:rsidRPr="00D22652" w:rsidRDefault="00D22652" w:rsidP="00F57A57">
            <w:pPr>
              <w:rPr>
                <w:rFonts w:cs="Arial"/>
                <w:bCs/>
                <w:sz w:val="20"/>
                <w:szCs w:val="20"/>
              </w:rPr>
            </w:pPr>
            <w:r>
              <w:rPr>
                <w:rFonts w:cs="Arial"/>
                <w:b/>
                <w:bCs/>
                <w:sz w:val="20"/>
                <w:szCs w:val="20"/>
              </w:rPr>
              <w:t>Summary:</w:t>
            </w:r>
            <w:r>
              <w:rPr>
                <w:rFonts w:cs="Arial"/>
                <w:bCs/>
                <w:sz w:val="20"/>
                <w:szCs w:val="20"/>
              </w:rPr>
              <w:t xml:space="preserve"> Jenny Rutheiser and Tom Hartman will update the Board on the status of the SFY 17/18 </w:t>
            </w:r>
            <w:proofErr w:type="spellStart"/>
            <w:r>
              <w:rPr>
                <w:rFonts w:cs="Arial"/>
                <w:bCs/>
                <w:sz w:val="20"/>
                <w:szCs w:val="20"/>
              </w:rPr>
              <w:t>CalHEERS</w:t>
            </w:r>
            <w:proofErr w:type="spellEnd"/>
            <w:r>
              <w:rPr>
                <w:rFonts w:cs="Arial"/>
                <w:bCs/>
                <w:sz w:val="20"/>
                <w:szCs w:val="20"/>
              </w:rPr>
              <w:t xml:space="preserve"> Interface Cost Claiming Issue.</w:t>
            </w:r>
          </w:p>
        </w:tc>
      </w:tr>
      <w:tr w:rsidR="00D22652" w:rsidRPr="00A65C7D" w14:paraId="73A1B9FC" w14:textId="77777777" w:rsidTr="004F0830">
        <w:trPr>
          <w:trHeight w:val="557"/>
          <w:jc w:val="center"/>
        </w:trPr>
        <w:tc>
          <w:tcPr>
            <w:tcW w:w="625" w:type="dxa"/>
          </w:tcPr>
          <w:p w14:paraId="433D07F4" w14:textId="77777777" w:rsidR="00D22652" w:rsidRPr="00A65C7D" w:rsidRDefault="00D22652" w:rsidP="004F0830">
            <w:pPr>
              <w:numPr>
                <w:ilvl w:val="0"/>
                <w:numId w:val="1"/>
              </w:numPr>
              <w:ind w:left="360"/>
              <w:rPr>
                <w:rFonts w:cs="Arial"/>
                <w:sz w:val="20"/>
              </w:rPr>
            </w:pPr>
          </w:p>
        </w:tc>
        <w:tc>
          <w:tcPr>
            <w:tcW w:w="1440" w:type="dxa"/>
          </w:tcPr>
          <w:p w14:paraId="176702D2" w14:textId="181C01DA" w:rsidR="00D22652" w:rsidRDefault="00D22652" w:rsidP="00F57A57">
            <w:pPr>
              <w:rPr>
                <w:rFonts w:cs="Arial"/>
                <w:sz w:val="20"/>
              </w:rPr>
            </w:pPr>
            <w:r>
              <w:rPr>
                <w:rFonts w:cs="Arial"/>
                <w:sz w:val="20"/>
              </w:rPr>
              <w:t>Informational</w:t>
            </w:r>
          </w:p>
        </w:tc>
        <w:tc>
          <w:tcPr>
            <w:tcW w:w="8730" w:type="dxa"/>
          </w:tcPr>
          <w:p w14:paraId="5A55632A" w14:textId="77777777" w:rsidR="00D22652" w:rsidRDefault="00D22652" w:rsidP="00F57A57">
            <w:pPr>
              <w:rPr>
                <w:rFonts w:cs="Arial"/>
                <w:b/>
                <w:bCs/>
                <w:sz w:val="20"/>
                <w:szCs w:val="20"/>
              </w:rPr>
            </w:pPr>
            <w:r>
              <w:rPr>
                <w:rFonts w:cs="Arial"/>
                <w:b/>
                <w:bCs/>
                <w:sz w:val="20"/>
                <w:szCs w:val="20"/>
              </w:rPr>
              <w:t>M&amp;O Application &amp; Policy Update</w:t>
            </w:r>
          </w:p>
          <w:p w14:paraId="242765EF" w14:textId="77777777" w:rsidR="00D22652" w:rsidRDefault="00D22652" w:rsidP="00F57A57">
            <w:pPr>
              <w:rPr>
                <w:rFonts w:cs="Arial"/>
                <w:b/>
                <w:bCs/>
                <w:sz w:val="20"/>
                <w:szCs w:val="20"/>
              </w:rPr>
            </w:pPr>
          </w:p>
          <w:p w14:paraId="1CB95CF0" w14:textId="7AC98CEB" w:rsidR="00D22652" w:rsidRDefault="00D22652" w:rsidP="00D22652">
            <w:pPr>
              <w:rPr>
                <w:rFonts w:cs="Arial"/>
                <w:bCs/>
                <w:sz w:val="20"/>
                <w:szCs w:val="20"/>
              </w:rPr>
            </w:pPr>
            <w:r>
              <w:rPr>
                <w:rFonts w:cs="Arial"/>
                <w:b/>
                <w:bCs/>
                <w:sz w:val="20"/>
                <w:szCs w:val="20"/>
              </w:rPr>
              <w:t>Summary:</w:t>
            </w:r>
            <w:r>
              <w:rPr>
                <w:rFonts w:cs="Arial"/>
                <w:bCs/>
                <w:sz w:val="20"/>
                <w:szCs w:val="20"/>
              </w:rPr>
              <w:t xml:space="preserve"> Michele Peterson </w:t>
            </w:r>
            <w:r w:rsidRPr="00302094">
              <w:rPr>
                <w:rFonts w:cs="Arial"/>
                <w:bCs/>
                <w:sz w:val="20"/>
                <w:szCs w:val="20"/>
              </w:rPr>
              <w:t>will provide an update on recent M&amp;O Project activities.</w:t>
            </w:r>
          </w:p>
          <w:p w14:paraId="4D396CC5" w14:textId="77777777" w:rsidR="00D22652" w:rsidRDefault="00D22652" w:rsidP="00D22652">
            <w:pPr>
              <w:pStyle w:val="ListParagraph"/>
              <w:numPr>
                <w:ilvl w:val="0"/>
                <w:numId w:val="36"/>
              </w:numPr>
              <w:rPr>
                <w:rFonts w:cs="Arial"/>
                <w:bCs/>
                <w:sz w:val="20"/>
                <w:szCs w:val="20"/>
              </w:rPr>
            </w:pPr>
            <w:r w:rsidRPr="00D22652">
              <w:rPr>
                <w:rFonts w:cs="Arial"/>
                <w:bCs/>
                <w:sz w:val="20"/>
                <w:szCs w:val="20"/>
              </w:rPr>
              <w:t>SSI (Supplemental Security Income) Cash Out</w:t>
            </w:r>
          </w:p>
          <w:p w14:paraId="65E3EA55" w14:textId="0E64D483" w:rsidR="00D22652" w:rsidRPr="00D22652" w:rsidRDefault="00D22652" w:rsidP="00D22652">
            <w:pPr>
              <w:pStyle w:val="ListParagraph"/>
              <w:rPr>
                <w:rFonts w:cs="Arial"/>
                <w:bCs/>
                <w:sz w:val="20"/>
                <w:szCs w:val="20"/>
              </w:rPr>
            </w:pPr>
          </w:p>
        </w:tc>
      </w:tr>
      <w:tr w:rsidR="00D22652" w:rsidRPr="00A65C7D" w14:paraId="1DF3BFE9" w14:textId="77777777" w:rsidTr="004F0830">
        <w:trPr>
          <w:trHeight w:val="557"/>
          <w:jc w:val="center"/>
        </w:trPr>
        <w:tc>
          <w:tcPr>
            <w:tcW w:w="625" w:type="dxa"/>
          </w:tcPr>
          <w:p w14:paraId="0A180589" w14:textId="77777777" w:rsidR="00D22652" w:rsidRPr="00A65C7D" w:rsidRDefault="00D22652" w:rsidP="004F0830">
            <w:pPr>
              <w:numPr>
                <w:ilvl w:val="0"/>
                <w:numId w:val="1"/>
              </w:numPr>
              <w:ind w:left="360"/>
              <w:rPr>
                <w:rFonts w:cs="Arial"/>
                <w:sz w:val="20"/>
              </w:rPr>
            </w:pPr>
          </w:p>
        </w:tc>
        <w:tc>
          <w:tcPr>
            <w:tcW w:w="1440" w:type="dxa"/>
          </w:tcPr>
          <w:p w14:paraId="56991AEE" w14:textId="0DA259C5" w:rsidR="00D22652" w:rsidRDefault="00D22652" w:rsidP="00F57A57">
            <w:pPr>
              <w:rPr>
                <w:rFonts w:cs="Arial"/>
                <w:sz w:val="20"/>
              </w:rPr>
            </w:pPr>
            <w:r>
              <w:rPr>
                <w:rFonts w:cs="Arial"/>
                <w:sz w:val="20"/>
              </w:rPr>
              <w:t>Informational</w:t>
            </w:r>
          </w:p>
        </w:tc>
        <w:tc>
          <w:tcPr>
            <w:tcW w:w="8730" w:type="dxa"/>
          </w:tcPr>
          <w:p w14:paraId="028BB96A" w14:textId="77777777" w:rsidR="00D22652" w:rsidRDefault="00D22652" w:rsidP="00F57A57">
            <w:pPr>
              <w:rPr>
                <w:rFonts w:cs="Arial"/>
                <w:b/>
                <w:bCs/>
                <w:sz w:val="20"/>
                <w:szCs w:val="20"/>
              </w:rPr>
            </w:pPr>
            <w:r>
              <w:rPr>
                <w:rFonts w:cs="Arial"/>
                <w:b/>
                <w:bCs/>
                <w:sz w:val="20"/>
                <w:szCs w:val="20"/>
              </w:rPr>
              <w:t xml:space="preserve">2018 </w:t>
            </w:r>
            <w:proofErr w:type="spellStart"/>
            <w:r>
              <w:rPr>
                <w:rFonts w:cs="Arial"/>
                <w:b/>
                <w:bCs/>
                <w:sz w:val="20"/>
                <w:szCs w:val="20"/>
              </w:rPr>
              <w:t>CalACES</w:t>
            </w:r>
            <w:proofErr w:type="spellEnd"/>
            <w:r>
              <w:rPr>
                <w:rFonts w:cs="Arial"/>
                <w:b/>
                <w:bCs/>
                <w:sz w:val="20"/>
                <w:szCs w:val="20"/>
              </w:rPr>
              <w:t xml:space="preserve"> Conference Debrief</w:t>
            </w:r>
          </w:p>
          <w:p w14:paraId="5ADB26EA" w14:textId="77777777" w:rsidR="00D22652" w:rsidRDefault="00D22652" w:rsidP="00F57A57">
            <w:pPr>
              <w:rPr>
                <w:rFonts w:cs="Arial"/>
                <w:b/>
                <w:bCs/>
                <w:sz w:val="20"/>
                <w:szCs w:val="20"/>
              </w:rPr>
            </w:pPr>
          </w:p>
          <w:p w14:paraId="4AAB0536" w14:textId="791486C7" w:rsidR="00D22652" w:rsidRPr="00D22652" w:rsidRDefault="00D22652" w:rsidP="00F57A57">
            <w:pPr>
              <w:rPr>
                <w:rFonts w:cs="Arial"/>
                <w:bCs/>
                <w:sz w:val="20"/>
                <w:szCs w:val="20"/>
              </w:rPr>
            </w:pPr>
            <w:r>
              <w:rPr>
                <w:rFonts w:cs="Arial"/>
                <w:b/>
                <w:bCs/>
                <w:sz w:val="20"/>
                <w:szCs w:val="20"/>
              </w:rPr>
              <w:t>Summary:</w:t>
            </w:r>
            <w:r>
              <w:rPr>
                <w:rFonts w:cs="Arial"/>
                <w:bCs/>
                <w:sz w:val="20"/>
                <w:szCs w:val="20"/>
              </w:rPr>
              <w:t xml:space="preserve"> John Boule will facilitate a discussion with the Board to debrief on the 2018 </w:t>
            </w:r>
            <w:proofErr w:type="spellStart"/>
            <w:r>
              <w:rPr>
                <w:rFonts w:cs="Arial"/>
                <w:bCs/>
                <w:sz w:val="20"/>
                <w:szCs w:val="20"/>
              </w:rPr>
              <w:t>CalACES</w:t>
            </w:r>
            <w:proofErr w:type="spellEnd"/>
            <w:r>
              <w:rPr>
                <w:rFonts w:cs="Arial"/>
                <w:bCs/>
                <w:sz w:val="20"/>
                <w:szCs w:val="20"/>
              </w:rPr>
              <w:t xml:space="preserve"> Conference that was held November 1-2, 2018.</w:t>
            </w:r>
          </w:p>
        </w:tc>
      </w:tr>
      <w:tr w:rsidR="00D22652" w:rsidRPr="00A65C7D" w14:paraId="6EABE464" w14:textId="77777777" w:rsidTr="004F0830">
        <w:trPr>
          <w:trHeight w:val="557"/>
          <w:jc w:val="center"/>
        </w:trPr>
        <w:tc>
          <w:tcPr>
            <w:tcW w:w="625" w:type="dxa"/>
          </w:tcPr>
          <w:p w14:paraId="147E7D8C" w14:textId="77777777" w:rsidR="00D22652" w:rsidRPr="00A65C7D" w:rsidRDefault="00D22652" w:rsidP="004F0830">
            <w:pPr>
              <w:numPr>
                <w:ilvl w:val="0"/>
                <w:numId w:val="1"/>
              </w:numPr>
              <w:ind w:left="360"/>
              <w:rPr>
                <w:rFonts w:cs="Arial"/>
                <w:sz w:val="20"/>
              </w:rPr>
            </w:pPr>
          </w:p>
        </w:tc>
        <w:tc>
          <w:tcPr>
            <w:tcW w:w="1440" w:type="dxa"/>
          </w:tcPr>
          <w:p w14:paraId="53A3128A" w14:textId="73F3E2E6" w:rsidR="00D22652" w:rsidRDefault="00D22652" w:rsidP="00F57A57">
            <w:pPr>
              <w:rPr>
                <w:rFonts w:cs="Arial"/>
                <w:sz w:val="20"/>
              </w:rPr>
            </w:pPr>
            <w:r>
              <w:rPr>
                <w:rFonts w:cs="Arial"/>
                <w:sz w:val="20"/>
              </w:rPr>
              <w:t>Informational/ Procedural</w:t>
            </w:r>
          </w:p>
        </w:tc>
        <w:tc>
          <w:tcPr>
            <w:tcW w:w="8730" w:type="dxa"/>
          </w:tcPr>
          <w:p w14:paraId="320B1831" w14:textId="55860D21" w:rsidR="00D22652" w:rsidRDefault="00D22652" w:rsidP="00F57A57">
            <w:pPr>
              <w:rPr>
                <w:rFonts w:cs="Arial"/>
                <w:b/>
                <w:bCs/>
                <w:sz w:val="20"/>
                <w:szCs w:val="20"/>
              </w:rPr>
            </w:pPr>
            <w:r>
              <w:rPr>
                <w:rFonts w:cs="Arial"/>
                <w:b/>
                <w:bCs/>
                <w:sz w:val="20"/>
                <w:szCs w:val="20"/>
              </w:rPr>
              <w:t>Public Comment</w:t>
            </w:r>
          </w:p>
        </w:tc>
      </w:tr>
      <w:tr w:rsidR="00D22652" w:rsidRPr="00A65C7D" w14:paraId="4C5A1782" w14:textId="77777777" w:rsidTr="004F0830">
        <w:trPr>
          <w:trHeight w:val="557"/>
          <w:jc w:val="center"/>
        </w:trPr>
        <w:tc>
          <w:tcPr>
            <w:tcW w:w="625" w:type="dxa"/>
          </w:tcPr>
          <w:p w14:paraId="2A130F07" w14:textId="77777777" w:rsidR="00D22652" w:rsidRPr="00A65C7D" w:rsidRDefault="00D22652" w:rsidP="004F0830">
            <w:pPr>
              <w:numPr>
                <w:ilvl w:val="0"/>
                <w:numId w:val="1"/>
              </w:numPr>
              <w:ind w:left="360"/>
              <w:rPr>
                <w:rFonts w:cs="Arial"/>
                <w:sz w:val="20"/>
              </w:rPr>
            </w:pPr>
          </w:p>
        </w:tc>
        <w:tc>
          <w:tcPr>
            <w:tcW w:w="1440" w:type="dxa"/>
          </w:tcPr>
          <w:p w14:paraId="38343FD4" w14:textId="44135415" w:rsidR="00D22652" w:rsidRDefault="00D22652" w:rsidP="00F57A57">
            <w:pPr>
              <w:rPr>
                <w:rFonts w:cs="Arial"/>
                <w:sz w:val="20"/>
              </w:rPr>
            </w:pPr>
            <w:r>
              <w:rPr>
                <w:rFonts w:cs="Arial"/>
                <w:sz w:val="20"/>
              </w:rPr>
              <w:t>Informational/ Procedural</w:t>
            </w:r>
          </w:p>
        </w:tc>
        <w:tc>
          <w:tcPr>
            <w:tcW w:w="8730" w:type="dxa"/>
          </w:tcPr>
          <w:p w14:paraId="4781745E" w14:textId="7FEEC0E0" w:rsidR="00D22652" w:rsidRDefault="00D22652" w:rsidP="00F57A57">
            <w:pPr>
              <w:rPr>
                <w:rFonts w:cs="Arial"/>
                <w:b/>
                <w:bCs/>
                <w:sz w:val="20"/>
                <w:szCs w:val="20"/>
              </w:rPr>
            </w:pPr>
            <w:r>
              <w:rPr>
                <w:rFonts w:cs="Arial"/>
                <w:b/>
                <w:bCs/>
                <w:sz w:val="20"/>
                <w:szCs w:val="20"/>
              </w:rPr>
              <w:t>Adjourn Meeting</w:t>
            </w:r>
          </w:p>
        </w:tc>
      </w:tr>
    </w:tbl>
    <w:p w14:paraId="52AC0944" w14:textId="77777777" w:rsidR="008D2FD3" w:rsidRPr="008D2FD3" w:rsidRDefault="008D2FD3" w:rsidP="008D2FD3">
      <w:pPr>
        <w:tabs>
          <w:tab w:val="left" w:pos="2550"/>
        </w:tabs>
      </w:pPr>
    </w:p>
    <w:sectPr w:rsidR="008D2FD3" w:rsidRPr="008D2FD3" w:rsidSect="00A00991">
      <w:headerReference w:type="default" r:id="rId10"/>
      <w:footerReference w:type="default" r:id="rId11"/>
      <w:type w:val="continuous"/>
      <w:pgSz w:w="12240" w:h="15840" w:code="1"/>
      <w:pgMar w:top="187"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60B" w14:textId="77777777" w:rsidR="00254A44" w:rsidRDefault="00254A44" w:rsidP="00225400">
      <w:pPr>
        <w:spacing w:after="0" w:line="240" w:lineRule="auto"/>
      </w:pPr>
      <w:r>
        <w:separator/>
      </w:r>
    </w:p>
  </w:endnote>
  <w:endnote w:type="continuationSeparator" w:id="0">
    <w:p w14:paraId="4553F1C7" w14:textId="77777777" w:rsidR="00254A44" w:rsidRDefault="00254A44" w:rsidP="0022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923498"/>
      <w:docPartObj>
        <w:docPartGallery w:val="Page Numbers (Bottom of Page)"/>
        <w:docPartUnique/>
      </w:docPartObj>
    </w:sdtPr>
    <w:sdtEndPr>
      <w:rPr>
        <w:noProof/>
      </w:rPr>
    </w:sdtEndPr>
    <w:sdtContent>
      <w:p w14:paraId="0D3C21C8" w14:textId="761BA16A" w:rsidR="00254A44" w:rsidRDefault="00254A44">
        <w:pPr>
          <w:pStyle w:val="Footer"/>
          <w:jc w:val="right"/>
        </w:pPr>
        <w:r>
          <w:fldChar w:fldCharType="begin"/>
        </w:r>
        <w:r>
          <w:instrText xml:space="preserve"> PAGE   \* MERGEFORMAT </w:instrText>
        </w:r>
        <w:r>
          <w:fldChar w:fldCharType="separate"/>
        </w:r>
        <w:r w:rsidR="00A566A7">
          <w:rPr>
            <w:noProof/>
          </w:rPr>
          <w:t>1</w:t>
        </w:r>
        <w:r>
          <w:rPr>
            <w:noProof/>
          </w:rPr>
          <w:fldChar w:fldCharType="end"/>
        </w:r>
      </w:p>
    </w:sdtContent>
  </w:sdt>
  <w:p w14:paraId="56E89AF8" w14:textId="77777777" w:rsidR="00254A44" w:rsidRDefault="00254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6B81E" w14:textId="77777777" w:rsidR="00254A44" w:rsidRDefault="00254A44" w:rsidP="00225400">
      <w:pPr>
        <w:spacing w:after="0" w:line="240" w:lineRule="auto"/>
      </w:pPr>
      <w:r>
        <w:separator/>
      </w:r>
    </w:p>
  </w:footnote>
  <w:footnote w:type="continuationSeparator" w:id="0">
    <w:p w14:paraId="3972C206" w14:textId="77777777" w:rsidR="00254A44" w:rsidRDefault="00254A44" w:rsidP="0022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1120" w14:textId="77777777" w:rsidR="00254A44" w:rsidRPr="00620F1A" w:rsidRDefault="00254A44" w:rsidP="00620F1A">
    <w:pPr>
      <w:pStyle w:val="Header"/>
      <w:jc w:val="center"/>
      <w:rPr>
        <w:b/>
        <w:bCs/>
      </w:rPr>
    </w:pPr>
    <w:r w:rsidRPr="00620F1A">
      <w:rPr>
        <w:b/>
        <w:bCs/>
      </w:rPr>
      <w:t>Executive Summary for the</w:t>
    </w:r>
  </w:p>
  <w:p w14:paraId="0D62B432" w14:textId="77777777" w:rsidR="00254A44" w:rsidRPr="00620F1A" w:rsidRDefault="00254A44" w:rsidP="00620F1A">
    <w:pPr>
      <w:pStyle w:val="Header"/>
      <w:jc w:val="center"/>
      <w:rPr>
        <w:b/>
        <w:bCs/>
      </w:rPr>
    </w:pPr>
    <w:r w:rsidRPr="00620F1A">
      <w:rPr>
        <w:b/>
        <w:bCs/>
      </w:rPr>
      <w:t>California Automated Consortium Eligibility System (“</w:t>
    </w:r>
    <w:proofErr w:type="spellStart"/>
    <w:r w:rsidRPr="00620F1A">
      <w:rPr>
        <w:b/>
        <w:bCs/>
      </w:rPr>
      <w:t>CalACES</w:t>
    </w:r>
    <w:proofErr w:type="spellEnd"/>
    <w:r w:rsidRPr="00620F1A">
      <w:rPr>
        <w:b/>
        <w:bCs/>
      </w:rPr>
      <w:t>”)</w:t>
    </w:r>
  </w:p>
  <w:p w14:paraId="1EA7A527" w14:textId="77777777" w:rsidR="00254A44" w:rsidRDefault="00254A44" w:rsidP="00620F1A">
    <w:pPr>
      <w:pStyle w:val="Header"/>
      <w:jc w:val="center"/>
      <w:rPr>
        <w:b/>
        <w:bCs/>
      </w:rPr>
    </w:pPr>
    <w:r w:rsidRPr="00620F1A">
      <w:rPr>
        <w:b/>
        <w:bCs/>
      </w:rPr>
      <w:t>Meeting o</w:t>
    </w:r>
    <w:r>
      <w:rPr>
        <w:b/>
        <w:bCs/>
      </w:rPr>
      <w:t>f the Board of Directors – December 13</w:t>
    </w:r>
    <w:r w:rsidRPr="00620F1A">
      <w:rPr>
        <w:b/>
        <w:bCs/>
      </w:rPr>
      <w:t>, 2018</w:t>
    </w:r>
  </w:p>
  <w:p w14:paraId="20778B7B" w14:textId="77777777" w:rsidR="00254A44" w:rsidRDefault="00254A44" w:rsidP="00620F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D53"/>
    <w:multiLevelType w:val="hybridMultilevel"/>
    <w:tmpl w:val="12F83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6AF6"/>
    <w:multiLevelType w:val="hybridMultilevel"/>
    <w:tmpl w:val="5E3C9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011EC"/>
    <w:multiLevelType w:val="hybridMultilevel"/>
    <w:tmpl w:val="775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B3E21"/>
    <w:multiLevelType w:val="hybridMultilevel"/>
    <w:tmpl w:val="5DE23C4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4" w15:restartNumberingAfterBreak="0">
    <w:nsid w:val="0AB02DAC"/>
    <w:multiLevelType w:val="hybridMultilevel"/>
    <w:tmpl w:val="C70A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49F4"/>
    <w:multiLevelType w:val="hybridMultilevel"/>
    <w:tmpl w:val="B9F0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41969"/>
    <w:multiLevelType w:val="hybridMultilevel"/>
    <w:tmpl w:val="247AB1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15349EA"/>
    <w:multiLevelType w:val="hybridMultilevel"/>
    <w:tmpl w:val="863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C69C0"/>
    <w:multiLevelType w:val="hybridMultilevel"/>
    <w:tmpl w:val="56988E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4355815"/>
    <w:multiLevelType w:val="hybridMultilevel"/>
    <w:tmpl w:val="6DD87C2E"/>
    <w:lvl w:ilvl="0" w:tplc="6BB44F90">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9131EA"/>
    <w:multiLevelType w:val="hybridMultilevel"/>
    <w:tmpl w:val="F2B6E224"/>
    <w:lvl w:ilvl="0" w:tplc="3BAA6D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A2281"/>
    <w:multiLevelType w:val="hybridMultilevel"/>
    <w:tmpl w:val="BA42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7257"/>
    <w:multiLevelType w:val="hybridMultilevel"/>
    <w:tmpl w:val="6660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F0783"/>
    <w:multiLevelType w:val="hybridMultilevel"/>
    <w:tmpl w:val="0C8EFAD2"/>
    <w:lvl w:ilvl="0" w:tplc="D81672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86CF4"/>
    <w:multiLevelType w:val="hybridMultilevel"/>
    <w:tmpl w:val="2B9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2418"/>
    <w:multiLevelType w:val="hybridMultilevel"/>
    <w:tmpl w:val="E76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27263"/>
    <w:multiLevelType w:val="hybridMultilevel"/>
    <w:tmpl w:val="3A3C7F2C"/>
    <w:lvl w:ilvl="0" w:tplc="13D64B8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1EE9"/>
    <w:multiLevelType w:val="hybridMultilevel"/>
    <w:tmpl w:val="89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20845"/>
    <w:multiLevelType w:val="hybridMultilevel"/>
    <w:tmpl w:val="87EAB260"/>
    <w:lvl w:ilvl="0" w:tplc="586A4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2A2802"/>
    <w:multiLevelType w:val="hybridMultilevel"/>
    <w:tmpl w:val="FDC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C503C"/>
    <w:multiLevelType w:val="hybridMultilevel"/>
    <w:tmpl w:val="021E90E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125B7"/>
    <w:multiLevelType w:val="hybridMultilevel"/>
    <w:tmpl w:val="52306E20"/>
    <w:lvl w:ilvl="0" w:tplc="8830F9B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1527"/>
    <w:multiLevelType w:val="hybridMultilevel"/>
    <w:tmpl w:val="23C253CC"/>
    <w:lvl w:ilvl="0" w:tplc="CA6289F6">
      <w:start w:val="1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8CA214B"/>
    <w:multiLevelType w:val="hybridMultilevel"/>
    <w:tmpl w:val="77C64FCA"/>
    <w:lvl w:ilvl="0" w:tplc="9E083BA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9203E5"/>
    <w:multiLevelType w:val="hybridMultilevel"/>
    <w:tmpl w:val="B44AF02E"/>
    <w:lvl w:ilvl="0" w:tplc="C89EE810">
      <w:start w:val="8"/>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E241C"/>
    <w:multiLevelType w:val="hybridMultilevel"/>
    <w:tmpl w:val="DC9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C08A4"/>
    <w:multiLevelType w:val="hybridMultilevel"/>
    <w:tmpl w:val="4894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C09E4"/>
    <w:multiLevelType w:val="hybridMultilevel"/>
    <w:tmpl w:val="D7187154"/>
    <w:lvl w:ilvl="0" w:tplc="67545C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E93E8B"/>
    <w:multiLevelType w:val="hybridMultilevel"/>
    <w:tmpl w:val="0ABACCEC"/>
    <w:lvl w:ilvl="0" w:tplc="3094EB0E">
      <w:start w:val="6"/>
      <w:numFmt w:val="decimal"/>
      <w:lvlText w:val="%1."/>
      <w:lvlJc w:val="left"/>
      <w:pPr>
        <w:ind w:left="1224" w:hanging="122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058B6"/>
    <w:multiLevelType w:val="hybridMultilevel"/>
    <w:tmpl w:val="853A7F6A"/>
    <w:lvl w:ilvl="0" w:tplc="2A14A9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06E45"/>
    <w:multiLevelType w:val="hybridMultilevel"/>
    <w:tmpl w:val="CBC62A4E"/>
    <w:lvl w:ilvl="0" w:tplc="0409000F">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57FFD"/>
    <w:multiLevelType w:val="hybridMultilevel"/>
    <w:tmpl w:val="5B6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50A9E"/>
    <w:multiLevelType w:val="hybridMultilevel"/>
    <w:tmpl w:val="FF0AB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7DAE58BA"/>
    <w:multiLevelType w:val="hybridMultilevel"/>
    <w:tmpl w:val="218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4177B"/>
    <w:multiLevelType w:val="hybridMultilevel"/>
    <w:tmpl w:val="67B06018"/>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997763"/>
    <w:multiLevelType w:val="hybridMultilevel"/>
    <w:tmpl w:val="C7E2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14"/>
  </w:num>
  <w:num w:numId="4">
    <w:abstractNumId w:val="0"/>
  </w:num>
  <w:num w:numId="5">
    <w:abstractNumId w:val="13"/>
  </w:num>
  <w:num w:numId="6">
    <w:abstractNumId w:val="3"/>
  </w:num>
  <w:num w:numId="7">
    <w:abstractNumId w:val="30"/>
  </w:num>
  <w:num w:numId="8">
    <w:abstractNumId w:val="24"/>
  </w:num>
  <w:num w:numId="9">
    <w:abstractNumId w:val="19"/>
  </w:num>
  <w:num w:numId="10">
    <w:abstractNumId w:val="17"/>
  </w:num>
  <w:num w:numId="11">
    <w:abstractNumId w:val="23"/>
  </w:num>
  <w:num w:numId="12">
    <w:abstractNumId w:val="15"/>
  </w:num>
  <w:num w:numId="13">
    <w:abstractNumId w:val="8"/>
  </w:num>
  <w:num w:numId="14">
    <w:abstractNumId w:val="9"/>
  </w:num>
  <w:num w:numId="15">
    <w:abstractNumId w:val="6"/>
  </w:num>
  <w:num w:numId="16">
    <w:abstractNumId w:val="32"/>
  </w:num>
  <w:num w:numId="17">
    <w:abstractNumId w:val="33"/>
  </w:num>
  <w:num w:numId="18">
    <w:abstractNumId w:val="21"/>
  </w:num>
  <w:num w:numId="19">
    <w:abstractNumId w:val="12"/>
  </w:num>
  <w:num w:numId="20">
    <w:abstractNumId w:val="11"/>
  </w:num>
  <w:num w:numId="21">
    <w:abstractNumId w:val="35"/>
  </w:num>
  <w:num w:numId="22">
    <w:abstractNumId w:val="25"/>
  </w:num>
  <w:num w:numId="23">
    <w:abstractNumId w:val="20"/>
  </w:num>
  <w:num w:numId="24">
    <w:abstractNumId w:val="7"/>
  </w:num>
  <w:num w:numId="25">
    <w:abstractNumId w:val="28"/>
  </w:num>
  <w:num w:numId="26">
    <w:abstractNumId w:val="29"/>
  </w:num>
  <w:num w:numId="27">
    <w:abstractNumId w:val="10"/>
  </w:num>
  <w:num w:numId="28">
    <w:abstractNumId w:val="16"/>
  </w:num>
  <w:num w:numId="29">
    <w:abstractNumId w:val="1"/>
  </w:num>
  <w:num w:numId="30">
    <w:abstractNumId w:val="4"/>
  </w:num>
  <w:num w:numId="31">
    <w:abstractNumId w:val="22"/>
  </w:num>
  <w:num w:numId="32">
    <w:abstractNumId w:val="2"/>
  </w:num>
  <w:num w:numId="33">
    <w:abstractNumId w:val="18"/>
  </w:num>
  <w:num w:numId="34">
    <w:abstractNumId w:val="27"/>
  </w:num>
  <w:num w:numId="35">
    <w:abstractNumId w:val="5"/>
  </w:num>
  <w:num w:numId="3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F"/>
    <w:rsid w:val="000003A1"/>
    <w:rsid w:val="00002852"/>
    <w:rsid w:val="00005804"/>
    <w:rsid w:val="000064BF"/>
    <w:rsid w:val="000178F1"/>
    <w:rsid w:val="000200ED"/>
    <w:rsid w:val="00022237"/>
    <w:rsid w:val="00022A2B"/>
    <w:rsid w:val="00023AA0"/>
    <w:rsid w:val="00023E95"/>
    <w:rsid w:val="00024E7B"/>
    <w:rsid w:val="00031F5D"/>
    <w:rsid w:val="0003269D"/>
    <w:rsid w:val="00035748"/>
    <w:rsid w:val="000364BB"/>
    <w:rsid w:val="00036ED8"/>
    <w:rsid w:val="0003709B"/>
    <w:rsid w:val="0004085D"/>
    <w:rsid w:val="00040FD7"/>
    <w:rsid w:val="000420E7"/>
    <w:rsid w:val="000445C0"/>
    <w:rsid w:val="0004656B"/>
    <w:rsid w:val="000503F1"/>
    <w:rsid w:val="00051900"/>
    <w:rsid w:val="0005528F"/>
    <w:rsid w:val="00055437"/>
    <w:rsid w:val="00066CF9"/>
    <w:rsid w:val="00070F2F"/>
    <w:rsid w:val="00071861"/>
    <w:rsid w:val="00073C65"/>
    <w:rsid w:val="00076976"/>
    <w:rsid w:val="0007788F"/>
    <w:rsid w:val="00077B59"/>
    <w:rsid w:val="00080B16"/>
    <w:rsid w:val="00087B39"/>
    <w:rsid w:val="00090618"/>
    <w:rsid w:val="00090784"/>
    <w:rsid w:val="00091A0A"/>
    <w:rsid w:val="00093EB4"/>
    <w:rsid w:val="00095841"/>
    <w:rsid w:val="00096705"/>
    <w:rsid w:val="000A115C"/>
    <w:rsid w:val="000A1285"/>
    <w:rsid w:val="000A7599"/>
    <w:rsid w:val="000B149E"/>
    <w:rsid w:val="000B4E35"/>
    <w:rsid w:val="000C062D"/>
    <w:rsid w:val="000C2A08"/>
    <w:rsid w:val="000C2C99"/>
    <w:rsid w:val="000D0617"/>
    <w:rsid w:val="000D194A"/>
    <w:rsid w:val="000D3460"/>
    <w:rsid w:val="000D64B0"/>
    <w:rsid w:val="000D6BA5"/>
    <w:rsid w:val="000D7070"/>
    <w:rsid w:val="000D7485"/>
    <w:rsid w:val="000D7BA2"/>
    <w:rsid w:val="000E22C1"/>
    <w:rsid w:val="000E5448"/>
    <w:rsid w:val="000E7E8C"/>
    <w:rsid w:val="000F10AA"/>
    <w:rsid w:val="000F3A58"/>
    <w:rsid w:val="000F71B1"/>
    <w:rsid w:val="00100127"/>
    <w:rsid w:val="0010021C"/>
    <w:rsid w:val="00101F20"/>
    <w:rsid w:val="001030F0"/>
    <w:rsid w:val="00113D7B"/>
    <w:rsid w:val="00116191"/>
    <w:rsid w:val="00121F00"/>
    <w:rsid w:val="00131F74"/>
    <w:rsid w:val="00133293"/>
    <w:rsid w:val="00140C48"/>
    <w:rsid w:val="00145C82"/>
    <w:rsid w:val="00146F2F"/>
    <w:rsid w:val="00150AF1"/>
    <w:rsid w:val="0015108E"/>
    <w:rsid w:val="00151577"/>
    <w:rsid w:val="001524A6"/>
    <w:rsid w:val="00154CA5"/>
    <w:rsid w:val="0015728D"/>
    <w:rsid w:val="00157405"/>
    <w:rsid w:val="00160300"/>
    <w:rsid w:val="00162C4A"/>
    <w:rsid w:val="001639FB"/>
    <w:rsid w:val="001650C6"/>
    <w:rsid w:val="00171DD1"/>
    <w:rsid w:val="00174379"/>
    <w:rsid w:val="0017574A"/>
    <w:rsid w:val="0017679A"/>
    <w:rsid w:val="001830F4"/>
    <w:rsid w:val="0019028F"/>
    <w:rsid w:val="0019498D"/>
    <w:rsid w:val="001A1456"/>
    <w:rsid w:val="001A248A"/>
    <w:rsid w:val="001A547E"/>
    <w:rsid w:val="001A7269"/>
    <w:rsid w:val="001B545D"/>
    <w:rsid w:val="001C10EE"/>
    <w:rsid w:val="001C3053"/>
    <w:rsid w:val="001C325E"/>
    <w:rsid w:val="001C3C2F"/>
    <w:rsid w:val="001D4B30"/>
    <w:rsid w:val="001D62A5"/>
    <w:rsid w:val="001D6526"/>
    <w:rsid w:val="001E0956"/>
    <w:rsid w:val="001E1053"/>
    <w:rsid w:val="001E37DC"/>
    <w:rsid w:val="001F0DB3"/>
    <w:rsid w:val="001F1325"/>
    <w:rsid w:val="001F48DC"/>
    <w:rsid w:val="00201300"/>
    <w:rsid w:val="00201C89"/>
    <w:rsid w:val="0020258E"/>
    <w:rsid w:val="00203D13"/>
    <w:rsid w:val="00203FB1"/>
    <w:rsid w:val="00204DC2"/>
    <w:rsid w:val="0020644B"/>
    <w:rsid w:val="002077D1"/>
    <w:rsid w:val="00207E8B"/>
    <w:rsid w:val="00207F04"/>
    <w:rsid w:val="002127A8"/>
    <w:rsid w:val="00213326"/>
    <w:rsid w:val="002167FF"/>
    <w:rsid w:val="00216963"/>
    <w:rsid w:val="0021744D"/>
    <w:rsid w:val="00222110"/>
    <w:rsid w:val="00222A1E"/>
    <w:rsid w:val="002247BE"/>
    <w:rsid w:val="00225400"/>
    <w:rsid w:val="00227EA5"/>
    <w:rsid w:val="00227F9B"/>
    <w:rsid w:val="002315E0"/>
    <w:rsid w:val="00233CB1"/>
    <w:rsid w:val="00235B5A"/>
    <w:rsid w:val="002366F9"/>
    <w:rsid w:val="0023730E"/>
    <w:rsid w:val="00240D81"/>
    <w:rsid w:val="0024229D"/>
    <w:rsid w:val="00243CDB"/>
    <w:rsid w:val="00245C3E"/>
    <w:rsid w:val="00246CDF"/>
    <w:rsid w:val="00246DA3"/>
    <w:rsid w:val="0024773C"/>
    <w:rsid w:val="0024782A"/>
    <w:rsid w:val="00254A44"/>
    <w:rsid w:val="00254F16"/>
    <w:rsid w:val="00256DD9"/>
    <w:rsid w:val="0026246A"/>
    <w:rsid w:val="00271F9F"/>
    <w:rsid w:val="002748D6"/>
    <w:rsid w:val="00275E17"/>
    <w:rsid w:val="00277DD4"/>
    <w:rsid w:val="002817BF"/>
    <w:rsid w:val="002825A7"/>
    <w:rsid w:val="0028305C"/>
    <w:rsid w:val="00286FB7"/>
    <w:rsid w:val="00292272"/>
    <w:rsid w:val="002926CC"/>
    <w:rsid w:val="00292FD9"/>
    <w:rsid w:val="00296DCD"/>
    <w:rsid w:val="002A2716"/>
    <w:rsid w:val="002A3D14"/>
    <w:rsid w:val="002A49B6"/>
    <w:rsid w:val="002A7A8F"/>
    <w:rsid w:val="002B2153"/>
    <w:rsid w:val="002B2D08"/>
    <w:rsid w:val="002B3846"/>
    <w:rsid w:val="002B4009"/>
    <w:rsid w:val="002B6A65"/>
    <w:rsid w:val="002C1EDC"/>
    <w:rsid w:val="002C37D3"/>
    <w:rsid w:val="002D466E"/>
    <w:rsid w:val="002D5DB2"/>
    <w:rsid w:val="002E0C03"/>
    <w:rsid w:val="002E18DC"/>
    <w:rsid w:val="002E229E"/>
    <w:rsid w:val="002E4ACD"/>
    <w:rsid w:val="002E53CB"/>
    <w:rsid w:val="002F0539"/>
    <w:rsid w:val="002F0BA1"/>
    <w:rsid w:val="002F3DDA"/>
    <w:rsid w:val="00302094"/>
    <w:rsid w:val="0031103B"/>
    <w:rsid w:val="00314B14"/>
    <w:rsid w:val="00314C6C"/>
    <w:rsid w:val="00320055"/>
    <w:rsid w:val="00326376"/>
    <w:rsid w:val="00332211"/>
    <w:rsid w:val="00342183"/>
    <w:rsid w:val="003458BF"/>
    <w:rsid w:val="00347EFA"/>
    <w:rsid w:val="00351DD4"/>
    <w:rsid w:val="003524D9"/>
    <w:rsid w:val="00355CB8"/>
    <w:rsid w:val="00355E0B"/>
    <w:rsid w:val="00357A72"/>
    <w:rsid w:val="00360C06"/>
    <w:rsid w:val="0036242A"/>
    <w:rsid w:val="00364389"/>
    <w:rsid w:val="00364B6E"/>
    <w:rsid w:val="00365D56"/>
    <w:rsid w:val="00366594"/>
    <w:rsid w:val="0036749D"/>
    <w:rsid w:val="00371649"/>
    <w:rsid w:val="00372004"/>
    <w:rsid w:val="003727B2"/>
    <w:rsid w:val="0037370C"/>
    <w:rsid w:val="00374170"/>
    <w:rsid w:val="00375A02"/>
    <w:rsid w:val="00381B9E"/>
    <w:rsid w:val="00383328"/>
    <w:rsid w:val="00384A2A"/>
    <w:rsid w:val="00392C8F"/>
    <w:rsid w:val="00397A4F"/>
    <w:rsid w:val="00397BFD"/>
    <w:rsid w:val="003A2841"/>
    <w:rsid w:val="003A2FA4"/>
    <w:rsid w:val="003A4F3A"/>
    <w:rsid w:val="003A70F1"/>
    <w:rsid w:val="003A7323"/>
    <w:rsid w:val="003A7A56"/>
    <w:rsid w:val="003B4B8D"/>
    <w:rsid w:val="003C1C34"/>
    <w:rsid w:val="003C6D1F"/>
    <w:rsid w:val="003D0669"/>
    <w:rsid w:val="003D2611"/>
    <w:rsid w:val="003D3622"/>
    <w:rsid w:val="003D36AE"/>
    <w:rsid w:val="003D3711"/>
    <w:rsid w:val="003D5C2B"/>
    <w:rsid w:val="003D6B3A"/>
    <w:rsid w:val="003E518D"/>
    <w:rsid w:val="003F0841"/>
    <w:rsid w:val="003F4C74"/>
    <w:rsid w:val="00400860"/>
    <w:rsid w:val="004054DD"/>
    <w:rsid w:val="004114DC"/>
    <w:rsid w:val="00414A39"/>
    <w:rsid w:val="00414B4C"/>
    <w:rsid w:val="00414CEB"/>
    <w:rsid w:val="00415126"/>
    <w:rsid w:val="00420E2A"/>
    <w:rsid w:val="00421313"/>
    <w:rsid w:val="00425412"/>
    <w:rsid w:val="00431BA5"/>
    <w:rsid w:val="004332BF"/>
    <w:rsid w:val="0043472C"/>
    <w:rsid w:val="00434D18"/>
    <w:rsid w:val="004352A5"/>
    <w:rsid w:val="00435A6F"/>
    <w:rsid w:val="00436FAA"/>
    <w:rsid w:val="004377A4"/>
    <w:rsid w:val="00437E01"/>
    <w:rsid w:val="00442F50"/>
    <w:rsid w:val="0044501E"/>
    <w:rsid w:val="00450978"/>
    <w:rsid w:val="00450A50"/>
    <w:rsid w:val="00451D8F"/>
    <w:rsid w:val="00452651"/>
    <w:rsid w:val="00457B5D"/>
    <w:rsid w:val="004638FB"/>
    <w:rsid w:val="004659C7"/>
    <w:rsid w:val="00474EA6"/>
    <w:rsid w:val="00475D4F"/>
    <w:rsid w:val="00476B00"/>
    <w:rsid w:val="00484093"/>
    <w:rsid w:val="0048474E"/>
    <w:rsid w:val="004904EE"/>
    <w:rsid w:val="00490814"/>
    <w:rsid w:val="0049242B"/>
    <w:rsid w:val="004941A2"/>
    <w:rsid w:val="00495239"/>
    <w:rsid w:val="004964E7"/>
    <w:rsid w:val="004A0117"/>
    <w:rsid w:val="004A032C"/>
    <w:rsid w:val="004A2022"/>
    <w:rsid w:val="004A3F32"/>
    <w:rsid w:val="004B3877"/>
    <w:rsid w:val="004B6386"/>
    <w:rsid w:val="004B7E9B"/>
    <w:rsid w:val="004C00E6"/>
    <w:rsid w:val="004C6CCE"/>
    <w:rsid w:val="004D19F3"/>
    <w:rsid w:val="004D430E"/>
    <w:rsid w:val="004D4474"/>
    <w:rsid w:val="004D4ED5"/>
    <w:rsid w:val="004D6F50"/>
    <w:rsid w:val="004D77D8"/>
    <w:rsid w:val="004E7028"/>
    <w:rsid w:val="004E7BC1"/>
    <w:rsid w:val="004F0830"/>
    <w:rsid w:val="004F0B35"/>
    <w:rsid w:val="004F244A"/>
    <w:rsid w:val="00501E43"/>
    <w:rsid w:val="00506A44"/>
    <w:rsid w:val="00506B8B"/>
    <w:rsid w:val="005071B5"/>
    <w:rsid w:val="00507E59"/>
    <w:rsid w:val="00510226"/>
    <w:rsid w:val="005102DE"/>
    <w:rsid w:val="00510BC0"/>
    <w:rsid w:val="0051116E"/>
    <w:rsid w:val="005137BB"/>
    <w:rsid w:val="00513991"/>
    <w:rsid w:val="005139DF"/>
    <w:rsid w:val="00513EA3"/>
    <w:rsid w:val="00517925"/>
    <w:rsid w:val="00520117"/>
    <w:rsid w:val="0052213A"/>
    <w:rsid w:val="0052300A"/>
    <w:rsid w:val="005234BC"/>
    <w:rsid w:val="005244CB"/>
    <w:rsid w:val="00525E07"/>
    <w:rsid w:val="00526570"/>
    <w:rsid w:val="00532A89"/>
    <w:rsid w:val="00533730"/>
    <w:rsid w:val="00534964"/>
    <w:rsid w:val="0053525C"/>
    <w:rsid w:val="00537A7C"/>
    <w:rsid w:val="00540B49"/>
    <w:rsid w:val="00542793"/>
    <w:rsid w:val="00544735"/>
    <w:rsid w:val="00545296"/>
    <w:rsid w:val="005530D9"/>
    <w:rsid w:val="00553FD9"/>
    <w:rsid w:val="005542E5"/>
    <w:rsid w:val="00554C6E"/>
    <w:rsid w:val="005554FE"/>
    <w:rsid w:val="00555D62"/>
    <w:rsid w:val="00557978"/>
    <w:rsid w:val="00557993"/>
    <w:rsid w:val="00560297"/>
    <w:rsid w:val="005602E6"/>
    <w:rsid w:val="00560799"/>
    <w:rsid w:val="0056290F"/>
    <w:rsid w:val="00565C0C"/>
    <w:rsid w:val="00566B53"/>
    <w:rsid w:val="00567A98"/>
    <w:rsid w:val="005701EF"/>
    <w:rsid w:val="005715B0"/>
    <w:rsid w:val="00574A1B"/>
    <w:rsid w:val="00576EA5"/>
    <w:rsid w:val="00577177"/>
    <w:rsid w:val="005808B2"/>
    <w:rsid w:val="00580D03"/>
    <w:rsid w:val="00581104"/>
    <w:rsid w:val="0058217F"/>
    <w:rsid w:val="00583D6A"/>
    <w:rsid w:val="00584310"/>
    <w:rsid w:val="005852F3"/>
    <w:rsid w:val="00586186"/>
    <w:rsid w:val="00591A31"/>
    <w:rsid w:val="00591A5E"/>
    <w:rsid w:val="0059373D"/>
    <w:rsid w:val="00596C4A"/>
    <w:rsid w:val="00597226"/>
    <w:rsid w:val="005974DE"/>
    <w:rsid w:val="00597E19"/>
    <w:rsid w:val="005A02B1"/>
    <w:rsid w:val="005A05C2"/>
    <w:rsid w:val="005A0D16"/>
    <w:rsid w:val="005A37A1"/>
    <w:rsid w:val="005A5A74"/>
    <w:rsid w:val="005B5513"/>
    <w:rsid w:val="005B7A21"/>
    <w:rsid w:val="005B7C59"/>
    <w:rsid w:val="005B7EF9"/>
    <w:rsid w:val="005C0A1B"/>
    <w:rsid w:val="005C5D5B"/>
    <w:rsid w:val="005D3D7E"/>
    <w:rsid w:val="005D7A0E"/>
    <w:rsid w:val="005E0367"/>
    <w:rsid w:val="005E3B1C"/>
    <w:rsid w:val="005E6FE4"/>
    <w:rsid w:val="005E7EB1"/>
    <w:rsid w:val="005F09B8"/>
    <w:rsid w:val="005F248A"/>
    <w:rsid w:val="005F4B8E"/>
    <w:rsid w:val="005F551C"/>
    <w:rsid w:val="005F7648"/>
    <w:rsid w:val="005F7E72"/>
    <w:rsid w:val="006005DF"/>
    <w:rsid w:val="006008BF"/>
    <w:rsid w:val="00611BBC"/>
    <w:rsid w:val="00611F21"/>
    <w:rsid w:val="00612A21"/>
    <w:rsid w:val="006132F6"/>
    <w:rsid w:val="00615AF4"/>
    <w:rsid w:val="00615FA7"/>
    <w:rsid w:val="00617129"/>
    <w:rsid w:val="006178DF"/>
    <w:rsid w:val="00620F1A"/>
    <w:rsid w:val="00622249"/>
    <w:rsid w:val="006227A8"/>
    <w:rsid w:val="0062290C"/>
    <w:rsid w:val="006272C9"/>
    <w:rsid w:val="0063594E"/>
    <w:rsid w:val="00635C5F"/>
    <w:rsid w:val="0063781E"/>
    <w:rsid w:val="006416B5"/>
    <w:rsid w:val="006438D8"/>
    <w:rsid w:val="00645840"/>
    <w:rsid w:val="00647EC8"/>
    <w:rsid w:val="00650CEE"/>
    <w:rsid w:val="00651AAD"/>
    <w:rsid w:val="00651D4F"/>
    <w:rsid w:val="006550A3"/>
    <w:rsid w:val="006567BC"/>
    <w:rsid w:val="006567C7"/>
    <w:rsid w:val="006630D9"/>
    <w:rsid w:val="006631ED"/>
    <w:rsid w:val="00664D2C"/>
    <w:rsid w:val="006655BC"/>
    <w:rsid w:val="00674D16"/>
    <w:rsid w:val="00677F19"/>
    <w:rsid w:val="00685348"/>
    <w:rsid w:val="00685360"/>
    <w:rsid w:val="006855BE"/>
    <w:rsid w:val="00685E13"/>
    <w:rsid w:val="00686C74"/>
    <w:rsid w:val="00695B9B"/>
    <w:rsid w:val="006A2F48"/>
    <w:rsid w:val="006A7848"/>
    <w:rsid w:val="006A7B7F"/>
    <w:rsid w:val="006B3457"/>
    <w:rsid w:val="006C2CE8"/>
    <w:rsid w:val="006C307F"/>
    <w:rsid w:val="006C3A1C"/>
    <w:rsid w:val="006C7523"/>
    <w:rsid w:val="006D5E08"/>
    <w:rsid w:val="006E0697"/>
    <w:rsid w:val="006E0B35"/>
    <w:rsid w:val="006E156F"/>
    <w:rsid w:val="006E2875"/>
    <w:rsid w:val="006E3B37"/>
    <w:rsid w:val="006E40D3"/>
    <w:rsid w:val="006E4107"/>
    <w:rsid w:val="006E6BCE"/>
    <w:rsid w:val="006E6CE1"/>
    <w:rsid w:val="006E6DD1"/>
    <w:rsid w:val="006E7810"/>
    <w:rsid w:val="006E7D4C"/>
    <w:rsid w:val="006F094C"/>
    <w:rsid w:val="006F1E59"/>
    <w:rsid w:val="006F5ADD"/>
    <w:rsid w:val="006F5FFA"/>
    <w:rsid w:val="00701F40"/>
    <w:rsid w:val="007043DF"/>
    <w:rsid w:val="007069EF"/>
    <w:rsid w:val="00706F91"/>
    <w:rsid w:val="007072FF"/>
    <w:rsid w:val="00712572"/>
    <w:rsid w:val="0071544D"/>
    <w:rsid w:val="0071546A"/>
    <w:rsid w:val="0072271F"/>
    <w:rsid w:val="00723014"/>
    <w:rsid w:val="00725105"/>
    <w:rsid w:val="00727518"/>
    <w:rsid w:val="007302EB"/>
    <w:rsid w:val="00731E83"/>
    <w:rsid w:val="00736EE9"/>
    <w:rsid w:val="00737399"/>
    <w:rsid w:val="007403FF"/>
    <w:rsid w:val="00745B23"/>
    <w:rsid w:val="007533EA"/>
    <w:rsid w:val="00760A06"/>
    <w:rsid w:val="007617D4"/>
    <w:rsid w:val="007624F2"/>
    <w:rsid w:val="00762856"/>
    <w:rsid w:val="007629DC"/>
    <w:rsid w:val="00763075"/>
    <w:rsid w:val="00770A46"/>
    <w:rsid w:val="00771865"/>
    <w:rsid w:val="00772260"/>
    <w:rsid w:val="007926AA"/>
    <w:rsid w:val="00792722"/>
    <w:rsid w:val="007945B5"/>
    <w:rsid w:val="007A0403"/>
    <w:rsid w:val="007A11CD"/>
    <w:rsid w:val="007A30BA"/>
    <w:rsid w:val="007A44EA"/>
    <w:rsid w:val="007A6264"/>
    <w:rsid w:val="007A630F"/>
    <w:rsid w:val="007B0718"/>
    <w:rsid w:val="007C0400"/>
    <w:rsid w:val="007C4FA3"/>
    <w:rsid w:val="007C5DC8"/>
    <w:rsid w:val="007C63A9"/>
    <w:rsid w:val="007D3AE1"/>
    <w:rsid w:val="007D74DD"/>
    <w:rsid w:val="007D7D94"/>
    <w:rsid w:val="007E10F4"/>
    <w:rsid w:val="007E2101"/>
    <w:rsid w:val="007E2579"/>
    <w:rsid w:val="007E446A"/>
    <w:rsid w:val="007E5C02"/>
    <w:rsid w:val="007E73DC"/>
    <w:rsid w:val="007F436C"/>
    <w:rsid w:val="007F48E5"/>
    <w:rsid w:val="007F5914"/>
    <w:rsid w:val="007F5C94"/>
    <w:rsid w:val="007F66CC"/>
    <w:rsid w:val="00800FF2"/>
    <w:rsid w:val="00801A80"/>
    <w:rsid w:val="008065EC"/>
    <w:rsid w:val="00810760"/>
    <w:rsid w:val="0081232B"/>
    <w:rsid w:val="00812E33"/>
    <w:rsid w:val="00813218"/>
    <w:rsid w:val="0082086A"/>
    <w:rsid w:val="00823DD8"/>
    <w:rsid w:val="00830972"/>
    <w:rsid w:val="00832DE7"/>
    <w:rsid w:val="00832F76"/>
    <w:rsid w:val="008356B2"/>
    <w:rsid w:val="00835E13"/>
    <w:rsid w:val="00835EDA"/>
    <w:rsid w:val="00840004"/>
    <w:rsid w:val="0084439C"/>
    <w:rsid w:val="00844AE9"/>
    <w:rsid w:val="0084792E"/>
    <w:rsid w:val="008524C1"/>
    <w:rsid w:val="00855E9E"/>
    <w:rsid w:val="00860860"/>
    <w:rsid w:val="00860BA2"/>
    <w:rsid w:val="00873D29"/>
    <w:rsid w:val="008753A7"/>
    <w:rsid w:val="008803E6"/>
    <w:rsid w:val="008844CF"/>
    <w:rsid w:val="00885F55"/>
    <w:rsid w:val="00886F49"/>
    <w:rsid w:val="00891D9A"/>
    <w:rsid w:val="00893A91"/>
    <w:rsid w:val="00897AF9"/>
    <w:rsid w:val="008A0E53"/>
    <w:rsid w:val="008A6895"/>
    <w:rsid w:val="008B0899"/>
    <w:rsid w:val="008B39F8"/>
    <w:rsid w:val="008C0D5F"/>
    <w:rsid w:val="008C0E06"/>
    <w:rsid w:val="008C104F"/>
    <w:rsid w:val="008D2FD3"/>
    <w:rsid w:val="008D5054"/>
    <w:rsid w:val="008D57A0"/>
    <w:rsid w:val="008E07E2"/>
    <w:rsid w:val="008E23DA"/>
    <w:rsid w:val="008E4F41"/>
    <w:rsid w:val="008E5427"/>
    <w:rsid w:val="008E7B1C"/>
    <w:rsid w:val="008F2A6D"/>
    <w:rsid w:val="008F2CD3"/>
    <w:rsid w:val="008F5D8B"/>
    <w:rsid w:val="008F6C57"/>
    <w:rsid w:val="008F77F0"/>
    <w:rsid w:val="008F78F5"/>
    <w:rsid w:val="00901FAC"/>
    <w:rsid w:val="00903452"/>
    <w:rsid w:val="0090560F"/>
    <w:rsid w:val="00907A25"/>
    <w:rsid w:val="00915CEA"/>
    <w:rsid w:val="00923548"/>
    <w:rsid w:val="00924895"/>
    <w:rsid w:val="00934023"/>
    <w:rsid w:val="00940488"/>
    <w:rsid w:val="00940C37"/>
    <w:rsid w:val="00943494"/>
    <w:rsid w:val="00945BA1"/>
    <w:rsid w:val="00946404"/>
    <w:rsid w:val="009574A0"/>
    <w:rsid w:val="00957E6D"/>
    <w:rsid w:val="009609B0"/>
    <w:rsid w:val="00961718"/>
    <w:rsid w:val="00961A3D"/>
    <w:rsid w:val="0096297C"/>
    <w:rsid w:val="0096778C"/>
    <w:rsid w:val="009720D6"/>
    <w:rsid w:val="00981257"/>
    <w:rsid w:val="0098184C"/>
    <w:rsid w:val="00983D35"/>
    <w:rsid w:val="00984381"/>
    <w:rsid w:val="00984951"/>
    <w:rsid w:val="0098601D"/>
    <w:rsid w:val="009872EA"/>
    <w:rsid w:val="009A018E"/>
    <w:rsid w:val="009A1CB2"/>
    <w:rsid w:val="009A30A7"/>
    <w:rsid w:val="009B05D4"/>
    <w:rsid w:val="009B1195"/>
    <w:rsid w:val="009B42E1"/>
    <w:rsid w:val="009B69A0"/>
    <w:rsid w:val="009C085B"/>
    <w:rsid w:val="009C1871"/>
    <w:rsid w:val="009D3D10"/>
    <w:rsid w:val="009D57A0"/>
    <w:rsid w:val="009D7A31"/>
    <w:rsid w:val="009E0D2F"/>
    <w:rsid w:val="009E3CC7"/>
    <w:rsid w:val="009E6819"/>
    <w:rsid w:val="009F6503"/>
    <w:rsid w:val="009F6BEC"/>
    <w:rsid w:val="009F76FB"/>
    <w:rsid w:val="009F7F85"/>
    <w:rsid w:val="00A00991"/>
    <w:rsid w:val="00A0511A"/>
    <w:rsid w:val="00A0550A"/>
    <w:rsid w:val="00A05566"/>
    <w:rsid w:val="00A10051"/>
    <w:rsid w:val="00A1099A"/>
    <w:rsid w:val="00A10E4B"/>
    <w:rsid w:val="00A20D67"/>
    <w:rsid w:val="00A22E72"/>
    <w:rsid w:val="00A22EFD"/>
    <w:rsid w:val="00A26259"/>
    <w:rsid w:val="00A26D5C"/>
    <w:rsid w:val="00A31873"/>
    <w:rsid w:val="00A407CF"/>
    <w:rsid w:val="00A431F2"/>
    <w:rsid w:val="00A43C9F"/>
    <w:rsid w:val="00A55A8A"/>
    <w:rsid w:val="00A56259"/>
    <w:rsid w:val="00A5632C"/>
    <w:rsid w:val="00A566A7"/>
    <w:rsid w:val="00A6142F"/>
    <w:rsid w:val="00A62999"/>
    <w:rsid w:val="00A65C7D"/>
    <w:rsid w:val="00A6734C"/>
    <w:rsid w:val="00A70E71"/>
    <w:rsid w:val="00A74FA2"/>
    <w:rsid w:val="00A81254"/>
    <w:rsid w:val="00A86D5F"/>
    <w:rsid w:val="00A91B03"/>
    <w:rsid w:val="00A932FB"/>
    <w:rsid w:val="00A95656"/>
    <w:rsid w:val="00AA03B5"/>
    <w:rsid w:val="00AA2095"/>
    <w:rsid w:val="00AA22E7"/>
    <w:rsid w:val="00AA30F3"/>
    <w:rsid w:val="00AA56B3"/>
    <w:rsid w:val="00AA717E"/>
    <w:rsid w:val="00AB74F9"/>
    <w:rsid w:val="00AC7B52"/>
    <w:rsid w:val="00AD03EC"/>
    <w:rsid w:val="00AD281A"/>
    <w:rsid w:val="00AD297B"/>
    <w:rsid w:val="00AD38F1"/>
    <w:rsid w:val="00AD413D"/>
    <w:rsid w:val="00AD4E94"/>
    <w:rsid w:val="00AE0610"/>
    <w:rsid w:val="00AE1B40"/>
    <w:rsid w:val="00AE27C1"/>
    <w:rsid w:val="00AE3F84"/>
    <w:rsid w:val="00AE4983"/>
    <w:rsid w:val="00AE6508"/>
    <w:rsid w:val="00AE68C6"/>
    <w:rsid w:val="00AE79D0"/>
    <w:rsid w:val="00AF17FE"/>
    <w:rsid w:val="00AF3C7F"/>
    <w:rsid w:val="00AF40E9"/>
    <w:rsid w:val="00B039A1"/>
    <w:rsid w:val="00B03F35"/>
    <w:rsid w:val="00B04B8C"/>
    <w:rsid w:val="00B0579F"/>
    <w:rsid w:val="00B1311F"/>
    <w:rsid w:val="00B16997"/>
    <w:rsid w:val="00B16E3D"/>
    <w:rsid w:val="00B229D5"/>
    <w:rsid w:val="00B26C73"/>
    <w:rsid w:val="00B3258F"/>
    <w:rsid w:val="00B32EFD"/>
    <w:rsid w:val="00B3447A"/>
    <w:rsid w:val="00B37314"/>
    <w:rsid w:val="00B37AF1"/>
    <w:rsid w:val="00B40C6D"/>
    <w:rsid w:val="00B448F6"/>
    <w:rsid w:val="00B53FB7"/>
    <w:rsid w:val="00B56918"/>
    <w:rsid w:val="00B5787C"/>
    <w:rsid w:val="00B60379"/>
    <w:rsid w:val="00B61012"/>
    <w:rsid w:val="00B62EE7"/>
    <w:rsid w:val="00B65BD0"/>
    <w:rsid w:val="00B65CDE"/>
    <w:rsid w:val="00B67224"/>
    <w:rsid w:val="00B67C07"/>
    <w:rsid w:val="00B705DE"/>
    <w:rsid w:val="00B825BD"/>
    <w:rsid w:val="00B83EBD"/>
    <w:rsid w:val="00B84D12"/>
    <w:rsid w:val="00B84DFA"/>
    <w:rsid w:val="00B906F9"/>
    <w:rsid w:val="00B91426"/>
    <w:rsid w:val="00B9174D"/>
    <w:rsid w:val="00B97C34"/>
    <w:rsid w:val="00BA0B59"/>
    <w:rsid w:val="00BA2914"/>
    <w:rsid w:val="00BA3AB6"/>
    <w:rsid w:val="00BA6E9E"/>
    <w:rsid w:val="00BA7042"/>
    <w:rsid w:val="00BA707B"/>
    <w:rsid w:val="00BB0ECA"/>
    <w:rsid w:val="00BB1190"/>
    <w:rsid w:val="00BB410E"/>
    <w:rsid w:val="00BB4D5B"/>
    <w:rsid w:val="00BB578E"/>
    <w:rsid w:val="00BB7272"/>
    <w:rsid w:val="00BB78F1"/>
    <w:rsid w:val="00BC149E"/>
    <w:rsid w:val="00BD2A75"/>
    <w:rsid w:val="00BD2B2E"/>
    <w:rsid w:val="00BD3099"/>
    <w:rsid w:val="00BD5F41"/>
    <w:rsid w:val="00BE0385"/>
    <w:rsid w:val="00BE1CA7"/>
    <w:rsid w:val="00BE5D86"/>
    <w:rsid w:val="00BE7660"/>
    <w:rsid w:val="00BF04C3"/>
    <w:rsid w:val="00BF3297"/>
    <w:rsid w:val="00BF6934"/>
    <w:rsid w:val="00BF6EAE"/>
    <w:rsid w:val="00C027F5"/>
    <w:rsid w:val="00C03939"/>
    <w:rsid w:val="00C14FE1"/>
    <w:rsid w:val="00C1605A"/>
    <w:rsid w:val="00C16E82"/>
    <w:rsid w:val="00C20571"/>
    <w:rsid w:val="00C20AE5"/>
    <w:rsid w:val="00C24238"/>
    <w:rsid w:val="00C26BE8"/>
    <w:rsid w:val="00C30104"/>
    <w:rsid w:val="00C329FA"/>
    <w:rsid w:val="00C43CF7"/>
    <w:rsid w:val="00C45BA7"/>
    <w:rsid w:val="00C472A4"/>
    <w:rsid w:val="00C50A92"/>
    <w:rsid w:val="00C519B2"/>
    <w:rsid w:val="00C526A8"/>
    <w:rsid w:val="00C55CAA"/>
    <w:rsid w:val="00C56FE3"/>
    <w:rsid w:val="00C6146B"/>
    <w:rsid w:val="00C6358C"/>
    <w:rsid w:val="00C72197"/>
    <w:rsid w:val="00C729DC"/>
    <w:rsid w:val="00C74156"/>
    <w:rsid w:val="00C75449"/>
    <w:rsid w:val="00C76E4B"/>
    <w:rsid w:val="00C8379F"/>
    <w:rsid w:val="00C8533A"/>
    <w:rsid w:val="00CA24AC"/>
    <w:rsid w:val="00CA2E5B"/>
    <w:rsid w:val="00CA6059"/>
    <w:rsid w:val="00CA7472"/>
    <w:rsid w:val="00CA7C79"/>
    <w:rsid w:val="00CB2C03"/>
    <w:rsid w:val="00CB4F23"/>
    <w:rsid w:val="00CB52E7"/>
    <w:rsid w:val="00CC07BC"/>
    <w:rsid w:val="00CC1864"/>
    <w:rsid w:val="00CC18D9"/>
    <w:rsid w:val="00CC3683"/>
    <w:rsid w:val="00CC6BDC"/>
    <w:rsid w:val="00CC6F2F"/>
    <w:rsid w:val="00CC71D0"/>
    <w:rsid w:val="00CD0BB0"/>
    <w:rsid w:val="00CD165E"/>
    <w:rsid w:val="00CD37F3"/>
    <w:rsid w:val="00CD4BE6"/>
    <w:rsid w:val="00CD5299"/>
    <w:rsid w:val="00CD7058"/>
    <w:rsid w:val="00CD708B"/>
    <w:rsid w:val="00CD77C4"/>
    <w:rsid w:val="00CE28F8"/>
    <w:rsid w:val="00CE3A5F"/>
    <w:rsid w:val="00CE4612"/>
    <w:rsid w:val="00CE5AFE"/>
    <w:rsid w:val="00CE6344"/>
    <w:rsid w:val="00CF13ED"/>
    <w:rsid w:val="00CF28C5"/>
    <w:rsid w:val="00D0011D"/>
    <w:rsid w:val="00D01685"/>
    <w:rsid w:val="00D0394E"/>
    <w:rsid w:val="00D1006B"/>
    <w:rsid w:val="00D10DAB"/>
    <w:rsid w:val="00D119C1"/>
    <w:rsid w:val="00D1507D"/>
    <w:rsid w:val="00D20FFF"/>
    <w:rsid w:val="00D22652"/>
    <w:rsid w:val="00D2704A"/>
    <w:rsid w:val="00D27099"/>
    <w:rsid w:val="00D311F8"/>
    <w:rsid w:val="00D33377"/>
    <w:rsid w:val="00D34C02"/>
    <w:rsid w:val="00D36C8A"/>
    <w:rsid w:val="00D40599"/>
    <w:rsid w:val="00D423E2"/>
    <w:rsid w:val="00D45C51"/>
    <w:rsid w:val="00D5627D"/>
    <w:rsid w:val="00D639BD"/>
    <w:rsid w:val="00D64BBC"/>
    <w:rsid w:val="00D65B98"/>
    <w:rsid w:val="00D67F94"/>
    <w:rsid w:val="00D70574"/>
    <w:rsid w:val="00D733EC"/>
    <w:rsid w:val="00D7538E"/>
    <w:rsid w:val="00D75E2D"/>
    <w:rsid w:val="00D75F7E"/>
    <w:rsid w:val="00D84A0E"/>
    <w:rsid w:val="00D9028D"/>
    <w:rsid w:val="00D908B7"/>
    <w:rsid w:val="00D927D4"/>
    <w:rsid w:val="00D92D33"/>
    <w:rsid w:val="00D93208"/>
    <w:rsid w:val="00DA16EB"/>
    <w:rsid w:val="00DA6098"/>
    <w:rsid w:val="00DB2C56"/>
    <w:rsid w:val="00DB3343"/>
    <w:rsid w:val="00DB4CE6"/>
    <w:rsid w:val="00DB5873"/>
    <w:rsid w:val="00DB6563"/>
    <w:rsid w:val="00DB7827"/>
    <w:rsid w:val="00DB7FC7"/>
    <w:rsid w:val="00DD30BF"/>
    <w:rsid w:val="00DD6193"/>
    <w:rsid w:val="00DE0BAB"/>
    <w:rsid w:val="00DE187B"/>
    <w:rsid w:val="00DE2C84"/>
    <w:rsid w:val="00DE36BC"/>
    <w:rsid w:val="00DE3A7F"/>
    <w:rsid w:val="00DE451E"/>
    <w:rsid w:val="00DE5752"/>
    <w:rsid w:val="00DF0C14"/>
    <w:rsid w:val="00DF0D6B"/>
    <w:rsid w:val="00DF25D8"/>
    <w:rsid w:val="00DF2A75"/>
    <w:rsid w:val="00DF2CAD"/>
    <w:rsid w:val="00DF4848"/>
    <w:rsid w:val="00DF6D75"/>
    <w:rsid w:val="00DF73C3"/>
    <w:rsid w:val="00E03453"/>
    <w:rsid w:val="00E0376A"/>
    <w:rsid w:val="00E111D6"/>
    <w:rsid w:val="00E1589D"/>
    <w:rsid w:val="00E15B2E"/>
    <w:rsid w:val="00E16C06"/>
    <w:rsid w:val="00E227D8"/>
    <w:rsid w:val="00E254BA"/>
    <w:rsid w:val="00E272A7"/>
    <w:rsid w:val="00E27658"/>
    <w:rsid w:val="00E40629"/>
    <w:rsid w:val="00E41BB0"/>
    <w:rsid w:val="00E4383F"/>
    <w:rsid w:val="00E43FE1"/>
    <w:rsid w:val="00E50028"/>
    <w:rsid w:val="00E50CB1"/>
    <w:rsid w:val="00E53442"/>
    <w:rsid w:val="00E551F5"/>
    <w:rsid w:val="00E5558F"/>
    <w:rsid w:val="00E55B44"/>
    <w:rsid w:val="00E604C2"/>
    <w:rsid w:val="00E6072B"/>
    <w:rsid w:val="00E61EFC"/>
    <w:rsid w:val="00E648E4"/>
    <w:rsid w:val="00E670FF"/>
    <w:rsid w:val="00E67F5D"/>
    <w:rsid w:val="00E70E7F"/>
    <w:rsid w:val="00E74F82"/>
    <w:rsid w:val="00E77F8A"/>
    <w:rsid w:val="00E77FA6"/>
    <w:rsid w:val="00E80C4E"/>
    <w:rsid w:val="00E866C9"/>
    <w:rsid w:val="00E87154"/>
    <w:rsid w:val="00E871B9"/>
    <w:rsid w:val="00E873C9"/>
    <w:rsid w:val="00E91776"/>
    <w:rsid w:val="00E9662E"/>
    <w:rsid w:val="00EA4117"/>
    <w:rsid w:val="00EA4BD3"/>
    <w:rsid w:val="00EA64D4"/>
    <w:rsid w:val="00EA70FF"/>
    <w:rsid w:val="00EB408C"/>
    <w:rsid w:val="00EB443F"/>
    <w:rsid w:val="00EB5AE7"/>
    <w:rsid w:val="00EB65B5"/>
    <w:rsid w:val="00EC0B7A"/>
    <w:rsid w:val="00EC12E1"/>
    <w:rsid w:val="00EC1472"/>
    <w:rsid w:val="00EC5F11"/>
    <w:rsid w:val="00ED0A1F"/>
    <w:rsid w:val="00ED6817"/>
    <w:rsid w:val="00EE05FD"/>
    <w:rsid w:val="00EE35DC"/>
    <w:rsid w:val="00EE47A3"/>
    <w:rsid w:val="00EE4E37"/>
    <w:rsid w:val="00EE5A23"/>
    <w:rsid w:val="00EE64D0"/>
    <w:rsid w:val="00EF007A"/>
    <w:rsid w:val="00EF01C0"/>
    <w:rsid w:val="00EF2893"/>
    <w:rsid w:val="00EF29CD"/>
    <w:rsid w:val="00EF307C"/>
    <w:rsid w:val="00EF3F11"/>
    <w:rsid w:val="00EF4750"/>
    <w:rsid w:val="00F008C8"/>
    <w:rsid w:val="00F00D36"/>
    <w:rsid w:val="00F032FE"/>
    <w:rsid w:val="00F05E38"/>
    <w:rsid w:val="00F20D25"/>
    <w:rsid w:val="00F36800"/>
    <w:rsid w:val="00F4213F"/>
    <w:rsid w:val="00F44FD3"/>
    <w:rsid w:val="00F450B0"/>
    <w:rsid w:val="00F458AA"/>
    <w:rsid w:val="00F4679E"/>
    <w:rsid w:val="00F50FEB"/>
    <w:rsid w:val="00F5230B"/>
    <w:rsid w:val="00F53447"/>
    <w:rsid w:val="00F57A57"/>
    <w:rsid w:val="00F6623F"/>
    <w:rsid w:val="00F6714D"/>
    <w:rsid w:val="00F764DB"/>
    <w:rsid w:val="00F76574"/>
    <w:rsid w:val="00F82ADE"/>
    <w:rsid w:val="00F84E94"/>
    <w:rsid w:val="00F9021F"/>
    <w:rsid w:val="00F965C1"/>
    <w:rsid w:val="00F97D8D"/>
    <w:rsid w:val="00FA008B"/>
    <w:rsid w:val="00FA2034"/>
    <w:rsid w:val="00FC1B53"/>
    <w:rsid w:val="00FD255D"/>
    <w:rsid w:val="00FD2ABD"/>
    <w:rsid w:val="00FD4F17"/>
    <w:rsid w:val="00FD55E9"/>
    <w:rsid w:val="00FD6392"/>
    <w:rsid w:val="00FD6BFC"/>
    <w:rsid w:val="00FE2A09"/>
    <w:rsid w:val="00FE3B6D"/>
    <w:rsid w:val="00FE54CF"/>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4F60"/>
  <w15:docId w15:val="{87167A37-A37F-429A-BC34-448F74A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32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55BC"/>
    <w:rPr>
      <w:rFonts w:ascii="Arial" w:hAnsi="Arial"/>
      <w:b/>
      <w:bCs/>
      <w:sz w:val="24"/>
    </w:rPr>
  </w:style>
  <w:style w:type="paragraph" w:styleId="ListParagraph">
    <w:name w:val="List Paragraph"/>
    <w:basedOn w:val="Normal"/>
    <w:link w:val="ListParagraphChar"/>
    <w:uiPriority w:val="34"/>
    <w:qFormat/>
    <w:rsid w:val="003A4F3A"/>
    <w:pPr>
      <w:ind w:left="720"/>
      <w:contextualSpacing/>
    </w:pPr>
  </w:style>
  <w:style w:type="paragraph" w:styleId="BalloonText">
    <w:name w:val="Balloon Text"/>
    <w:basedOn w:val="Normal"/>
    <w:link w:val="BalloonTextChar"/>
    <w:uiPriority w:val="99"/>
    <w:semiHidden/>
    <w:unhideWhenUsed/>
    <w:rsid w:val="00A3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73"/>
    <w:rPr>
      <w:rFonts w:ascii="Tahoma" w:hAnsi="Tahoma" w:cs="Tahoma"/>
      <w:sz w:val="16"/>
      <w:szCs w:val="16"/>
    </w:rPr>
  </w:style>
  <w:style w:type="paragraph" w:styleId="BodyTextIndent2">
    <w:name w:val="Body Text Indent 2"/>
    <w:basedOn w:val="Normal"/>
    <w:link w:val="BodyTextIndent2Char"/>
    <w:rsid w:val="00314C6C"/>
    <w:pPr>
      <w:spacing w:after="0" w:line="240" w:lineRule="auto"/>
      <w:ind w:left="72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314C6C"/>
    <w:rPr>
      <w:rFonts w:ascii="Book Antiqua" w:eastAsia="Times New Roman" w:hAnsi="Book Antiqua" w:cs="Times New Roman"/>
      <w:szCs w:val="20"/>
    </w:rPr>
  </w:style>
  <w:style w:type="paragraph" w:styleId="Header">
    <w:name w:val="header"/>
    <w:basedOn w:val="Normal"/>
    <w:link w:val="HeaderChar"/>
    <w:uiPriority w:val="99"/>
    <w:unhideWhenUsed/>
    <w:rsid w:val="0022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00"/>
    <w:rPr>
      <w:rFonts w:ascii="Arial" w:hAnsi="Arial"/>
    </w:rPr>
  </w:style>
  <w:style w:type="paragraph" w:styleId="Footer">
    <w:name w:val="footer"/>
    <w:basedOn w:val="Normal"/>
    <w:link w:val="FooterChar"/>
    <w:uiPriority w:val="99"/>
    <w:unhideWhenUsed/>
    <w:rsid w:val="0022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00"/>
    <w:rPr>
      <w:rFonts w:ascii="Arial" w:hAnsi="Arial"/>
    </w:rPr>
  </w:style>
  <w:style w:type="character" w:customStyle="1" w:styleId="DWTNormChar">
    <w:name w:val="DWTNorm Char"/>
    <w:basedOn w:val="DefaultParagraphFont"/>
    <w:link w:val="DWTNorm"/>
    <w:locked/>
    <w:rsid w:val="005E7EB1"/>
    <w:rPr>
      <w:sz w:val="24"/>
    </w:rPr>
  </w:style>
  <w:style w:type="paragraph" w:customStyle="1" w:styleId="DWTNorm">
    <w:name w:val="DWTNorm"/>
    <w:basedOn w:val="Normal"/>
    <w:link w:val="DWTNormChar"/>
    <w:rsid w:val="005E7EB1"/>
    <w:pPr>
      <w:spacing w:after="240" w:line="240" w:lineRule="auto"/>
      <w:ind w:firstLine="720"/>
    </w:pPr>
    <w:rPr>
      <w:rFonts w:asciiTheme="minorHAnsi" w:hAnsiTheme="minorHAnsi"/>
      <w:sz w:val="24"/>
    </w:rPr>
  </w:style>
  <w:style w:type="character" w:styleId="CommentReference">
    <w:name w:val="annotation reference"/>
    <w:basedOn w:val="DefaultParagraphFont"/>
    <w:semiHidden/>
    <w:unhideWhenUsed/>
    <w:rsid w:val="003727B2"/>
    <w:rPr>
      <w:sz w:val="16"/>
      <w:szCs w:val="16"/>
    </w:rPr>
  </w:style>
  <w:style w:type="paragraph" w:styleId="CommentText">
    <w:name w:val="annotation text"/>
    <w:basedOn w:val="Normal"/>
    <w:link w:val="CommentTextChar"/>
    <w:semiHidden/>
    <w:unhideWhenUsed/>
    <w:rsid w:val="003727B2"/>
    <w:pPr>
      <w:spacing w:line="240" w:lineRule="auto"/>
    </w:pPr>
    <w:rPr>
      <w:sz w:val="20"/>
      <w:szCs w:val="20"/>
    </w:rPr>
  </w:style>
  <w:style w:type="character" w:customStyle="1" w:styleId="CommentTextChar">
    <w:name w:val="Comment Text Char"/>
    <w:basedOn w:val="DefaultParagraphFont"/>
    <w:link w:val="CommentText"/>
    <w:uiPriority w:val="99"/>
    <w:semiHidden/>
    <w:rsid w:val="003727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27B2"/>
    <w:rPr>
      <w:b/>
      <w:bCs/>
    </w:rPr>
  </w:style>
  <w:style w:type="character" w:customStyle="1" w:styleId="CommentSubjectChar">
    <w:name w:val="Comment Subject Char"/>
    <w:basedOn w:val="CommentTextChar"/>
    <w:link w:val="CommentSubject"/>
    <w:uiPriority w:val="99"/>
    <w:semiHidden/>
    <w:rsid w:val="003727B2"/>
    <w:rPr>
      <w:rFonts w:ascii="Arial" w:hAnsi="Arial"/>
      <w:b/>
      <w:bCs/>
      <w:sz w:val="20"/>
      <w:szCs w:val="20"/>
    </w:rPr>
  </w:style>
  <w:style w:type="paragraph" w:styleId="Revision">
    <w:name w:val="Revision"/>
    <w:hidden/>
    <w:uiPriority w:val="99"/>
    <w:semiHidden/>
    <w:rsid w:val="00650CEE"/>
    <w:pPr>
      <w:spacing w:after="0" w:line="240" w:lineRule="auto"/>
    </w:pPr>
    <w:rPr>
      <w:rFonts w:ascii="Arial" w:hAnsi="Arial"/>
    </w:rPr>
  </w:style>
  <w:style w:type="character" w:styleId="Emphasis">
    <w:name w:val="Emphasis"/>
    <w:basedOn w:val="DefaultParagraphFont"/>
    <w:qFormat/>
    <w:rsid w:val="00E272A7"/>
    <w:rPr>
      <w:i/>
      <w:iCs/>
    </w:rPr>
  </w:style>
  <w:style w:type="character" w:customStyle="1" w:styleId="ListParagraphChar">
    <w:name w:val="List Paragraph Char"/>
    <w:basedOn w:val="DefaultParagraphFont"/>
    <w:link w:val="ListParagraph"/>
    <w:uiPriority w:val="34"/>
    <w:rsid w:val="009D7A31"/>
    <w:rPr>
      <w:rFonts w:ascii="Arial" w:hAnsi="Arial"/>
    </w:rPr>
  </w:style>
  <w:style w:type="paragraph" w:styleId="NormalWeb">
    <w:name w:val="Normal (Web)"/>
    <w:basedOn w:val="Normal"/>
    <w:rsid w:val="00A6142F"/>
    <w:pPr>
      <w:spacing w:after="0" w:line="240" w:lineRule="auto"/>
    </w:pPr>
    <w:rPr>
      <w:rFonts w:ascii="Times New Roman" w:eastAsia="Times New Roman" w:hAnsi="Times New Roman" w:cs="Times New Roman"/>
      <w:sz w:val="24"/>
      <w:szCs w:val="24"/>
    </w:rPr>
  </w:style>
  <w:style w:type="paragraph" w:customStyle="1" w:styleId="Informal1">
    <w:name w:val="Informal1"/>
    <w:rsid w:val="00F450B0"/>
    <w:pPr>
      <w:spacing w:before="60" w:after="60" w:line="240" w:lineRule="auto"/>
    </w:pPr>
    <w:rPr>
      <w:rFonts w:ascii="Times New Roman" w:eastAsia="Times New Roman" w:hAnsi="Times New Roman" w:cs="Times New Roman"/>
      <w:noProof/>
      <w:sz w:val="20"/>
      <w:szCs w:val="20"/>
    </w:rPr>
  </w:style>
  <w:style w:type="paragraph" w:styleId="BodyText">
    <w:name w:val="Body Text"/>
    <w:basedOn w:val="Normal"/>
    <w:link w:val="BodyTextChar"/>
    <w:uiPriority w:val="99"/>
    <w:semiHidden/>
    <w:unhideWhenUsed/>
    <w:rsid w:val="00451D8F"/>
    <w:pPr>
      <w:spacing w:after="120"/>
    </w:pPr>
  </w:style>
  <w:style w:type="character" w:customStyle="1" w:styleId="BodyTextChar">
    <w:name w:val="Body Text Char"/>
    <w:basedOn w:val="DefaultParagraphFont"/>
    <w:link w:val="BodyText"/>
    <w:uiPriority w:val="99"/>
    <w:semiHidden/>
    <w:rsid w:val="00451D8F"/>
    <w:rPr>
      <w:rFonts w:ascii="Arial" w:hAnsi="Arial"/>
    </w:rPr>
  </w:style>
  <w:style w:type="character" w:styleId="Hyperlink">
    <w:name w:val="Hyperlink"/>
    <w:basedOn w:val="DefaultParagraphFont"/>
    <w:uiPriority w:val="99"/>
    <w:unhideWhenUsed/>
    <w:rsid w:val="008C0E06"/>
    <w:rPr>
      <w:color w:val="0000FF" w:themeColor="hyperlink"/>
      <w:u w:val="single"/>
    </w:rPr>
  </w:style>
  <w:style w:type="character" w:styleId="UnresolvedMention">
    <w:name w:val="Unresolved Mention"/>
    <w:basedOn w:val="DefaultParagraphFont"/>
    <w:uiPriority w:val="99"/>
    <w:semiHidden/>
    <w:unhideWhenUsed/>
    <w:rsid w:val="008C0E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9530">
      <w:bodyDiv w:val="1"/>
      <w:marLeft w:val="0"/>
      <w:marRight w:val="0"/>
      <w:marTop w:val="0"/>
      <w:marBottom w:val="0"/>
      <w:divBdr>
        <w:top w:val="none" w:sz="0" w:space="0" w:color="auto"/>
        <w:left w:val="none" w:sz="0" w:space="0" w:color="auto"/>
        <w:bottom w:val="none" w:sz="0" w:space="0" w:color="auto"/>
        <w:right w:val="none" w:sz="0" w:space="0" w:color="auto"/>
      </w:divBdr>
    </w:div>
    <w:div w:id="94985093">
      <w:bodyDiv w:val="1"/>
      <w:marLeft w:val="0"/>
      <w:marRight w:val="0"/>
      <w:marTop w:val="0"/>
      <w:marBottom w:val="0"/>
      <w:divBdr>
        <w:top w:val="none" w:sz="0" w:space="0" w:color="auto"/>
        <w:left w:val="none" w:sz="0" w:space="0" w:color="auto"/>
        <w:bottom w:val="none" w:sz="0" w:space="0" w:color="auto"/>
        <w:right w:val="none" w:sz="0" w:space="0" w:color="auto"/>
      </w:divBdr>
      <w:divsChild>
        <w:div w:id="1548183606">
          <w:marLeft w:val="0"/>
          <w:marRight w:val="0"/>
          <w:marTop w:val="0"/>
          <w:marBottom w:val="0"/>
          <w:divBdr>
            <w:top w:val="none" w:sz="0" w:space="0" w:color="auto"/>
            <w:left w:val="none" w:sz="0" w:space="0" w:color="auto"/>
            <w:bottom w:val="none" w:sz="0" w:space="0" w:color="auto"/>
            <w:right w:val="none" w:sz="0" w:space="0" w:color="auto"/>
          </w:divBdr>
          <w:divsChild>
            <w:div w:id="1985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4047">
      <w:bodyDiv w:val="1"/>
      <w:marLeft w:val="0"/>
      <w:marRight w:val="0"/>
      <w:marTop w:val="0"/>
      <w:marBottom w:val="0"/>
      <w:divBdr>
        <w:top w:val="none" w:sz="0" w:space="0" w:color="auto"/>
        <w:left w:val="none" w:sz="0" w:space="0" w:color="auto"/>
        <w:bottom w:val="none" w:sz="0" w:space="0" w:color="auto"/>
        <w:right w:val="none" w:sz="0" w:space="0" w:color="auto"/>
      </w:divBdr>
    </w:div>
    <w:div w:id="126093008">
      <w:bodyDiv w:val="1"/>
      <w:marLeft w:val="0"/>
      <w:marRight w:val="0"/>
      <w:marTop w:val="0"/>
      <w:marBottom w:val="0"/>
      <w:divBdr>
        <w:top w:val="none" w:sz="0" w:space="0" w:color="auto"/>
        <w:left w:val="none" w:sz="0" w:space="0" w:color="auto"/>
        <w:bottom w:val="none" w:sz="0" w:space="0" w:color="auto"/>
        <w:right w:val="none" w:sz="0" w:space="0" w:color="auto"/>
      </w:divBdr>
    </w:div>
    <w:div w:id="145635148">
      <w:bodyDiv w:val="1"/>
      <w:marLeft w:val="0"/>
      <w:marRight w:val="0"/>
      <w:marTop w:val="0"/>
      <w:marBottom w:val="0"/>
      <w:divBdr>
        <w:top w:val="none" w:sz="0" w:space="0" w:color="auto"/>
        <w:left w:val="none" w:sz="0" w:space="0" w:color="auto"/>
        <w:bottom w:val="none" w:sz="0" w:space="0" w:color="auto"/>
        <w:right w:val="none" w:sz="0" w:space="0" w:color="auto"/>
      </w:divBdr>
    </w:div>
    <w:div w:id="178742566">
      <w:bodyDiv w:val="1"/>
      <w:marLeft w:val="0"/>
      <w:marRight w:val="0"/>
      <w:marTop w:val="0"/>
      <w:marBottom w:val="0"/>
      <w:divBdr>
        <w:top w:val="none" w:sz="0" w:space="0" w:color="auto"/>
        <w:left w:val="none" w:sz="0" w:space="0" w:color="auto"/>
        <w:bottom w:val="none" w:sz="0" w:space="0" w:color="auto"/>
        <w:right w:val="none" w:sz="0" w:space="0" w:color="auto"/>
      </w:divBdr>
    </w:div>
    <w:div w:id="181356838">
      <w:bodyDiv w:val="1"/>
      <w:marLeft w:val="0"/>
      <w:marRight w:val="0"/>
      <w:marTop w:val="0"/>
      <w:marBottom w:val="0"/>
      <w:divBdr>
        <w:top w:val="none" w:sz="0" w:space="0" w:color="auto"/>
        <w:left w:val="none" w:sz="0" w:space="0" w:color="auto"/>
        <w:bottom w:val="none" w:sz="0" w:space="0" w:color="auto"/>
        <w:right w:val="none" w:sz="0" w:space="0" w:color="auto"/>
      </w:divBdr>
    </w:div>
    <w:div w:id="202180770">
      <w:bodyDiv w:val="1"/>
      <w:marLeft w:val="0"/>
      <w:marRight w:val="0"/>
      <w:marTop w:val="0"/>
      <w:marBottom w:val="0"/>
      <w:divBdr>
        <w:top w:val="none" w:sz="0" w:space="0" w:color="auto"/>
        <w:left w:val="none" w:sz="0" w:space="0" w:color="auto"/>
        <w:bottom w:val="none" w:sz="0" w:space="0" w:color="auto"/>
        <w:right w:val="none" w:sz="0" w:space="0" w:color="auto"/>
      </w:divBdr>
    </w:div>
    <w:div w:id="318508681">
      <w:bodyDiv w:val="1"/>
      <w:marLeft w:val="0"/>
      <w:marRight w:val="0"/>
      <w:marTop w:val="0"/>
      <w:marBottom w:val="0"/>
      <w:divBdr>
        <w:top w:val="none" w:sz="0" w:space="0" w:color="auto"/>
        <w:left w:val="none" w:sz="0" w:space="0" w:color="auto"/>
        <w:bottom w:val="none" w:sz="0" w:space="0" w:color="auto"/>
        <w:right w:val="none" w:sz="0" w:space="0" w:color="auto"/>
      </w:divBdr>
      <w:divsChild>
        <w:div w:id="516774071">
          <w:marLeft w:val="806"/>
          <w:marRight w:val="0"/>
          <w:marTop w:val="200"/>
          <w:marBottom w:val="0"/>
          <w:divBdr>
            <w:top w:val="none" w:sz="0" w:space="0" w:color="auto"/>
            <w:left w:val="none" w:sz="0" w:space="0" w:color="auto"/>
            <w:bottom w:val="none" w:sz="0" w:space="0" w:color="auto"/>
            <w:right w:val="none" w:sz="0" w:space="0" w:color="auto"/>
          </w:divBdr>
        </w:div>
        <w:div w:id="585966664">
          <w:marLeft w:val="806"/>
          <w:marRight w:val="0"/>
          <w:marTop w:val="200"/>
          <w:marBottom w:val="0"/>
          <w:divBdr>
            <w:top w:val="none" w:sz="0" w:space="0" w:color="auto"/>
            <w:left w:val="none" w:sz="0" w:space="0" w:color="auto"/>
            <w:bottom w:val="none" w:sz="0" w:space="0" w:color="auto"/>
            <w:right w:val="none" w:sz="0" w:space="0" w:color="auto"/>
          </w:divBdr>
        </w:div>
        <w:div w:id="1351952410">
          <w:marLeft w:val="806"/>
          <w:marRight w:val="0"/>
          <w:marTop w:val="200"/>
          <w:marBottom w:val="0"/>
          <w:divBdr>
            <w:top w:val="none" w:sz="0" w:space="0" w:color="auto"/>
            <w:left w:val="none" w:sz="0" w:space="0" w:color="auto"/>
            <w:bottom w:val="none" w:sz="0" w:space="0" w:color="auto"/>
            <w:right w:val="none" w:sz="0" w:space="0" w:color="auto"/>
          </w:divBdr>
        </w:div>
      </w:divsChild>
    </w:div>
    <w:div w:id="336352651">
      <w:bodyDiv w:val="1"/>
      <w:marLeft w:val="0"/>
      <w:marRight w:val="0"/>
      <w:marTop w:val="0"/>
      <w:marBottom w:val="0"/>
      <w:divBdr>
        <w:top w:val="none" w:sz="0" w:space="0" w:color="auto"/>
        <w:left w:val="none" w:sz="0" w:space="0" w:color="auto"/>
        <w:bottom w:val="none" w:sz="0" w:space="0" w:color="auto"/>
        <w:right w:val="none" w:sz="0" w:space="0" w:color="auto"/>
      </w:divBdr>
    </w:div>
    <w:div w:id="364067538">
      <w:bodyDiv w:val="1"/>
      <w:marLeft w:val="0"/>
      <w:marRight w:val="0"/>
      <w:marTop w:val="0"/>
      <w:marBottom w:val="0"/>
      <w:divBdr>
        <w:top w:val="none" w:sz="0" w:space="0" w:color="auto"/>
        <w:left w:val="none" w:sz="0" w:space="0" w:color="auto"/>
        <w:bottom w:val="none" w:sz="0" w:space="0" w:color="auto"/>
        <w:right w:val="none" w:sz="0" w:space="0" w:color="auto"/>
      </w:divBdr>
    </w:div>
    <w:div w:id="421879564">
      <w:bodyDiv w:val="1"/>
      <w:marLeft w:val="0"/>
      <w:marRight w:val="0"/>
      <w:marTop w:val="0"/>
      <w:marBottom w:val="0"/>
      <w:divBdr>
        <w:top w:val="none" w:sz="0" w:space="0" w:color="auto"/>
        <w:left w:val="none" w:sz="0" w:space="0" w:color="auto"/>
        <w:bottom w:val="none" w:sz="0" w:space="0" w:color="auto"/>
        <w:right w:val="none" w:sz="0" w:space="0" w:color="auto"/>
      </w:divBdr>
    </w:div>
    <w:div w:id="429005864">
      <w:bodyDiv w:val="1"/>
      <w:marLeft w:val="0"/>
      <w:marRight w:val="0"/>
      <w:marTop w:val="0"/>
      <w:marBottom w:val="0"/>
      <w:divBdr>
        <w:top w:val="none" w:sz="0" w:space="0" w:color="auto"/>
        <w:left w:val="none" w:sz="0" w:space="0" w:color="auto"/>
        <w:bottom w:val="none" w:sz="0" w:space="0" w:color="auto"/>
        <w:right w:val="none" w:sz="0" w:space="0" w:color="auto"/>
      </w:divBdr>
    </w:div>
    <w:div w:id="436222236">
      <w:bodyDiv w:val="1"/>
      <w:marLeft w:val="0"/>
      <w:marRight w:val="0"/>
      <w:marTop w:val="0"/>
      <w:marBottom w:val="0"/>
      <w:divBdr>
        <w:top w:val="none" w:sz="0" w:space="0" w:color="auto"/>
        <w:left w:val="none" w:sz="0" w:space="0" w:color="auto"/>
        <w:bottom w:val="none" w:sz="0" w:space="0" w:color="auto"/>
        <w:right w:val="none" w:sz="0" w:space="0" w:color="auto"/>
      </w:divBdr>
    </w:div>
    <w:div w:id="452138676">
      <w:bodyDiv w:val="1"/>
      <w:marLeft w:val="0"/>
      <w:marRight w:val="0"/>
      <w:marTop w:val="0"/>
      <w:marBottom w:val="0"/>
      <w:divBdr>
        <w:top w:val="none" w:sz="0" w:space="0" w:color="auto"/>
        <w:left w:val="none" w:sz="0" w:space="0" w:color="auto"/>
        <w:bottom w:val="none" w:sz="0" w:space="0" w:color="auto"/>
        <w:right w:val="none" w:sz="0" w:space="0" w:color="auto"/>
      </w:divBdr>
    </w:div>
    <w:div w:id="454368882">
      <w:bodyDiv w:val="1"/>
      <w:marLeft w:val="0"/>
      <w:marRight w:val="0"/>
      <w:marTop w:val="0"/>
      <w:marBottom w:val="0"/>
      <w:divBdr>
        <w:top w:val="none" w:sz="0" w:space="0" w:color="auto"/>
        <w:left w:val="none" w:sz="0" w:space="0" w:color="auto"/>
        <w:bottom w:val="none" w:sz="0" w:space="0" w:color="auto"/>
        <w:right w:val="none" w:sz="0" w:space="0" w:color="auto"/>
      </w:divBdr>
    </w:div>
    <w:div w:id="457334682">
      <w:bodyDiv w:val="1"/>
      <w:marLeft w:val="0"/>
      <w:marRight w:val="0"/>
      <w:marTop w:val="0"/>
      <w:marBottom w:val="0"/>
      <w:divBdr>
        <w:top w:val="none" w:sz="0" w:space="0" w:color="auto"/>
        <w:left w:val="none" w:sz="0" w:space="0" w:color="auto"/>
        <w:bottom w:val="none" w:sz="0" w:space="0" w:color="auto"/>
        <w:right w:val="none" w:sz="0" w:space="0" w:color="auto"/>
      </w:divBdr>
    </w:div>
    <w:div w:id="462775975">
      <w:bodyDiv w:val="1"/>
      <w:marLeft w:val="0"/>
      <w:marRight w:val="0"/>
      <w:marTop w:val="0"/>
      <w:marBottom w:val="0"/>
      <w:divBdr>
        <w:top w:val="none" w:sz="0" w:space="0" w:color="auto"/>
        <w:left w:val="none" w:sz="0" w:space="0" w:color="auto"/>
        <w:bottom w:val="none" w:sz="0" w:space="0" w:color="auto"/>
        <w:right w:val="none" w:sz="0" w:space="0" w:color="auto"/>
      </w:divBdr>
    </w:div>
    <w:div w:id="497502687">
      <w:bodyDiv w:val="1"/>
      <w:marLeft w:val="0"/>
      <w:marRight w:val="0"/>
      <w:marTop w:val="0"/>
      <w:marBottom w:val="0"/>
      <w:divBdr>
        <w:top w:val="none" w:sz="0" w:space="0" w:color="auto"/>
        <w:left w:val="none" w:sz="0" w:space="0" w:color="auto"/>
        <w:bottom w:val="none" w:sz="0" w:space="0" w:color="auto"/>
        <w:right w:val="none" w:sz="0" w:space="0" w:color="auto"/>
      </w:divBdr>
    </w:div>
    <w:div w:id="513959723">
      <w:bodyDiv w:val="1"/>
      <w:marLeft w:val="0"/>
      <w:marRight w:val="0"/>
      <w:marTop w:val="0"/>
      <w:marBottom w:val="0"/>
      <w:divBdr>
        <w:top w:val="none" w:sz="0" w:space="0" w:color="auto"/>
        <w:left w:val="none" w:sz="0" w:space="0" w:color="auto"/>
        <w:bottom w:val="none" w:sz="0" w:space="0" w:color="auto"/>
        <w:right w:val="none" w:sz="0" w:space="0" w:color="auto"/>
      </w:divBdr>
    </w:div>
    <w:div w:id="544413532">
      <w:bodyDiv w:val="1"/>
      <w:marLeft w:val="0"/>
      <w:marRight w:val="0"/>
      <w:marTop w:val="0"/>
      <w:marBottom w:val="0"/>
      <w:divBdr>
        <w:top w:val="none" w:sz="0" w:space="0" w:color="auto"/>
        <w:left w:val="none" w:sz="0" w:space="0" w:color="auto"/>
        <w:bottom w:val="none" w:sz="0" w:space="0" w:color="auto"/>
        <w:right w:val="none" w:sz="0" w:space="0" w:color="auto"/>
      </w:divBdr>
    </w:div>
    <w:div w:id="576549729">
      <w:bodyDiv w:val="1"/>
      <w:marLeft w:val="0"/>
      <w:marRight w:val="0"/>
      <w:marTop w:val="0"/>
      <w:marBottom w:val="0"/>
      <w:divBdr>
        <w:top w:val="none" w:sz="0" w:space="0" w:color="auto"/>
        <w:left w:val="none" w:sz="0" w:space="0" w:color="auto"/>
        <w:bottom w:val="none" w:sz="0" w:space="0" w:color="auto"/>
        <w:right w:val="none" w:sz="0" w:space="0" w:color="auto"/>
      </w:divBdr>
    </w:div>
    <w:div w:id="633684117">
      <w:bodyDiv w:val="1"/>
      <w:marLeft w:val="0"/>
      <w:marRight w:val="0"/>
      <w:marTop w:val="0"/>
      <w:marBottom w:val="0"/>
      <w:divBdr>
        <w:top w:val="none" w:sz="0" w:space="0" w:color="auto"/>
        <w:left w:val="none" w:sz="0" w:space="0" w:color="auto"/>
        <w:bottom w:val="none" w:sz="0" w:space="0" w:color="auto"/>
        <w:right w:val="none" w:sz="0" w:space="0" w:color="auto"/>
      </w:divBdr>
    </w:div>
    <w:div w:id="735904608">
      <w:bodyDiv w:val="1"/>
      <w:marLeft w:val="0"/>
      <w:marRight w:val="0"/>
      <w:marTop w:val="0"/>
      <w:marBottom w:val="0"/>
      <w:divBdr>
        <w:top w:val="none" w:sz="0" w:space="0" w:color="auto"/>
        <w:left w:val="none" w:sz="0" w:space="0" w:color="auto"/>
        <w:bottom w:val="none" w:sz="0" w:space="0" w:color="auto"/>
        <w:right w:val="none" w:sz="0" w:space="0" w:color="auto"/>
      </w:divBdr>
    </w:div>
    <w:div w:id="765463837">
      <w:bodyDiv w:val="1"/>
      <w:marLeft w:val="0"/>
      <w:marRight w:val="0"/>
      <w:marTop w:val="0"/>
      <w:marBottom w:val="0"/>
      <w:divBdr>
        <w:top w:val="none" w:sz="0" w:space="0" w:color="auto"/>
        <w:left w:val="none" w:sz="0" w:space="0" w:color="auto"/>
        <w:bottom w:val="none" w:sz="0" w:space="0" w:color="auto"/>
        <w:right w:val="none" w:sz="0" w:space="0" w:color="auto"/>
      </w:divBdr>
    </w:div>
    <w:div w:id="792331870">
      <w:bodyDiv w:val="1"/>
      <w:marLeft w:val="0"/>
      <w:marRight w:val="0"/>
      <w:marTop w:val="0"/>
      <w:marBottom w:val="0"/>
      <w:divBdr>
        <w:top w:val="none" w:sz="0" w:space="0" w:color="auto"/>
        <w:left w:val="none" w:sz="0" w:space="0" w:color="auto"/>
        <w:bottom w:val="none" w:sz="0" w:space="0" w:color="auto"/>
        <w:right w:val="none" w:sz="0" w:space="0" w:color="auto"/>
      </w:divBdr>
    </w:div>
    <w:div w:id="804618236">
      <w:bodyDiv w:val="1"/>
      <w:marLeft w:val="0"/>
      <w:marRight w:val="0"/>
      <w:marTop w:val="0"/>
      <w:marBottom w:val="0"/>
      <w:divBdr>
        <w:top w:val="none" w:sz="0" w:space="0" w:color="auto"/>
        <w:left w:val="none" w:sz="0" w:space="0" w:color="auto"/>
        <w:bottom w:val="none" w:sz="0" w:space="0" w:color="auto"/>
        <w:right w:val="none" w:sz="0" w:space="0" w:color="auto"/>
      </w:divBdr>
    </w:div>
    <w:div w:id="855845971">
      <w:bodyDiv w:val="1"/>
      <w:marLeft w:val="0"/>
      <w:marRight w:val="0"/>
      <w:marTop w:val="0"/>
      <w:marBottom w:val="0"/>
      <w:divBdr>
        <w:top w:val="none" w:sz="0" w:space="0" w:color="auto"/>
        <w:left w:val="none" w:sz="0" w:space="0" w:color="auto"/>
        <w:bottom w:val="none" w:sz="0" w:space="0" w:color="auto"/>
        <w:right w:val="none" w:sz="0" w:space="0" w:color="auto"/>
      </w:divBdr>
    </w:div>
    <w:div w:id="873346974">
      <w:bodyDiv w:val="1"/>
      <w:marLeft w:val="0"/>
      <w:marRight w:val="0"/>
      <w:marTop w:val="0"/>
      <w:marBottom w:val="0"/>
      <w:divBdr>
        <w:top w:val="none" w:sz="0" w:space="0" w:color="auto"/>
        <w:left w:val="none" w:sz="0" w:space="0" w:color="auto"/>
        <w:bottom w:val="none" w:sz="0" w:space="0" w:color="auto"/>
        <w:right w:val="none" w:sz="0" w:space="0" w:color="auto"/>
      </w:divBdr>
    </w:div>
    <w:div w:id="878400489">
      <w:bodyDiv w:val="1"/>
      <w:marLeft w:val="0"/>
      <w:marRight w:val="0"/>
      <w:marTop w:val="0"/>
      <w:marBottom w:val="0"/>
      <w:divBdr>
        <w:top w:val="none" w:sz="0" w:space="0" w:color="auto"/>
        <w:left w:val="none" w:sz="0" w:space="0" w:color="auto"/>
        <w:bottom w:val="none" w:sz="0" w:space="0" w:color="auto"/>
        <w:right w:val="none" w:sz="0" w:space="0" w:color="auto"/>
      </w:divBdr>
    </w:div>
    <w:div w:id="908537142">
      <w:bodyDiv w:val="1"/>
      <w:marLeft w:val="0"/>
      <w:marRight w:val="0"/>
      <w:marTop w:val="0"/>
      <w:marBottom w:val="0"/>
      <w:divBdr>
        <w:top w:val="none" w:sz="0" w:space="0" w:color="auto"/>
        <w:left w:val="none" w:sz="0" w:space="0" w:color="auto"/>
        <w:bottom w:val="none" w:sz="0" w:space="0" w:color="auto"/>
        <w:right w:val="none" w:sz="0" w:space="0" w:color="auto"/>
      </w:divBdr>
    </w:div>
    <w:div w:id="917249836">
      <w:bodyDiv w:val="1"/>
      <w:marLeft w:val="0"/>
      <w:marRight w:val="0"/>
      <w:marTop w:val="0"/>
      <w:marBottom w:val="0"/>
      <w:divBdr>
        <w:top w:val="none" w:sz="0" w:space="0" w:color="auto"/>
        <w:left w:val="none" w:sz="0" w:space="0" w:color="auto"/>
        <w:bottom w:val="none" w:sz="0" w:space="0" w:color="auto"/>
        <w:right w:val="none" w:sz="0" w:space="0" w:color="auto"/>
      </w:divBdr>
    </w:div>
    <w:div w:id="976105640">
      <w:bodyDiv w:val="1"/>
      <w:marLeft w:val="0"/>
      <w:marRight w:val="0"/>
      <w:marTop w:val="0"/>
      <w:marBottom w:val="0"/>
      <w:divBdr>
        <w:top w:val="none" w:sz="0" w:space="0" w:color="auto"/>
        <w:left w:val="none" w:sz="0" w:space="0" w:color="auto"/>
        <w:bottom w:val="none" w:sz="0" w:space="0" w:color="auto"/>
        <w:right w:val="none" w:sz="0" w:space="0" w:color="auto"/>
      </w:divBdr>
    </w:div>
    <w:div w:id="1022972845">
      <w:bodyDiv w:val="1"/>
      <w:marLeft w:val="0"/>
      <w:marRight w:val="0"/>
      <w:marTop w:val="0"/>
      <w:marBottom w:val="0"/>
      <w:divBdr>
        <w:top w:val="none" w:sz="0" w:space="0" w:color="auto"/>
        <w:left w:val="none" w:sz="0" w:space="0" w:color="auto"/>
        <w:bottom w:val="none" w:sz="0" w:space="0" w:color="auto"/>
        <w:right w:val="none" w:sz="0" w:space="0" w:color="auto"/>
      </w:divBdr>
    </w:div>
    <w:div w:id="1028682478">
      <w:bodyDiv w:val="1"/>
      <w:marLeft w:val="0"/>
      <w:marRight w:val="0"/>
      <w:marTop w:val="0"/>
      <w:marBottom w:val="0"/>
      <w:divBdr>
        <w:top w:val="none" w:sz="0" w:space="0" w:color="auto"/>
        <w:left w:val="none" w:sz="0" w:space="0" w:color="auto"/>
        <w:bottom w:val="none" w:sz="0" w:space="0" w:color="auto"/>
        <w:right w:val="none" w:sz="0" w:space="0" w:color="auto"/>
      </w:divBdr>
    </w:div>
    <w:div w:id="1035429750">
      <w:bodyDiv w:val="1"/>
      <w:marLeft w:val="0"/>
      <w:marRight w:val="0"/>
      <w:marTop w:val="0"/>
      <w:marBottom w:val="0"/>
      <w:divBdr>
        <w:top w:val="none" w:sz="0" w:space="0" w:color="auto"/>
        <w:left w:val="none" w:sz="0" w:space="0" w:color="auto"/>
        <w:bottom w:val="none" w:sz="0" w:space="0" w:color="auto"/>
        <w:right w:val="none" w:sz="0" w:space="0" w:color="auto"/>
      </w:divBdr>
    </w:div>
    <w:div w:id="1041319309">
      <w:bodyDiv w:val="1"/>
      <w:marLeft w:val="0"/>
      <w:marRight w:val="0"/>
      <w:marTop w:val="0"/>
      <w:marBottom w:val="0"/>
      <w:divBdr>
        <w:top w:val="none" w:sz="0" w:space="0" w:color="auto"/>
        <w:left w:val="none" w:sz="0" w:space="0" w:color="auto"/>
        <w:bottom w:val="none" w:sz="0" w:space="0" w:color="auto"/>
        <w:right w:val="none" w:sz="0" w:space="0" w:color="auto"/>
      </w:divBdr>
    </w:div>
    <w:div w:id="1129326525">
      <w:bodyDiv w:val="1"/>
      <w:marLeft w:val="0"/>
      <w:marRight w:val="0"/>
      <w:marTop w:val="0"/>
      <w:marBottom w:val="0"/>
      <w:divBdr>
        <w:top w:val="none" w:sz="0" w:space="0" w:color="auto"/>
        <w:left w:val="none" w:sz="0" w:space="0" w:color="auto"/>
        <w:bottom w:val="none" w:sz="0" w:space="0" w:color="auto"/>
        <w:right w:val="none" w:sz="0" w:space="0" w:color="auto"/>
      </w:divBdr>
    </w:div>
    <w:div w:id="1167136230">
      <w:bodyDiv w:val="1"/>
      <w:marLeft w:val="0"/>
      <w:marRight w:val="0"/>
      <w:marTop w:val="0"/>
      <w:marBottom w:val="0"/>
      <w:divBdr>
        <w:top w:val="none" w:sz="0" w:space="0" w:color="auto"/>
        <w:left w:val="none" w:sz="0" w:space="0" w:color="auto"/>
        <w:bottom w:val="none" w:sz="0" w:space="0" w:color="auto"/>
        <w:right w:val="none" w:sz="0" w:space="0" w:color="auto"/>
      </w:divBdr>
    </w:div>
    <w:div w:id="1168248959">
      <w:bodyDiv w:val="1"/>
      <w:marLeft w:val="0"/>
      <w:marRight w:val="0"/>
      <w:marTop w:val="0"/>
      <w:marBottom w:val="0"/>
      <w:divBdr>
        <w:top w:val="none" w:sz="0" w:space="0" w:color="auto"/>
        <w:left w:val="none" w:sz="0" w:space="0" w:color="auto"/>
        <w:bottom w:val="none" w:sz="0" w:space="0" w:color="auto"/>
        <w:right w:val="none" w:sz="0" w:space="0" w:color="auto"/>
      </w:divBdr>
    </w:div>
    <w:div w:id="1222132004">
      <w:bodyDiv w:val="1"/>
      <w:marLeft w:val="0"/>
      <w:marRight w:val="0"/>
      <w:marTop w:val="0"/>
      <w:marBottom w:val="0"/>
      <w:divBdr>
        <w:top w:val="none" w:sz="0" w:space="0" w:color="auto"/>
        <w:left w:val="none" w:sz="0" w:space="0" w:color="auto"/>
        <w:bottom w:val="none" w:sz="0" w:space="0" w:color="auto"/>
        <w:right w:val="none" w:sz="0" w:space="0" w:color="auto"/>
      </w:divBdr>
    </w:div>
    <w:div w:id="1283880121">
      <w:bodyDiv w:val="1"/>
      <w:marLeft w:val="0"/>
      <w:marRight w:val="0"/>
      <w:marTop w:val="0"/>
      <w:marBottom w:val="0"/>
      <w:divBdr>
        <w:top w:val="none" w:sz="0" w:space="0" w:color="auto"/>
        <w:left w:val="none" w:sz="0" w:space="0" w:color="auto"/>
        <w:bottom w:val="none" w:sz="0" w:space="0" w:color="auto"/>
        <w:right w:val="none" w:sz="0" w:space="0" w:color="auto"/>
      </w:divBdr>
    </w:div>
    <w:div w:id="1355571800">
      <w:bodyDiv w:val="1"/>
      <w:marLeft w:val="0"/>
      <w:marRight w:val="0"/>
      <w:marTop w:val="0"/>
      <w:marBottom w:val="0"/>
      <w:divBdr>
        <w:top w:val="none" w:sz="0" w:space="0" w:color="auto"/>
        <w:left w:val="none" w:sz="0" w:space="0" w:color="auto"/>
        <w:bottom w:val="none" w:sz="0" w:space="0" w:color="auto"/>
        <w:right w:val="none" w:sz="0" w:space="0" w:color="auto"/>
      </w:divBdr>
    </w:div>
    <w:div w:id="1369640522">
      <w:bodyDiv w:val="1"/>
      <w:marLeft w:val="0"/>
      <w:marRight w:val="0"/>
      <w:marTop w:val="0"/>
      <w:marBottom w:val="0"/>
      <w:divBdr>
        <w:top w:val="none" w:sz="0" w:space="0" w:color="auto"/>
        <w:left w:val="none" w:sz="0" w:space="0" w:color="auto"/>
        <w:bottom w:val="none" w:sz="0" w:space="0" w:color="auto"/>
        <w:right w:val="none" w:sz="0" w:space="0" w:color="auto"/>
      </w:divBdr>
    </w:div>
    <w:div w:id="1385258119">
      <w:bodyDiv w:val="1"/>
      <w:marLeft w:val="0"/>
      <w:marRight w:val="0"/>
      <w:marTop w:val="0"/>
      <w:marBottom w:val="0"/>
      <w:divBdr>
        <w:top w:val="none" w:sz="0" w:space="0" w:color="auto"/>
        <w:left w:val="none" w:sz="0" w:space="0" w:color="auto"/>
        <w:bottom w:val="none" w:sz="0" w:space="0" w:color="auto"/>
        <w:right w:val="none" w:sz="0" w:space="0" w:color="auto"/>
      </w:divBdr>
    </w:div>
    <w:div w:id="1403064261">
      <w:bodyDiv w:val="1"/>
      <w:marLeft w:val="0"/>
      <w:marRight w:val="0"/>
      <w:marTop w:val="0"/>
      <w:marBottom w:val="0"/>
      <w:divBdr>
        <w:top w:val="none" w:sz="0" w:space="0" w:color="auto"/>
        <w:left w:val="none" w:sz="0" w:space="0" w:color="auto"/>
        <w:bottom w:val="none" w:sz="0" w:space="0" w:color="auto"/>
        <w:right w:val="none" w:sz="0" w:space="0" w:color="auto"/>
      </w:divBdr>
    </w:div>
    <w:div w:id="1406877827">
      <w:bodyDiv w:val="1"/>
      <w:marLeft w:val="0"/>
      <w:marRight w:val="0"/>
      <w:marTop w:val="0"/>
      <w:marBottom w:val="0"/>
      <w:divBdr>
        <w:top w:val="none" w:sz="0" w:space="0" w:color="auto"/>
        <w:left w:val="none" w:sz="0" w:space="0" w:color="auto"/>
        <w:bottom w:val="none" w:sz="0" w:space="0" w:color="auto"/>
        <w:right w:val="none" w:sz="0" w:space="0" w:color="auto"/>
      </w:divBdr>
    </w:div>
    <w:div w:id="1466436154">
      <w:bodyDiv w:val="1"/>
      <w:marLeft w:val="0"/>
      <w:marRight w:val="0"/>
      <w:marTop w:val="0"/>
      <w:marBottom w:val="0"/>
      <w:divBdr>
        <w:top w:val="none" w:sz="0" w:space="0" w:color="auto"/>
        <w:left w:val="none" w:sz="0" w:space="0" w:color="auto"/>
        <w:bottom w:val="none" w:sz="0" w:space="0" w:color="auto"/>
        <w:right w:val="none" w:sz="0" w:space="0" w:color="auto"/>
      </w:divBdr>
    </w:div>
    <w:div w:id="1476602708">
      <w:bodyDiv w:val="1"/>
      <w:marLeft w:val="0"/>
      <w:marRight w:val="0"/>
      <w:marTop w:val="0"/>
      <w:marBottom w:val="0"/>
      <w:divBdr>
        <w:top w:val="none" w:sz="0" w:space="0" w:color="auto"/>
        <w:left w:val="none" w:sz="0" w:space="0" w:color="auto"/>
        <w:bottom w:val="none" w:sz="0" w:space="0" w:color="auto"/>
        <w:right w:val="none" w:sz="0" w:space="0" w:color="auto"/>
      </w:divBdr>
    </w:div>
    <w:div w:id="1536384040">
      <w:bodyDiv w:val="1"/>
      <w:marLeft w:val="0"/>
      <w:marRight w:val="0"/>
      <w:marTop w:val="0"/>
      <w:marBottom w:val="0"/>
      <w:divBdr>
        <w:top w:val="none" w:sz="0" w:space="0" w:color="auto"/>
        <w:left w:val="none" w:sz="0" w:space="0" w:color="auto"/>
        <w:bottom w:val="none" w:sz="0" w:space="0" w:color="auto"/>
        <w:right w:val="none" w:sz="0" w:space="0" w:color="auto"/>
      </w:divBdr>
    </w:div>
    <w:div w:id="1567953578">
      <w:bodyDiv w:val="1"/>
      <w:marLeft w:val="0"/>
      <w:marRight w:val="0"/>
      <w:marTop w:val="0"/>
      <w:marBottom w:val="0"/>
      <w:divBdr>
        <w:top w:val="none" w:sz="0" w:space="0" w:color="auto"/>
        <w:left w:val="none" w:sz="0" w:space="0" w:color="auto"/>
        <w:bottom w:val="none" w:sz="0" w:space="0" w:color="auto"/>
        <w:right w:val="none" w:sz="0" w:space="0" w:color="auto"/>
      </w:divBdr>
    </w:div>
    <w:div w:id="1645307487">
      <w:bodyDiv w:val="1"/>
      <w:marLeft w:val="0"/>
      <w:marRight w:val="0"/>
      <w:marTop w:val="0"/>
      <w:marBottom w:val="0"/>
      <w:divBdr>
        <w:top w:val="none" w:sz="0" w:space="0" w:color="auto"/>
        <w:left w:val="none" w:sz="0" w:space="0" w:color="auto"/>
        <w:bottom w:val="none" w:sz="0" w:space="0" w:color="auto"/>
        <w:right w:val="none" w:sz="0" w:space="0" w:color="auto"/>
      </w:divBdr>
    </w:div>
    <w:div w:id="1663653102">
      <w:bodyDiv w:val="1"/>
      <w:marLeft w:val="0"/>
      <w:marRight w:val="0"/>
      <w:marTop w:val="0"/>
      <w:marBottom w:val="0"/>
      <w:divBdr>
        <w:top w:val="none" w:sz="0" w:space="0" w:color="auto"/>
        <w:left w:val="none" w:sz="0" w:space="0" w:color="auto"/>
        <w:bottom w:val="none" w:sz="0" w:space="0" w:color="auto"/>
        <w:right w:val="none" w:sz="0" w:space="0" w:color="auto"/>
      </w:divBdr>
    </w:div>
    <w:div w:id="1748334801">
      <w:bodyDiv w:val="1"/>
      <w:marLeft w:val="0"/>
      <w:marRight w:val="0"/>
      <w:marTop w:val="0"/>
      <w:marBottom w:val="0"/>
      <w:divBdr>
        <w:top w:val="none" w:sz="0" w:space="0" w:color="auto"/>
        <w:left w:val="none" w:sz="0" w:space="0" w:color="auto"/>
        <w:bottom w:val="none" w:sz="0" w:space="0" w:color="auto"/>
        <w:right w:val="none" w:sz="0" w:space="0" w:color="auto"/>
      </w:divBdr>
    </w:div>
    <w:div w:id="1811940184">
      <w:bodyDiv w:val="1"/>
      <w:marLeft w:val="0"/>
      <w:marRight w:val="0"/>
      <w:marTop w:val="0"/>
      <w:marBottom w:val="0"/>
      <w:divBdr>
        <w:top w:val="none" w:sz="0" w:space="0" w:color="auto"/>
        <w:left w:val="none" w:sz="0" w:space="0" w:color="auto"/>
        <w:bottom w:val="none" w:sz="0" w:space="0" w:color="auto"/>
        <w:right w:val="none" w:sz="0" w:space="0" w:color="auto"/>
      </w:divBdr>
    </w:div>
    <w:div w:id="1880123076">
      <w:bodyDiv w:val="1"/>
      <w:marLeft w:val="0"/>
      <w:marRight w:val="0"/>
      <w:marTop w:val="0"/>
      <w:marBottom w:val="0"/>
      <w:divBdr>
        <w:top w:val="none" w:sz="0" w:space="0" w:color="auto"/>
        <w:left w:val="none" w:sz="0" w:space="0" w:color="auto"/>
        <w:bottom w:val="none" w:sz="0" w:space="0" w:color="auto"/>
        <w:right w:val="none" w:sz="0" w:space="0" w:color="auto"/>
      </w:divBdr>
    </w:div>
    <w:div w:id="1890531552">
      <w:bodyDiv w:val="1"/>
      <w:marLeft w:val="0"/>
      <w:marRight w:val="0"/>
      <w:marTop w:val="0"/>
      <w:marBottom w:val="0"/>
      <w:divBdr>
        <w:top w:val="none" w:sz="0" w:space="0" w:color="auto"/>
        <w:left w:val="none" w:sz="0" w:space="0" w:color="auto"/>
        <w:bottom w:val="none" w:sz="0" w:space="0" w:color="auto"/>
        <w:right w:val="none" w:sz="0" w:space="0" w:color="auto"/>
      </w:divBdr>
    </w:div>
    <w:div w:id="1894270685">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 w:id="1903522244">
      <w:bodyDiv w:val="1"/>
      <w:marLeft w:val="0"/>
      <w:marRight w:val="0"/>
      <w:marTop w:val="0"/>
      <w:marBottom w:val="0"/>
      <w:divBdr>
        <w:top w:val="none" w:sz="0" w:space="0" w:color="auto"/>
        <w:left w:val="none" w:sz="0" w:space="0" w:color="auto"/>
        <w:bottom w:val="none" w:sz="0" w:space="0" w:color="auto"/>
        <w:right w:val="none" w:sz="0" w:space="0" w:color="auto"/>
      </w:divBdr>
    </w:div>
    <w:div w:id="1904638810">
      <w:bodyDiv w:val="1"/>
      <w:marLeft w:val="0"/>
      <w:marRight w:val="0"/>
      <w:marTop w:val="0"/>
      <w:marBottom w:val="0"/>
      <w:divBdr>
        <w:top w:val="none" w:sz="0" w:space="0" w:color="auto"/>
        <w:left w:val="none" w:sz="0" w:space="0" w:color="auto"/>
        <w:bottom w:val="none" w:sz="0" w:space="0" w:color="auto"/>
        <w:right w:val="none" w:sz="0" w:space="0" w:color="auto"/>
      </w:divBdr>
    </w:div>
    <w:div w:id="1918123907">
      <w:bodyDiv w:val="1"/>
      <w:marLeft w:val="0"/>
      <w:marRight w:val="0"/>
      <w:marTop w:val="0"/>
      <w:marBottom w:val="0"/>
      <w:divBdr>
        <w:top w:val="none" w:sz="0" w:space="0" w:color="auto"/>
        <w:left w:val="none" w:sz="0" w:space="0" w:color="auto"/>
        <w:bottom w:val="none" w:sz="0" w:space="0" w:color="auto"/>
        <w:right w:val="none" w:sz="0" w:space="0" w:color="auto"/>
      </w:divBdr>
    </w:div>
    <w:div w:id="1988628350">
      <w:bodyDiv w:val="1"/>
      <w:marLeft w:val="0"/>
      <w:marRight w:val="0"/>
      <w:marTop w:val="0"/>
      <w:marBottom w:val="0"/>
      <w:divBdr>
        <w:top w:val="none" w:sz="0" w:space="0" w:color="auto"/>
        <w:left w:val="none" w:sz="0" w:space="0" w:color="auto"/>
        <w:bottom w:val="none" w:sz="0" w:space="0" w:color="auto"/>
        <w:right w:val="none" w:sz="0" w:space="0" w:color="auto"/>
      </w:divBdr>
    </w:div>
    <w:div w:id="2000841654">
      <w:bodyDiv w:val="1"/>
      <w:marLeft w:val="0"/>
      <w:marRight w:val="0"/>
      <w:marTop w:val="0"/>
      <w:marBottom w:val="0"/>
      <w:divBdr>
        <w:top w:val="none" w:sz="0" w:space="0" w:color="auto"/>
        <w:left w:val="none" w:sz="0" w:space="0" w:color="auto"/>
        <w:bottom w:val="none" w:sz="0" w:space="0" w:color="auto"/>
        <w:right w:val="none" w:sz="0" w:space="0" w:color="auto"/>
      </w:divBdr>
    </w:div>
    <w:div w:id="2027906890">
      <w:bodyDiv w:val="1"/>
      <w:marLeft w:val="0"/>
      <w:marRight w:val="0"/>
      <w:marTop w:val="0"/>
      <w:marBottom w:val="0"/>
      <w:divBdr>
        <w:top w:val="none" w:sz="0" w:space="0" w:color="auto"/>
        <w:left w:val="none" w:sz="0" w:space="0" w:color="auto"/>
        <w:bottom w:val="none" w:sz="0" w:space="0" w:color="auto"/>
        <w:right w:val="none" w:sz="0" w:space="0" w:color="auto"/>
      </w:divBdr>
    </w:div>
    <w:div w:id="2038382083">
      <w:bodyDiv w:val="1"/>
      <w:marLeft w:val="0"/>
      <w:marRight w:val="0"/>
      <w:marTop w:val="0"/>
      <w:marBottom w:val="0"/>
      <w:divBdr>
        <w:top w:val="none" w:sz="0" w:space="0" w:color="auto"/>
        <w:left w:val="none" w:sz="0" w:space="0" w:color="auto"/>
        <w:bottom w:val="none" w:sz="0" w:space="0" w:color="auto"/>
        <w:right w:val="none" w:sz="0" w:space="0" w:color="auto"/>
      </w:divBdr>
    </w:div>
    <w:div w:id="2045669569">
      <w:bodyDiv w:val="1"/>
      <w:marLeft w:val="0"/>
      <w:marRight w:val="0"/>
      <w:marTop w:val="0"/>
      <w:marBottom w:val="0"/>
      <w:divBdr>
        <w:top w:val="none" w:sz="0" w:space="0" w:color="auto"/>
        <w:left w:val="none" w:sz="0" w:space="0" w:color="auto"/>
        <w:bottom w:val="none" w:sz="0" w:space="0" w:color="auto"/>
        <w:right w:val="none" w:sz="0" w:space="0" w:color="auto"/>
      </w:divBdr>
    </w:div>
    <w:div w:id="2053268206">
      <w:bodyDiv w:val="1"/>
      <w:marLeft w:val="0"/>
      <w:marRight w:val="0"/>
      <w:marTop w:val="0"/>
      <w:marBottom w:val="0"/>
      <w:divBdr>
        <w:top w:val="none" w:sz="0" w:space="0" w:color="auto"/>
        <w:left w:val="none" w:sz="0" w:space="0" w:color="auto"/>
        <w:bottom w:val="none" w:sz="0" w:space="0" w:color="auto"/>
        <w:right w:val="none" w:sz="0" w:space="0" w:color="auto"/>
      </w:divBdr>
    </w:div>
    <w:div w:id="2083140219">
      <w:bodyDiv w:val="1"/>
      <w:marLeft w:val="0"/>
      <w:marRight w:val="0"/>
      <w:marTop w:val="0"/>
      <w:marBottom w:val="0"/>
      <w:divBdr>
        <w:top w:val="none" w:sz="0" w:space="0" w:color="auto"/>
        <w:left w:val="none" w:sz="0" w:space="0" w:color="auto"/>
        <w:bottom w:val="none" w:sz="0" w:space="0" w:color="auto"/>
        <w:right w:val="none" w:sz="0" w:space="0" w:color="auto"/>
      </w:divBdr>
    </w:div>
    <w:div w:id="2090737006">
      <w:bodyDiv w:val="1"/>
      <w:marLeft w:val="0"/>
      <w:marRight w:val="0"/>
      <w:marTop w:val="0"/>
      <w:marBottom w:val="0"/>
      <w:divBdr>
        <w:top w:val="none" w:sz="0" w:space="0" w:color="auto"/>
        <w:left w:val="none" w:sz="0" w:space="0" w:color="auto"/>
        <w:bottom w:val="none" w:sz="0" w:space="0" w:color="auto"/>
        <w:right w:val="none" w:sz="0" w:space="0" w:color="auto"/>
      </w:divBdr>
    </w:div>
    <w:div w:id="2097824058">
      <w:bodyDiv w:val="1"/>
      <w:marLeft w:val="0"/>
      <w:marRight w:val="0"/>
      <w:marTop w:val="0"/>
      <w:marBottom w:val="0"/>
      <w:divBdr>
        <w:top w:val="none" w:sz="0" w:space="0" w:color="auto"/>
        <w:left w:val="none" w:sz="0" w:space="0" w:color="auto"/>
        <w:bottom w:val="none" w:sz="0" w:space="0" w:color="auto"/>
        <w:right w:val="none" w:sz="0" w:space="0" w:color="auto"/>
      </w:divBdr>
    </w:div>
    <w:div w:id="2103528788">
      <w:bodyDiv w:val="1"/>
      <w:marLeft w:val="0"/>
      <w:marRight w:val="0"/>
      <w:marTop w:val="0"/>
      <w:marBottom w:val="0"/>
      <w:divBdr>
        <w:top w:val="none" w:sz="0" w:space="0" w:color="auto"/>
        <w:left w:val="none" w:sz="0" w:space="0" w:color="auto"/>
        <w:bottom w:val="none" w:sz="0" w:space="0" w:color="auto"/>
        <w:right w:val="none" w:sz="0" w:space="0" w:color="auto"/>
      </w:divBdr>
    </w:div>
    <w:div w:id="2105373432">
      <w:bodyDiv w:val="1"/>
      <w:marLeft w:val="0"/>
      <w:marRight w:val="0"/>
      <w:marTop w:val="0"/>
      <w:marBottom w:val="0"/>
      <w:divBdr>
        <w:top w:val="none" w:sz="0" w:space="0" w:color="auto"/>
        <w:left w:val="none" w:sz="0" w:space="0" w:color="auto"/>
        <w:bottom w:val="none" w:sz="0" w:space="0" w:color="auto"/>
        <w:right w:val="none" w:sz="0" w:space="0" w:color="auto"/>
      </w:divBdr>
    </w:div>
    <w:div w:id="2114129440">
      <w:bodyDiv w:val="1"/>
      <w:marLeft w:val="0"/>
      <w:marRight w:val="0"/>
      <w:marTop w:val="0"/>
      <w:marBottom w:val="0"/>
      <w:divBdr>
        <w:top w:val="none" w:sz="0" w:space="0" w:color="auto"/>
        <w:left w:val="none" w:sz="0" w:space="0" w:color="auto"/>
        <w:bottom w:val="none" w:sz="0" w:space="0" w:color="auto"/>
        <w:right w:val="none" w:sz="0" w:space="0" w:color="auto"/>
      </w:divBdr>
    </w:div>
    <w:div w:id="2126074336">
      <w:bodyDiv w:val="1"/>
      <w:marLeft w:val="0"/>
      <w:marRight w:val="0"/>
      <w:marTop w:val="0"/>
      <w:marBottom w:val="0"/>
      <w:divBdr>
        <w:top w:val="none" w:sz="0" w:space="0" w:color="auto"/>
        <w:left w:val="none" w:sz="0" w:space="0" w:color="auto"/>
        <w:bottom w:val="none" w:sz="0" w:space="0" w:color="auto"/>
        <w:right w:val="none" w:sz="0" w:space="0" w:color="auto"/>
      </w:divBdr>
    </w:div>
    <w:div w:id="21431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ithJA@CalACES.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4356eee5808fb5a495f10bbb214cccd">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f28df4bb254aec47c9fb822b3e5ad53e"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5DBB5-331A-4793-960D-1FA93C254F6E}">
  <ds:schemaRefs>
    <ds:schemaRef ds:uri="http://schemas.openxmlformats.org/officeDocument/2006/bibliography"/>
  </ds:schemaRefs>
</ds:datastoreItem>
</file>

<file path=customXml/itemProps2.xml><?xml version="1.0" encoding="utf-8"?>
<ds:datastoreItem xmlns:ds="http://schemas.openxmlformats.org/officeDocument/2006/customXml" ds:itemID="{9F0C2A3C-0305-4A57-AC66-26B4FACB29A1}"/>
</file>

<file path=customXml/itemProps3.xml><?xml version="1.0" encoding="utf-8"?>
<ds:datastoreItem xmlns:ds="http://schemas.openxmlformats.org/officeDocument/2006/customXml" ds:itemID="{DF7612FE-FBDA-47F5-9CA1-55EEA69E1B9F}"/>
</file>

<file path=customXml/itemProps4.xml><?xml version="1.0" encoding="utf-8"?>
<ds:datastoreItem xmlns:ds="http://schemas.openxmlformats.org/officeDocument/2006/customXml" ds:itemID="{610BD51D-B5D3-4D62-B323-ECA51F425256}"/>
</file>

<file path=docProps/app.xml><?xml version="1.0" encoding="utf-8"?>
<Properties xmlns="http://schemas.openxmlformats.org/officeDocument/2006/extended-properties" xmlns:vt="http://schemas.openxmlformats.org/officeDocument/2006/docPropsVTypes">
  <Template>Normal.dotm</Template>
  <TotalTime>134</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Johnson</dc:creator>
  <cp:lastModifiedBy>Jennifer A. Smith</cp:lastModifiedBy>
  <cp:revision>14</cp:revision>
  <cp:lastPrinted>2018-12-10T18:17:00Z</cp:lastPrinted>
  <dcterms:created xsi:type="dcterms:W3CDTF">2018-10-26T20:01:00Z</dcterms:created>
  <dcterms:modified xsi:type="dcterms:W3CDTF">2018-12-10T18:29:00Z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