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5035" w14:textId="77777777" w:rsidR="00205632" w:rsidRPr="00255D46" w:rsidRDefault="00205632">
      <w:bookmarkStart w:id="0" w:name="_Hlk89155507"/>
      <w:bookmarkEnd w:id="0"/>
    </w:p>
    <w:sdt>
      <w:sdtPr>
        <w:id w:val="1750455228"/>
        <w:docPartObj>
          <w:docPartGallery w:val="Cover Pages"/>
          <w:docPartUnique/>
        </w:docPartObj>
      </w:sdtPr>
      <w:sdtEndPr>
        <w:rPr>
          <w:rStyle w:val="Hyperlink"/>
          <w:b/>
          <w:color w:val="0563C1" w:themeColor="hyperlink"/>
          <w:u w:val="single"/>
        </w:rPr>
      </w:sdtEndPr>
      <w:sdtContent>
        <w:p w14:paraId="6C5F48C4" w14:textId="799A6BE9" w:rsidR="00E20925" w:rsidRPr="00255D46" w:rsidRDefault="00E20925" w:rsidP="006D2BDD">
          <w:pPr>
            <w:widowControl w:val="0"/>
            <w:spacing w:after="0" w:line="240" w:lineRule="auto"/>
          </w:pPr>
        </w:p>
        <w:tbl>
          <w:tblPr>
            <w:tblpPr w:leftFromText="187" w:rightFromText="187" w:vertAnchor="page" w:horzAnchor="margin" w:tblpXSpec="center" w:tblpY="4689"/>
            <w:tblW w:w="4711" w:type="pct"/>
            <w:tblBorders>
              <w:left w:val="single" w:sz="18" w:space="0" w:color="4472C4" w:themeColor="accent1"/>
            </w:tblBorders>
            <w:tblLook w:val="04A0" w:firstRow="1" w:lastRow="0" w:firstColumn="1" w:lastColumn="0" w:noHBand="0" w:noVBand="1"/>
          </w:tblPr>
          <w:tblGrid>
            <w:gridCol w:w="10154"/>
          </w:tblGrid>
          <w:tr w:rsidR="006B6F73" w:rsidRPr="00281EEF" w14:paraId="2622D50B" w14:textId="77777777" w:rsidTr="00E52D30">
            <w:trPr>
              <w:trHeight w:val="2430"/>
            </w:trPr>
            <w:tc>
              <w:tcPr>
                <w:tcW w:w="10154" w:type="dxa"/>
                <w:shd w:val="clear" w:color="auto" w:fill="auto"/>
                <w:vAlign w:val="center"/>
              </w:tcPr>
              <w:p w14:paraId="3926F21B" w14:textId="4778DE34" w:rsidR="006B6F73" w:rsidRPr="00FA76DF" w:rsidRDefault="004B6BBF" w:rsidP="006B6F73">
                <w:pPr>
                  <w:widowControl w:val="0"/>
                  <w:spacing w:after="0" w:line="240" w:lineRule="auto"/>
                  <w:rPr>
                    <w:rFonts w:eastAsiaTheme="majorEastAsia"/>
                    <w:color w:val="8496B0" w:themeColor="text2" w:themeTint="99"/>
                    <w:lang w:eastAsia="ja-JP"/>
                  </w:rPr>
                </w:pPr>
                <w:sdt>
                  <w:sdtPr>
                    <w:rPr>
                      <w:rFonts w:eastAsiaTheme="minorEastAsia"/>
                      <w:color w:val="2F5496" w:themeColor="accent1" w:themeShade="BF"/>
                      <w:sz w:val="60"/>
                      <w:szCs w:val="60"/>
                      <w:u w:val="single"/>
                      <w:lang w:eastAsia="ja-JP"/>
                    </w:rPr>
                    <w:alias w:val="Title"/>
                    <w:id w:val="-2009598684"/>
                    <w:placeholder>
                      <w:docPart w:val="81AC28C0637A4AF9A4A1C6D7664B5812"/>
                    </w:placeholder>
                  </w:sdtPr>
                  <w:sdtEndPr/>
                  <w:sdtContent>
                    <w:r w:rsidR="006B6F73" w:rsidRPr="00FA76DF">
                      <w:rPr>
                        <w:rFonts w:eastAsiaTheme="minorEastAsia"/>
                        <w:color w:val="2F5496" w:themeColor="accent1" w:themeShade="BF"/>
                        <w:sz w:val="60"/>
                        <w:szCs w:val="60"/>
                        <w:lang w:eastAsia="ja-JP"/>
                      </w:rPr>
                      <w:t xml:space="preserve">CALSAWS M&amp;O </w:t>
                    </w:r>
                    <w:r w:rsidR="0018533D" w:rsidRPr="00FA76DF">
                      <w:rPr>
                        <w:rFonts w:eastAsiaTheme="minorEastAsia"/>
                        <w:color w:val="2F5496" w:themeColor="accent1" w:themeShade="BF"/>
                        <w:sz w:val="60"/>
                        <w:szCs w:val="60"/>
                        <w:lang w:eastAsia="ja-JP"/>
                      </w:rPr>
                      <w:t>B</w:t>
                    </w:r>
                    <w:r w:rsidR="00027981" w:rsidRPr="00FA76DF">
                      <w:rPr>
                        <w:rFonts w:eastAsiaTheme="minorEastAsia"/>
                        <w:color w:val="2F5496" w:themeColor="accent1" w:themeShade="BF"/>
                        <w:sz w:val="60"/>
                        <w:szCs w:val="60"/>
                        <w:lang w:eastAsia="ja-JP"/>
                      </w:rPr>
                      <w:t>I</w:t>
                    </w:r>
                    <w:r w:rsidR="0018533D" w:rsidRPr="00FA76DF">
                      <w:rPr>
                        <w:rFonts w:eastAsiaTheme="minorEastAsia"/>
                        <w:color w:val="2F5496" w:themeColor="accent1" w:themeShade="BF"/>
                        <w:sz w:val="60"/>
                        <w:szCs w:val="60"/>
                        <w:lang w:eastAsia="ja-JP"/>
                      </w:rPr>
                      <w:t>-</w:t>
                    </w:r>
                    <w:r w:rsidR="006B6F73" w:rsidRPr="00FA76DF">
                      <w:rPr>
                        <w:rFonts w:eastAsiaTheme="minorEastAsia"/>
                        <w:color w:val="2F5496" w:themeColor="accent1" w:themeShade="BF"/>
                        <w:sz w:val="60"/>
                        <w:szCs w:val="60"/>
                        <w:lang w:eastAsia="ja-JP"/>
                      </w:rPr>
                      <w:t>WEEKLY STATUS REPORT</w:t>
                    </w:r>
                  </w:sdtContent>
                </w:sdt>
              </w:p>
            </w:tc>
          </w:tr>
          <w:tr w:rsidR="006B6F73" w:rsidRPr="00281EEF" w14:paraId="291EEC57" w14:textId="77777777" w:rsidTr="00E52D30">
            <w:trPr>
              <w:trHeight w:val="684"/>
            </w:trPr>
            <w:sdt>
              <w:sdtPr>
                <w:rPr>
                  <w:rFonts w:eastAsiaTheme="majorEastAsia"/>
                  <w:b/>
                  <w:sz w:val="32"/>
                  <w:szCs w:val="32"/>
                  <w:lang w:eastAsia="ja-JP"/>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bookmarkStart w:id="1" w:name="_Hlk84422153" w:displacedByCustomXml="prev"/>
                <w:tc>
                  <w:tcPr>
                    <w:tcW w:w="10154" w:type="dxa"/>
                    <w:shd w:val="clear" w:color="auto" w:fill="auto"/>
                    <w:tcMar>
                      <w:top w:w="216" w:type="dxa"/>
                      <w:left w:w="115" w:type="dxa"/>
                      <w:bottom w:w="216" w:type="dxa"/>
                      <w:right w:w="115" w:type="dxa"/>
                    </w:tcMar>
                    <w:vAlign w:val="center"/>
                  </w:tcPr>
                  <w:p w14:paraId="2153DBAB" w14:textId="7FEC0636" w:rsidR="006B6F73" w:rsidRPr="00FA76DF" w:rsidRDefault="001C483B" w:rsidP="006B6F73">
                    <w:pPr>
                      <w:widowControl w:val="0"/>
                      <w:spacing w:after="0" w:line="240" w:lineRule="auto"/>
                      <w:rPr>
                        <w:rFonts w:eastAsiaTheme="majorEastAsia"/>
                        <w:b/>
                        <w:lang w:eastAsia="ja-JP"/>
                      </w:rPr>
                    </w:pPr>
                    <w:r w:rsidRPr="00FA76DF">
                      <w:rPr>
                        <w:rFonts w:eastAsiaTheme="majorEastAsia"/>
                        <w:b/>
                        <w:sz w:val="32"/>
                        <w:szCs w:val="32"/>
                        <w:lang w:eastAsia="ja-JP"/>
                      </w:rPr>
                      <w:t xml:space="preserve">Reporting Period: </w:t>
                    </w:r>
                    <w:r w:rsidR="006C1229" w:rsidRPr="00FA76DF">
                      <w:rPr>
                        <w:rFonts w:eastAsiaTheme="majorEastAsia"/>
                        <w:b/>
                        <w:sz w:val="32"/>
                        <w:szCs w:val="32"/>
                        <w:lang w:eastAsia="ja-JP"/>
                      </w:rPr>
                      <w:t>November 1</w:t>
                    </w:r>
                    <w:r w:rsidR="00281EEF" w:rsidRPr="00FA76DF">
                      <w:rPr>
                        <w:rFonts w:eastAsiaTheme="majorEastAsia"/>
                        <w:b/>
                        <w:sz w:val="32"/>
                        <w:szCs w:val="32"/>
                        <w:lang w:eastAsia="ja-JP"/>
                      </w:rPr>
                      <w:t>5</w:t>
                    </w:r>
                    <w:r w:rsidRPr="00FA76DF">
                      <w:rPr>
                        <w:rFonts w:eastAsiaTheme="majorEastAsia"/>
                        <w:b/>
                        <w:sz w:val="32"/>
                        <w:szCs w:val="32"/>
                        <w:lang w:eastAsia="ja-JP"/>
                      </w:rPr>
                      <w:t xml:space="preserve">, 2021 – </w:t>
                    </w:r>
                    <w:r w:rsidR="006C1229" w:rsidRPr="00FA76DF">
                      <w:rPr>
                        <w:rFonts w:eastAsiaTheme="majorEastAsia"/>
                        <w:b/>
                        <w:sz w:val="32"/>
                        <w:szCs w:val="32"/>
                        <w:lang w:eastAsia="ja-JP"/>
                      </w:rPr>
                      <w:t xml:space="preserve">November </w:t>
                    </w:r>
                    <w:r w:rsidR="00281EEF" w:rsidRPr="00FA76DF">
                      <w:rPr>
                        <w:rFonts w:eastAsiaTheme="majorEastAsia"/>
                        <w:b/>
                        <w:sz w:val="32"/>
                        <w:szCs w:val="32"/>
                        <w:lang w:eastAsia="ja-JP"/>
                      </w:rPr>
                      <w:t>28</w:t>
                    </w:r>
                    <w:r w:rsidRPr="00FA76DF">
                      <w:rPr>
                        <w:rFonts w:eastAsiaTheme="majorEastAsia"/>
                        <w:b/>
                        <w:sz w:val="32"/>
                        <w:szCs w:val="32"/>
                        <w:lang w:eastAsia="ja-JP"/>
                      </w:rPr>
                      <w:t>, 2021</w:t>
                    </w:r>
                  </w:p>
                </w:tc>
              </w:sdtContent>
            </w:sdt>
            <w:bookmarkEnd w:id="1" w:displacedByCustomXml="prev"/>
          </w:tr>
        </w:tbl>
        <w:p w14:paraId="187F94AC" w14:textId="26A0784C" w:rsidR="0045530F" w:rsidRPr="00255D46" w:rsidRDefault="0045530F" w:rsidP="006D2BDD">
          <w:pPr>
            <w:widowControl w:val="0"/>
            <w:spacing w:after="0" w:line="240" w:lineRule="auto"/>
            <w:rPr>
              <w:rStyle w:val="Hyperlink"/>
              <w:b/>
            </w:rPr>
          </w:pPr>
        </w:p>
        <w:p w14:paraId="3518A068" w14:textId="77777777" w:rsidR="006B6F73" w:rsidRPr="00255D46" w:rsidRDefault="006B6F73" w:rsidP="006D2BDD">
          <w:pPr>
            <w:widowControl w:val="0"/>
            <w:spacing w:after="0" w:line="240" w:lineRule="auto"/>
            <w:jc w:val="center"/>
            <w:rPr>
              <w:rStyle w:val="Hyperlink"/>
              <w:b/>
              <w:color w:val="auto"/>
              <w:u w:val="none"/>
            </w:rPr>
          </w:pPr>
        </w:p>
        <w:p w14:paraId="0B212C4D" w14:textId="77777777" w:rsidR="00990A36" w:rsidRPr="00255D46" w:rsidRDefault="00990A36" w:rsidP="006D2BDD">
          <w:pPr>
            <w:widowControl w:val="0"/>
            <w:spacing w:after="0" w:line="240" w:lineRule="auto"/>
            <w:jc w:val="center"/>
            <w:rPr>
              <w:rStyle w:val="Hyperlink"/>
              <w:b/>
              <w:color w:val="auto"/>
              <w:u w:val="none"/>
            </w:rPr>
          </w:pPr>
        </w:p>
        <w:p w14:paraId="1B0E9C1D" w14:textId="77777777" w:rsidR="00990A36" w:rsidRPr="00255D46" w:rsidRDefault="00990A36" w:rsidP="006D2BDD">
          <w:pPr>
            <w:widowControl w:val="0"/>
            <w:spacing w:after="0" w:line="240" w:lineRule="auto"/>
            <w:jc w:val="center"/>
            <w:rPr>
              <w:rStyle w:val="Hyperlink"/>
              <w:b/>
              <w:color w:val="auto"/>
              <w:u w:val="none"/>
            </w:rPr>
          </w:pPr>
        </w:p>
        <w:p w14:paraId="67D58CC8" w14:textId="77777777" w:rsidR="00990A36" w:rsidRPr="00255D46" w:rsidRDefault="00990A36" w:rsidP="006D2BDD">
          <w:pPr>
            <w:widowControl w:val="0"/>
            <w:spacing w:after="0" w:line="240" w:lineRule="auto"/>
            <w:jc w:val="center"/>
            <w:rPr>
              <w:rStyle w:val="Hyperlink"/>
              <w:b/>
              <w:color w:val="auto"/>
              <w:u w:val="none"/>
            </w:rPr>
          </w:pPr>
        </w:p>
        <w:p w14:paraId="78A766E2" w14:textId="77777777" w:rsidR="00990A36" w:rsidRPr="00255D46" w:rsidRDefault="00990A36" w:rsidP="006D2BDD">
          <w:pPr>
            <w:widowControl w:val="0"/>
            <w:spacing w:after="0" w:line="240" w:lineRule="auto"/>
            <w:jc w:val="center"/>
            <w:rPr>
              <w:rStyle w:val="Hyperlink"/>
              <w:b/>
              <w:color w:val="auto"/>
              <w:u w:val="none"/>
            </w:rPr>
          </w:pPr>
        </w:p>
        <w:p w14:paraId="6CC188E9" w14:textId="77777777" w:rsidR="006B6F73" w:rsidRPr="00255D46" w:rsidRDefault="006B6F73" w:rsidP="006D2BDD">
          <w:pPr>
            <w:widowControl w:val="0"/>
            <w:spacing w:after="0" w:line="240" w:lineRule="auto"/>
            <w:jc w:val="center"/>
            <w:rPr>
              <w:rStyle w:val="Hyperlink"/>
              <w:b/>
              <w:color w:val="auto"/>
              <w:u w:val="none"/>
            </w:rPr>
          </w:pPr>
        </w:p>
        <w:p w14:paraId="563CDA1D" w14:textId="77777777" w:rsidR="006B6F73" w:rsidRPr="00255D46" w:rsidRDefault="006B6F73" w:rsidP="006D2BDD">
          <w:pPr>
            <w:widowControl w:val="0"/>
            <w:spacing w:after="0" w:line="240" w:lineRule="auto"/>
            <w:jc w:val="center"/>
            <w:rPr>
              <w:rStyle w:val="Hyperlink"/>
              <w:b/>
              <w:color w:val="auto"/>
              <w:u w:val="none"/>
            </w:rPr>
          </w:pPr>
        </w:p>
        <w:p w14:paraId="455775DE" w14:textId="77777777" w:rsidR="006B6F73" w:rsidRPr="00255D46" w:rsidRDefault="006B6F73" w:rsidP="006D2BDD">
          <w:pPr>
            <w:widowControl w:val="0"/>
            <w:spacing w:after="0" w:line="240" w:lineRule="auto"/>
            <w:jc w:val="center"/>
            <w:rPr>
              <w:rStyle w:val="Hyperlink"/>
              <w:b/>
              <w:color w:val="auto"/>
              <w:u w:val="none"/>
            </w:rPr>
          </w:pPr>
        </w:p>
        <w:p w14:paraId="21B0CC77" w14:textId="77777777" w:rsidR="006B6F73" w:rsidRPr="00255D46" w:rsidRDefault="006B6F73" w:rsidP="006D2BDD">
          <w:pPr>
            <w:widowControl w:val="0"/>
            <w:spacing w:after="0" w:line="240" w:lineRule="auto"/>
            <w:jc w:val="center"/>
            <w:rPr>
              <w:rStyle w:val="Hyperlink"/>
              <w:b/>
              <w:color w:val="auto"/>
              <w:u w:val="none"/>
            </w:rPr>
          </w:pPr>
        </w:p>
        <w:p w14:paraId="2BBEC6B8" w14:textId="77777777" w:rsidR="006B6F73" w:rsidRPr="00255D46" w:rsidRDefault="006B6F73" w:rsidP="006D2BDD">
          <w:pPr>
            <w:widowControl w:val="0"/>
            <w:spacing w:after="0" w:line="240" w:lineRule="auto"/>
            <w:jc w:val="center"/>
            <w:rPr>
              <w:rStyle w:val="Hyperlink"/>
              <w:b/>
              <w:color w:val="auto"/>
              <w:u w:val="none"/>
            </w:rPr>
          </w:pPr>
        </w:p>
        <w:p w14:paraId="6431B91B" w14:textId="77777777" w:rsidR="006B6F73" w:rsidRPr="00255D46" w:rsidRDefault="006B6F73" w:rsidP="006D2BDD">
          <w:pPr>
            <w:widowControl w:val="0"/>
            <w:spacing w:after="0" w:line="240" w:lineRule="auto"/>
            <w:jc w:val="center"/>
            <w:rPr>
              <w:rStyle w:val="Hyperlink"/>
              <w:b/>
              <w:color w:val="auto"/>
              <w:u w:val="none"/>
            </w:rPr>
          </w:pPr>
        </w:p>
        <w:p w14:paraId="5D10BF81" w14:textId="77777777" w:rsidR="006B6F73" w:rsidRPr="00255D46" w:rsidRDefault="006B6F73" w:rsidP="006D2BDD">
          <w:pPr>
            <w:widowControl w:val="0"/>
            <w:spacing w:after="0" w:line="240" w:lineRule="auto"/>
            <w:jc w:val="center"/>
            <w:rPr>
              <w:rStyle w:val="Hyperlink"/>
              <w:b/>
              <w:color w:val="auto"/>
              <w:u w:val="none"/>
            </w:rPr>
          </w:pPr>
        </w:p>
        <w:p w14:paraId="30D4CA06" w14:textId="77777777" w:rsidR="006B6F73" w:rsidRPr="00255D46" w:rsidRDefault="006B6F73" w:rsidP="006D2BDD">
          <w:pPr>
            <w:widowControl w:val="0"/>
            <w:spacing w:after="0" w:line="240" w:lineRule="auto"/>
            <w:jc w:val="center"/>
            <w:rPr>
              <w:rStyle w:val="Hyperlink"/>
              <w:b/>
              <w:color w:val="auto"/>
              <w:u w:val="none"/>
            </w:rPr>
          </w:pPr>
        </w:p>
        <w:p w14:paraId="1E4B3C4E" w14:textId="77777777" w:rsidR="006B6F73" w:rsidRPr="00255D46" w:rsidRDefault="006B6F73" w:rsidP="006D2BDD">
          <w:pPr>
            <w:widowControl w:val="0"/>
            <w:spacing w:after="0" w:line="240" w:lineRule="auto"/>
            <w:jc w:val="center"/>
            <w:rPr>
              <w:rStyle w:val="Hyperlink"/>
              <w:b/>
              <w:color w:val="auto"/>
              <w:u w:val="none"/>
            </w:rPr>
          </w:pPr>
        </w:p>
        <w:p w14:paraId="29D31357" w14:textId="77777777" w:rsidR="006B6F73" w:rsidRPr="00255D46" w:rsidRDefault="006B6F73" w:rsidP="006D2BDD">
          <w:pPr>
            <w:widowControl w:val="0"/>
            <w:spacing w:after="0" w:line="240" w:lineRule="auto"/>
            <w:jc w:val="center"/>
            <w:rPr>
              <w:rStyle w:val="Hyperlink"/>
              <w:b/>
              <w:color w:val="auto"/>
              <w:u w:val="none"/>
            </w:rPr>
          </w:pPr>
        </w:p>
        <w:p w14:paraId="217A25CC" w14:textId="77777777" w:rsidR="006B6F73" w:rsidRPr="00255D46" w:rsidRDefault="006B6F73" w:rsidP="006D2BDD">
          <w:pPr>
            <w:widowControl w:val="0"/>
            <w:spacing w:after="0" w:line="240" w:lineRule="auto"/>
            <w:jc w:val="center"/>
            <w:rPr>
              <w:rStyle w:val="Hyperlink"/>
              <w:b/>
              <w:color w:val="auto"/>
              <w:u w:val="none"/>
            </w:rPr>
          </w:pPr>
        </w:p>
        <w:p w14:paraId="7C1FB2CF" w14:textId="77777777" w:rsidR="006B6F73" w:rsidRPr="00255D46" w:rsidRDefault="006B6F73" w:rsidP="006D2BDD">
          <w:pPr>
            <w:widowControl w:val="0"/>
            <w:spacing w:after="0" w:line="240" w:lineRule="auto"/>
            <w:jc w:val="center"/>
            <w:rPr>
              <w:rStyle w:val="Hyperlink"/>
              <w:b/>
              <w:color w:val="auto"/>
              <w:u w:val="none"/>
            </w:rPr>
          </w:pPr>
        </w:p>
        <w:p w14:paraId="2C361364" w14:textId="77777777" w:rsidR="006B6F73" w:rsidRPr="00255D46" w:rsidRDefault="006B6F73" w:rsidP="006D2BDD">
          <w:pPr>
            <w:widowControl w:val="0"/>
            <w:spacing w:after="0" w:line="240" w:lineRule="auto"/>
            <w:jc w:val="center"/>
            <w:rPr>
              <w:rStyle w:val="Hyperlink"/>
              <w:b/>
              <w:color w:val="auto"/>
              <w:u w:val="none"/>
            </w:rPr>
          </w:pPr>
        </w:p>
        <w:p w14:paraId="62B56BB8" w14:textId="77777777" w:rsidR="006B6F73" w:rsidRPr="00255D46" w:rsidRDefault="006B6F73" w:rsidP="006D2BDD">
          <w:pPr>
            <w:widowControl w:val="0"/>
            <w:spacing w:after="0" w:line="240" w:lineRule="auto"/>
            <w:jc w:val="center"/>
            <w:rPr>
              <w:rStyle w:val="Hyperlink"/>
              <w:b/>
              <w:color w:val="auto"/>
              <w:u w:val="none"/>
            </w:rPr>
          </w:pPr>
        </w:p>
        <w:p w14:paraId="3ED5642B" w14:textId="77777777" w:rsidR="006B6F73" w:rsidRPr="00255D46" w:rsidRDefault="006B6F73" w:rsidP="006D2BDD">
          <w:pPr>
            <w:widowControl w:val="0"/>
            <w:spacing w:after="0" w:line="240" w:lineRule="auto"/>
            <w:jc w:val="center"/>
            <w:rPr>
              <w:rStyle w:val="Hyperlink"/>
              <w:b/>
              <w:color w:val="auto"/>
              <w:u w:val="none"/>
            </w:rPr>
          </w:pPr>
        </w:p>
        <w:p w14:paraId="4A49278C" w14:textId="77777777" w:rsidR="006B6F73" w:rsidRPr="00255D46" w:rsidRDefault="006B6F73" w:rsidP="006D2BDD">
          <w:pPr>
            <w:widowControl w:val="0"/>
            <w:spacing w:after="0" w:line="240" w:lineRule="auto"/>
            <w:jc w:val="center"/>
            <w:rPr>
              <w:rStyle w:val="Hyperlink"/>
              <w:b/>
              <w:color w:val="auto"/>
              <w:u w:val="none"/>
            </w:rPr>
          </w:pPr>
        </w:p>
        <w:p w14:paraId="22C598D5" w14:textId="77777777" w:rsidR="006B6F73" w:rsidRPr="00255D46" w:rsidRDefault="006B6F73" w:rsidP="006D2BDD">
          <w:pPr>
            <w:widowControl w:val="0"/>
            <w:spacing w:after="0" w:line="240" w:lineRule="auto"/>
            <w:rPr>
              <w:rStyle w:val="Hyperlink"/>
              <w:b/>
              <w:color w:val="auto"/>
              <w:u w:val="none"/>
            </w:rPr>
          </w:pPr>
        </w:p>
        <w:p w14:paraId="492B408B" w14:textId="77777777" w:rsidR="00D2703C" w:rsidRPr="00255D46" w:rsidRDefault="006B6F73" w:rsidP="006D2BDD">
          <w:pPr>
            <w:widowControl w:val="0"/>
            <w:spacing w:after="0" w:line="240" w:lineRule="auto"/>
            <w:rPr>
              <w:rStyle w:val="Hyperlink"/>
              <w:b/>
              <w:color w:val="auto"/>
              <w:u w:val="none"/>
            </w:rPr>
          </w:pPr>
          <w:r w:rsidRPr="00255D46">
            <w:rPr>
              <w:rStyle w:val="Hyperlink"/>
              <w:b/>
              <w:color w:val="auto"/>
              <w:u w:val="none"/>
            </w:rPr>
            <w:br w:type="page"/>
          </w:r>
        </w:p>
        <w:p w14:paraId="00651C1A" w14:textId="5A8C0867" w:rsidR="00E20925" w:rsidRPr="00255D46" w:rsidRDefault="0045530F" w:rsidP="006D2BDD">
          <w:pPr>
            <w:widowControl w:val="0"/>
            <w:spacing w:after="0" w:line="240" w:lineRule="auto"/>
            <w:jc w:val="center"/>
            <w:rPr>
              <w:rStyle w:val="Hyperlink"/>
            </w:rPr>
          </w:pPr>
          <w:r w:rsidRPr="00FA76DF">
            <w:rPr>
              <w:rStyle w:val="Hyperlink"/>
              <w:b/>
              <w:color w:val="auto"/>
              <w:u w:val="none"/>
            </w:rPr>
            <w:lastRenderedPageBreak/>
            <w:t>Table of Contents</w:t>
          </w:r>
        </w:p>
      </w:sdtContent>
    </w:sdt>
    <w:p w14:paraId="300FE5A2" w14:textId="1A7E9649" w:rsidR="00734FC7" w:rsidRDefault="00705A8D">
      <w:pPr>
        <w:pStyle w:val="TOC1"/>
        <w:rPr>
          <w:rFonts w:asciiTheme="minorHAnsi" w:eastAsiaTheme="minorEastAsia" w:hAnsiTheme="minorHAnsi"/>
          <w:b w:val="0"/>
          <w:noProof/>
        </w:rPr>
      </w:pPr>
      <w:r w:rsidRPr="00255D46">
        <w:rPr>
          <w:b w:val="0"/>
        </w:rPr>
        <w:fldChar w:fldCharType="begin"/>
      </w:r>
      <w:r w:rsidRPr="00255D46">
        <w:rPr>
          <w:b w:val="0"/>
        </w:rPr>
        <w:instrText xml:space="preserve"> TOC \o "1-3" \h \z \u </w:instrText>
      </w:r>
      <w:r w:rsidRPr="00255D46">
        <w:rPr>
          <w:b w:val="0"/>
        </w:rPr>
        <w:fldChar w:fldCharType="separate"/>
      </w:r>
      <w:hyperlink w:anchor="_Toc89189864" w:history="1">
        <w:r w:rsidR="00734FC7" w:rsidRPr="00FA71D0">
          <w:rPr>
            <w:rStyle w:val="Hyperlink"/>
            <w:noProof/>
            <w:lang w:bidi="hi-IN"/>
          </w:rPr>
          <w:t>1.0</w:t>
        </w:r>
        <w:r w:rsidR="00734FC7">
          <w:rPr>
            <w:rFonts w:asciiTheme="minorHAnsi" w:eastAsiaTheme="minorEastAsia" w:hAnsiTheme="minorHAnsi"/>
            <w:b w:val="0"/>
            <w:noProof/>
          </w:rPr>
          <w:tab/>
        </w:r>
        <w:r w:rsidR="00734FC7" w:rsidRPr="00FA71D0">
          <w:rPr>
            <w:rStyle w:val="Hyperlink"/>
            <w:noProof/>
            <w:lang w:bidi="hi-IN"/>
          </w:rPr>
          <w:t>Executive Summary</w:t>
        </w:r>
        <w:r w:rsidR="00734FC7">
          <w:rPr>
            <w:noProof/>
            <w:webHidden/>
          </w:rPr>
          <w:tab/>
        </w:r>
        <w:r w:rsidR="00734FC7">
          <w:rPr>
            <w:noProof/>
            <w:webHidden/>
          </w:rPr>
          <w:fldChar w:fldCharType="begin"/>
        </w:r>
        <w:r w:rsidR="00734FC7">
          <w:rPr>
            <w:noProof/>
            <w:webHidden/>
          </w:rPr>
          <w:instrText xml:space="preserve"> PAGEREF _Toc89189864 \h </w:instrText>
        </w:r>
        <w:r w:rsidR="00734FC7">
          <w:rPr>
            <w:noProof/>
            <w:webHidden/>
          </w:rPr>
        </w:r>
        <w:r w:rsidR="00734FC7">
          <w:rPr>
            <w:noProof/>
            <w:webHidden/>
          </w:rPr>
          <w:fldChar w:fldCharType="separate"/>
        </w:r>
        <w:r w:rsidR="00734FC7">
          <w:rPr>
            <w:noProof/>
            <w:webHidden/>
          </w:rPr>
          <w:t>4</w:t>
        </w:r>
        <w:r w:rsidR="00734FC7">
          <w:rPr>
            <w:noProof/>
            <w:webHidden/>
          </w:rPr>
          <w:fldChar w:fldCharType="end"/>
        </w:r>
      </w:hyperlink>
    </w:p>
    <w:p w14:paraId="6CE94028" w14:textId="362B6890" w:rsidR="00734FC7" w:rsidRDefault="004B6BBF">
      <w:pPr>
        <w:pStyle w:val="TOC2"/>
        <w:tabs>
          <w:tab w:val="left" w:pos="1320"/>
          <w:tab w:val="right" w:leader="dot" w:pos="10790"/>
        </w:tabs>
        <w:rPr>
          <w:rFonts w:asciiTheme="minorHAnsi" w:eastAsiaTheme="minorEastAsia" w:hAnsiTheme="minorHAnsi"/>
          <w:noProof/>
        </w:rPr>
      </w:pPr>
      <w:hyperlink w:anchor="_Toc89189865" w:history="1">
        <w:r w:rsidR="00734FC7" w:rsidRPr="00FA71D0">
          <w:rPr>
            <w:rStyle w:val="Hyperlink"/>
            <w:noProof/>
            <w:lang w:bidi="hi-IN"/>
          </w:rPr>
          <w:t>1.1</w:t>
        </w:r>
        <w:r w:rsidR="00734FC7">
          <w:rPr>
            <w:rFonts w:asciiTheme="minorHAnsi" w:eastAsiaTheme="minorEastAsia" w:hAnsiTheme="minorHAnsi"/>
            <w:noProof/>
          </w:rPr>
          <w:tab/>
        </w:r>
        <w:r w:rsidR="00734FC7" w:rsidRPr="00FA71D0">
          <w:rPr>
            <w:rStyle w:val="Hyperlink"/>
            <w:noProof/>
            <w:lang w:bidi="hi-IN"/>
          </w:rPr>
          <w:t>CalSAWS Project Status Dashboard</w:t>
        </w:r>
        <w:r w:rsidR="00734FC7">
          <w:rPr>
            <w:noProof/>
            <w:webHidden/>
          </w:rPr>
          <w:tab/>
        </w:r>
        <w:r w:rsidR="00734FC7">
          <w:rPr>
            <w:noProof/>
            <w:webHidden/>
          </w:rPr>
          <w:fldChar w:fldCharType="begin"/>
        </w:r>
        <w:r w:rsidR="00734FC7">
          <w:rPr>
            <w:noProof/>
            <w:webHidden/>
          </w:rPr>
          <w:instrText xml:space="preserve"> PAGEREF _Toc89189865 \h </w:instrText>
        </w:r>
        <w:r w:rsidR="00734FC7">
          <w:rPr>
            <w:noProof/>
            <w:webHidden/>
          </w:rPr>
        </w:r>
        <w:r w:rsidR="00734FC7">
          <w:rPr>
            <w:noProof/>
            <w:webHidden/>
          </w:rPr>
          <w:fldChar w:fldCharType="separate"/>
        </w:r>
        <w:r w:rsidR="00734FC7">
          <w:rPr>
            <w:noProof/>
            <w:webHidden/>
          </w:rPr>
          <w:t>4</w:t>
        </w:r>
        <w:r w:rsidR="00734FC7">
          <w:rPr>
            <w:noProof/>
            <w:webHidden/>
          </w:rPr>
          <w:fldChar w:fldCharType="end"/>
        </w:r>
      </w:hyperlink>
    </w:p>
    <w:p w14:paraId="4B4F233C" w14:textId="495F82CF" w:rsidR="00734FC7" w:rsidRDefault="004B6BBF">
      <w:pPr>
        <w:pStyle w:val="TOC2"/>
        <w:tabs>
          <w:tab w:val="left" w:pos="1320"/>
          <w:tab w:val="right" w:leader="dot" w:pos="10790"/>
        </w:tabs>
        <w:rPr>
          <w:rFonts w:asciiTheme="minorHAnsi" w:eastAsiaTheme="minorEastAsia" w:hAnsiTheme="minorHAnsi"/>
          <w:noProof/>
        </w:rPr>
      </w:pPr>
      <w:hyperlink w:anchor="_Toc89189866" w:history="1">
        <w:r w:rsidR="00734FC7" w:rsidRPr="00FA71D0">
          <w:rPr>
            <w:rStyle w:val="Hyperlink"/>
            <w:noProof/>
            <w:lang w:bidi="hi-IN"/>
          </w:rPr>
          <w:t>1.2</w:t>
        </w:r>
        <w:r w:rsidR="00734FC7">
          <w:rPr>
            <w:rFonts w:asciiTheme="minorHAnsi" w:eastAsiaTheme="minorEastAsia" w:hAnsiTheme="minorHAnsi"/>
            <w:noProof/>
          </w:rPr>
          <w:tab/>
        </w:r>
        <w:r w:rsidR="00734FC7" w:rsidRPr="00FA71D0">
          <w:rPr>
            <w:rStyle w:val="Hyperlink"/>
            <w:noProof/>
            <w:lang w:bidi="hi-IN"/>
          </w:rPr>
          <w:t>Highlights from the Reporting Period</w:t>
        </w:r>
        <w:r w:rsidR="00734FC7">
          <w:rPr>
            <w:noProof/>
            <w:webHidden/>
          </w:rPr>
          <w:tab/>
        </w:r>
        <w:r w:rsidR="00734FC7">
          <w:rPr>
            <w:noProof/>
            <w:webHidden/>
          </w:rPr>
          <w:fldChar w:fldCharType="begin"/>
        </w:r>
        <w:r w:rsidR="00734FC7">
          <w:rPr>
            <w:noProof/>
            <w:webHidden/>
          </w:rPr>
          <w:instrText xml:space="preserve"> PAGEREF _Toc89189866 \h </w:instrText>
        </w:r>
        <w:r w:rsidR="00734FC7">
          <w:rPr>
            <w:noProof/>
            <w:webHidden/>
          </w:rPr>
        </w:r>
        <w:r w:rsidR="00734FC7">
          <w:rPr>
            <w:noProof/>
            <w:webHidden/>
          </w:rPr>
          <w:fldChar w:fldCharType="separate"/>
        </w:r>
        <w:r w:rsidR="00734FC7">
          <w:rPr>
            <w:noProof/>
            <w:webHidden/>
          </w:rPr>
          <w:t>6</w:t>
        </w:r>
        <w:r w:rsidR="00734FC7">
          <w:rPr>
            <w:noProof/>
            <w:webHidden/>
          </w:rPr>
          <w:fldChar w:fldCharType="end"/>
        </w:r>
      </w:hyperlink>
    </w:p>
    <w:p w14:paraId="3607936F" w14:textId="50ED5595" w:rsidR="00734FC7" w:rsidRDefault="004B6BBF">
      <w:pPr>
        <w:pStyle w:val="TOC1"/>
        <w:rPr>
          <w:rFonts w:asciiTheme="minorHAnsi" w:eastAsiaTheme="minorEastAsia" w:hAnsiTheme="minorHAnsi"/>
          <w:b w:val="0"/>
          <w:noProof/>
        </w:rPr>
      </w:pPr>
      <w:hyperlink w:anchor="_Toc89189867" w:history="1">
        <w:r w:rsidR="00734FC7" w:rsidRPr="00FA71D0">
          <w:rPr>
            <w:rStyle w:val="Hyperlink"/>
            <w:noProof/>
            <w:lang w:bidi="hi-IN"/>
          </w:rPr>
          <w:t>2.0</w:t>
        </w:r>
        <w:r w:rsidR="00734FC7">
          <w:rPr>
            <w:rFonts w:asciiTheme="minorHAnsi" w:eastAsiaTheme="minorEastAsia" w:hAnsiTheme="minorHAnsi"/>
            <w:b w:val="0"/>
            <w:noProof/>
          </w:rPr>
          <w:tab/>
        </w:r>
        <w:r w:rsidR="00734FC7" w:rsidRPr="00FA71D0">
          <w:rPr>
            <w:rStyle w:val="Hyperlink"/>
            <w:noProof/>
            <w:lang w:bidi="hi-IN"/>
          </w:rPr>
          <w:t>Project Management</w:t>
        </w:r>
        <w:r w:rsidR="00734FC7">
          <w:rPr>
            <w:noProof/>
            <w:webHidden/>
          </w:rPr>
          <w:tab/>
        </w:r>
        <w:r w:rsidR="00734FC7">
          <w:rPr>
            <w:noProof/>
            <w:webHidden/>
          </w:rPr>
          <w:fldChar w:fldCharType="begin"/>
        </w:r>
        <w:r w:rsidR="00734FC7">
          <w:rPr>
            <w:noProof/>
            <w:webHidden/>
          </w:rPr>
          <w:instrText xml:space="preserve"> PAGEREF _Toc89189867 \h </w:instrText>
        </w:r>
        <w:r w:rsidR="00734FC7">
          <w:rPr>
            <w:noProof/>
            <w:webHidden/>
          </w:rPr>
        </w:r>
        <w:r w:rsidR="00734FC7">
          <w:rPr>
            <w:noProof/>
            <w:webHidden/>
          </w:rPr>
          <w:fldChar w:fldCharType="separate"/>
        </w:r>
        <w:r w:rsidR="00734FC7">
          <w:rPr>
            <w:noProof/>
            <w:webHidden/>
          </w:rPr>
          <w:t>7</w:t>
        </w:r>
        <w:r w:rsidR="00734FC7">
          <w:rPr>
            <w:noProof/>
            <w:webHidden/>
          </w:rPr>
          <w:fldChar w:fldCharType="end"/>
        </w:r>
      </w:hyperlink>
    </w:p>
    <w:p w14:paraId="5BAFCC9C" w14:textId="07D38417" w:rsidR="00734FC7" w:rsidRDefault="004B6BBF">
      <w:pPr>
        <w:pStyle w:val="TOC2"/>
        <w:tabs>
          <w:tab w:val="left" w:pos="1320"/>
          <w:tab w:val="right" w:leader="dot" w:pos="10790"/>
        </w:tabs>
        <w:rPr>
          <w:rFonts w:asciiTheme="minorHAnsi" w:eastAsiaTheme="minorEastAsia" w:hAnsiTheme="minorHAnsi"/>
          <w:noProof/>
        </w:rPr>
      </w:pPr>
      <w:hyperlink w:anchor="_Toc89189868" w:history="1">
        <w:r w:rsidR="00734FC7" w:rsidRPr="00FA71D0">
          <w:rPr>
            <w:rStyle w:val="Hyperlink"/>
            <w:noProof/>
            <w:lang w:bidi="hi-IN"/>
          </w:rPr>
          <w:t>2.1</w:t>
        </w:r>
        <w:r w:rsidR="00734FC7">
          <w:rPr>
            <w:rFonts w:asciiTheme="minorHAnsi" w:eastAsiaTheme="minorEastAsia" w:hAnsiTheme="minorHAnsi"/>
            <w:noProof/>
          </w:rPr>
          <w:tab/>
        </w:r>
        <w:r w:rsidR="00734FC7" w:rsidRPr="00FA71D0">
          <w:rPr>
            <w:rStyle w:val="Hyperlink"/>
            <w:noProof/>
            <w:lang w:bidi="hi-IN"/>
          </w:rPr>
          <w:t>Project Deliverables Summary</w:t>
        </w:r>
        <w:r w:rsidR="00734FC7">
          <w:rPr>
            <w:noProof/>
            <w:webHidden/>
          </w:rPr>
          <w:tab/>
        </w:r>
        <w:r w:rsidR="00734FC7">
          <w:rPr>
            <w:noProof/>
            <w:webHidden/>
          </w:rPr>
          <w:fldChar w:fldCharType="begin"/>
        </w:r>
        <w:r w:rsidR="00734FC7">
          <w:rPr>
            <w:noProof/>
            <w:webHidden/>
          </w:rPr>
          <w:instrText xml:space="preserve"> PAGEREF _Toc89189868 \h </w:instrText>
        </w:r>
        <w:r w:rsidR="00734FC7">
          <w:rPr>
            <w:noProof/>
            <w:webHidden/>
          </w:rPr>
        </w:r>
        <w:r w:rsidR="00734FC7">
          <w:rPr>
            <w:noProof/>
            <w:webHidden/>
          </w:rPr>
          <w:fldChar w:fldCharType="separate"/>
        </w:r>
        <w:r w:rsidR="00734FC7">
          <w:rPr>
            <w:noProof/>
            <w:webHidden/>
          </w:rPr>
          <w:t>7</w:t>
        </w:r>
        <w:r w:rsidR="00734FC7">
          <w:rPr>
            <w:noProof/>
            <w:webHidden/>
          </w:rPr>
          <w:fldChar w:fldCharType="end"/>
        </w:r>
      </w:hyperlink>
    </w:p>
    <w:p w14:paraId="02495ADC" w14:textId="69F7250D" w:rsidR="00734FC7" w:rsidRDefault="004B6BBF">
      <w:pPr>
        <w:pStyle w:val="TOC2"/>
        <w:tabs>
          <w:tab w:val="left" w:pos="1320"/>
          <w:tab w:val="right" w:leader="dot" w:pos="10790"/>
        </w:tabs>
        <w:rPr>
          <w:rFonts w:asciiTheme="minorHAnsi" w:eastAsiaTheme="minorEastAsia" w:hAnsiTheme="minorHAnsi"/>
          <w:noProof/>
        </w:rPr>
      </w:pPr>
      <w:hyperlink w:anchor="_Toc89189869" w:history="1">
        <w:r w:rsidR="00734FC7" w:rsidRPr="00FA71D0">
          <w:rPr>
            <w:rStyle w:val="Hyperlink"/>
            <w:noProof/>
            <w:lang w:bidi="hi-IN"/>
          </w:rPr>
          <w:t>2.2</w:t>
        </w:r>
        <w:r w:rsidR="00734FC7">
          <w:rPr>
            <w:rFonts w:asciiTheme="minorHAnsi" w:eastAsiaTheme="minorEastAsia" w:hAnsiTheme="minorHAnsi"/>
            <w:noProof/>
          </w:rPr>
          <w:tab/>
        </w:r>
        <w:r w:rsidR="00734FC7" w:rsidRPr="00FA71D0">
          <w:rPr>
            <w:rStyle w:val="Hyperlink"/>
            <w:noProof/>
            <w:lang w:bidi="hi-IN"/>
          </w:rPr>
          <w:t>Highlights for the Reporting Period</w:t>
        </w:r>
        <w:r w:rsidR="00734FC7">
          <w:rPr>
            <w:noProof/>
            <w:webHidden/>
          </w:rPr>
          <w:tab/>
        </w:r>
        <w:r w:rsidR="00734FC7">
          <w:rPr>
            <w:noProof/>
            <w:webHidden/>
          </w:rPr>
          <w:fldChar w:fldCharType="begin"/>
        </w:r>
        <w:r w:rsidR="00734FC7">
          <w:rPr>
            <w:noProof/>
            <w:webHidden/>
          </w:rPr>
          <w:instrText xml:space="preserve"> PAGEREF _Toc89189869 \h </w:instrText>
        </w:r>
        <w:r w:rsidR="00734FC7">
          <w:rPr>
            <w:noProof/>
            <w:webHidden/>
          </w:rPr>
        </w:r>
        <w:r w:rsidR="00734FC7">
          <w:rPr>
            <w:noProof/>
            <w:webHidden/>
          </w:rPr>
          <w:fldChar w:fldCharType="separate"/>
        </w:r>
        <w:r w:rsidR="00734FC7">
          <w:rPr>
            <w:noProof/>
            <w:webHidden/>
          </w:rPr>
          <w:t>7</w:t>
        </w:r>
        <w:r w:rsidR="00734FC7">
          <w:rPr>
            <w:noProof/>
            <w:webHidden/>
          </w:rPr>
          <w:fldChar w:fldCharType="end"/>
        </w:r>
      </w:hyperlink>
    </w:p>
    <w:p w14:paraId="532F69C3" w14:textId="6EA9867B" w:rsidR="00734FC7" w:rsidRDefault="004B6BBF">
      <w:pPr>
        <w:pStyle w:val="TOC2"/>
        <w:tabs>
          <w:tab w:val="left" w:pos="1320"/>
          <w:tab w:val="right" w:leader="dot" w:pos="10790"/>
        </w:tabs>
        <w:rPr>
          <w:rFonts w:asciiTheme="minorHAnsi" w:eastAsiaTheme="minorEastAsia" w:hAnsiTheme="minorHAnsi"/>
          <w:noProof/>
        </w:rPr>
      </w:pPr>
      <w:hyperlink w:anchor="_Toc89189870" w:history="1">
        <w:r w:rsidR="00734FC7" w:rsidRPr="00FA71D0">
          <w:rPr>
            <w:rStyle w:val="Hyperlink"/>
            <w:noProof/>
            <w:lang w:bidi="hi-IN"/>
          </w:rPr>
          <w:t>2.3</w:t>
        </w:r>
        <w:r w:rsidR="00734FC7">
          <w:rPr>
            <w:rFonts w:asciiTheme="minorHAnsi" w:eastAsiaTheme="minorEastAsia" w:hAnsiTheme="minorHAnsi"/>
            <w:noProof/>
          </w:rPr>
          <w:tab/>
        </w:r>
        <w:r w:rsidR="00734FC7" w:rsidRPr="00FA71D0">
          <w:rPr>
            <w:rStyle w:val="Hyperlink"/>
            <w:noProof/>
            <w:lang w:bidi="hi-IN"/>
          </w:rPr>
          <w:t>CRFI/CIT Communications Status</w:t>
        </w:r>
        <w:r w:rsidR="00734FC7">
          <w:rPr>
            <w:noProof/>
            <w:webHidden/>
          </w:rPr>
          <w:tab/>
        </w:r>
        <w:r w:rsidR="00734FC7">
          <w:rPr>
            <w:noProof/>
            <w:webHidden/>
          </w:rPr>
          <w:fldChar w:fldCharType="begin"/>
        </w:r>
        <w:r w:rsidR="00734FC7">
          <w:rPr>
            <w:noProof/>
            <w:webHidden/>
          </w:rPr>
          <w:instrText xml:space="preserve"> PAGEREF _Toc89189870 \h </w:instrText>
        </w:r>
        <w:r w:rsidR="00734FC7">
          <w:rPr>
            <w:noProof/>
            <w:webHidden/>
          </w:rPr>
        </w:r>
        <w:r w:rsidR="00734FC7">
          <w:rPr>
            <w:noProof/>
            <w:webHidden/>
          </w:rPr>
          <w:fldChar w:fldCharType="separate"/>
        </w:r>
        <w:r w:rsidR="00734FC7">
          <w:rPr>
            <w:noProof/>
            <w:webHidden/>
          </w:rPr>
          <w:t>8</w:t>
        </w:r>
        <w:r w:rsidR="00734FC7">
          <w:rPr>
            <w:noProof/>
            <w:webHidden/>
          </w:rPr>
          <w:fldChar w:fldCharType="end"/>
        </w:r>
      </w:hyperlink>
    </w:p>
    <w:p w14:paraId="5CF92E63" w14:textId="657E5B01" w:rsidR="00734FC7" w:rsidRDefault="004B6BBF">
      <w:pPr>
        <w:pStyle w:val="TOC2"/>
        <w:tabs>
          <w:tab w:val="left" w:pos="1320"/>
          <w:tab w:val="right" w:leader="dot" w:pos="10790"/>
        </w:tabs>
        <w:rPr>
          <w:rFonts w:asciiTheme="minorHAnsi" w:eastAsiaTheme="minorEastAsia" w:hAnsiTheme="minorHAnsi"/>
          <w:noProof/>
        </w:rPr>
      </w:pPr>
      <w:hyperlink w:anchor="_Toc89189871" w:history="1">
        <w:r w:rsidR="00734FC7" w:rsidRPr="00FA71D0">
          <w:rPr>
            <w:rStyle w:val="Hyperlink"/>
            <w:noProof/>
            <w:lang w:bidi="hi-IN"/>
          </w:rPr>
          <w:t>2.4</w:t>
        </w:r>
        <w:r w:rsidR="00734FC7">
          <w:rPr>
            <w:rFonts w:asciiTheme="minorHAnsi" w:eastAsiaTheme="minorEastAsia" w:hAnsiTheme="minorHAnsi"/>
            <w:noProof/>
          </w:rPr>
          <w:tab/>
        </w:r>
        <w:r w:rsidR="00734FC7" w:rsidRPr="00FA71D0">
          <w:rPr>
            <w:rStyle w:val="Hyperlink"/>
            <w:noProof/>
            <w:lang w:bidi="hi-IN"/>
          </w:rPr>
          <w:t>SCIRFRA/SCERFRA/SIRFRA/SARRA Information</w:t>
        </w:r>
        <w:r w:rsidR="00734FC7">
          <w:rPr>
            <w:noProof/>
            <w:webHidden/>
          </w:rPr>
          <w:tab/>
        </w:r>
        <w:r w:rsidR="00734FC7">
          <w:rPr>
            <w:noProof/>
            <w:webHidden/>
          </w:rPr>
          <w:fldChar w:fldCharType="begin"/>
        </w:r>
        <w:r w:rsidR="00734FC7">
          <w:rPr>
            <w:noProof/>
            <w:webHidden/>
          </w:rPr>
          <w:instrText xml:space="preserve"> PAGEREF _Toc89189871 \h </w:instrText>
        </w:r>
        <w:r w:rsidR="00734FC7">
          <w:rPr>
            <w:noProof/>
            <w:webHidden/>
          </w:rPr>
        </w:r>
        <w:r w:rsidR="00734FC7">
          <w:rPr>
            <w:noProof/>
            <w:webHidden/>
          </w:rPr>
          <w:fldChar w:fldCharType="separate"/>
        </w:r>
        <w:r w:rsidR="00734FC7">
          <w:rPr>
            <w:noProof/>
            <w:webHidden/>
          </w:rPr>
          <w:t>9</w:t>
        </w:r>
        <w:r w:rsidR="00734FC7">
          <w:rPr>
            <w:noProof/>
            <w:webHidden/>
          </w:rPr>
          <w:fldChar w:fldCharType="end"/>
        </w:r>
      </w:hyperlink>
    </w:p>
    <w:p w14:paraId="5E7586EC" w14:textId="1DDA4FE4" w:rsidR="00734FC7" w:rsidRDefault="004B6BBF">
      <w:pPr>
        <w:pStyle w:val="TOC2"/>
        <w:tabs>
          <w:tab w:val="left" w:pos="1320"/>
          <w:tab w:val="right" w:leader="dot" w:pos="10790"/>
        </w:tabs>
        <w:rPr>
          <w:rFonts w:asciiTheme="minorHAnsi" w:eastAsiaTheme="minorEastAsia" w:hAnsiTheme="minorHAnsi"/>
          <w:noProof/>
        </w:rPr>
      </w:pPr>
      <w:hyperlink w:anchor="_Toc89189872" w:history="1">
        <w:r w:rsidR="00734FC7" w:rsidRPr="00FA71D0">
          <w:rPr>
            <w:rStyle w:val="Hyperlink"/>
            <w:noProof/>
            <w:lang w:bidi="hi-IN"/>
          </w:rPr>
          <w:t>2.5</w:t>
        </w:r>
        <w:r w:rsidR="00734FC7">
          <w:rPr>
            <w:rFonts w:asciiTheme="minorHAnsi" w:eastAsiaTheme="minorEastAsia" w:hAnsiTheme="minorHAnsi"/>
            <w:noProof/>
          </w:rPr>
          <w:tab/>
        </w:r>
        <w:r w:rsidR="00734FC7" w:rsidRPr="00FA71D0">
          <w:rPr>
            <w:rStyle w:val="Hyperlink"/>
            <w:noProof/>
            <w:lang w:bidi="hi-IN"/>
          </w:rPr>
          <w:t>Deviation from Plan/Adjustments</w:t>
        </w:r>
        <w:r w:rsidR="00734FC7">
          <w:rPr>
            <w:noProof/>
            <w:webHidden/>
          </w:rPr>
          <w:tab/>
        </w:r>
        <w:r w:rsidR="00734FC7">
          <w:rPr>
            <w:noProof/>
            <w:webHidden/>
          </w:rPr>
          <w:fldChar w:fldCharType="begin"/>
        </w:r>
        <w:r w:rsidR="00734FC7">
          <w:rPr>
            <w:noProof/>
            <w:webHidden/>
          </w:rPr>
          <w:instrText xml:space="preserve"> PAGEREF _Toc89189872 \h </w:instrText>
        </w:r>
        <w:r w:rsidR="00734FC7">
          <w:rPr>
            <w:noProof/>
            <w:webHidden/>
          </w:rPr>
        </w:r>
        <w:r w:rsidR="00734FC7">
          <w:rPr>
            <w:noProof/>
            <w:webHidden/>
          </w:rPr>
          <w:fldChar w:fldCharType="separate"/>
        </w:r>
        <w:r w:rsidR="00734FC7">
          <w:rPr>
            <w:noProof/>
            <w:webHidden/>
          </w:rPr>
          <w:t>10</w:t>
        </w:r>
        <w:r w:rsidR="00734FC7">
          <w:rPr>
            <w:noProof/>
            <w:webHidden/>
          </w:rPr>
          <w:fldChar w:fldCharType="end"/>
        </w:r>
      </w:hyperlink>
    </w:p>
    <w:p w14:paraId="5DC5E858" w14:textId="2F6E8EBA" w:rsidR="00734FC7" w:rsidRDefault="004B6BBF">
      <w:pPr>
        <w:pStyle w:val="TOC1"/>
        <w:rPr>
          <w:rFonts w:asciiTheme="minorHAnsi" w:eastAsiaTheme="minorEastAsia" w:hAnsiTheme="minorHAnsi"/>
          <w:b w:val="0"/>
          <w:noProof/>
        </w:rPr>
      </w:pPr>
      <w:hyperlink w:anchor="_Toc89189873" w:history="1">
        <w:r w:rsidR="00734FC7" w:rsidRPr="00FA71D0">
          <w:rPr>
            <w:rStyle w:val="Hyperlink"/>
            <w:noProof/>
            <w:lang w:bidi="hi-IN"/>
          </w:rPr>
          <w:t>3.0</w:t>
        </w:r>
        <w:r w:rsidR="00734FC7">
          <w:rPr>
            <w:rFonts w:asciiTheme="minorHAnsi" w:eastAsiaTheme="minorEastAsia" w:hAnsiTheme="minorHAnsi"/>
            <w:b w:val="0"/>
            <w:noProof/>
          </w:rPr>
          <w:tab/>
        </w:r>
        <w:r w:rsidR="00734FC7" w:rsidRPr="00FA71D0">
          <w:rPr>
            <w:rStyle w:val="Hyperlink"/>
            <w:noProof/>
            <w:lang w:bidi="hi-IN"/>
          </w:rPr>
          <w:t>Maintenance and Operations</w:t>
        </w:r>
        <w:r w:rsidR="00734FC7">
          <w:rPr>
            <w:noProof/>
            <w:webHidden/>
          </w:rPr>
          <w:tab/>
        </w:r>
        <w:r w:rsidR="00734FC7">
          <w:rPr>
            <w:noProof/>
            <w:webHidden/>
          </w:rPr>
          <w:fldChar w:fldCharType="begin"/>
        </w:r>
        <w:r w:rsidR="00734FC7">
          <w:rPr>
            <w:noProof/>
            <w:webHidden/>
          </w:rPr>
          <w:instrText xml:space="preserve"> PAGEREF _Toc89189873 \h </w:instrText>
        </w:r>
        <w:r w:rsidR="00734FC7">
          <w:rPr>
            <w:noProof/>
            <w:webHidden/>
          </w:rPr>
        </w:r>
        <w:r w:rsidR="00734FC7">
          <w:rPr>
            <w:noProof/>
            <w:webHidden/>
          </w:rPr>
          <w:fldChar w:fldCharType="separate"/>
        </w:r>
        <w:r w:rsidR="00734FC7">
          <w:rPr>
            <w:noProof/>
            <w:webHidden/>
          </w:rPr>
          <w:t>11</w:t>
        </w:r>
        <w:r w:rsidR="00734FC7">
          <w:rPr>
            <w:noProof/>
            <w:webHidden/>
          </w:rPr>
          <w:fldChar w:fldCharType="end"/>
        </w:r>
      </w:hyperlink>
    </w:p>
    <w:p w14:paraId="0C6F654B" w14:textId="5120B0C0" w:rsidR="00734FC7" w:rsidRDefault="004B6BBF">
      <w:pPr>
        <w:pStyle w:val="TOC2"/>
        <w:tabs>
          <w:tab w:val="left" w:pos="1320"/>
          <w:tab w:val="right" w:leader="dot" w:pos="10790"/>
        </w:tabs>
        <w:rPr>
          <w:rFonts w:asciiTheme="minorHAnsi" w:eastAsiaTheme="minorEastAsia" w:hAnsiTheme="minorHAnsi"/>
          <w:noProof/>
        </w:rPr>
      </w:pPr>
      <w:hyperlink w:anchor="_Toc89189874" w:history="1">
        <w:r w:rsidR="00734FC7" w:rsidRPr="00FA71D0">
          <w:rPr>
            <w:rStyle w:val="Hyperlink"/>
            <w:noProof/>
            <w:lang w:bidi="hi-IN"/>
          </w:rPr>
          <w:t>3.1</w:t>
        </w:r>
        <w:r w:rsidR="00734FC7">
          <w:rPr>
            <w:rFonts w:asciiTheme="minorHAnsi" w:eastAsiaTheme="minorEastAsia" w:hAnsiTheme="minorHAnsi"/>
            <w:noProof/>
          </w:rPr>
          <w:tab/>
        </w:r>
        <w:r w:rsidR="00734FC7" w:rsidRPr="00FA71D0">
          <w:rPr>
            <w:rStyle w:val="Hyperlink"/>
            <w:noProof/>
            <w:lang w:bidi="hi-IN"/>
          </w:rPr>
          <w:t>Service Management</w:t>
        </w:r>
        <w:r w:rsidR="00734FC7">
          <w:rPr>
            <w:noProof/>
            <w:webHidden/>
          </w:rPr>
          <w:tab/>
        </w:r>
        <w:r w:rsidR="00734FC7">
          <w:rPr>
            <w:noProof/>
            <w:webHidden/>
          </w:rPr>
          <w:fldChar w:fldCharType="begin"/>
        </w:r>
        <w:r w:rsidR="00734FC7">
          <w:rPr>
            <w:noProof/>
            <w:webHidden/>
          </w:rPr>
          <w:instrText xml:space="preserve"> PAGEREF _Toc89189874 \h </w:instrText>
        </w:r>
        <w:r w:rsidR="00734FC7">
          <w:rPr>
            <w:noProof/>
            <w:webHidden/>
          </w:rPr>
        </w:r>
        <w:r w:rsidR="00734FC7">
          <w:rPr>
            <w:noProof/>
            <w:webHidden/>
          </w:rPr>
          <w:fldChar w:fldCharType="separate"/>
        </w:r>
        <w:r w:rsidR="00734FC7">
          <w:rPr>
            <w:noProof/>
            <w:webHidden/>
          </w:rPr>
          <w:t>11</w:t>
        </w:r>
        <w:r w:rsidR="00734FC7">
          <w:rPr>
            <w:noProof/>
            <w:webHidden/>
          </w:rPr>
          <w:fldChar w:fldCharType="end"/>
        </w:r>
      </w:hyperlink>
    </w:p>
    <w:p w14:paraId="288DA240" w14:textId="2C1ECFCA" w:rsidR="00734FC7" w:rsidRDefault="004B6BBF">
      <w:pPr>
        <w:pStyle w:val="TOC3"/>
        <w:rPr>
          <w:rFonts w:asciiTheme="minorHAnsi" w:eastAsiaTheme="minorEastAsia" w:hAnsiTheme="minorHAnsi"/>
          <w:noProof/>
        </w:rPr>
      </w:pPr>
      <w:hyperlink w:anchor="_Toc89189875" w:history="1">
        <w:r w:rsidR="00734FC7" w:rsidRPr="00FA71D0">
          <w:rPr>
            <w:rStyle w:val="Hyperlink"/>
            <w:noProof/>
            <w:lang w:bidi="hi-IN"/>
          </w:rPr>
          <w:t>3.1.1</w:t>
        </w:r>
        <w:r w:rsidR="00734FC7">
          <w:rPr>
            <w:rFonts w:asciiTheme="minorHAnsi" w:eastAsiaTheme="minorEastAsia" w:hAnsiTheme="minorHAnsi"/>
            <w:noProof/>
          </w:rPr>
          <w:tab/>
        </w:r>
        <w:r w:rsidR="00734FC7" w:rsidRPr="00FA71D0">
          <w:rPr>
            <w:rStyle w:val="Hyperlink"/>
            <w:noProof/>
            <w:lang w:bidi="hi-IN"/>
          </w:rPr>
          <w:t>Overview</w:t>
        </w:r>
        <w:r w:rsidR="00734FC7">
          <w:rPr>
            <w:noProof/>
            <w:webHidden/>
          </w:rPr>
          <w:tab/>
        </w:r>
        <w:r w:rsidR="00734FC7">
          <w:rPr>
            <w:noProof/>
            <w:webHidden/>
          </w:rPr>
          <w:fldChar w:fldCharType="begin"/>
        </w:r>
        <w:r w:rsidR="00734FC7">
          <w:rPr>
            <w:noProof/>
            <w:webHidden/>
          </w:rPr>
          <w:instrText xml:space="preserve"> PAGEREF _Toc89189875 \h </w:instrText>
        </w:r>
        <w:r w:rsidR="00734FC7">
          <w:rPr>
            <w:noProof/>
            <w:webHidden/>
          </w:rPr>
        </w:r>
        <w:r w:rsidR="00734FC7">
          <w:rPr>
            <w:noProof/>
            <w:webHidden/>
          </w:rPr>
          <w:fldChar w:fldCharType="separate"/>
        </w:r>
        <w:r w:rsidR="00734FC7">
          <w:rPr>
            <w:noProof/>
            <w:webHidden/>
          </w:rPr>
          <w:t>11</w:t>
        </w:r>
        <w:r w:rsidR="00734FC7">
          <w:rPr>
            <w:noProof/>
            <w:webHidden/>
          </w:rPr>
          <w:fldChar w:fldCharType="end"/>
        </w:r>
      </w:hyperlink>
    </w:p>
    <w:p w14:paraId="5C9626F9" w14:textId="4B468B2D" w:rsidR="00734FC7" w:rsidRDefault="004B6BBF">
      <w:pPr>
        <w:pStyle w:val="TOC3"/>
        <w:rPr>
          <w:rFonts w:asciiTheme="minorHAnsi" w:eastAsiaTheme="minorEastAsia" w:hAnsiTheme="minorHAnsi"/>
          <w:noProof/>
        </w:rPr>
      </w:pPr>
      <w:hyperlink w:anchor="_Toc89189876" w:history="1">
        <w:r w:rsidR="00734FC7" w:rsidRPr="00FA71D0">
          <w:rPr>
            <w:rStyle w:val="Hyperlink"/>
            <w:noProof/>
            <w:lang w:bidi="hi-IN"/>
          </w:rPr>
          <w:t>3.1.2</w:t>
        </w:r>
        <w:r w:rsidR="00734FC7">
          <w:rPr>
            <w:rFonts w:asciiTheme="minorHAnsi" w:eastAsiaTheme="minorEastAsia" w:hAnsiTheme="minorHAnsi"/>
            <w:noProof/>
          </w:rPr>
          <w:tab/>
        </w:r>
        <w:r w:rsidR="00734FC7" w:rsidRPr="00FA71D0">
          <w:rPr>
            <w:rStyle w:val="Hyperlink"/>
            <w:noProof/>
            <w:lang w:bidi="hi-IN"/>
          </w:rPr>
          <w:t>CalSAWS Help Desk Metrics</w:t>
        </w:r>
        <w:r w:rsidR="00734FC7">
          <w:rPr>
            <w:noProof/>
            <w:webHidden/>
          </w:rPr>
          <w:tab/>
        </w:r>
        <w:r w:rsidR="00734FC7">
          <w:rPr>
            <w:noProof/>
            <w:webHidden/>
          </w:rPr>
          <w:fldChar w:fldCharType="begin"/>
        </w:r>
        <w:r w:rsidR="00734FC7">
          <w:rPr>
            <w:noProof/>
            <w:webHidden/>
          </w:rPr>
          <w:instrText xml:space="preserve"> PAGEREF _Toc89189876 \h </w:instrText>
        </w:r>
        <w:r w:rsidR="00734FC7">
          <w:rPr>
            <w:noProof/>
            <w:webHidden/>
          </w:rPr>
        </w:r>
        <w:r w:rsidR="00734FC7">
          <w:rPr>
            <w:noProof/>
            <w:webHidden/>
          </w:rPr>
          <w:fldChar w:fldCharType="separate"/>
        </w:r>
        <w:r w:rsidR="00734FC7">
          <w:rPr>
            <w:noProof/>
            <w:webHidden/>
          </w:rPr>
          <w:t>12</w:t>
        </w:r>
        <w:r w:rsidR="00734FC7">
          <w:rPr>
            <w:noProof/>
            <w:webHidden/>
          </w:rPr>
          <w:fldChar w:fldCharType="end"/>
        </w:r>
      </w:hyperlink>
    </w:p>
    <w:p w14:paraId="0762015E" w14:textId="7BA157BF" w:rsidR="00734FC7" w:rsidRDefault="004B6BBF">
      <w:pPr>
        <w:pStyle w:val="TOC2"/>
        <w:tabs>
          <w:tab w:val="left" w:pos="1320"/>
          <w:tab w:val="right" w:leader="dot" w:pos="10790"/>
        </w:tabs>
        <w:rPr>
          <w:rFonts w:asciiTheme="minorHAnsi" w:eastAsiaTheme="minorEastAsia" w:hAnsiTheme="minorHAnsi"/>
          <w:noProof/>
        </w:rPr>
      </w:pPr>
      <w:hyperlink w:anchor="_Toc89189877" w:history="1">
        <w:r w:rsidR="00734FC7" w:rsidRPr="00FA71D0">
          <w:rPr>
            <w:rStyle w:val="Hyperlink"/>
            <w:noProof/>
            <w:lang w:bidi="hi-IN"/>
          </w:rPr>
          <w:t>3.2</w:t>
        </w:r>
        <w:r w:rsidR="00734FC7">
          <w:rPr>
            <w:rFonts w:asciiTheme="minorHAnsi" w:eastAsiaTheme="minorEastAsia" w:hAnsiTheme="minorHAnsi"/>
            <w:noProof/>
          </w:rPr>
          <w:tab/>
        </w:r>
        <w:r w:rsidR="00734FC7" w:rsidRPr="00FA71D0">
          <w:rPr>
            <w:rStyle w:val="Hyperlink"/>
            <w:noProof/>
            <w:lang w:bidi="hi-IN"/>
          </w:rPr>
          <w:t>Technology Operations</w:t>
        </w:r>
        <w:r w:rsidR="00734FC7">
          <w:rPr>
            <w:noProof/>
            <w:webHidden/>
          </w:rPr>
          <w:tab/>
        </w:r>
        <w:r w:rsidR="00734FC7">
          <w:rPr>
            <w:noProof/>
            <w:webHidden/>
          </w:rPr>
          <w:fldChar w:fldCharType="begin"/>
        </w:r>
        <w:r w:rsidR="00734FC7">
          <w:rPr>
            <w:noProof/>
            <w:webHidden/>
          </w:rPr>
          <w:instrText xml:space="preserve"> PAGEREF _Toc89189877 \h </w:instrText>
        </w:r>
        <w:r w:rsidR="00734FC7">
          <w:rPr>
            <w:noProof/>
            <w:webHidden/>
          </w:rPr>
        </w:r>
        <w:r w:rsidR="00734FC7">
          <w:rPr>
            <w:noProof/>
            <w:webHidden/>
          </w:rPr>
          <w:fldChar w:fldCharType="separate"/>
        </w:r>
        <w:r w:rsidR="00734FC7">
          <w:rPr>
            <w:noProof/>
            <w:webHidden/>
          </w:rPr>
          <w:t>16</w:t>
        </w:r>
        <w:r w:rsidR="00734FC7">
          <w:rPr>
            <w:noProof/>
            <w:webHidden/>
          </w:rPr>
          <w:fldChar w:fldCharType="end"/>
        </w:r>
      </w:hyperlink>
    </w:p>
    <w:p w14:paraId="55DB1DA2" w14:textId="44DB3F4D" w:rsidR="00734FC7" w:rsidRDefault="004B6BBF">
      <w:pPr>
        <w:pStyle w:val="TOC3"/>
        <w:rPr>
          <w:rFonts w:asciiTheme="minorHAnsi" w:eastAsiaTheme="minorEastAsia" w:hAnsiTheme="minorHAnsi"/>
          <w:noProof/>
        </w:rPr>
      </w:pPr>
      <w:hyperlink w:anchor="_Toc89189878" w:history="1">
        <w:r w:rsidR="00734FC7" w:rsidRPr="00FA71D0">
          <w:rPr>
            <w:rStyle w:val="Hyperlink"/>
            <w:noProof/>
            <w:lang w:bidi="hi-IN"/>
          </w:rPr>
          <w:t>3.2.1</w:t>
        </w:r>
        <w:r w:rsidR="00734FC7">
          <w:rPr>
            <w:rFonts w:asciiTheme="minorHAnsi" w:eastAsiaTheme="minorEastAsia" w:hAnsiTheme="minorHAnsi"/>
            <w:noProof/>
          </w:rPr>
          <w:tab/>
        </w:r>
        <w:r w:rsidR="00734FC7" w:rsidRPr="00FA71D0">
          <w:rPr>
            <w:rStyle w:val="Hyperlink"/>
            <w:noProof/>
            <w:lang w:bidi="hi-IN"/>
          </w:rPr>
          <w:t>CalSAWS Management and Operations</w:t>
        </w:r>
        <w:r w:rsidR="00734FC7">
          <w:rPr>
            <w:noProof/>
            <w:webHidden/>
          </w:rPr>
          <w:tab/>
        </w:r>
        <w:r w:rsidR="00734FC7">
          <w:rPr>
            <w:noProof/>
            <w:webHidden/>
          </w:rPr>
          <w:fldChar w:fldCharType="begin"/>
        </w:r>
        <w:r w:rsidR="00734FC7">
          <w:rPr>
            <w:noProof/>
            <w:webHidden/>
          </w:rPr>
          <w:instrText xml:space="preserve"> PAGEREF _Toc89189878 \h </w:instrText>
        </w:r>
        <w:r w:rsidR="00734FC7">
          <w:rPr>
            <w:noProof/>
            <w:webHidden/>
          </w:rPr>
        </w:r>
        <w:r w:rsidR="00734FC7">
          <w:rPr>
            <w:noProof/>
            <w:webHidden/>
          </w:rPr>
          <w:fldChar w:fldCharType="separate"/>
        </w:r>
        <w:r w:rsidR="00734FC7">
          <w:rPr>
            <w:noProof/>
            <w:webHidden/>
          </w:rPr>
          <w:t>16</w:t>
        </w:r>
        <w:r w:rsidR="00734FC7">
          <w:rPr>
            <w:noProof/>
            <w:webHidden/>
          </w:rPr>
          <w:fldChar w:fldCharType="end"/>
        </w:r>
      </w:hyperlink>
    </w:p>
    <w:p w14:paraId="520CA951" w14:textId="71F29575" w:rsidR="00734FC7" w:rsidRDefault="004B6BBF">
      <w:pPr>
        <w:pStyle w:val="TOC3"/>
        <w:rPr>
          <w:rFonts w:asciiTheme="minorHAnsi" w:eastAsiaTheme="minorEastAsia" w:hAnsiTheme="minorHAnsi"/>
          <w:noProof/>
        </w:rPr>
      </w:pPr>
      <w:hyperlink w:anchor="_Toc89189879" w:history="1">
        <w:r w:rsidR="00734FC7" w:rsidRPr="00FA71D0">
          <w:rPr>
            <w:rStyle w:val="Hyperlink"/>
            <w:noProof/>
            <w:lang w:bidi="hi-IN"/>
          </w:rPr>
          <w:t>3.2.2</w:t>
        </w:r>
        <w:r w:rsidR="00734FC7">
          <w:rPr>
            <w:rFonts w:asciiTheme="minorHAnsi" w:eastAsiaTheme="minorEastAsia" w:hAnsiTheme="minorHAnsi"/>
            <w:noProof/>
          </w:rPr>
          <w:tab/>
        </w:r>
        <w:r w:rsidR="00734FC7" w:rsidRPr="00FA71D0">
          <w:rPr>
            <w:rStyle w:val="Hyperlink"/>
            <w:noProof/>
            <w:lang w:bidi="hi-IN"/>
          </w:rPr>
          <w:t>Service Level Agreement (SLA) Outcomes (Met/Missed) (CalSAWS)</w:t>
        </w:r>
        <w:r w:rsidR="00734FC7">
          <w:rPr>
            <w:noProof/>
            <w:webHidden/>
          </w:rPr>
          <w:tab/>
        </w:r>
        <w:r w:rsidR="00734FC7">
          <w:rPr>
            <w:noProof/>
            <w:webHidden/>
          </w:rPr>
          <w:fldChar w:fldCharType="begin"/>
        </w:r>
        <w:r w:rsidR="00734FC7">
          <w:rPr>
            <w:noProof/>
            <w:webHidden/>
          </w:rPr>
          <w:instrText xml:space="preserve"> PAGEREF _Toc89189879 \h </w:instrText>
        </w:r>
        <w:r w:rsidR="00734FC7">
          <w:rPr>
            <w:noProof/>
            <w:webHidden/>
          </w:rPr>
        </w:r>
        <w:r w:rsidR="00734FC7">
          <w:rPr>
            <w:noProof/>
            <w:webHidden/>
          </w:rPr>
          <w:fldChar w:fldCharType="separate"/>
        </w:r>
        <w:r w:rsidR="00734FC7">
          <w:rPr>
            <w:noProof/>
            <w:webHidden/>
          </w:rPr>
          <w:t>17</w:t>
        </w:r>
        <w:r w:rsidR="00734FC7">
          <w:rPr>
            <w:noProof/>
            <w:webHidden/>
          </w:rPr>
          <w:fldChar w:fldCharType="end"/>
        </w:r>
      </w:hyperlink>
    </w:p>
    <w:p w14:paraId="4AC85D9E" w14:textId="578D6606" w:rsidR="00734FC7" w:rsidRDefault="004B6BBF">
      <w:pPr>
        <w:pStyle w:val="TOC2"/>
        <w:tabs>
          <w:tab w:val="left" w:pos="1320"/>
          <w:tab w:val="right" w:leader="dot" w:pos="10790"/>
        </w:tabs>
        <w:rPr>
          <w:rFonts w:asciiTheme="minorHAnsi" w:eastAsiaTheme="minorEastAsia" w:hAnsiTheme="minorHAnsi"/>
          <w:noProof/>
        </w:rPr>
      </w:pPr>
      <w:hyperlink w:anchor="_Toc89189880" w:history="1">
        <w:r w:rsidR="00734FC7" w:rsidRPr="00FA71D0">
          <w:rPr>
            <w:rStyle w:val="Hyperlink"/>
            <w:noProof/>
            <w:lang w:bidi="hi-IN"/>
          </w:rPr>
          <w:t>3.3</w:t>
        </w:r>
        <w:r w:rsidR="00734FC7">
          <w:rPr>
            <w:rFonts w:asciiTheme="minorHAnsi" w:eastAsiaTheme="minorEastAsia" w:hAnsiTheme="minorHAnsi"/>
            <w:noProof/>
          </w:rPr>
          <w:tab/>
        </w:r>
        <w:r w:rsidR="00734FC7" w:rsidRPr="00FA71D0">
          <w:rPr>
            <w:rStyle w:val="Hyperlink"/>
            <w:noProof/>
            <w:lang w:bidi="hi-IN"/>
          </w:rPr>
          <w:t>Production Defect Backlog</w:t>
        </w:r>
        <w:r w:rsidR="00734FC7">
          <w:rPr>
            <w:noProof/>
            <w:webHidden/>
          </w:rPr>
          <w:tab/>
        </w:r>
        <w:r w:rsidR="00734FC7">
          <w:rPr>
            <w:noProof/>
            <w:webHidden/>
          </w:rPr>
          <w:fldChar w:fldCharType="begin"/>
        </w:r>
        <w:r w:rsidR="00734FC7">
          <w:rPr>
            <w:noProof/>
            <w:webHidden/>
          </w:rPr>
          <w:instrText xml:space="preserve"> PAGEREF _Toc89189880 \h </w:instrText>
        </w:r>
        <w:r w:rsidR="00734FC7">
          <w:rPr>
            <w:noProof/>
            <w:webHidden/>
          </w:rPr>
        </w:r>
        <w:r w:rsidR="00734FC7">
          <w:rPr>
            <w:noProof/>
            <w:webHidden/>
          </w:rPr>
          <w:fldChar w:fldCharType="separate"/>
        </w:r>
        <w:r w:rsidR="00734FC7">
          <w:rPr>
            <w:noProof/>
            <w:webHidden/>
          </w:rPr>
          <w:t>18</w:t>
        </w:r>
        <w:r w:rsidR="00734FC7">
          <w:rPr>
            <w:noProof/>
            <w:webHidden/>
          </w:rPr>
          <w:fldChar w:fldCharType="end"/>
        </w:r>
      </w:hyperlink>
    </w:p>
    <w:p w14:paraId="03BC6466" w14:textId="44CA6B99" w:rsidR="00734FC7" w:rsidRDefault="004B6BBF">
      <w:pPr>
        <w:pStyle w:val="TOC3"/>
        <w:rPr>
          <w:rFonts w:asciiTheme="minorHAnsi" w:eastAsiaTheme="minorEastAsia" w:hAnsiTheme="minorHAnsi"/>
          <w:noProof/>
        </w:rPr>
      </w:pPr>
      <w:hyperlink w:anchor="_Toc89189881" w:history="1">
        <w:r w:rsidR="00734FC7" w:rsidRPr="00FA71D0">
          <w:rPr>
            <w:rStyle w:val="Hyperlink"/>
            <w:noProof/>
            <w:lang w:bidi="hi-IN"/>
          </w:rPr>
          <w:t>3.3.1</w:t>
        </w:r>
        <w:r w:rsidR="00734FC7">
          <w:rPr>
            <w:rFonts w:asciiTheme="minorHAnsi" w:eastAsiaTheme="minorEastAsia" w:hAnsiTheme="minorHAnsi"/>
            <w:noProof/>
          </w:rPr>
          <w:tab/>
        </w:r>
        <w:r w:rsidR="00734FC7" w:rsidRPr="00FA71D0">
          <w:rPr>
            <w:rStyle w:val="Hyperlink"/>
            <w:noProof/>
            <w:lang w:bidi="hi-IN"/>
          </w:rPr>
          <w:t>Release Schedule Production Defect Fix</w:t>
        </w:r>
        <w:r w:rsidR="00734FC7">
          <w:rPr>
            <w:noProof/>
            <w:webHidden/>
          </w:rPr>
          <w:tab/>
        </w:r>
        <w:r w:rsidR="00734FC7">
          <w:rPr>
            <w:noProof/>
            <w:webHidden/>
          </w:rPr>
          <w:fldChar w:fldCharType="begin"/>
        </w:r>
        <w:r w:rsidR="00734FC7">
          <w:rPr>
            <w:noProof/>
            <w:webHidden/>
          </w:rPr>
          <w:instrText xml:space="preserve"> PAGEREF _Toc89189881 \h </w:instrText>
        </w:r>
        <w:r w:rsidR="00734FC7">
          <w:rPr>
            <w:noProof/>
            <w:webHidden/>
          </w:rPr>
        </w:r>
        <w:r w:rsidR="00734FC7">
          <w:rPr>
            <w:noProof/>
            <w:webHidden/>
          </w:rPr>
          <w:fldChar w:fldCharType="separate"/>
        </w:r>
        <w:r w:rsidR="00734FC7">
          <w:rPr>
            <w:noProof/>
            <w:webHidden/>
          </w:rPr>
          <w:t>18</w:t>
        </w:r>
        <w:r w:rsidR="00734FC7">
          <w:rPr>
            <w:noProof/>
            <w:webHidden/>
          </w:rPr>
          <w:fldChar w:fldCharType="end"/>
        </w:r>
      </w:hyperlink>
    </w:p>
    <w:p w14:paraId="6D64430A" w14:textId="4469A15D" w:rsidR="00734FC7" w:rsidRDefault="004B6BBF">
      <w:pPr>
        <w:pStyle w:val="TOC2"/>
        <w:tabs>
          <w:tab w:val="left" w:pos="1320"/>
          <w:tab w:val="right" w:leader="dot" w:pos="10790"/>
        </w:tabs>
        <w:rPr>
          <w:rFonts w:asciiTheme="minorHAnsi" w:eastAsiaTheme="minorEastAsia" w:hAnsiTheme="minorHAnsi"/>
          <w:noProof/>
        </w:rPr>
      </w:pPr>
      <w:hyperlink w:anchor="_Toc89189882" w:history="1">
        <w:r w:rsidR="00734FC7" w:rsidRPr="00FA71D0">
          <w:rPr>
            <w:rStyle w:val="Hyperlink"/>
            <w:noProof/>
            <w:lang w:bidi="hi-IN"/>
          </w:rPr>
          <w:t>3.4</w:t>
        </w:r>
        <w:r w:rsidR="00734FC7">
          <w:rPr>
            <w:rFonts w:asciiTheme="minorHAnsi" w:eastAsiaTheme="minorEastAsia" w:hAnsiTheme="minorHAnsi"/>
            <w:noProof/>
          </w:rPr>
          <w:tab/>
        </w:r>
        <w:r w:rsidR="00734FC7" w:rsidRPr="00FA71D0">
          <w:rPr>
            <w:rStyle w:val="Hyperlink"/>
            <w:noProof/>
            <w:lang w:bidi="hi-IN"/>
          </w:rPr>
          <w:t>Production Operations</w:t>
        </w:r>
        <w:r w:rsidR="00734FC7">
          <w:rPr>
            <w:noProof/>
            <w:webHidden/>
          </w:rPr>
          <w:tab/>
        </w:r>
        <w:r w:rsidR="00734FC7">
          <w:rPr>
            <w:noProof/>
            <w:webHidden/>
          </w:rPr>
          <w:fldChar w:fldCharType="begin"/>
        </w:r>
        <w:r w:rsidR="00734FC7">
          <w:rPr>
            <w:noProof/>
            <w:webHidden/>
          </w:rPr>
          <w:instrText xml:space="preserve"> PAGEREF _Toc89189882 \h </w:instrText>
        </w:r>
        <w:r w:rsidR="00734FC7">
          <w:rPr>
            <w:noProof/>
            <w:webHidden/>
          </w:rPr>
        </w:r>
        <w:r w:rsidR="00734FC7">
          <w:rPr>
            <w:noProof/>
            <w:webHidden/>
          </w:rPr>
          <w:fldChar w:fldCharType="separate"/>
        </w:r>
        <w:r w:rsidR="00734FC7">
          <w:rPr>
            <w:noProof/>
            <w:webHidden/>
          </w:rPr>
          <w:t>19</w:t>
        </w:r>
        <w:r w:rsidR="00734FC7">
          <w:rPr>
            <w:noProof/>
            <w:webHidden/>
          </w:rPr>
          <w:fldChar w:fldCharType="end"/>
        </w:r>
      </w:hyperlink>
    </w:p>
    <w:p w14:paraId="3A6CDA5C" w14:textId="64685B4F" w:rsidR="00734FC7" w:rsidRDefault="004B6BBF">
      <w:pPr>
        <w:pStyle w:val="TOC3"/>
        <w:rPr>
          <w:rFonts w:asciiTheme="minorHAnsi" w:eastAsiaTheme="minorEastAsia" w:hAnsiTheme="minorHAnsi"/>
          <w:noProof/>
        </w:rPr>
      </w:pPr>
      <w:hyperlink w:anchor="_Toc89189883" w:history="1">
        <w:r w:rsidR="00734FC7" w:rsidRPr="00FA71D0">
          <w:rPr>
            <w:rStyle w:val="Hyperlink"/>
            <w:noProof/>
            <w:lang w:bidi="hi-IN"/>
          </w:rPr>
          <w:t>3.4.1</w:t>
        </w:r>
        <w:r w:rsidR="00734FC7">
          <w:rPr>
            <w:rFonts w:asciiTheme="minorHAnsi" w:eastAsiaTheme="minorEastAsia" w:hAnsiTheme="minorHAnsi"/>
            <w:noProof/>
          </w:rPr>
          <w:tab/>
        </w:r>
        <w:r w:rsidR="00734FC7" w:rsidRPr="00FA71D0">
          <w:rPr>
            <w:rStyle w:val="Hyperlink"/>
            <w:noProof/>
            <w:lang w:bidi="hi-IN"/>
          </w:rPr>
          <w:t>Release Communications</w:t>
        </w:r>
        <w:r w:rsidR="00734FC7">
          <w:rPr>
            <w:noProof/>
            <w:webHidden/>
          </w:rPr>
          <w:tab/>
        </w:r>
        <w:r w:rsidR="00734FC7">
          <w:rPr>
            <w:noProof/>
            <w:webHidden/>
          </w:rPr>
          <w:fldChar w:fldCharType="begin"/>
        </w:r>
        <w:r w:rsidR="00734FC7">
          <w:rPr>
            <w:noProof/>
            <w:webHidden/>
          </w:rPr>
          <w:instrText xml:space="preserve"> PAGEREF _Toc89189883 \h </w:instrText>
        </w:r>
        <w:r w:rsidR="00734FC7">
          <w:rPr>
            <w:noProof/>
            <w:webHidden/>
          </w:rPr>
        </w:r>
        <w:r w:rsidR="00734FC7">
          <w:rPr>
            <w:noProof/>
            <w:webHidden/>
          </w:rPr>
          <w:fldChar w:fldCharType="separate"/>
        </w:r>
        <w:r w:rsidR="00734FC7">
          <w:rPr>
            <w:noProof/>
            <w:webHidden/>
          </w:rPr>
          <w:t>19</w:t>
        </w:r>
        <w:r w:rsidR="00734FC7">
          <w:rPr>
            <w:noProof/>
            <w:webHidden/>
          </w:rPr>
          <w:fldChar w:fldCharType="end"/>
        </w:r>
      </w:hyperlink>
    </w:p>
    <w:p w14:paraId="7D01BB7B" w14:textId="159FA3C5" w:rsidR="00734FC7" w:rsidRDefault="004B6BBF">
      <w:pPr>
        <w:pStyle w:val="TOC3"/>
        <w:rPr>
          <w:rFonts w:asciiTheme="minorHAnsi" w:eastAsiaTheme="minorEastAsia" w:hAnsiTheme="minorHAnsi"/>
          <w:noProof/>
        </w:rPr>
      </w:pPr>
      <w:hyperlink w:anchor="_Toc89189884" w:history="1">
        <w:r w:rsidR="00734FC7" w:rsidRPr="00FA71D0">
          <w:rPr>
            <w:rStyle w:val="Hyperlink"/>
            <w:noProof/>
            <w:lang w:bidi="hi-IN"/>
          </w:rPr>
          <w:t>3.4.2</w:t>
        </w:r>
        <w:r w:rsidR="00734FC7">
          <w:rPr>
            <w:rFonts w:asciiTheme="minorHAnsi" w:eastAsiaTheme="minorEastAsia" w:hAnsiTheme="minorHAnsi"/>
            <w:noProof/>
          </w:rPr>
          <w:tab/>
        </w:r>
        <w:r w:rsidR="00734FC7" w:rsidRPr="00FA71D0">
          <w:rPr>
            <w:rStyle w:val="Hyperlink"/>
            <w:noProof/>
            <w:lang w:bidi="hi-IN"/>
          </w:rPr>
          <w:t>Root Cause Analysis (RCA)</w:t>
        </w:r>
        <w:r w:rsidR="00734FC7">
          <w:rPr>
            <w:noProof/>
            <w:webHidden/>
          </w:rPr>
          <w:tab/>
        </w:r>
        <w:r w:rsidR="00734FC7">
          <w:rPr>
            <w:noProof/>
            <w:webHidden/>
          </w:rPr>
          <w:fldChar w:fldCharType="begin"/>
        </w:r>
        <w:r w:rsidR="00734FC7">
          <w:rPr>
            <w:noProof/>
            <w:webHidden/>
          </w:rPr>
          <w:instrText xml:space="preserve"> PAGEREF _Toc89189884 \h </w:instrText>
        </w:r>
        <w:r w:rsidR="00734FC7">
          <w:rPr>
            <w:noProof/>
            <w:webHidden/>
          </w:rPr>
        </w:r>
        <w:r w:rsidR="00734FC7">
          <w:rPr>
            <w:noProof/>
            <w:webHidden/>
          </w:rPr>
          <w:fldChar w:fldCharType="separate"/>
        </w:r>
        <w:r w:rsidR="00734FC7">
          <w:rPr>
            <w:noProof/>
            <w:webHidden/>
          </w:rPr>
          <w:t>20</w:t>
        </w:r>
        <w:r w:rsidR="00734FC7">
          <w:rPr>
            <w:noProof/>
            <w:webHidden/>
          </w:rPr>
          <w:fldChar w:fldCharType="end"/>
        </w:r>
      </w:hyperlink>
    </w:p>
    <w:p w14:paraId="46826980" w14:textId="1183D870" w:rsidR="00734FC7" w:rsidRDefault="004B6BBF">
      <w:pPr>
        <w:pStyle w:val="TOC3"/>
        <w:rPr>
          <w:rFonts w:asciiTheme="minorHAnsi" w:eastAsiaTheme="minorEastAsia" w:hAnsiTheme="minorHAnsi"/>
          <w:noProof/>
        </w:rPr>
      </w:pPr>
      <w:hyperlink w:anchor="_Toc89189885" w:history="1">
        <w:r w:rsidR="00734FC7" w:rsidRPr="00FA71D0">
          <w:rPr>
            <w:rStyle w:val="Hyperlink"/>
            <w:noProof/>
            <w:lang w:bidi="hi-IN"/>
          </w:rPr>
          <w:t>3.4.3</w:t>
        </w:r>
        <w:r w:rsidR="00734FC7">
          <w:rPr>
            <w:rFonts w:asciiTheme="minorHAnsi" w:eastAsiaTheme="minorEastAsia" w:hAnsiTheme="minorHAnsi"/>
            <w:noProof/>
          </w:rPr>
          <w:tab/>
        </w:r>
        <w:r w:rsidR="00734FC7" w:rsidRPr="00FA71D0">
          <w:rPr>
            <w:rStyle w:val="Hyperlink"/>
            <w:noProof/>
            <w:lang w:bidi="hi-IN"/>
          </w:rPr>
          <w:t>Batch Operations</w:t>
        </w:r>
        <w:r w:rsidR="00734FC7">
          <w:rPr>
            <w:noProof/>
            <w:webHidden/>
          </w:rPr>
          <w:tab/>
        </w:r>
        <w:r w:rsidR="00734FC7">
          <w:rPr>
            <w:noProof/>
            <w:webHidden/>
          </w:rPr>
          <w:fldChar w:fldCharType="begin"/>
        </w:r>
        <w:r w:rsidR="00734FC7">
          <w:rPr>
            <w:noProof/>
            <w:webHidden/>
          </w:rPr>
          <w:instrText xml:space="preserve"> PAGEREF _Toc89189885 \h </w:instrText>
        </w:r>
        <w:r w:rsidR="00734FC7">
          <w:rPr>
            <w:noProof/>
            <w:webHidden/>
          </w:rPr>
        </w:r>
        <w:r w:rsidR="00734FC7">
          <w:rPr>
            <w:noProof/>
            <w:webHidden/>
          </w:rPr>
          <w:fldChar w:fldCharType="separate"/>
        </w:r>
        <w:r w:rsidR="00734FC7">
          <w:rPr>
            <w:noProof/>
            <w:webHidden/>
          </w:rPr>
          <w:t>21</w:t>
        </w:r>
        <w:r w:rsidR="00734FC7">
          <w:rPr>
            <w:noProof/>
            <w:webHidden/>
          </w:rPr>
          <w:fldChar w:fldCharType="end"/>
        </w:r>
      </w:hyperlink>
    </w:p>
    <w:p w14:paraId="14162B3E" w14:textId="708BF9E6" w:rsidR="00734FC7" w:rsidRDefault="004B6BBF">
      <w:pPr>
        <w:pStyle w:val="TOC2"/>
        <w:tabs>
          <w:tab w:val="left" w:pos="1320"/>
          <w:tab w:val="right" w:leader="dot" w:pos="10790"/>
        </w:tabs>
        <w:rPr>
          <w:rFonts w:asciiTheme="minorHAnsi" w:eastAsiaTheme="minorEastAsia" w:hAnsiTheme="minorHAnsi"/>
          <w:noProof/>
        </w:rPr>
      </w:pPr>
      <w:hyperlink w:anchor="_Toc89189886" w:history="1">
        <w:r w:rsidR="00734FC7" w:rsidRPr="00FA71D0">
          <w:rPr>
            <w:rStyle w:val="Hyperlink"/>
            <w:noProof/>
            <w:lang w:bidi="hi-IN"/>
          </w:rPr>
          <w:t>3.5</w:t>
        </w:r>
        <w:r w:rsidR="00734FC7">
          <w:rPr>
            <w:rFonts w:asciiTheme="minorHAnsi" w:eastAsiaTheme="minorEastAsia" w:hAnsiTheme="minorHAnsi"/>
            <w:noProof/>
          </w:rPr>
          <w:tab/>
        </w:r>
        <w:r w:rsidR="00734FC7" w:rsidRPr="00FA71D0">
          <w:rPr>
            <w:rStyle w:val="Hyperlink"/>
            <w:noProof/>
            <w:lang w:bidi="hi-IN"/>
          </w:rPr>
          <w:t>ForgeRock</w:t>
        </w:r>
        <w:r w:rsidR="00734FC7">
          <w:rPr>
            <w:noProof/>
            <w:webHidden/>
          </w:rPr>
          <w:tab/>
        </w:r>
        <w:r w:rsidR="00734FC7">
          <w:rPr>
            <w:noProof/>
            <w:webHidden/>
          </w:rPr>
          <w:fldChar w:fldCharType="begin"/>
        </w:r>
        <w:r w:rsidR="00734FC7">
          <w:rPr>
            <w:noProof/>
            <w:webHidden/>
          </w:rPr>
          <w:instrText xml:space="preserve"> PAGEREF _Toc89189886 \h </w:instrText>
        </w:r>
        <w:r w:rsidR="00734FC7">
          <w:rPr>
            <w:noProof/>
            <w:webHidden/>
          </w:rPr>
        </w:r>
        <w:r w:rsidR="00734FC7">
          <w:rPr>
            <w:noProof/>
            <w:webHidden/>
          </w:rPr>
          <w:fldChar w:fldCharType="separate"/>
        </w:r>
        <w:r w:rsidR="00734FC7">
          <w:rPr>
            <w:noProof/>
            <w:webHidden/>
          </w:rPr>
          <w:t>21</w:t>
        </w:r>
        <w:r w:rsidR="00734FC7">
          <w:rPr>
            <w:noProof/>
            <w:webHidden/>
          </w:rPr>
          <w:fldChar w:fldCharType="end"/>
        </w:r>
      </w:hyperlink>
    </w:p>
    <w:p w14:paraId="3185B7E6" w14:textId="384E0E4F" w:rsidR="00734FC7" w:rsidRDefault="004B6BBF">
      <w:pPr>
        <w:pStyle w:val="TOC2"/>
        <w:tabs>
          <w:tab w:val="left" w:pos="1320"/>
          <w:tab w:val="right" w:leader="dot" w:pos="10790"/>
        </w:tabs>
        <w:rPr>
          <w:rFonts w:asciiTheme="minorHAnsi" w:eastAsiaTheme="minorEastAsia" w:hAnsiTheme="minorHAnsi"/>
          <w:noProof/>
        </w:rPr>
      </w:pPr>
      <w:hyperlink w:anchor="_Toc89189887" w:history="1">
        <w:r w:rsidR="00734FC7" w:rsidRPr="00FA71D0">
          <w:rPr>
            <w:rStyle w:val="Hyperlink"/>
            <w:noProof/>
            <w:lang w:bidi="hi-IN"/>
          </w:rPr>
          <w:t>3.6</w:t>
        </w:r>
        <w:r w:rsidR="00734FC7">
          <w:rPr>
            <w:rFonts w:asciiTheme="minorHAnsi" w:eastAsiaTheme="minorEastAsia" w:hAnsiTheme="minorHAnsi"/>
            <w:noProof/>
          </w:rPr>
          <w:tab/>
        </w:r>
        <w:r w:rsidR="00734FC7" w:rsidRPr="00FA71D0">
          <w:rPr>
            <w:rStyle w:val="Hyperlink"/>
            <w:noProof/>
            <w:lang w:bidi="hi-IN"/>
          </w:rPr>
          <w:t>Innovation Lab</w:t>
        </w:r>
        <w:r w:rsidR="00734FC7">
          <w:rPr>
            <w:noProof/>
            <w:webHidden/>
          </w:rPr>
          <w:tab/>
        </w:r>
        <w:r w:rsidR="00734FC7">
          <w:rPr>
            <w:noProof/>
            <w:webHidden/>
          </w:rPr>
          <w:fldChar w:fldCharType="begin"/>
        </w:r>
        <w:r w:rsidR="00734FC7">
          <w:rPr>
            <w:noProof/>
            <w:webHidden/>
          </w:rPr>
          <w:instrText xml:space="preserve"> PAGEREF _Toc89189887 \h </w:instrText>
        </w:r>
        <w:r w:rsidR="00734FC7">
          <w:rPr>
            <w:noProof/>
            <w:webHidden/>
          </w:rPr>
        </w:r>
        <w:r w:rsidR="00734FC7">
          <w:rPr>
            <w:noProof/>
            <w:webHidden/>
          </w:rPr>
          <w:fldChar w:fldCharType="separate"/>
        </w:r>
        <w:r w:rsidR="00734FC7">
          <w:rPr>
            <w:noProof/>
            <w:webHidden/>
          </w:rPr>
          <w:t>22</w:t>
        </w:r>
        <w:r w:rsidR="00734FC7">
          <w:rPr>
            <w:noProof/>
            <w:webHidden/>
          </w:rPr>
          <w:fldChar w:fldCharType="end"/>
        </w:r>
      </w:hyperlink>
    </w:p>
    <w:p w14:paraId="71ECCC3E" w14:textId="4785F21B" w:rsidR="00734FC7" w:rsidRDefault="004B6BBF">
      <w:pPr>
        <w:pStyle w:val="TOC2"/>
        <w:tabs>
          <w:tab w:val="left" w:pos="1320"/>
          <w:tab w:val="right" w:leader="dot" w:pos="10790"/>
        </w:tabs>
        <w:rPr>
          <w:rFonts w:asciiTheme="minorHAnsi" w:eastAsiaTheme="minorEastAsia" w:hAnsiTheme="minorHAnsi"/>
          <w:noProof/>
        </w:rPr>
      </w:pPr>
      <w:hyperlink w:anchor="_Toc89189888" w:history="1">
        <w:r w:rsidR="00734FC7" w:rsidRPr="00FA71D0">
          <w:rPr>
            <w:rStyle w:val="Hyperlink"/>
            <w:noProof/>
            <w:lang w:bidi="hi-IN"/>
          </w:rPr>
          <w:t>3.7</w:t>
        </w:r>
        <w:r w:rsidR="00734FC7">
          <w:rPr>
            <w:rFonts w:asciiTheme="minorHAnsi" w:eastAsiaTheme="minorEastAsia" w:hAnsiTheme="minorHAnsi"/>
            <w:noProof/>
          </w:rPr>
          <w:tab/>
        </w:r>
        <w:r w:rsidR="00734FC7" w:rsidRPr="00FA71D0">
          <w:rPr>
            <w:rStyle w:val="Hyperlink"/>
            <w:noProof/>
            <w:lang w:bidi="hi-IN"/>
          </w:rPr>
          <w:t>Imaging</w:t>
        </w:r>
        <w:r w:rsidR="00734FC7">
          <w:rPr>
            <w:noProof/>
            <w:webHidden/>
          </w:rPr>
          <w:tab/>
        </w:r>
        <w:r w:rsidR="00734FC7">
          <w:rPr>
            <w:noProof/>
            <w:webHidden/>
          </w:rPr>
          <w:fldChar w:fldCharType="begin"/>
        </w:r>
        <w:r w:rsidR="00734FC7">
          <w:rPr>
            <w:noProof/>
            <w:webHidden/>
          </w:rPr>
          <w:instrText xml:space="preserve"> PAGEREF _Toc89189888 \h </w:instrText>
        </w:r>
        <w:r w:rsidR="00734FC7">
          <w:rPr>
            <w:noProof/>
            <w:webHidden/>
          </w:rPr>
        </w:r>
        <w:r w:rsidR="00734FC7">
          <w:rPr>
            <w:noProof/>
            <w:webHidden/>
          </w:rPr>
          <w:fldChar w:fldCharType="separate"/>
        </w:r>
        <w:r w:rsidR="00734FC7">
          <w:rPr>
            <w:noProof/>
            <w:webHidden/>
          </w:rPr>
          <w:t>22</w:t>
        </w:r>
        <w:r w:rsidR="00734FC7">
          <w:rPr>
            <w:noProof/>
            <w:webHidden/>
          </w:rPr>
          <w:fldChar w:fldCharType="end"/>
        </w:r>
      </w:hyperlink>
    </w:p>
    <w:p w14:paraId="246450A0" w14:textId="56A5423D" w:rsidR="00734FC7" w:rsidRDefault="004B6BBF">
      <w:pPr>
        <w:pStyle w:val="TOC2"/>
        <w:tabs>
          <w:tab w:val="left" w:pos="1320"/>
          <w:tab w:val="right" w:leader="dot" w:pos="10790"/>
        </w:tabs>
        <w:rPr>
          <w:rFonts w:asciiTheme="minorHAnsi" w:eastAsiaTheme="minorEastAsia" w:hAnsiTheme="minorHAnsi"/>
          <w:noProof/>
        </w:rPr>
      </w:pPr>
      <w:hyperlink w:anchor="_Toc89189889" w:history="1">
        <w:r w:rsidR="00734FC7" w:rsidRPr="00FA71D0">
          <w:rPr>
            <w:rStyle w:val="Hyperlink"/>
            <w:noProof/>
            <w:lang w:bidi="hi-IN"/>
          </w:rPr>
          <w:t>3.8</w:t>
        </w:r>
        <w:r w:rsidR="00734FC7">
          <w:rPr>
            <w:rFonts w:asciiTheme="minorHAnsi" w:eastAsiaTheme="minorEastAsia" w:hAnsiTheme="minorHAnsi"/>
            <w:noProof/>
          </w:rPr>
          <w:tab/>
        </w:r>
        <w:r w:rsidR="00734FC7" w:rsidRPr="00FA71D0">
          <w:rPr>
            <w:rStyle w:val="Hyperlink"/>
            <w:noProof/>
            <w:lang w:bidi="hi-IN"/>
          </w:rPr>
          <w:t>Customer Service Center (CSC)</w:t>
        </w:r>
        <w:r w:rsidR="00734FC7">
          <w:rPr>
            <w:noProof/>
            <w:webHidden/>
          </w:rPr>
          <w:tab/>
        </w:r>
        <w:r w:rsidR="00734FC7">
          <w:rPr>
            <w:noProof/>
            <w:webHidden/>
          </w:rPr>
          <w:fldChar w:fldCharType="begin"/>
        </w:r>
        <w:r w:rsidR="00734FC7">
          <w:rPr>
            <w:noProof/>
            <w:webHidden/>
          </w:rPr>
          <w:instrText xml:space="preserve"> PAGEREF _Toc89189889 \h </w:instrText>
        </w:r>
        <w:r w:rsidR="00734FC7">
          <w:rPr>
            <w:noProof/>
            <w:webHidden/>
          </w:rPr>
        </w:r>
        <w:r w:rsidR="00734FC7">
          <w:rPr>
            <w:noProof/>
            <w:webHidden/>
          </w:rPr>
          <w:fldChar w:fldCharType="separate"/>
        </w:r>
        <w:r w:rsidR="00734FC7">
          <w:rPr>
            <w:noProof/>
            <w:webHidden/>
          </w:rPr>
          <w:t>23</w:t>
        </w:r>
        <w:r w:rsidR="00734FC7">
          <w:rPr>
            <w:noProof/>
            <w:webHidden/>
          </w:rPr>
          <w:fldChar w:fldCharType="end"/>
        </w:r>
      </w:hyperlink>
    </w:p>
    <w:p w14:paraId="3775C565" w14:textId="3FC67A79" w:rsidR="00734FC7" w:rsidRDefault="004B6BBF">
      <w:pPr>
        <w:pStyle w:val="TOC2"/>
        <w:tabs>
          <w:tab w:val="left" w:pos="1320"/>
          <w:tab w:val="right" w:leader="dot" w:pos="10790"/>
        </w:tabs>
        <w:rPr>
          <w:rFonts w:asciiTheme="minorHAnsi" w:eastAsiaTheme="minorEastAsia" w:hAnsiTheme="minorHAnsi"/>
          <w:noProof/>
        </w:rPr>
      </w:pPr>
      <w:hyperlink w:anchor="_Toc89189890" w:history="1">
        <w:r w:rsidR="00734FC7" w:rsidRPr="00FA71D0">
          <w:rPr>
            <w:rStyle w:val="Hyperlink"/>
            <w:noProof/>
            <w:lang w:bidi="hi-IN"/>
          </w:rPr>
          <w:t>3.9</w:t>
        </w:r>
        <w:r w:rsidR="00734FC7">
          <w:rPr>
            <w:rFonts w:asciiTheme="minorHAnsi" w:eastAsiaTheme="minorEastAsia" w:hAnsiTheme="minorHAnsi"/>
            <w:noProof/>
          </w:rPr>
          <w:tab/>
        </w:r>
        <w:r w:rsidR="00734FC7" w:rsidRPr="00FA71D0">
          <w:rPr>
            <w:rStyle w:val="Hyperlink"/>
            <w:noProof/>
            <w:lang w:bidi="hi-IN"/>
          </w:rPr>
          <w:t>IVR Bot Enhancement Pilot for San Bernardino County</w:t>
        </w:r>
        <w:r w:rsidR="00734FC7">
          <w:rPr>
            <w:noProof/>
            <w:webHidden/>
          </w:rPr>
          <w:tab/>
        </w:r>
        <w:r w:rsidR="00734FC7">
          <w:rPr>
            <w:noProof/>
            <w:webHidden/>
          </w:rPr>
          <w:fldChar w:fldCharType="begin"/>
        </w:r>
        <w:r w:rsidR="00734FC7">
          <w:rPr>
            <w:noProof/>
            <w:webHidden/>
          </w:rPr>
          <w:instrText xml:space="preserve"> PAGEREF _Toc89189890 \h </w:instrText>
        </w:r>
        <w:r w:rsidR="00734FC7">
          <w:rPr>
            <w:noProof/>
            <w:webHidden/>
          </w:rPr>
        </w:r>
        <w:r w:rsidR="00734FC7">
          <w:rPr>
            <w:noProof/>
            <w:webHidden/>
          </w:rPr>
          <w:fldChar w:fldCharType="separate"/>
        </w:r>
        <w:r w:rsidR="00734FC7">
          <w:rPr>
            <w:noProof/>
            <w:webHidden/>
          </w:rPr>
          <w:t>23</w:t>
        </w:r>
        <w:r w:rsidR="00734FC7">
          <w:rPr>
            <w:noProof/>
            <w:webHidden/>
          </w:rPr>
          <w:fldChar w:fldCharType="end"/>
        </w:r>
      </w:hyperlink>
    </w:p>
    <w:p w14:paraId="3C22812B" w14:textId="6A33743B" w:rsidR="00734FC7" w:rsidRDefault="004B6BBF">
      <w:pPr>
        <w:pStyle w:val="TOC2"/>
        <w:tabs>
          <w:tab w:val="left" w:pos="1540"/>
          <w:tab w:val="right" w:leader="dot" w:pos="10790"/>
        </w:tabs>
        <w:rPr>
          <w:rFonts w:asciiTheme="minorHAnsi" w:eastAsiaTheme="minorEastAsia" w:hAnsiTheme="minorHAnsi"/>
          <w:noProof/>
        </w:rPr>
      </w:pPr>
      <w:hyperlink w:anchor="_Toc89189891" w:history="1">
        <w:r w:rsidR="00734FC7" w:rsidRPr="00FA71D0">
          <w:rPr>
            <w:rStyle w:val="Hyperlink"/>
            <w:noProof/>
            <w:lang w:bidi="hi-IN"/>
          </w:rPr>
          <w:t>3.10</w:t>
        </w:r>
        <w:r w:rsidR="00734FC7">
          <w:rPr>
            <w:rFonts w:asciiTheme="minorHAnsi" w:eastAsiaTheme="minorEastAsia" w:hAnsiTheme="minorHAnsi"/>
            <w:noProof/>
          </w:rPr>
          <w:tab/>
        </w:r>
        <w:r w:rsidR="00734FC7" w:rsidRPr="00FA71D0">
          <w:rPr>
            <w:rStyle w:val="Hyperlink"/>
            <w:noProof/>
            <w:lang w:bidi="hi-IN"/>
          </w:rPr>
          <w:t>Deviation from Plan/Adjustments</w:t>
        </w:r>
        <w:r w:rsidR="00734FC7">
          <w:rPr>
            <w:noProof/>
            <w:webHidden/>
          </w:rPr>
          <w:tab/>
        </w:r>
        <w:r w:rsidR="00734FC7">
          <w:rPr>
            <w:noProof/>
            <w:webHidden/>
          </w:rPr>
          <w:fldChar w:fldCharType="begin"/>
        </w:r>
        <w:r w:rsidR="00734FC7">
          <w:rPr>
            <w:noProof/>
            <w:webHidden/>
          </w:rPr>
          <w:instrText xml:space="preserve"> PAGEREF _Toc89189891 \h </w:instrText>
        </w:r>
        <w:r w:rsidR="00734FC7">
          <w:rPr>
            <w:noProof/>
            <w:webHidden/>
          </w:rPr>
        </w:r>
        <w:r w:rsidR="00734FC7">
          <w:rPr>
            <w:noProof/>
            <w:webHidden/>
          </w:rPr>
          <w:fldChar w:fldCharType="separate"/>
        </w:r>
        <w:r w:rsidR="00734FC7">
          <w:rPr>
            <w:noProof/>
            <w:webHidden/>
          </w:rPr>
          <w:t>23</w:t>
        </w:r>
        <w:r w:rsidR="00734FC7">
          <w:rPr>
            <w:noProof/>
            <w:webHidden/>
          </w:rPr>
          <w:fldChar w:fldCharType="end"/>
        </w:r>
      </w:hyperlink>
    </w:p>
    <w:p w14:paraId="12C2216C" w14:textId="3D62B095" w:rsidR="00734FC7" w:rsidRDefault="004B6BBF">
      <w:pPr>
        <w:pStyle w:val="TOC1"/>
        <w:rPr>
          <w:rFonts w:asciiTheme="minorHAnsi" w:eastAsiaTheme="minorEastAsia" w:hAnsiTheme="minorHAnsi"/>
          <w:b w:val="0"/>
          <w:noProof/>
        </w:rPr>
      </w:pPr>
      <w:hyperlink w:anchor="_Toc89189892" w:history="1">
        <w:r w:rsidR="00734FC7" w:rsidRPr="00FA71D0">
          <w:rPr>
            <w:rStyle w:val="Hyperlink"/>
            <w:noProof/>
            <w:lang w:bidi="hi-IN"/>
          </w:rPr>
          <w:t>4.0</w:t>
        </w:r>
        <w:r w:rsidR="00734FC7">
          <w:rPr>
            <w:rFonts w:asciiTheme="minorHAnsi" w:eastAsiaTheme="minorEastAsia" w:hAnsiTheme="minorHAnsi"/>
            <w:b w:val="0"/>
            <w:noProof/>
          </w:rPr>
          <w:tab/>
        </w:r>
        <w:r w:rsidR="00734FC7" w:rsidRPr="00FA71D0">
          <w:rPr>
            <w:rStyle w:val="Hyperlink"/>
            <w:noProof/>
            <w:lang w:bidi="hi-IN"/>
          </w:rPr>
          <w:t>Application Development</w:t>
        </w:r>
        <w:r w:rsidR="00734FC7">
          <w:rPr>
            <w:noProof/>
            <w:webHidden/>
          </w:rPr>
          <w:tab/>
        </w:r>
        <w:r w:rsidR="00734FC7">
          <w:rPr>
            <w:noProof/>
            <w:webHidden/>
          </w:rPr>
          <w:fldChar w:fldCharType="begin"/>
        </w:r>
        <w:r w:rsidR="00734FC7">
          <w:rPr>
            <w:noProof/>
            <w:webHidden/>
          </w:rPr>
          <w:instrText xml:space="preserve"> PAGEREF _Toc89189892 \h </w:instrText>
        </w:r>
        <w:r w:rsidR="00734FC7">
          <w:rPr>
            <w:noProof/>
            <w:webHidden/>
          </w:rPr>
        </w:r>
        <w:r w:rsidR="00734FC7">
          <w:rPr>
            <w:noProof/>
            <w:webHidden/>
          </w:rPr>
          <w:fldChar w:fldCharType="separate"/>
        </w:r>
        <w:r w:rsidR="00734FC7">
          <w:rPr>
            <w:noProof/>
            <w:webHidden/>
          </w:rPr>
          <w:t>24</w:t>
        </w:r>
        <w:r w:rsidR="00734FC7">
          <w:rPr>
            <w:noProof/>
            <w:webHidden/>
          </w:rPr>
          <w:fldChar w:fldCharType="end"/>
        </w:r>
      </w:hyperlink>
    </w:p>
    <w:p w14:paraId="3C88D4B2" w14:textId="4DD87A38" w:rsidR="00734FC7" w:rsidRDefault="004B6BBF">
      <w:pPr>
        <w:pStyle w:val="TOC2"/>
        <w:tabs>
          <w:tab w:val="left" w:pos="1320"/>
          <w:tab w:val="right" w:leader="dot" w:pos="10790"/>
        </w:tabs>
        <w:rPr>
          <w:rFonts w:asciiTheme="minorHAnsi" w:eastAsiaTheme="minorEastAsia" w:hAnsiTheme="minorHAnsi"/>
          <w:noProof/>
        </w:rPr>
      </w:pPr>
      <w:hyperlink w:anchor="_Toc89189893" w:history="1">
        <w:r w:rsidR="00734FC7" w:rsidRPr="00FA71D0">
          <w:rPr>
            <w:rStyle w:val="Hyperlink"/>
            <w:noProof/>
            <w:lang w:bidi="hi-IN"/>
          </w:rPr>
          <w:t>4.1</w:t>
        </w:r>
        <w:r w:rsidR="00734FC7">
          <w:rPr>
            <w:rFonts w:asciiTheme="minorHAnsi" w:eastAsiaTheme="minorEastAsia" w:hAnsiTheme="minorHAnsi"/>
            <w:noProof/>
          </w:rPr>
          <w:tab/>
        </w:r>
        <w:r w:rsidR="00734FC7" w:rsidRPr="00FA71D0">
          <w:rPr>
            <w:rStyle w:val="Hyperlink"/>
            <w:noProof/>
            <w:lang w:bidi="hi-IN"/>
          </w:rPr>
          <w:t>Priority Release Summary</w:t>
        </w:r>
        <w:r w:rsidR="00734FC7">
          <w:rPr>
            <w:noProof/>
            <w:webHidden/>
          </w:rPr>
          <w:tab/>
        </w:r>
        <w:r w:rsidR="00734FC7">
          <w:rPr>
            <w:noProof/>
            <w:webHidden/>
          </w:rPr>
          <w:fldChar w:fldCharType="begin"/>
        </w:r>
        <w:r w:rsidR="00734FC7">
          <w:rPr>
            <w:noProof/>
            <w:webHidden/>
          </w:rPr>
          <w:instrText xml:space="preserve"> PAGEREF _Toc89189893 \h </w:instrText>
        </w:r>
        <w:r w:rsidR="00734FC7">
          <w:rPr>
            <w:noProof/>
            <w:webHidden/>
          </w:rPr>
        </w:r>
        <w:r w:rsidR="00734FC7">
          <w:rPr>
            <w:noProof/>
            <w:webHidden/>
          </w:rPr>
          <w:fldChar w:fldCharType="separate"/>
        </w:r>
        <w:r w:rsidR="00734FC7">
          <w:rPr>
            <w:noProof/>
            <w:webHidden/>
          </w:rPr>
          <w:t>24</w:t>
        </w:r>
        <w:r w:rsidR="00734FC7">
          <w:rPr>
            <w:noProof/>
            <w:webHidden/>
          </w:rPr>
          <w:fldChar w:fldCharType="end"/>
        </w:r>
      </w:hyperlink>
    </w:p>
    <w:p w14:paraId="68548DCC" w14:textId="265A17EF" w:rsidR="00734FC7" w:rsidRDefault="004B6BBF">
      <w:pPr>
        <w:pStyle w:val="TOC2"/>
        <w:tabs>
          <w:tab w:val="left" w:pos="1320"/>
          <w:tab w:val="right" w:leader="dot" w:pos="10790"/>
        </w:tabs>
        <w:rPr>
          <w:rFonts w:asciiTheme="minorHAnsi" w:eastAsiaTheme="minorEastAsia" w:hAnsiTheme="minorHAnsi"/>
          <w:noProof/>
        </w:rPr>
      </w:pPr>
      <w:hyperlink w:anchor="_Toc89189894" w:history="1">
        <w:r w:rsidR="00734FC7" w:rsidRPr="00FA71D0">
          <w:rPr>
            <w:rStyle w:val="Hyperlink"/>
            <w:noProof/>
            <w:lang w:bidi="hi-IN"/>
          </w:rPr>
          <w:t>4.2</w:t>
        </w:r>
        <w:r w:rsidR="00734FC7">
          <w:rPr>
            <w:rFonts w:asciiTheme="minorHAnsi" w:eastAsiaTheme="minorEastAsia" w:hAnsiTheme="minorHAnsi"/>
            <w:noProof/>
          </w:rPr>
          <w:tab/>
        </w:r>
        <w:r w:rsidR="00734FC7" w:rsidRPr="00FA71D0">
          <w:rPr>
            <w:rStyle w:val="Hyperlink"/>
            <w:noProof/>
            <w:lang w:bidi="hi-IN"/>
          </w:rPr>
          <w:t>Application Development Status</w:t>
        </w:r>
        <w:r w:rsidR="00734FC7">
          <w:rPr>
            <w:noProof/>
            <w:webHidden/>
          </w:rPr>
          <w:tab/>
        </w:r>
        <w:r w:rsidR="00734FC7">
          <w:rPr>
            <w:noProof/>
            <w:webHidden/>
          </w:rPr>
          <w:fldChar w:fldCharType="begin"/>
        </w:r>
        <w:r w:rsidR="00734FC7">
          <w:rPr>
            <w:noProof/>
            <w:webHidden/>
          </w:rPr>
          <w:instrText xml:space="preserve"> PAGEREF _Toc89189894 \h </w:instrText>
        </w:r>
        <w:r w:rsidR="00734FC7">
          <w:rPr>
            <w:noProof/>
            <w:webHidden/>
          </w:rPr>
        </w:r>
        <w:r w:rsidR="00734FC7">
          <w:rPr>
            <w:noProof/>
            <w:webHidden/>
          </w:rPr>
          <w:fldChar w:fldCharType="separate"/>
        </w:r>
        <w:r w:rsidR="00734FC7">
          <w:rPr>
            <w:noProof/>
            <w:webHidden/>
          </w:rPr>
          <w:t>26</w:t>
        </w:r>
        <w:r w:rsidR="00734FC7">
          <w:rPr>
            <w:noProof/>
            <w:webHidden/>
          </w:rPr>
          <w:fldChar w:fldCharType="end"/>
        </w:r>
      </w:hyperlink>
    </w:p>
    <w:p w14:paraId="0ED0C2D9" w14:textId="1FE530A6" w:rsidR="00734FC7" w:rsidRDefault="004B6BBF">
      <w:pPr>
        <w:pStyle w:val="TOC2"/>
        <w:tabs>
          <w:tab w:val="left" w:pos="1320"/>
          <w:tab w:val="right" w:leader="dot" w:pos="10790"/>
        </w:tabs>
        <w:rPr>
          <w:rFonts w:asciiTheme="minorHAnsi" w:eastAsiaTheme="minorEastAsia" w:hAnsiTheme="minorHAnsi"/>
          <w:noProof/>
        </w:rPr>
      </w:pPr>
      <w:hyperlink w:anchor="_Toc89189895" w:history="1">
        <w:r w:rsidR="00734FC7" w:rsidRPr="00FA71D0">
          <w:rPr>
            <w:rStyle w:val="Hyperlink"/>
            <w:noProof/>
            <w:lang w:bidi="hi-IN"/>
          </w:rPr>
          <w:t>4.3</w:t>
        </w:r>
        <w:r w:rsidR="00734FC7">
          <w:rPr>
            <w:rFonts w:asciiTheme="minorHAnsi" w:eastAsiaTheme="minorEastAsia" w:hAnsiTheme="minorHAnsi"/>
            <w:noProof/>
          </w:rPr>
          <w:tab/>
        </w:r>
        <w:r w:rsidR="00734FC7" w:rsidRPr="00FA71D0">
          <w:rPr>
            <w:rStyle w:val="Hyperlink"/>
            <w:noProof/>
            <w:lang w:bidi="hi-IN"/>
          </w:rPr>
          <w:t>Release Management</w:t>
        </w:r>
        <w:r w:rsidR="00734FC7">
          <w:rPr>
            <w:noProof/>
            <w:webHidden/>
          </w:rPr>
          <w:tab/>
        </w:r>
        <w:r w:rsidR="00734FC7">
          <w:rPr>
            <w:noProof/>
            <w:webHidden/>
          </w:rPr>
          <w:fldChar w:fldCharType="begin"/>
        </w:r>
        <w:r w:rsidR="00734FC7">
          <w:rPr>
            <w:noProof/>
            <w:webHidden/>
          </w:rPr>
          <w:instrText xml:space="preserve"> PAGEREF _Toc89189895 \h </w:instrText>
        </w:r>
        <w:r w:rsidR="00734FC7">
          <w:rPr>
            <w:noProof/>
            <w:webHidden/>
          </w:rPr>
        </w:r>
        <w:r w:rsidR="00734FC7">
          <w:rPr>
            <w:noProof/>
            <w:webHidden/>
          </w:rPr>
          <w:fldChar w:fldCharType="separate"/>
        </w:r>
        <w:r w:rsidR="00734FC7">
          <w:rPr>
            <w:noProof/>
            <w:webHidden/>
          </w:rPr>
          <w:t>26</w:t>
        </w:r>
        <w:r w:rsidR="00734FC7">
          <w:rPr>
            <w:noProof/>
            <w:webHidden/>
          </w:rPr>
          <w:fldChar w:fldCharType="end"/>
        </w:r>
      </w:hyperlink>
    </w:p>
    <w:p w14:paraId="79CFBC58" w14:textId="6AF3F1AA" w:rsidR="00734FC7" w:rsidRDefault="004B6BBF">
      <w:pPr>
        <w:pStyle w:val="TOC3"/>
        <w:rPr>
          <w:rFonts w:asciiTheme="minorHAnsi" w:eastAsiaTheme="minorEastAsia" w:hAnsiTheme="minorHAnsi"/>
          <w:noProof/>
        </w:rPr>
      </w:pPr>
      <w:hyperlink w:anchor="_Toc89189896" w:history="1">
        <w:r w:rsidR="00734FC7" w:rsidRPr="00FA71D0">
          <w:rPr>
            <w:rStyle w:val="Hyperlink"/>
            <w:noProof/>
            <w:lang w:bidi="hi-IN"/>
          </w:rPr>
          <w:t>4.3.1</w:t>
        </w:r>
        <w:r w:rsidR="00734FC7">
          <w:rPr>
            <w:rFonts w:asciiTheme="minorHAnsi" w:eastAsiaTheme="minorEastAsia" w:hAnsiTheme="minorHAnsi"/>
            <w:noProof/>
          </w:rPr>
          <w:tab/>
        </w:r>
        <w:r w:rsidR="00734FC7" w:rsidRPr="00FA71D0">
          <w:rPr>
            <w:rStyle w:val="Hyperlink"/>
            <w:noProof/>
            <w:lang w:bidi="hi-IN"/>
          </w:rPr>
          <w:t>Release Test Summary</w:t>
        </w:r>
        <w:r w:rsidR="00734FC7">
          <w:rPr>
            <w:noProof/>
            <w:webHidden/>
          </w:rPr>
          <w:tab/>
        </w:r>
        <w:r w:rsidR="00734FC7">
          <w:rPr>
            <w:noProof/>
            <w:webHidden/>
          </w:rPr>
          <w:fldChar w:fldCharType="begin"/>
        </w:r>
        <w:r w:rsidR="00734FC7">
          <w:rPr>
            <w:noProof/>
            <w:webHidden/>
          </w:rPr>
          <w:instrText xml:space="preserve"> PAGEREF _Toc89189896 \h </w:instrText>
        </w:r>
        <w:r w:rsidR="00734FC7">
          <w:rPr>
            <w:noProof/>
            <w:webHidden/>
          </w:rPr>
        </w:r>
        <w:r w:rsidR="00734FC7">
          <w:rPr>
            <w:noProof/>
            <w:webHidden/>
          </w:rPr>
          <w:fldChar w:fldCharType="separate"/>
        </w:r>
        <w:r w:rsidR="00734FC7">
          <w:rPr>
            <w:noProof/>
            <w:webHidden/>
          </w:rPr>
          <w:t>26</w:t>
        </w:r>
        <w:r w:rsidR="00734FC7">
          <w:rPr>
            <w:noProof/>
            <w:webHidden/>
          </w:rPr>
          <w:fldChar w:fldCharType="end"/>
        </w:r>
      </w:hyperlink>
    </w:p>
    <w:p w14:paraId="3179810B" w14:textId="43140205" w:rsidR="00734FC7" w:rsidRDefault="004B6BBF">
      <w:pPr>
        <w:pStyle w:val="TOC3"/>
        <w:rPr>
          <w:rFonts w:asciiTheme="minorHAnsi" w:eastAsiaTheme="minorEastAsia" w:hAnsiTheme="minorHAnsi"/>
          <w:noProof/>
        </w:rPr>
      </w:pPr>
      <w:hyperlink w:anchor="_Toc89189897" w:history="1">
        <w:r w:rsidR="00734FC7" w:rsidRPr="00FA71D0">
          <w:rPr>
            <w:rStyle w:val="Hyperlink"/>
            <w:noProof/>
            <w:lang w:bidi="hi-IN"/>
          </w:rPr>
          <w:t>4.3.2</w:t>
        </w:r>
        <w:r w:rsidR="00734FC7">
          <w:rPr>
            <w:rFonts w:asciiTheme="minorHAnsi" w:eastAsiaTheme="minorEastAsia" w:hAnsiTheme="minorHAnsi"/>
            <w:noProof/>
          </w:rPr>
          <w:tab/>
        </w:r>
        <w:r w:rsidR="00734FC7" w:rsidRPr="00FA71D0">
          <w:rPr>
            <w:rStyle w:val="Hyperlink"/>
            <w:noProof/>
            <w:lang w:bidi="hi-IN"/>
          </w:rPr>
          <w:t>Automated Regression Test (ART) Coverage</w:t>
        </w:r>
        <w:r w:rsidR="00734FC7">
          <w:rPr>
            <w:noProof/>
            <w:webHidden/>
          </w:rPr>
          <w:tab/>
        </w:r>
        <w:r w:rsidR="00734FC7">
          <w:rPr>
            <w:noProof/>
            <w:webHidden/>
          </w:rPr>
          <w:fldChar w:fldCharType="begin"/>
        </w:r>
        <w:r w:rsidR="00734FC7">
          <w:rPr>
            <w:noProof/>
            <w:webHidden/>
          </w:rPr>
          <w:instrText xml:space="preserve"> PAGEREF _Toc89189897 \h </w:instrText>
        </w:r>
        <w:r w:rsidR="00734FC7">
          <w:rPr>
            <w:noProof/>
            <w:webHidden/>
          </w:rPr>
        </w:r>
        <w:r w:rsidR="00734FC7">
          <w:rPr>
            <w:noProof/>
            <w:webHidden/>
          </w:rPr>
          <w:fldChar w:fldCharType="separate"/>
        </w:r>
        <w:r w:rsidR="00734FC7">
          <w:rPr>
            <w:noProof/>
            <w:webHidden/>
          </w:rPr>
          <w:t>28</w:t>
        </w:r>
        <w:r w:rsidR="00734FC7">
          <w:rPr>
            <w:noProof/>
            <w:webHidden/>
          </w:rPr>
          <w:fldChar w:fldCharType="end"/>
        </w:r>
      </w:hyperlink>
    </w:p>
    <w:p w14:paraId="1D584D41" w14:textId="36452BC6" w:rsidR="00734FC7" w:rsidRDefault="004B6BBF">
      <w:pPr>
        <w:pStyle w:val="TOC2"/>
        <w:tabs>
          <w:tab w:val="left" w:pos="1320"/>
          <w:tab w:val="right" w:leader="dot" w:pos="10790"/>
        </w:tabs>
        <w:rPr>
          <w:rFonts w:asciiTheme="minorHAnsi" w:eastAsiaTheme="minorEastAsia" w:hAnsiTheme="minorHAnsi"/>
          <w:noProof/>
        </w:rPr>
      </w:pPr>
      <w:hyperlink w:anchor="_Toc89189898" w:history="1">
        <w:r w:rsidR="00734FC7" w:rsidRPr="00FA71D0">
          <w:rPr>
            <w:rStyle w:val="Hyperlink"/>
            <w:noProof/>
            <w:lang w:bidi="hi-IN"/>
          </w:rPr>
          <w:t>4.4</w:t>
        </w:r>
        <w:r w:rsidR="00734FC7">
          <w:rPr>
            <w:rFonts w:asciiTheme="minorHAnsi" w:eastAsiaTheme="minorEastAsia" w:hAnsiTheme="minorHAnsi"/>
            <w:noProof/>
          </w:rPr>
          <w:tab/>
        </w:r>
        <w:r w:rsidR="00734FC7" w:rsidRPr="00FA71D0">
          <w:rPr>
            <w:rStyle w:val="Hyperlink"/>
            <w:noProof/>
            <w:lang w:bidi="hi-IN"/>
          </w:rPr>
          <w:t>Training Materials Update</w:t>
        </w:r>
        <w:r w:rsidR="00734FC7">
          <w:rPr>
            <w:noProof/>
            <w:webHidden/>
          </w:rPr>
          <w:tab/>
        </w:r>
        <w:r w:rsidR="00734FC7">
          <w:rPr>
            <w:noProof/>
            <w:webHidden/>
          </w:rPr>
          <w:fldChar w:fldCharType="begin"/>
        </w:r>
        <w:r w:rsidR="00734FC7">
          <w:rPr>
            <w:noProof/>
            <w:webHidden/>
          </w:rPr>
          <w:instrText xml:space="preserve"> PAGEREF _Toc89189898 \h </w:instrText>
        </w:r>
        <w:r w:rsidR="00734FC7">
          <w:rPr>
            <w:noProof/>
            <w:webHidden/>
          </w:rPr>
        </w:r>
        <w:r w:rsidR="00734FC7">
          <w:rPr>
            <w:noProof/>
            <w:webHidden/>
          </w:rPr>
          <w:fldChar w:fldCharType="separate"/>
        </w:r>
        <w:r w:rsidR="00734FC7">
          <w:rPr>
            <w:noProof/>
            <w:webHidden/>
          </w:rPr>
          <w:t>29</w:t>
        </w:r>
        <w:r w:rsidR="00734FC7">
          <w:rPr>
            <w:noProof/>
            <w:webHidden/>
          </w:rPr>
          <w:fldChar w:fldCharType="end"/>
        </w:r>
      </w:hyperlink>
    </w:p>
    <w:p w14:paraId="5F986A50" w14:textId="30B42388" w:rsidR="00734FC7" w:rsidRDefault="004B6BBF">
      <w:pPr>
        <w:pStyle w:val="TOC2"/>
        <w:tabs>
          <w:tab w:val="left" w:pos="1320"/>
          <w:tab w:val="right" w:leader="dot" w:pos="10790"/>
        </w:tabs>
        <w:rPr>
          <w:rFonts w:asciiTheme="minorHAnsi" w:eastAsiaTheme="minorEastAsia" w:hAnsiTheme="minorHAnsi"/>
          <w:noProof/>
        </w:rPr>
      </w:pPr>
      <w:hyperlink w:anchor="_Toc89189899" w:history="1">
        <w:r w:rsidR="00734FC7" w:rsidRPr="00FA71D0">
          <w:rPr>
            <w:rStyle w:val="Hyperlink"/>
            <w:noProof/>
            <w:lang w:bidi="hi-IN"/>
          </w:rPr>
          <w:t>4.5</w:t>
        </w:r>
        <w:r w:rsidR="00734FC7">
          <w:rPr>
            <w:rFonts w:asciiTheme="minorHAnsi" w:eastAsiaTheme="minorEastAsia" w:hAnsiTheme="minorHAnsi"/>
            <w:noProof/>
          </w:rPr>
          <w:tab/>
        </w:r>
        <w:r w:rsidR="00734FC7" w:rsidRPr="00FA71D0">
          <w:rPr>
            <w:rStyle w:val="Hyperlink"/>
            <w:noProof/>
            <w:lang w:bidi="hi-IN"/>
          </w:rPr>
          <w:t>Deviation from Plan/Adjustments</w:t>
        </w:r>
        <w:r w:rsidR="00734FC7">
          <w:rPr>
            <w:noProof/>
            <w:webHidden/>
          </w:rPr>
          <w:tab/>
        </w:r>
        <w:r w:rsidR="00734FC7">
          <w:rPr>
            <w:noProof/>
            <w:webHidden/>
          </w:rPr>
          <w:fldChar w:fldCharType="begin"/>
        </w:r>
        <w:r w:rsidR="00734FC7">
          <w:rPr>
            <w:noProof/>
            <w:webHidden/>
          </w:rPr>
          <w:instrText xml:space="preserve"> PAGEREF _Toc89189899 \h </w:instrText>
        </w:r>
        <w:r w:rsidR="00734FC7">
          <w:rPr>
            <w:noProof/>
            <w:webHidden/>
          </w:rPr>
        </w:r>
        <w:r w:rsidR="00734FC7">
          <w:rPr>
            <w:noProof/>
            <w:webHidden/>
          </w:rPr>
          <w:fldChar w:fldCharType="separate"/>
        </w:r>
        <w:r w:rsidR="00734FC7">
          <w:rPr>
            <w:noProof/>
            <w:webHidden/>
          </w:rPr>
          <w:t>30</w:t>
        </w:r>
        <w:r w:rsidR="00734FC7">
          <w:rPr>
            <w:noProof/>
            <w:webHidden/>
          </w:rPr>
          <w:fldChar w:fldCharType="end"/>
        </w:r>
      </w:hyperlink>
    </w:p>
    <w:p w14:paraId="753365A3" w14:textId="1E00385D" w:rsidR="00734FC7" w:rsidRDefault="004B6BBF">
      <w:pPr>
        <w:pStyle w:val="TOC1"/>
        <w:rPr>
          <w:rFonts w:asciiTheme="minorHAnsi" w:eastAsiaTheme="minorEastAsia" w:hAnsiTheme="minorHAnsi"/>
          <w:b w:val="0"/>
          <w:noProof/>
        </w:rPr>
      </w:pPr>
      <w:hyperlink w:anchor="_Toc89189900" w:history="1">
        <w:r w:rsidR="00734FC7" w:rsidRPr="00FA71D0">
          <w:rPr>
            <w:rStyle w:val="Hyperlink"/>
            <w:noProof/>
            <w:lang w:bidi="hi-IN"/>
          </w:rPr>
          <w:t>5.0</w:t>
        </w:r>
        <w:r w:rsidR="00734FC7">
          <w:rPr>
            <w:rFonts w:asciiTheme="minorHAnsi" w:eastAsiaTheme="minorEastAsia" w:hAnsiTheme="minorHAnsi"/>
            <w:b w:val="0"/>
            <w:noProof/>
          </w:rPr>
          <w:tab/>
        </w:r>
        <w:r w:rsidR="00734FC7" w:rsidRPr="00FA71D0">
          <w:rPr>
            <w:rStyle w:val="Hyperlink"/>
            <w:noProof/>
            <w:lang w:bidi="hi-IN"/>
          </w:rPr>
          <w:t>Regional Updates</w:t>
        </w:r>
        <w:r w:rsidR="00734FC7">
          <w:rPr>
            <w:noProof/>
            <w:webHidden/>
          </w:rPr>
          <w:tab/>
        </w:r>
        <w:r w:rsidR="00734FC7">
          <w:rPr>
            <w:noProof/>
            <w:webHidden/>
          </w:rPr>
          <w:fldChar w:fldCharType="begin"/>
        </w:r>
        <w:r w:rsidR="00734FC7">
          <w:rPr>
            <w:noProof/>
            <w:webHidden/>
          </w:rPr>
          <w:instrText xml:space="preserve"> PAGEREF _Toc89189900 \h </w:instrText>
        </w:r>
        <w:r w:rsidR="00734FC7">
          <w:rPr>
            <w:noProof/>
            <w:webHidden/>
          </w:rPr>
        </w:r>
        <w:r w:rsidR="00734FC7">
          <w:rPr>
            <w:noProof/>
            <w:webHidden/>
          </w:rPr>
          <w:fldChar w:fldCharType="separate"/>
        </w:r>
        <w:r w:rsidR="00734FC7">
          <w:rPr>
            <w:noProof/>
            <w:webHidden/>
          </w:rPr>
          <w:t>31</w:t>
        </w:r>
        <w:r w:rsidR="00734FC7">
          <w:rPr>
            <w:noProof/>
            <w:webHidden/>
          </w:rPr>
          <w:fldChar w:fldCharType="end"/>
        </w:r>
      </w:hyperlink>
    </w:p>
    <w:p w14:paraId="4FCF119B" w14:textId="7EB149F7" w:rsidR="00734FC7" w:rsidRDefault="004B6BBF">
      <w:pPr>
        <w:pStyle w:val="TOC1"/>
        <w:rPr>
          <w:rFonts w:asciiTheme="minorHAnsi" w:eastAsiaTheme="minorEastAsia" w:hAnsiTheme="minorHAnsi"/>
          <w:b w:val="0"/>
          <w:noProof/>
        </w:rPr>
      </w:pPr>
      <w:hyperlink w:anchor="_Toc89189901" w:history="1">
        <w:r w:rsidR="00734FC7" w:rsidRPr="00FA71D0">
          <w:rPr>
            <w:rStyle w:val="Hyperlink"/>
            <w:noProof/>
            <w:lang w:bidi="hi-IN"/>
          </w:rPr>
          <w:t>6.0</w:t>
        </w:r>
        <w:r w:rsidR="00734FC7">
          <w:rPr>
            <w:rFonts w:asciiTheme="minorHAnsi" w:eastAsiaTheme="minorEastAsia" w:hAnsiTheme="minorHAnsi"/>
            <w:b w:val="0"/>
            <w:noProof/>
          </w:rPr>
          <w:tab/>
        </w:r>
        <w:r w:rsidR="00734FC7" w:rsidRPr="00FA71D0">
          <w:rPr>
            <w:rStyle w:val="Hyperlink"/>
            <w:noProof/>
            <w:lang w:bidi="hi-IN"/>
          </w:rPr>
          <w:t>Appendices</w:t>
        </w:r>
        <w:r w:rsidR="00734FC7">
          <w:rPr>
            <w:noProof/>
            <w:webHidden/>
          </w:rPr>
          <w:tab/>
        </w:r>
        <w:r w:rsidR="00734FC7">
          <w:rPr>
            <w:noProof/>
            <w:webHidden/>
          </w:rPr>
          <w:fldChar w:fldCharType="begin"/>
        </w:r>
        <w:r w:rsidR="00734FC7">
          <w:rPr>
            <w:noProof/>
            <w:webHidden/>
          </w:rPr>
          <w:instrText xml:space="preserve"> PAGEREF _Toc89189901 \h </w:instrText>
        </w:r>
        <w:r w:rsidR="00734FC7">
          <w:rPr>
            <w:noProof/>
            <w:webHidden/>
          </w:rPr>
        </w:r>
        <w:r w:rsidR="00734FC7">
          <w:rPr>
            <w:noProof/>
            <w:webHidden/>
          </w:rPr>
          <w:fldChar w:fldCharType="separate"/>
        </w:r>
        <w:r w:rsidR="00734FC7">
          <w:rPr>
            <w:noProof/>
            <w:webHidden/>
          </w:rPr>
          <w:t>37</w:t>
        </w:r>
        <w:r w:rsidR="00734FC7">
          <w:rPr>
            <w:noProof/>
            <w:webHidden/>
          </w:rPr>
          <w:fldChar w:fldCharType="end"/>
        </w:r>
      </w:hyperlink>
    </w:p>
    <w:p w14:paraId="632E5083" w14:textId="55E336A8" w:rsidR="00705A8D" w:rsidRPr="00255D46" w:rsidRDefault="00705A8D" w:rsidP="001530A8">
      <w:r w:rsidRPr="00255D46">
        <w:rPr>
          <w:b/>
        </w:rPr>
        <w:fldChar w:fldCharType="end"/>
      </w:r>
    </w:p>
    <w:p w14:paraId="12A1FBD0" w14:textId="3711D4AF" w:rsidR="00005B7C" w:rsidRPr="00255D46" w:rsidRDefault="00DD5109" w:rsidP="00005B7C">
      <w:pPr>
        <w:rPr>
          <w:rFonts w:eastAsia="Century Gothic" w:cs="Century Gothic"/>
          <w:b/>
          <w:kern w:val="28"/>
          <w:sz w:val="28"/>
          <w:lang w:bidi="hi-IN"/>
        </w:rPr>
      </w:pPr>
      <w:r w:rsidRPr="00255D46">
        <w:br w:type="page"/>
      </w:r>
    </w:p>
    <w:p w14:paraId="2070D65C" w14:textId="638F7C57" w:rsidR="001530A8" w:rsidRPr="00B0168C" w:rsidRDefault="003141E9" w:rsidP="00AA3762">
      <w:pPr>
        <w:pStyle w:val="Heading1"/>
      </w:pPr>
      <w:bookmarkStart w:id="2" w:name="_Toc85560364"/>
      <w:bookmarkStart w:id="3" w:name="_Toc85560590"/>
      <w:bookmarkStart w:id="4" w:name="_Toc86155690"/>
      <w:bookmarkStart w:id="5" w:name="_Toc89189864"/>
      <w:r w:rsidRPr="00B0168C">
        <w:lastRenderedPageBreak/>
        <w:t>Executive Summary</w:t>
      </w:r>
      <w:bookmarkEnd w:id="2"/>
      <w:bookmarkEnd w:id="3"/>
      <w:bookmarkEnd w:id="4"/>
      <w:bookmarkEnd w:id="5"/>
    </w:p>
    <w:p w14:paraId="7A05A77B" w14:textId="1AF2BE82" w:rsidR="003141E9" w:rsidRPr="00B0168C" w:rsidRDefault="003141E9" w:rsidP="003141E9">
      <w:pPr>
        <w:pStyle w:val="Heading2"/>
      </w:pPr>
      <w:bookmarkStart w:id="6" w:name="_Toc85560365"/>
      <w:bookmarkStart w:id="7" w:name="_Toc85560591"/>
      <w:bookmarkStart w:id="8" w:name="_Toc86155691"/>
      <w:bookmarkStart w:id="9" w:name="_Toc89189865"/>
      <w:r w:rsidRPr="00B0168C">
        <w:t>CalSAWS Project Status Dashboard</w:t>
      </w:r>
      <w:bookmarkEnd w:id="6"/>
      <w:bookmarkEnd w:id="7"/>
      <w:bookmarkEnd w:id="8"/>
      <w:bookmarkEnd w:id="9"/>
    </w:p>
    <w:p w14:paraId="586D47CB" w14:textId="77777777" w:rsidR="00412D8E" w:rsidRPr="00B0168C" w:rsidRDefault="00412D8E" w:rsidP="00412D8E">
      <w:pPr>
        <w:pStyle w:val="ListParagraph"/>
        <w:jc w:val="center"/>
        <w:rPr>
          <w:rFonts w:ascii="Century Gothic" w:hAnsi="Century Gothic"/>
          <w:b/>
        </w:rPr>
      </w:pPr>
      <w:r w:rsidRPr="00B0168C">
        <w:rPr>
          <w:rFonts w:ascii="Century Gothic" w:hAnsi="Century Gothic"/>
          <w:b/>
        </w:rPr>
        <w:t xml:space="preserve">Table </w:t>
      </w:r>
      <w:r w:rsidRPr="00B0168C">
        <w:rPr>
          <w:rFonts w:ascii="Century Gothic" w:hAnsi="Century Gothic"/>
          <w:b/>
        </w:rPr>
        <w:fldChar w:fldCharType="begin"/>
      </w:r>
      <w:r w:rsidRPr="00B0168C">
        <w:rPr>
          <w:rFonts w:ascii="Century Gothic" w:hAnsi="Century Gothic"/>
          <w:b/>
        </w:rPr>
        <w:instrText xml:space="preserve"> SEQ Table \* ARABIC </w:instrText>
      </w:r>
      <w:r w:rsidRPr="00B0168C">
        <w:rPr>
          <w:rFonts w:ascii="Century Gothic" w:hAnsi="Century Gothic"/>
          <w:b/>
        </w:rPr>
        <w:fldChar w:fldCharType="separate"/>
      </w:r>
      <w:r w:rsidRPr="00B0168C">
        <w:rPr>
          <w:rFonts w:ascii="Century Gothic" w:hAnsi="Century Gothic"/>
          <w:b/>
        </w:rPr>
        <w:t>1</w:t>
      </w:r>
      <w:r w:rsidRPr="00B0168C">
        <w:rPr>
          <w:rFonts w:ascii="Century Gothic" w:hAnsi="Century Gothic"/>
          <w:b/>
        </w:rPr>
        <w:fldChar w:fldCharType="end"/>
      </w:r>
      <w:r w:rsidRPr="00B0168C">
        <w:rPr>
          <w:rFonts w:ascii="Century Gothic" w:hAnsi="Century Gothic"/>
          <w:b/>
        </w:rPr>
        <w:t>.1-1 – Status Dashboard</w:t>
      </w:r>
    </w:p>
    <w:p w14:paraId="73680B1D" w14:textId="77777777" w:rsidR="00412D8E" w:rsidRPr="00B0168C" w:rsidRDefault="00412D8E" w:rsidP="00412D8E">
      <w:pPr>
        <w:pStyle w:val="ListParagraph"/>
        <w:spacing w:after="0" w:line="240" w:lineRule="auto"/>
        <w:jc w:val="center"/>
        <w:rPr>
          <w:rFonts w:ascii="Century Gothic" w:hAnsi="Century Gothic"/>
          <w:b/>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1"/>
        <w:gridCol w:w="1461"/>
        <w:gridCol w:w="6133"/>
      </w:tblGrid>
      <w:tr w:rsidR="00412D8E" w:rsidRPr="00281EEF" w14:paraId="2F2212FC" w14:textId="77777777" w:rsidTr="00A372C7">
        <w:trPr>
          <w:trHeight w:val="288"/>
          <w:tblHeader/>
          <w:jc w:val="center"/>
        </w:trPr>
        <w:tc>
          <w:tcPr>
            <w:tcW w:w="1471" w:type="dxa"/>
            <w:shd w:val="clear" w:color="auto" w:fill="99C7D5"/>
            <w:vAlign w:val="center"/>
          </w:tcPr>
          <w:p w14:paraId="797F459A" w14:textId="77777777" w:rsidR="00412D8E" w:rsidRPr="00B0168C" w:rsidRDefault="00412D8E" w:rsidP="00FE74FF">
            <w:pPr>
              <w:widowControl w:val="0"/>
              <w:suppressAutoHyphens/>
              <w:snapToGrid w:val="0"/>
              <w:spacing w:after="0" w:line="240" w:lineRule="auto"/>
              <w:jc w:val="center"/>
              <w:rPr>
                <w:rFonts w:eastAsia="Times New Roman" w:cs="Times New Roman"/>
                <w:b/>
                <w:caps/>
                <w:lang w:eastAsia="ar-SA"/>
              </w:rPr>
            </w:pPr>
            <w:r w:rsidRPr="00B0168C">
              <w:rPr>
                <w:rFonts w:eastAsia="Times New Roman" w:cs="Times New Roman"/>
                <w:b/>
                <w:lang w:eastAsia="ar-SA"/>
              </w:rPr>
              <w:t>Topic</w:t>
            </w:r>
          </w:p>
        </w:tc>
        <w:tc>
          <w:tcPr>
            <w:tcW w:w="1461" w:type="dxa"/>
            <w:shd w:val="clear" w:color="auto" w:fill="99C7D5"/>
            <w:vAlign w:val="center"/>
          </w:tcPr>
          <w:p w14:paraId="229E1EB5" w14:textId="77777777" w:rsidR="00412D8E" w:rsidRPr="00B0168C" w:rsidRDefault="00412D8E" w:rsidP="00FE74FF">
            <w:pPr>
              <w:spacing w:after="0" w:line="240" w:lineRule="auto"/>
              <w:jc w:val="center"/>
              <w:rPr>
                <w:b/>
              </w:rPr>
            </w:pPr>
            <w:r w:rsidRPr="00B0168C">
              <w:rPr>
                <w:b/>
              </w:rPr>
              <w:t>CalSAWS System</w:t>
            </w:r>
          </w:p>
        </w:tc>
        <w:tc>
          <w:tcPr>
            <w:tcW w:w="6133" w:type="dxa"/>
            <w:shd w:val="clear" w:color="auto" w:fill="99C7D5"/>
            <w:vAlign w:val="center"/>
          </w:tcPr>
          <w:p w14:paraId="270CBFAD" w14:textId="77777777" w:rsidR="00412D8E" w:rsidRPr="00B0168C" w:rsidRDefault="00412D8E" w:rsidP="00FE74FF">
            <w:pPr>
              <w:spacing w:after="0" w:line="240" w:lineRule="auto"/>
              <w:jc w:val="center"/>
              <w:rPr>
                <w:b/>
              </w:rPr>
            </w:pPr>
            <w:r w:rsidRPr="00B0168C">
              <w:rPr>
                <w:b/>
              </w:rPr>
              <w:t>Highlights</w:t>
            </w:r>
          </w:p>
        </w:tc>
      </w:tr>
      <w:tr w:rsidR="00412D8E" w:rsidRPr="00281EEF" w14:paraId="0F9F3E95" w14:textId="77777777" w:rsidTr="00A372C7">
        <w:trPr>
          <w:trHeight w:val="288"/>
          <w:jc w:val="center"/>
        </w:trPr>
        <w:tc>
          <w:tcPr>
            <w:tcW w:w="1471" w:type="dxa"/>
            <w:shd w:val="clear" w:color="auto" w:fill="auto"/>
            <w:vAlign w:val="center"/>
          </w:tcPr>
          <w:p w14:paraId="493F1DCB" w14:textId="77777777" w:rsidR="00412D8E" w:rsidRPr="00B0168C" w:rsidRDefault="00412D8E" w:rsidP="00FE74FF">
            <w:pPr>
              <w:spacing w:after="0" w:line="240" w:lineRule="auto"/>
              <w:jc w:val="center"/>
              <w:rPr>
                <w:b/>
                <w:color w:val="FFFFFF" w:themeColor="background1"/>
              </w:rPr>
            </w:pPr>
            <w:r w:rsidRPr="00B0168C">
              <w:rPr>
                <w:rStyle w:val="Strong"/>
                <w:color w:val="auto"/>
              </w:rPr>
              <w:t>Availability</w:t>
            </w:r>
          </w:p>
        </w:tc>
        <w:tc>
          <w:tcPr>
            <w:tcW w:w="1461" w:type="dxa"/>
            <w:shd w:val="clear" w:color="auto" w:fill="auto"/>
            <w:vAlign w:val="center"/>
          </w:tcPr>
          <w:p w14:paraId="1566E331" w14:textId="77777777" w:rsidR="00412D8E" w:rsidRPr="00B0168C" w:rsidRDefault="00412D8E" w:rsidP="00FE74FF">
            <w:pPr>
              <w:spacing w:after="0" w:line="240" w:lineRule="auto"/>
              <w:jc w:val="center"/>
              <w:rPr>
                <w:color w:val="000000" w:themeColor="text1"/>
              </w:rPr>
            </w:pPr>
            <w:r w:rsidRPr="00B0168C">
              <w:rPr>
                <w:noProof/>
              </w:rPr>
              <mc:AlternateContent>
                <mc:Choice Requires="wps">
                  <w:drawing>
                    <wp:inline distT="0" distB="0" distL="114300" distR="114300" wp14:anchorId="08C34F4E" wp14:editId="15B32831">
                      <wp:extent cx="228600" cy="228600"/>
                      <wp:effectExtent l="0" t="0" r="19050" b="19050"/>
                      <wp:docPr id="1745233679" name="Oval 22"/>
                      <wp:cNvGraphicFramePr/>
                      <a:graphic xmlns:a="http://schemas.openxmlformats.org/drawingml/2006/main">
                        <a:graphicData uri="http://schemas.microsoft.com/office/word/2010/wordprocessingShape">
                          <wps:wsp>
                            <wps:cNvSpPr/>
                            <wps:spPr bwMode="auto">
                              <a:xfrm>
                                <a:off x="0" y="0"/>
                                <a:ext cx="228600" cy="228600"/>
                              </a:xfrm>
                              <a:prstGeom prst="ellipse">
                                <a:avLst/>
                              </a:prstGeom>
                              <a:solidFill>
                                <a:srgbClr val="00B050"/>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inline>
                  </w:drawing>
                </mc:Choice>
                <mc:Fallback>
                  <w:pict>
                    <v:oval w14:anchorId="075BA8A4" id="Oval 22" o:spid="_x0000_s1026" style="width:18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" fillcolor="#00b050">
                      <w10:anchorlock/>
                    </v:oval>
                  </w:pict>
                </mc:Fallback>
              </mc:AlternateContent>
            </w:r>
          </w:p>
        </w:tc>
        <w:tc>
          <w:tcPr>
            <w:tcW w:w="6133" w:type="dxa"/>
            <w:shd w:val="clear" w:color="auto" w:fill="auto"/>
            <w:vAlign w:val="center"/>
          </w:tcPr>
          <w:p w14:paraId="27269E9A" w14:textId="3A3C1F9F" w:rsidR="00412D8E" w:rsidRPr="00B0168C" w:rsidRDefault="00412D8E" w:rsidP="00646AC6">
            <w:pPr>
              <w:pStyle w:val="ListParagraph"/>
              <w:numPr>
                <w:ilvl w:val="0"/>
                <w:numId w:val="3"/>
              </w:numPr>
              <w:spacing w:after="0" w:line="240" w:lineRule="auto"/>
              <w:rPr>
                <w:rFonts w:ascii="Century Gothic" w:hAnsi="Century Gothic"/>
                <w:color w:val="000000" w:themeColor="text1"/>
              </w:rPr>
            </w:pPr>
            <w:r w:rsidRPr="00B0168C">
              <w:rPr>
                <w:rFonts w:ascii="Century Gothic" w:hAnsi="Century Gothic"/>
                <w:color w:val="000000" w:themeColor="text1"/>
              </w:rPr>
              <w:t>The CalSAWS System</w:t>
            </w:r>
            <w:r w:rsidR="00777AA4" w:rsidRPr="00B0168C">
              <w:rPr>
                <w:rFonts w:ascii="Century Gothic" w:hAnsi="Century Gothic"/>
                <w:color w:val="000000" w:themeColor="text1"/>
              </w:rPr>
              <w:t xml:space="preserve"> did not </w:t>
            </w:r>
            <w:r w:rsidRPr="00B0168C">
              <w:rPr>
                <w:rFonts w:ascii="Century Gothic" w:hAnsi="Century Gothic"/>
                <w:color w:val="000000" w:themeColor="text1"/>
              </w:rPr>
              <w:t>experience</w:t>
            </w:r>
            <w:r w:rsidR="00777AA4" w:rsidRPr="00B0168C">
              <w:rPr>
                <w:rFonts w:ascii="Century Gothic" w:hAnsi="Century Gothic"/>
                <w:color w:val="000000" w:themeColor="text1"/>
              </w:rPr>
              <w:t xml:space="preserve"> any u</w:t>
            </w:r>
            <w:r w:rsidRPr="00B0168C">
              <w:rPr>
                <w:rFonts w:ascii="Century Gothic" w:hAnsi="Century Gothic"/>
                <w:color w:val="000000" w:themeColor="text1"/>
              </w:rPr>
              <w:t>nplanned outage</w:t>
            </w:r>
            <w:r w:rsidR="00FA54F5" w:rsidRPr="00B0168C">
              <w:rPr>
                <w:rFonts w:ascii="Century Gothic" w:hAnsi="Century Gothic"/>
                <w:color w:val="000000" w:themeColor="text1"/>
              </w:rPr>
              <w:t>s</w:t>
            </w:r>
          </w:p>
        </w:tc>
      </w:tr>
      <w:tr w:rsidR="00412D8E" w:rsidRPr="00281EEF" w14:paraId="5DF53F1C" w14:textId="77777777" w:rsidTr="00A372C7">
        <w:trPr>
          <w:trHeight w:val="288"/>
          <w:jc w:val="center"/>
        </w:trPr>
        <w:tc>
          <w:tcPr>
            <w:tcW w:w="1471" w:type="dxa"/>
            <w:shd w:val="clear" w:color="auto" w:fill="auto"/>
            <w:vAlign w:val="center"/>
          </w:tcPr>
          <w:p w14:paraId="6B309C4A" w14:textId="77777777" w:rsidR="00412D8E" w:rsidRPr="00B0168C" w:rsidRDefault="00412D8E" w:rsidP="00EA089D">
            <w:pPr>
              <w:spacing w:after="0" w:line="240" w:lineRule="auto"/>
              <w:jc w:val="center"/>
              <w:rPr>
                <w:b/>
              </w:rPr>
            </w:pPr>
            <w:r w:rsidRPr="00B0168C">
              <w:rPr>
                <w:b/>
              </w:rPr>
              <w:t>Defects</w:t>
            </w:r>
          </w:p>
        </w:tc>
        <w:tc>
          <w:tcPr>
            <w:tcW w:w="1461" w:type="dxa"/>
            <w:shd w:val="clear" w:color="auto" w:fill="auto"/>
            <w:vAlign w:val="center"/>
          </w:tcPr>
          <w:p w14:paraId="42E8ABA2" w14:textId="2094F85A" w:rsidR="00412D8E" w:rsidRPr="00B0168C" w:rsidRDefault="002F6F3E" w:rsidP="00EA089D">
            <w:pPr>
              <w:spacing w:after="0" w:line="240" w:lineRule="auto"/>
              <w:jc w:val="center"/>
            </w:pPr>
            <w:r w:rsidRPr="00B0168C">
              <w:rPr>
                <w:noProof/>
              </w:rPr>
              <mc:AlternateContent>
                <mc:Choice Requires="wps">
                  <w:drawing>
                    <wp:anchor distT="0" distB="0" distL="114300" distR="114300" simplePos="0" relativeHeight="251658241" behindDoc="1" locked="0" layoutInCell="1" allowOverlap="1" wp14:anchorId="143B08B0" wp14:editId="580AA053">
                      <wp:simplePos x="0" y="0"/>
                      <wp:positionH relativeFrom="column">
                        <wp:posOffset>275590</wp:posOffset>
                      </wp:positionH>
                      <wp:positionV relativeFrom="paragraph">
                        <wp:posOffset>6350</wp:posOffset>
                      </wp:positionV>
                      <wp:extent cx="228600" cy="228600"/>
                      <wp:effectExtent l="0" t="0" r="19050" b="19050"/>
                      <wp:wrapNone/>
                      <wp:docPr id="436696534" name="Oval 22"/>
                      <wp:cNvGraphicFramePr/>
                      <a:graphic xmlns:a="http://schemas.openxmlformats.org/drawingml/2006/main">
                        <a:graphicData uri="http://schemas.microsoft.com/office/word/2010/wordprocessingShape">
                          <wps:wsp>
                            <wps:cNvSpPr/>
                            <wps:spPr bwMode="auto">
                              <a:xfrm>
                                <a:off x="0" y="0"/>
                                <a:ext cx="228600" cy="228600"/>
                              </a:xfrm>
                              <a:prstGeom prst="ellipse">
                                <a:avLst/>
                              </a:prstGeom>
                              <a:solidFill>
                                <a:srgbClr val="00B050"/>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oval w14:anchorId="28184FD3" id="Oval 22" o:spid="_x0000_s1026" style="position:absolute;margin-left:21.7pt;margin-top:.5pt;width:18pt;height:18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" fillcolor="#00b050"/>
                  </w:pict>
                </mc:Fallback>
              </mc:AlternateContent>
            </w:r>
          </w:p>
        </w:tc>
        <w:tc>
          <w:tcPr>
            <w:tcW w:w="6133" w:type="dxa"/>
            <w:shd w:val="clear" w:color="auto" w:fill="auto"/>
            <w:vAlign w:val="center"/>
          </w:tcPr>
          <w:p w14:paraId="7987D970" w14:textId="07FC8B3C" w:rsidR="00412D8E" w:rsidRPr="00B0168C" w:rsidRDefault="00412D8E" w:rsidP="00646AC6">
            <w:pPr>
              <w:pStyle w:val="ListParagraph"/>
              <w:numPr>
                <w:ilvl w:val="0"/>
                <w:numId w:val="2"/>
              </w:numPr>
              <w:spacing w:after="0" w:line="240" w:lineRule="auto"/>
              <w:rPr>
                <w:rFonts w:ascii="Century Gothic" w:hAnsi="Century Gothic" w:cs="Arial"/>
              </w:rPr>
            </w:pPr>
            <w:r w:rsidRPr="00B0168C">
              <w:rPr>
                <w:rFonts w:ascii="Century Gothic" w:hAnsi="Century Gothic"/>
              </w:rPr>
              <w:t xml:space="preserve">There are </w:t>
            </w:r>
            <w:r w:rsidR="00CD5A3F">
              <w:rPr>
                <w:rFonts w:ascii="Century Gothic" w:hAnsi="Century Gothic"/>
              </w:rPr>
              <w:t>217</w:t>
            </w:r>
            <w:r w:rsidRPr="00B0168C">
              <w:rPr>
                <w:rFonts w:ascii="Century Gothic" w:hAnsi="Century Gothic"/>
              </w:rPr>
              <w:t xml:space="preserve"> active Production defects</w:t>
            </w:r>
          </w:p>
          <w:p w14:paraId="730D3D4A" w14:textId="1B32738E" w:rsidR="00412D8E" w:rsidRPr="00B0168C" w:rsidRDefault="00412D8E" w:rsidP="00EA089D">
            <w:pPr>
              <w:pStyle w:val="ListParagraph"/>
              <w:spacing w:after="0" w:line="240" w:lineRule="auto"/>
              <w:ind w:left="360"/>
              <w:rPr>
                <w:rFonts w:ascii="Century Gothic" w:hAnsi="Century Gothic" w:cs="Arial"/>
              </w:rPr>
            </w:pPr>
          </w:p>
        </w:tc>
      </w:tr>
      <w:tr w:rsidR="00412D8E" w:rsidRPr="00281EEF" w14:paraId="03FD9014" w14:textId="77777777" w:rsidTr="00A372C7">
        <w:trPr>
          <w:trHeight w:val="288"/>
          <w:jc w:val="center"/>
        </w:trPr>
        <w:tc>
          <w:tcPr>
            <w:tcW w:w="1471" w:type="dxa"/>
            <w:shd w:val="clear" w:color="auto" w:fill="auto"/>
            <w:vAlign w:val="center"/>
          </w:tcPr>
          <w:p w14:paraId="2482FF7F" w14:textId="77777777" w:rsidR="00412D8E" w:rsidRPr="00255D46" w:rsidRDefault="00412D8E" w:rsidP="00A372C7">
            <w:pPr>
              <w:jc w:val="center"/>
              <w:rPr>
                <w:b/>
                <w:color w:val="000000" w:themeColor="text1"/>
              </w:rPr>
            </w:pPr>
            <w:r w:rsidRPr="00B0168C">
              <w:rPr>
                <w:b/>
                <w:color w:val="000000" w:themeColor="text1"/>
              </w:rPr>
              <w:t>Incidents</w:t>
            </w:r>
          </w:p>
        </w:tc>
        <w:tc>
          <w:tcPr>
            <w:tcW w:w="1461" w:type="dxa"/>
            <w:shd w:val="clear" w:color="auto" w:fill="auto"/>
          </w:tcPr>
          <w:p w14:paraId="50907B4F" w14:textId="44F0455D" w:rsidR="00412D8E" w:rsidRPr="00255D46" w:rsidRDefault="00412D8E" w:rsidP="00A372C7">
            <w:pPr>
              <w:widowControl w:val="0"/>
              <w:suppressAutoHyphens/>
              <w:snapToGrid w:val="0"/>
              <w:rPr>
                <w:color w:val="000000" w:themeColor="text1"/>
              </w:rPr>
            </w:pPr>
          </w:p>
          <w:p w14:paraId="51D76D2D" w14:textId="50A1DCB9" w:rsidR="00412D8E" w:rsidRPr="00255D46" w:rsidRDefault="002F7115" w:rsidP="00A372C7">
            <w:pPr>
              <w:widowControl w:val="0"/>
              <w:suppressAutoHyphens/>
              <w:snapToGrid w:val="0"/>
              <w:rPr>
                <w:color w:val="000000" w:themeColor="text1"/>
              </w:rPr>
            </w:pPr>
            <w:r w:rsidRPr="00255D46">
              <w:rPr>
                <w:noProof/>
                <w:color w:val="00B050"/>
              </w:rPr>
              <mc:AlternateContent>
                <mc:Choice Requires="wps">
                  <w:drawing>
                    <wp:anchor distT="0" distB="0" distL="114300" distR="114300" simplePos="0" relativeHeight="251658240" behindDoc="0" locked="0" layoutInCell="1" allowOverlap="1" wp14:anchorId="354D9893" wp14:editId="5CB97A11">
                      <wp:simplePos x="0" y="0"/>
                      <wp:positionH relativeFrom="column">
                        <wp:posOffset>271145</wp:posOffset>
                      </wp:positionH>
                      <wp:positionV relativeFrom="paragraph">
                        <wp:posOffset>2428947</wp:posOffset>
                      </wp:positionV>
                      <wp:extent cx="228600" cy="228600"/>
                      <wp:effectExtent l="0" t="0" r="19050" b="19050"/>
                      <wp:wrapNone/>
                      <wp:docPr id="8" name="Oval 22"/>
                      <wp:cNvGraphicFramePr/>
                      <a:graphic xmlns:a="http://schemas.openxmlformats.org/drawingml/2006/main">
                        <a:graphicData uri="http://schemas.microsoft.com/office/word/2010/wordprocessingShape">
                          <wps:wsp>
                            <wps:cNvSpPr/>
                            <wps:spPr bwMode="auto">
                              <a:xfrm>
                                <a:off x="0" y="0"/>
                                <a:ext cx="228600" cy="228600"/>
                              </a:xfrm>
                              <a:prstGeom prst="ellipse">
                                <a:avLst/>
                              </a:prstGeom>
                              <a:solidFill>
                                <a:srgbClr val="00B050"/>
                              </a:solidFill>
                              <a:ln w="9525" cap="flat" cmpd="sng" algn="ctr">
                                <a:solidFill>
                                  <a:srgbClr val="000000"/>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oval w14:anchorId="4651BCE0" id="Oval 22" o:spid="_x0000_s1026" style="position:absolute;margin-left:21.35pt;margin-top:191.2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" fillcolor="#00b050"/>
                  </w:pict>
                </mc:Fallback>
              </mc:AlternateContent>
            </w:r>
          </w:p>
        </w:tc>
        <w:tc>
          <w:tcPr>
            <w:tcW w:w="6133" w:type="dxa"/>
            <w:shd w:val="clear" w:color="auto" w:fill="auto"/>
            <w:vAlign w:val="center"/>
          </w:tcPr>
          <w:p w14:paraId="0B560CDE" w14:textId="49377FEA" w:rsidR="007D1201" w:rsidRPr="00F415CD" w:rsidRDefault="00E10B2D" w:rsidP="00F415CD">
            <w:pPr>
              <w:pStyle w:val="ListParagraph"/>
              <w:ind w:left="360"/>
            </w:pPr>
            <w:r w:rsidRPr="006729D3">
              <w:rPr>
                <w:rFonts w:ascii="Century Gothic" w:hAnsi="Century Gothic"/>
                <w:color w:val="000000" w:themeColor="text1"/>
              </w:rPr>
              <w:t xml:space="preserve">CALSAWS BROADCAST: </w:t>
            </w:r>
            <w:r w:rsidR="007D1201" w:rsidRPr="007D1201">
              <w:rPr>
                <w:rFonts w:ascii="Century Gothic" w:hAnsi="Century Gothic"/>
                <w:color w:val="000000" w:themeColor="text1"/>
              </w:rPr>
              <w:t xml:space="preserve"> Starting at 4:22 </w:t>
            </w:r>
            <w:r w:rsidR="007C00B2">
              <w:rPr>
                <w:rFonts w:ascii="Century Gothic" w:hAnsi="Century Gothic"/>
                <w:color w:val="000000" w:themeColor="text1"/>
              </w:rPr>
              <w:t>p.m.</w:t>
            </w:r>
            <w:r w:rsidR="007D1201" w:rsidRPr="007D1201">
              <w:rPr>
                <w:rFonts w:ascii="Century Gothic" w:hAnsi="Century Gothic"/>
                <w:color w:val="000000" w:themeColor="text1"/>
              </w:rPr>
              <w:t xml:space="preserve"> </w:t>
            </w:r>
            <w:r w:rsidR="0091273C">
              <w:rPr>
                <w:rFonts w:ascii="Century Gothic" w:hAnsi="Century Gothic"/>
                <w:color w:val="000000" w:themeColor="text1"/>
              </w:rPr>
              <w:t xml:space="preserve">on November </w:t>
            </w:r>
            <w:r w:rsidR="0091273C" w:rsidRPr="006729D3">
              <w:rPr>
                <w:rFonts w:ascii="Century Gothic" w:hAnsi="Century Gothic"/>
                <w:color w:val="000000" w:themeColor="text1"/>
              </w:rPr>
              <w:t>15</w:t>
            </w:r>
            <w:r w:rsidR="007C00B2">
              <w:rPr>
                <w:rFonts w:ascii="Century Gothic" w:hAnsi="Century Gothic"/>
                <w:color w:val="000000" w:themeColor="text1"/>
              </w:rPr>
              <w:t>,</w:t>
            </w:r>
            <w:r w:rsidR="0091273C">
              <w:rPr>
                <w:rFonts w:ascii="Century Gothic" w:hAnsi="Century Gothic"/>
                <w:color w:val="000000" w:themeColor="text1"/>
              </w:rPr>
              <w:t xml:space="preserve"> 2021</w:t>
            </w:r>
            <w:r w:rsidR="007D1201" w:rsidRPr="007D1201">
              <w:rPr>
                <w:rFonts w:ascii="Century Gothic" w:hAnsi="Century Gothic"/>
                <w:color w:val="000000" w:themeColor="text1"/>
              </w:rPr>
              <w:t xml:space="preserve">, users </w:t>
            </w:r>
            <w:r w:rsidR="00CD3D2C">
              <w:rPr>
                <w:rFonts w:ascii="Century Gothic" w:hAnsi="Century Gothic"/>
                <w:color w:val="000000" w:themeColor="text1"/>
              </w:rPr>
              <w:t>experienced</w:t>
            </w:r>
            <w:r w:rsidR="007D1201" w:rsidRPr="007D1201">
              <w:rPr>
                <w:rFonts w:ascii="Century Gothic" w:hAnsi="Century Gothic"/>
                <w:color w:val="000000" w:themeColor="text1"/>
              </w:rPr>
              <w:t xml:space="preserve"> connectivity issues with FIS (EBT Vendor) causing EBT transactions to timeout and fail. Users </w:t>
            </w:r>
            <w:r w:rsidR="00C173A8">
              <w:rPr>
                <w:rFonts w:ascii="Century Gothic" w:hAnsi="Century Gothic"/>
                <w:color w:val="000000" w:themeColor="text1"/>
              </w:rPr>
              <w:t>were</w:t>
            </w:r>
            <w:r w:rsidR="007D1201" w:rsidRPr="007D1201">
              <w:rPr>
                <w:rFonts w:ascii="Century Gothic" w:hAnsi="Century Gothic"/>
                <w:color w:val="000000" w:themeColor="text1"/>
              </w:rPr>
              <w:t xml:space="preserve"> unable to print EBT cards or perform EBT related transactions. </w:t>
            </w:r>
            <w:r w:rsidR="0047713E">
              <w:rPr>
                <w:rFonts w:ascii="Century Gothic" w:hAnsi="Century Gothic"/>
                <w:color w:val="000000" w:themeColor="text1"/>
              </w:rPr>
              <w:t xml:space="preserve">This issue was resolved </w:t>
            </w:r>
            <w:r w:rsidR="006C09FD">
              <w:rPr>
                <w:rFonts w:ascii="Century Gothic" w:hAnsi="Century Gothic"/>
                <w:color w:val="000000" w:themeColor="text1"/>
              </w:rPr>
              <w:t xml:space="preserve">by the FIS team </w:t>
            </w:r>
            <w:r w:rsidR="00D26500">
              <w:rPr>
                <w:rFonts w:ascii="Century Gothic" w:hAnsi="Century Gothic"/>
                <w:color w:val="000000" w:themeColor="text1"/>
              </w:rPr>
              <w:t>as of</w:t>
            </w:r>
            <w:r w:rsidR="0047713E" w:rsidRPr="009C26EC">
              <w:rPr>
                <w:rFonts w:ascii="Century Gothic" w:hAnsi="Century Gothic"/>
                <w:color w:val="000000" w:themeColor="text1"/>
              </w:rPr>
              <w:t xml:space="preserve"> </w:t>
            </w:r>
            <w:r w:rsidR="009C26EC" w:rsidRPr="009C26EC">
              <w:rPr>
                <w:rFonts w:ascii="Century Gothic" w:hAnsi="Century Gothic"/>
                <w:color w:val="000000" w:themeColor="text1"/>
              </w:rPr>
              <w:t>5</w:t>
            </w:r>
            <w:r w:rsidR="0047713E" w:rsidRPr="0047713E">
              <w:rPr>
                <w:rFonts w:ascii="Century Gothic" w:hAnsi="Century Gothic"/>
                <w:color w:val="000000" w:themeColor="text1"/>
              </w:rPr>
              <w:t xml:space="preserve">:22 </w:t>
            </w:r>
            <w:r w:rsidR="007C00B2">
              <w:rPr>
                <w:rFonts w:ascii="Century Gothic" w:hAnsi="Century Gothic"/>
                <w:color w:val="000000" w:themeColor="text1"/>
              </w:rPr>
              <w:t>p.m.</w:t>
            </w:r>
            <w:r w:rsidR="0047713E" w:rsidRPr="0047713E">
              <w:rPr>
                <w:rFonts w:ascii="Century Gothic" w:hAnsi="Century Gothic"/>
                <w:color w:val="000000" w:themeColor="text1"/>
              </w:rPr>
              <w:t xml:space="preserve"> on November </w:t>
            </w:r>
            <w:r w:rsidR="0047713E" w:rsidRPr="009C26EC">
              <w:rPr>
                <w:rFonts w:ascii="Century Gothic" w:hAnsi="Century Gothic"/>
                <w:color w:val="000000" w:themeColor="text1"/>
              </w:rPr>
              <w:t>15</w:t>
            </w:r>
            <w:r w:rsidR="0047713E" w:rsidRPr="0047713E">
              <w:rPr>
                <w:rFonts w:ascii="Century Gothic" w:hAnsi="Century Gothic"/>
                <w:color w:val="000000" w:themeColor="text1"/>
              </w:rPr>
              <w:t>, 202</w:t>
            </w:r>
            <w:r w:rsidR="0047713E">
              <w:rPr>
                <w:rFonts w:ascii="Century Gothic" w:hAnsi="Century Gothic"/>
                <w:color w:val="000000" w:themeColor="text1"/>
              </w:rPr>
              <w:t>1.</w:t>
            </w:r>
            <w:r w:rsidR="00F415CD" w:rsidRPr="00F415CD">
              <w:rPr>
                <w:rFonts w:ascii="Century Gothic" w:hAnsi="Century Gothic"/>
                <w:color w:val="000000" w:themeColor="text1"/>
              </w:rPr>
              <w:t xml:space="preserve"> Note: Both CalSAWS and </w:t>
            </w:r>
            <w:proofErr w:type="spellStart"/>
            <w:r w:rsidR="00F415CD" w:rsidRPr="00F415CD">
              <w:rPr>
                <w:rFonts w:ascii="Century Gothic" w:hAnsi="Century Gothic"/>
                <w:color w:val="000000" w:themeColor="text1"/>
              </w:rPr>
              <w:t>CalWIN</w:t>
            </w:r>
            <w:proofErr w:type="spellEnd"/>
            <w:r w:rsidR="00F415CD" w:rsidRPr="00F415CD">
              <w:rPr>
                <w:rFonts w:ascii="Century Gothic" w:hAnsi="Century Gothic"/>
                <w:color w:val="000000" w:themeColor="text1"/>
              </w:rPr>
              <w:t xml:space="preserve"> Counties are impacted by this issue.</w:t>
            </w:r>
          </w:p>
          <w:p w14:paraId="68DD5BC9" w14:textId="51F5A284" w:rsidR="00270B3E" w:rsidRPr="006729D3" w:rsidRDefault="00270B3E" w:rsidP="00646AC6">
            <w:pPr>
              <w:pStyle w:val="ListParagraph"/>
              <w:numPr>
                <w:ilvl w:val="0"/>
                <w:numId w:val="4"/>
              </w:numPr>
              <w:rPr>
                <w:rFonts w:ascii="Century Gothic" w:hAnsi="Century Gothic"/>
                <w:color w:val="000000" w:themeColor="text1"/>
              </w:rPr>
            </w:pPr>
            <w:r w:rsidRPr="006729D3">
              <w:rPr>
                <w:rFonts w:ascii="Century Gothic" w:hAnsi="Century Gothic"/>
                <w:color w:val="000000" w:themeColor="text1"/>
              </w:rPr>
              <w:t xml:space="preserve">CALSAWS BROADCAST: </w:t>
            </w:r>
            <w:r w:rsidR="00242270" w:rsidRPr="00242270">
              <w:rPr>
                <w:rFonts w:ascii="Century Gothic" w:hAnsi="Century Gothic"/>
                <w:color w:val="000000" w:themeColor="text1"/>
              </w:rPr>
              <w:t xml:space="preserve">Starting at 2:00 </w:t>
            </w:r>
            <w:r w:rsidR="007C00B2">
              <w:rPr>
                <w:rFonts w:ascii="Century Gothic" w:hAnsi="Century Gothic"/>
                <w:color w:val="000000" w:themeColor="text1"/>
              </w:rPr>
              <w:t>p.m.</w:t>
            </w:r>
            <w:r w:rsidR="00242270" w:rsidRPr="00242270">
              <w:rPr>
                <w:rFonts w:ascii="Century Gothic" w:hAnsi="Century Gothic"/>
                <w:color w:val="000000" w:themeColor="text1"/>
              </w:rPr>
              <w:t xml:space="preserve"> </w:t>
            </w:r>
            <w:r w:rsidR="002B3BAE">
              <w:rPr>
                <w:rFonts w:ascii="Century Gothic" w:hAnsi="Century Gothic"/>
                <w:color w:val="000000" w:themeColor="text1"/>
              </w:rPr>
              <w:t xml:space="preserve">on November </w:t>
            </w:r>
            <w:r w:rsidR="002B3BAE" w:rsidRPr="006729D3">
              <w:rPr>
                <w:rFonts w:ascii="Century Gothic" w:hAnsi="Century Gothic"/>
                <w:color w:val="000000" w:themeColor="text1"/>
              </w:rPr>
              <w:t>17</w:t>
            </w:r>
            <w:r w:rsidR="007C00B2">
              <w:rPr>
                <w:rFonts w:ascii="Century Gothic" w:hAnsi="Century Gothic"/>
                <w:color w:val="000000" w:themeColor="text1"/>
              </w:rPr>
              <w:t>,</w:t>
            </w:r>
            <w:r w:rsidR="002B3BAE">
              <w:rPr>
                <w:rFonts w:ascii="Century Gothic" w:hAnsi="Century Gothic"/>
                <w:color w:val="000000" w:themeColor="text1"/>
              </w:rPr>
              <w:t xml:space="preserve"> 2021</w:t>
            </w:r>
            <w:r w:rsidR="00242270" w:rsidRPr="00242270">
              <w:rPr>
                <w:rFonts w:ascii="Century Gothic" w:hAnsi="Century Gothic"/>
                <w:color w:val="000000" w:themeColor="text1"/>
              </w:rPr>
              <w:t xml:space="preserve">, </w:t>
            </w:r>
            <w:r w:rsidR="001A3612">
              <w:rPr>
                <w:rFonts w:ascii="Century Gothic" w:hAnsi="Century Gothic"/>
                <w:color w:val="000000" w:themeColor="text1"/>
              </w:rPr>
              <w:t>login</w:t>
            </w:r>
            <w:r w:rsidR="00242270" w:rsidRPr="00242270">
              <w:rPr>
                <w:rFonts w:ascii="Century Gothic" w:hAnsi="Century Gothic"/>
                <w:color w:val="000000" w:themeColor="text1"/>
              </w:rPr>
              <w:t xml:space="preserve"> and API issues were detected for the CalSAWS Imaging System. Users were unable to access the Imaging System or </w:t>
            </w:r>
            <w:r w:rsidR="00242270" w:rsidRPr="006729D3">
              <w:rPr>
                <w:rFonts w:ascii="Century Gothic" w:hAnsi="Century Gothic"/>
                <w:color w:val="000000" w:themeColor="text1"/>
              </w:rPr>
              <w:t>experienc</w:t>
            </w:r>
            <w:r w:rsidR="001A3612">
              <w:rPr>
                <w:rFonts w:ascii="Century Gothic" w:hAnsi="Century Gothic"/>
                <w:color w:val="000000" w:themeColor="text1"/>
              </w:rPr>
              <w:t>ed</w:t>
            </w:r>
            <w:r w:rsidR="00242270" w:rsidRPr="00242270">
              <w:rPr>
                <w:rFonts w:ascii="Century Gothic" w:hAnsi="Century Gothic"/>
                <w:color w:val="000000" w:themeColor="text1"/>
              </w:rPr>
              <w:t xml:space="preserve"> performance degradation. This affected </w:t>
            </w:r>
            <w:proofErr w:type="spellStart"/>
            <w:r w:rsidR="00242270" w:rsidRPr="00242270">
              <w:rPr>
                <w:rFonts w:ascii="Century Gothic" w:hAnsi="Century Gothic"/>
                <w:color w:val="000000" w:themeColor="text1"/>
              </w:rPr>
              <w:t>BenefitsCal</w:t>
            </w:r>
            <w:proofErr w:type="spellEnd"/>
            <w:r w:rsidR="00242270" w:rsidRPr="00242270">
              <w:rPr>
                <w:rFonts w:ascii="Century Gothic" w:hAnsi="Century Gothic"/>
                <w:color w:val="000000" w:themeColor="text1"/>
              </w:rPr>
              <w:t xml:space="preserve"> and the CalSAWS batch process</w:t>
            </w:r>
            <w:r w:rsidR="007C00B2">
              <w:rPr>
                <w:rFonts w:ascii="Century Gothic" w:hAnsi="Century Gothic"/>
                <w:color w:val="000000" w:themeColor="text1"/>
              </w:rPr>
              <w:t>. D</w:t>
            </w:r>
            <w:r w:rsidR="00242270" w:rsidRPr="00242270">
              <w:rPr>
                <w:rFonts w:ascii="Century Gothic" w:hAnsi="Century Gothic"/>
                <w:color w:val="000000" w:themeColor="text1"/>
              </w:rPr>
              <w:t xml:space="preserve">ocuments sent through these processes were queued and delivered to imaging once the issue was resolved. </w:t>
            </w:r>
            <w:r w:rsidR="001A3612">
              <w:rPr>
                <w:rFonts w:ascii="Century Gothic" w:hAnsi="Century Gothic"/>
                <w:color w:val="000000" w:themeColor="text1"/>
              </w:rPr>
              <w:t>T</w:t>
            </w:r>
            <w:r w:rsidR="001A3612" w:rsidRPr="006729D3">
              <w:rPr>
                <w:rFonts w:ascii="Century Gothic" w:hAnsi="Century Gothic"/>
                <w:color w:val="000000" w:themeColor="text1"/>
              </w:rPr>
              <w:t>he</w:t>
            </w:r>
            <w:r w:rsidR="00242270" w:rsidRPr="00242270">
              <w:rPr>
                <w:rFonts w:ascii="Century Gothic" w:hAnsi="Century Gothic"/>
                <w:color w:val="000000" w:themeColor="text1"/>
              </w:rPr>
              <w:t xml:space="preserve"> issue was resolved</w:t>
            </w:r>
            <w:r w:rsidR="001A3612" w:rsidRPr="006729D3">
              <w:rPr>
                <w:rFonts w:ascii="Century Gothic" w:hAnsi="Century Gothic"/>
                <w:color w:val="000000" w:themeColor="text1"/>
              </w:rPr>
              <w:t xml:space="preserve"> </w:t>
            </w:r>
            <w:r w:rsidR="001A3612">
              <w:rPr>
                <w:rFonts w:ascii="Century Gothic" w:hAnsi="Century Gothic"/>
                <w:color w:val="000000" w:themeColor="text1"/>
              </w:rPr>
              <w:t>a</w:t>
            </w:r>
            <w:r w:rsidR="00242270" w:rsidRPr="006729D3">
              <w:rPr>
                <w:rFonts w:ascii="Century Gothic" w:hAnsi="Century Gothic"/>
                <w:color w:val="000000" w:themeColor="text1"/>
              </w:rPr>
              <w:t xml:space="preserve">s of 2:35 </w:t>
            </w:r>
            <w:r w:rsidR="007C00B2">
              <w:rPr>
                <w:rFonts w:ascii="Century Gothic" w:hAnsi="Century Gothic"/>
                <w:color w:val="000000" w:themeColor="text1"/>
              </w:rPr>
              <w:t>p.m.</w:t>
            </w:r>
            <w:r w:rsidR="00242270" w:rsidRPr="006729D3">
              <w:rPr>
                <w:rFonts w:ascii="Century Gothic" w:hAnsi="Century Gothic"/>
                <w:color w:val="000000" w:themeColor="text1"/>
              </w:rPr>
              <w:t xml:space="preserve"> </w:t>
            </w:r>
            <w:r w:rsidR="001A3612">
              <w:rPr>
                <w:rFonts w:ascii="Century Gothic" w:hAnsi="Century Gothic"/>
                <w:color w:val="000000" w:themeColor="text1"/>
              </w:rPr>
              <w:t>on November 17, 2021</w:t>
            </w:r>
            <w:r w:rsidR="00242270" w:rsidRPr="006729D3">
              <w:rPr>
                <w:rFonts w:ascii="Century Gothic" w:hAnsi="Century Gothic"/>
                <w:color w:val="000000" w:themeColor="text1"/>
              </w:rPr>
              <w:t>.</w:t>
            </w:r>
            <w:r w:rsidR="00242270" w:rsidRPr="00242270">
              <w:rPr>
                <w:rFonts w:ascii="Century Gothic" w:hAnsi="Century Gothic"/>
                <w:color w:val="000000" w:themeColor="text1"/>
              </w:rPr>
              <w:t xml:space="preserve"> The Imaging Vendor identified the root of the performance degradation and applied </w:t>
            </w:r>
            <w:r w:rsidR="001A3612">
              <w:rPr>
                <w:rFonts w:ascii="Century Gothic" w:hAnsi="Century Gothic"/>
                <w:color w:val="000000" w:themeColor="text1"/>
              </w:rPr>
              <w:t xml:space="preserve">the </w:t>
            </w:r>
            <w:r w:rsidR="00242270" w:rsidRPr="00242270">
              <w:rPr>
                <w:rFonts w:ascii="Century Gothic" w:hAnsi="Century Gothic"/>
                <w:color w:val="000000" w:themeColor="text1"/>
              </w:rPr>
              <w:t>resolution, resuming normal performance.</w:t>
            </w:r>
          </w:p>
          <w:p w14:paraId="7CAC5D09" w14:textId="572E247F" w:rsidR="00383E15" w:rsidRDefault="00383E15" w:rsidP="00211598">
            <w:pPr>
              <w:pStyle w:val="ListParagraph"/>
              <w:numPr>
                <w:ilvl w:val="0"/>
                <w:numId w:val="4"/>
              </w:numPr>
              <w:rPr>
                <w:rFonts w:ascii="Century Gothic" w:hAnsi="Century Gothic"/>
                <w:color w:val="000000" w:themeColor="text1"/>
              </w:rPr>
            </w:pPr>
            <w:r w:rsidRPr="006729D3">
              <w:rPr>
                <w:rFonts w:ascii="Century Gothic" w:hAnsi="Century Gothic"/>
                <w:color w:val="000000" w:themeColor="text1"/>
              </w:rPr>
              <w:t xml:space="preserve">CALSAWS BROADCAST: Starting at 8:00 </w:t>
            </w:r>
            <w:r>
              <w:rPr>
                <w:rFonts w:ascii="Century Gothic" w:hAnsi="Century Gothic"/>
                <w:color w:val="000000" w:themeColor="text1"/>
              </w:rPr>
              <w:t>a.m.</w:t>
            </w:r>
            <w:r w:rsidRPr="006729D3">
              <w:rPr>
                <w:rFonts w:ascii="Century Gothic" w:hAnsi="Century Gothic"/>
                <w:color w:val="000000" w:themeColor="text1"/>
              </w:rPr>
              <w:t xml:space="preserve"> on November 17, 2021, the daily MEDS Alert file was unable to be processed in CalSAWS. Daily MEDS Alerts </w:t>
            </w:r>
            <w:r>
              <w:rPr>
                <w:rFonts w:ascii="Century Gothic" w:hAnsi="Century Gothic"/>
                <w:color w:val="000000" w:themeColor="text1"/>
              </w:rPr>
              <w:t>were not</w:t>
            </w:r>
            <w:r w:rsidRPr="006729D3">
              <w:rPr>
                <w:rFonts w:ascii="Century Gothic" w:hAnsi="Century Gothic"/>
                <w:color w:val="000000" w:themeColor="text1"/>
              </w:rPr>
              <w:t xml:space="preserve"> available in CalSAWS</w:t>
            </w:r>
            <w:r w:rsidR="005F3FDC" w:rsidRPr="006729D3">
              <w:rPr>
                <w:rFonts w:ascii="Century Gothic" w:hAnsi="Century Gothic"/>
                <w:color w:val="000000" w:themeColor="text1"/>
              </w:rPr>
              <w:t>,</w:t>
            </w:r>
            <w:r>
              <w:rPr>
                <w:rFonts w:ascii="Century Gothic" w:hAnsi="Century Gothic"/>
                <w:color w:val="000000" w:themeColor="text1"/>
              </w:rPr>
              <w:t xml:space="preserve"> and </w:t>
            </w:r>
            <w:r w:rsidRPr="006729D3">
              <w:rPr>
                <w:rFonts w:ascii="Century Gothic" w:hAnsi="Century Gothic"/>
                <w:color w:val="000000" w:themeColor="text1"/>
              </w:rPr>
              <w:t xml:space="preserve">Los Angeles County workers </w:t>
            </w:r>
            <w:r>
              <w:rPr>
                <w:rFonts w:ascii="Century Gothic" w:hAnsi="Century Gothic"/>
                <w:color w:val="000000" w:themeColor="text1"/>
              </w:rPr>
              <w:t>did</w:t>
            </w:r>
            <w:r w:rsidRPr="006729D3">
              <w:rPr>
                <w:rFonts w:ascii="Century Gothic" w:hAnsi="Century Gothic"/>
                <w:color w:val="000000" w:themeColor="text1"/>
              </w:rPr>
              <w:t xml:space="preserve"> not have tasks created to process MEDS alerts. Workers </w:t>
            </w:r>
            <w:r>
              <w:rPr>
                <w:rFonts w:ascii="Century Gothic" w:hAnsi="Century Gothic"/>
                <w:color w:val="000000" w:themeColor="text1"/>
              </w:rPr>
              <w:t>were able to</w:t>
            </w:r>
            <w:r w:rsidRPr="006729D3">
              <w:rPr>
                <w:rFonts w:ascii="Century Gothic" w:hAnsi="Century Gothic"/>
                <w:color w:val="000000" w:themeColor="text1"/>
              </w:rPr>
              <w:t xml:space="preserve"> login into the MEDS terminal for information. As of 12:30 </w:t>
            </w:r>
            <w:r>
              <w:rPr>
                <w:rFonts w:ascii="Century Gothic" w:hAnsi="Century Gothic"/>
                <w:color w:val="000000" w:themeColor="text1"/>
              </w:rPr>
              <w:t>p.m.</w:t>
            </w:r>
            <w:r w:rsidRPr="006729D3">
              <w:rPr>
                <w:rFonts w:ascii="Century Gothic" w:hAnsi="Century Gothic"/>
                <w:color w:val="000000" w:themeColor="text1"/>
              </w:rPr>
              <w:t xml:space="preserve"> on November </w:t>
            </w:r>
            <w:r>
              <w:rPr>
                <w:rFonts w:ascii="Century Gothic" w:hAnsi="Century Gothic"/>
                <w:color w:val="000000" w:themeColor="text1"/>
              </w:rPr>
              <w:t>24,</w:t>
            </w:r>
            <w:r w:rsidRPr="006729D3">
              <w:rPr>
                <w:rFonts w:ascii="Century Gothic" w:hAnsi="Century Gothic"/>
                <w:color w:val="000000" w:themeColor="text1"/>
              </w:rPr>
              <w:t xml:space="preserve"> 2021, the issue has been resolved and the MEDS alerts have been processed</w:t>
            </w:r>
          </w:p>
          <w:p w14:paraId="4ACAD937" w14:textId="4AF6C20E" w:rsidR="00C22533" w:rsidRDefault="00211598" w:rsidP="00B26A3A">
            <w:pPr>
              <w:pStyle w:val="ListParagraph"/>
              <w:numPr>
                <w:ilvl w:val="0"/>
                <w:numId w:val="4"/>
              </w:numPr>
              <w:rPr>
                <w:rFonts w:ascii="Century Gothic" w:hAnsi="Century Gothic"/>
                <w:color w:val="000000" w:themeColor="text1"/>
              </w:rPr>
            </w:pPr>
            <w:r w:rsidRPr="006729D3">
              <w:rPr>
                <w:rFonts w:ascii="Century Gothic" w:hAnsi="Century Gothic"/>
                <w:color w:val="000000" w:themeColor="text1"/>
              </w:rPr>
              <w:t xml:space="preserve">CALSAWS BROADCAST: Starting at 4:03 </w:t>
            </w:r>
            <w:r w:rsidR="007C00B2">
              <w:rPr>
                <w:rFonts w:ascii="Century Gothic" w:hAnsi="Century Gothic"/>
                <w:color w:val="000000" w:themeColor="text1"/>
              </w:rPr>
              <w:t>p.m.</w:t>
            </w:r>
            <w:r w:rsidRPr="006729D3">
              <w:rPr>
                <w:rFonts w:ascii="Century Gothic" w:hAnsi="Century Gothic"/>
                <w:color w:val="000000" w:themeColor="text1"/>
              </w:rPr>
              <w:t xml:space="preserve"> </w:t>
            </w:r>
            <w:r w:rsidR="00B10A43" w:rsidRPr="006729D3">
              <w:rPr>
                <w:rFonts w:ascii="Century Gothic" w:hAnsi="Century Gothic"/>
                <w:color w:val="000000" w:themeColor="text1"/>
              </w:rPr>
              <w:t xml:space="preserve">on November </w:t>
            </w:r>
            <w:r w:rsidR="00831823">
              <w:rPr>
                <w:rFonts w:ascii="Century Gothic" w:hAnsi="Century Gothic"/>
                <w:color w:val="000000" w:themeColor="text1"/>
              </w:rPr>
              <w:t>22</w:t>
            </w:r>
            <w:r w:rsidR="007C00B2">
              <w:rPr>
                <w:rFonts w:ascii="Century Gothic" w:hAnsi="Century Gothic"/>
                <w:color w:val="000000" w:themeColor="text1"/>
              </w:rPr>
              <w:t>,</w:t>
            </w:r>
            <w:r w:rsidR="00B10A43" w:rsidRPr="006729D3">
              <w:rPr>
                <w:rFonts w:ascii="Century Gothic" w:hAnsi="Century Gothic"/>
                <w:color w:val="000000" w:themeColor="text1"/>
              </w:rPr>
              <w:t xml:space="preserve"> 2021</w:t>
            </w:r>
            <w:r w:rsidRPr="006729D3">
              <w:rPr>
                <w:rFonts w:ascii="Century Gothic" w:hAnsi="Century Gothic"/>
                <w:color w:val="000000" w:themeColor="text1"/>
              </w:rPr>
              <w:t xml:space="preserve">, the </w:t>
            </w:r>
            <w:proofErr w:type="spellStart"/>
            <w:r w:rsidRPr="006729D3">
              <w:rPr>
                <w:rFonts w:ascii="Century Gothic" w:hAnsi="Century Gothic"/>
                <w:color w:val="000000" w:themeColor="text1"/>
              </w:rPr>
              <w:t>CalHEERS</w:t>
            </w:r>
            <w:proofErr w:type="spellEnd"/>
            <w:r w:rsidRPr="006729D3">
              <w:rPr>
                <w:rFonts w:ascii="Century Gothic" w:hAnsi="Century Gothic"/>
                <w:color w:val="000000" w:themeColor="text1"/>
              </w:rPr>
              <w:t xml:space="preserve"> response for </w:t>
            </w:r>
            <w:r w:rsidRPr="006729D3">
              <w:rPr>
                <w:rFonts w:ascii="Century Gothic" w:hAnsi="Century Gothic"/>
                <w:color w:val="000000" w:themeColor="text1"/>
              </w:rPr>
              <w:lastRenderedPageBreak/>
              <w:t xml:space="preserve">eligibility determination </w:t>
            </w:r>
            <w:r w:rsidR="00F55937" w:rsidRPr="006729D3">
              <w:rPr>
                <w:rFonts w:ascii="Century Gothic" w:hAnsi="Century Gothic"/>
                <w:color w:val="000000" w:themeColor="text1"/>
              </w:rPr>
              <w:t xml:space="preserve">was </w:t>
            </w:r>
            <w:r w:rsidRPr="006729D3">
              <w:rPr>
                <w:rFonts w:ascii="Century Gothic" w:hAnsi="Century Gothic"/>
                <w:color w:val="000000" w:themeColor="text1"/>
              </w:rPr>
              <w:t xml:space="preserve">delayed. Eligibility determination response from </w:t>
            </w:r>
            <w:proofErr w:type="spellStart"/>
            <w:r w:rsidRPr="006729D3">
              <w:rPr>
                <w:rFonts w:ascii="Century Gothic" w:hAnsi="Century Gothic"/>
                <w:color w:val="000000" w:themeColor="text1"/>
              </w:rPr>
              <w:t>CalHEERS</w:t>
            </w:r>
            <w:proofErr w:type="spellEnd"/>
            <w:r w:rsidRPr="006729D3">
              <w:rPr>
                <w:rFonts w:ascii="Century Gothic" w:hAnsi="Century Gothic"/>
                <w:color w:val="000000" w:themeColor="text1"/>
              </w:rPr>
              <w:t xml:space="preserve"> </w:t>
            </w:r>
            <w:r w:rsidR="00873930">
              <w:rPr>
                <w:rFonts w:ascii="Century Gothic" w:hAnsi="Century Gothic"/>
                <w:color w:val="000000" w:themeColor="text1"/>
              </w:rPr>
              <w:t>was</w:t>
            </w:r>
            <w:r w:rsidRPr="006729D3">
              <w:rPr>
                <w:rFonts w:ascii="Century Gothic" w:hAnsi="Century Gothic"/>
                <w:color w:val="000000" w:themeColor="text1"/>
              </w:rPr>
              <w:t xml:space="preserve"> </w:t>
            </w:r>
            <w:r w:rsidR="00D55656">
              <w:rPr>
                <w:rFonts w:ascii="Century Gothic" w:hAnsi="Century Gothic"/>
                <w:color w:val="000000" w:themeColor="text1"/>
              </w:rPr>
              <w:t xml:space="preserve">not </w:t>
            </w:r>
            <w:r w:rsidRPr="006729D3">
              <w:rPr>
                <w:rFonts w:ascii="Century Gothic" w:hAnsi="Century Gothic"/>
                <w:color w:val="000000" w:themeColor="text1"/>
              </w:rPr>
              <w:t xml:space="preserve">received in CalSAWS. </w:t>
            </w:r>
            <w:r w:rsidR="00D103AF" w:rsidRPr="006729D3">
              <w:rPr>
                <w:rFonts w:ascii="Century Gothic" w:hAnsi="Century Gothic"/>
                <w:color w:val="000000" w:themeColor="text1"/>
              </w:rPr>
              <w:t xml:space="preserve"> </w:t>
            </w:r>
            <w:r w:rsidR="00467994" w:rsidRPr="00AF79B9">
              <w:rPr>
                <w:rFonts w:ascii="Century Gothic" w:hAnsi="Century Gothic"/>
                <w:color w:val="000000" w:themeColor="text1"/>
              </w:rPr>
              <w:t>At 9:00 p.m. on</w:t>
            </w:r>
            <w:r w:rsidR="00E81264" w:rsidRPr="00AF79B9">
              <w:rPr>
                <w:rFonts w:ascii="Century Gothic" w:hAnsi="Century Gothic"/>
                <w:color w:val="000000" w:themeColor="text1"/>
              </w:rPr>
              <w:t xml:space="preserve"> November 22</w:t>
            </w:r>
            <w:r w:rsidR="007C00B2" w:rsidRPr="00AF79B9">
              <w:rPr>
                <w:rFonts w:ascii="Century Gothic" w:hAnsi="Century Gothic"/>
                <w:color w:val="000000" w:themeColor="text1"/>
              </w:rPr>
              <w:t>,</w:t>
            </w:r>
            <w:r w:rsidR="00E81264" w:rsidRPr="00AF79B9">
              <w:rPr>
                <w:rFonts w:ascii="Century Gothic" w:hAnsi="Century Gothic"/>
                <w:color w:val="000000" w:themeColor="text1"/>
              </w:rPr>
              <w:t xml:space="preserve"> 2021, </w:t>
            </w:r>
            <w:r w:rsidR="0021044A" w:rsidRPr="00AF79B9">
              <w:rPr>
                <w:rFonts w:ascii="Century Gothic" w:hAnsi="Century Gothic"/>
                <w:color w:val="000000" w:themeColor="text1"/>
              </w:rPr>
              <w:t xml:space="preserve">the Project team confirmed that the connectivity between </w:t>
            </w:r>
            <w:proofErr w:type="spellStart"/>
            <w:r w:rsidR="0021044A" w:rsidRPr="00AF79B9">
              <w:rPr>
                <w:rFonts w:ascii="Century Gothic" w:hAnsi="Century Gothic"/>
                <w:color w:val="000000" w:themeColor="text1"/>
              </w:rPr>
              <w:t>CalHEERS</w:t>
            </w:r>
            <w:proofErr w:type="spellEnd"/>
            <w:r w:rsidR="0021044A" w:rsidRPr="00AF79B9">
              <w:rPr>
                <w:rFonts w:ascii="Century Gothic" w:hAnsi="Century Gothic"/>
                <w:color w:val="000000" w:themeColor="text1"/>
              </w:rPr>
              <w:t xml:space="preserve"> and CalSAWS</w:t>
            </w:r>
            <w:r w:rsidR="00B32D7B">
              <w:rPr>
                <w:rFonts w:ascii="Century Gothic" w:hAnsi="Century Gothic"/>
                <w:color w:val="000000" w:themeColor="text1"/>
              </w:rPr>
              <w:t xml:space="preserve"> was </w:t>
            </w:r>
            <w:r w:rsidR="0021044A" w:rsidRPr="00AF79B9">
              <w:rPr>
                <w:rFonts w:ascii="Century Gothic" w:hAnsi="Century Gothic"/>
                <w:color w:val="000000" w:themeColor="text1"/>
              </w:rPr>
              <w:t xml:space="preserve">restored. </w:t>
            </w:r>
            <w:proofErr w:type="spellStart"/>
            <w:r w:rsidR="0021044A" w:rsidRPr="00AF79B9">
              <w:rPr>
                <w:rFonts w:ascii="Century Gothic" w:hAnsi="Century Gothic"/>
                <w:color w:val="000000" w:themeColor="text1"/>
              </w:rPr>
              <w:t>CalHEERS</w:t>
            </w:r>
            <w:proofErr w:type="spellEnd"/>
            <w:r w:rsidR="0021044A" w:rsidRPr="00AF79B9">
              <w:rPr>
                <w:rFonts w:ascii="Century Gothic" w:hAnsi="Century Gothic"/>
                <w:color w:val="000000" w:themeColor="text1"/>
              </w:rPr>
              <w:t xml:space="preserve"> enabled the queued-up transactions to be sent to CalSAWS for processing </w:t>
            </w:r>
            <w:r w:rsidR="00BB5313" w:rsidRPr="00BB5313">
              <w:rPr>
                <w:rFonts w:ascii="Century Gothic" w:hAnsi="Century Gothic"/>
                <w:color w:val="000000" w:themeColor="text1"/>
              </w:rPr>
              <w:t xml:space="preserve">at 4:00 a.m. </w:t>
            </w:r>
            <w:r w:rsidR="0021044A" w:rsidRPr="00AF79B9">
              <w:rPr>
                <w:rFonts w:ascii="Century Gothic" w:hAnsi="Century Gothic"/>
                <w:color w:val="000000" w:themeColor="text1"/>
              </w:rPr>
              <w:t xml:space="preserve">on </w:t>
            </w:r>
            <w:r w:rsidR="00B74F0E" w:rsidRPr="00AF79B9">
              <w:rPr>
                <w:rFonts w:ascii="Century Gothic" w:hAnsi="Century Gothic"/>
                <w:color w:val="000000" w:themeColor="text1"/>
              </w:rPr>
              <w:t xml:space="preserve">November </w:t>
            </w:r>
            <w:r w:rsidR="0021044A" w:rsidRPr="00AF79B9">
              <w:rPr>
                <w:rFonts w:ascii="Century Gothic" w:hAnsi="Century Gothic"/>
                <w:color w:val="000000" w:themeColor="text1"/>
              </w:rPr>
              <w:t>23</w:t>
            </w:r>
            <w:r w:rsidR="00B74F0E" w:rsidRPr="00AF79B9">
              <w:rPr>
                <w:rFonts w:ascii="Century Gothic" w:hAnsi="Century Gothic"/>
                <w:color w:val="000000" w:themeColor="text1"/>
              </w:rPr>
              <w:t xml:space="preserve">, </w:t>
            </w:r>
            <w:r w:rsidR="0021044A" w:rsidRPr="00AF79B9">
              <w:rPr>
                <w:rFonts w:ascii="Century Gothic" w:hAnsi="Century Gothic"/>
                <w:color w:val="000000" w:themeColor="text1"/>
              </w:rPr>
              <w:t>2021</w:t>
            </w:r>
            <w:r w:rsidR="00B74F0E" w:rsidRPr="00AF79B9">
              <w:rPr>
                <w:rFonts w:ascii="Century Gothic" w:hAnsi="Century Gothic"/>
                <w:color w:val="000000" w:themeColor="text1"/>
              </w:rPr>
              <w:t>,</w:t>
            </w:r>
            <w:r w:rsidR="0021044A" w:rsidRPr="00AF79B9">
              <w:rPr>
                <w:rFonts w:ascii="Century Gothic" w:hAnsi="Century Gothic"/>
                <w:color w:val="000000" w:themeColor="text1"/>
              </w:rPr>
              <w:t xml:space="preserve"> after the completion of the MEDS monthly renewal activity. The </w:t>
            </w:r>
            <w:r w:rsidR="002C7C0F">
              <w:rPr>
                <w:rFonts w:ascii="Century Gothic" w:hAnsi="Century Gothic"/>
                <w:color w:val="000000" w:themeColor="text1"/>
              </w:rPr>
              <w:t>P</w:t>
            </w:r>
            <w:r w:rsidR="0021044A" w:rsidRPr="00AF79B9">
              <w:rPr>
                <w:rFonts w:ascii="Century Gothic" w:hAnsi="Century Gothic"/>
                <w:color w:val="000000" w:themeColor="text1"/>
              </w:rPr>
              <w:t xml:space="preserve">roject team continues to monitor the </w:t>
            </w:r>
            <w:proofErr w:type="spellStart"/>
            <w:r w:rsidR="0021044A" w:rsidRPr="00AF79B9">
              <w:rPr>
                <w:rFonts w:ascii="Century Gothic" w:hAnsi="Century Gothic"/>
                <w:color w:val="000000" w:themeColor="text1"/>
              </w:rPr>
              <w:t>CalHEERS</w:t>
            </w:r>
            <w:proofErr w:type="spellEnd"/>
            <w:r w:rsidR="0021044A" w:rsidRPr="00AF79B9">
              <w:rPr>
                <w:rFonts w:ascii="Century Gothic" w:hAnsi="Century Gothic"/>
                <w:color w:val="000000" w:themeColor="text1"/>
              </w:rPr>
              <w:t xml:space="preserve"> – CalSAWS connectivity</w:t>
            </w:r>
          </w:p>
          <w:p w14:paraId="743AC5B9" w14:textId="5758CC45" w:rsidR="002337A5" w:rsidRPr="002337A5" w:rsidRDefault="002337A5" w:rsidP="002337A5">
            <w:pPr>
              <w:pStyle w:val="ListParagraph"/>
              <w:numPr>
                <w:ilvl w:val="0"/>
                <w:numId w:val="4"/>
              </w:numPr>
              <w:rPr>
                <w:rFonts w:ascii="Century Gothic" w:hAnsi="Century Gothic"/>
                <w:color w:val="000000" w:themeColor="text1"/>
              </w:rPr>
            </w:pPr>
            <w:r w:rsidRPr="002337A5">
              <w:rPr>
                <w:rFonts w:ascii="Century Gothic" w:hAnsi="Century Gothic"/>
                <w:color w:val="000000" w:themeColor="text1"/>
              </w:rPr>
              <w:t xml:space="preserve">CALSAWS BROADCAST: As of 6:00 </w:t>
            </w:r>
            <w:r w:rsidR="005C3436">
              <w:rPr>
                <w:rFonts w:ascii="Century Gothic" w:hAnsi="Century Gothic"/>
                <w:color w:val="000000" w:themeColor="text1"/>
              </w:rPr>
              <w:t>a.m.</w:t>
            </w:r>
            <w:r w:rsidRPr="002337A5">
              <w:rPr>
                <w:rFonts w:ascii="Century Gothic" w:hAnsi="Century Gothic"/>
                <w:color w:val="000000" w:themeColor="text1"/>
              </w:rPr>
              <w:t xml:space="preserve"> on November 17, 2021, the Semi</w:t>
            </w:r>
            <w:r w:rsidR="005C3436" w:rsidRPr="002337A5">
              <w:rPr>
                <w:rFonts w:ascii="Century Gothic" w:hAnsi="Century Gothic"/>
                <w:color w:val="000000" w:themeColor="text1"/>
              </w:rPr>
              <w:t>-</w:t>
            </w:r>
            <w:r w:rsidRPr="002337A5">
              <w:rPr>
                <w:rFonts w:ascii="Century Gothic" w:hAnsi="Century Gothic"/>
                <w:color w:val="000000" w:themeColor="text1"/>
              </w:rPr>
              <w:t xml:space="preserve">Annual Reporting (SAR) Dashboards were not refreshed with the latest data from </w:t>
            </w:r>
            <w:r w:rsidR="005C3436">
              <w:rPr>
                <w:rFonts w:ascii="Century Gothic" w:hAnsi="Century Gothic"/>
                <w:color w:val="000000" w:themeColor="text1"/>
              </w:rPr>
              <w:t xml:space="preserve">November </w:t>
            </w:r>
            <w:r w:rsidRPr="002337A5">
              <w:rPr>
                <w:rFonts w:ascii="Century Gothic" w:hAnsi="Century Gothic"/>
                <w:color w:val="000000" w:themeColor="text1"/>
              </w:rPr>
              <w:t>16</w:t>
            </w:r>
            <w:r w:rsidR="005C3436">
              <w:rPr>
                <w:rFonts w:ascii="Century Gothic" w:hAnsi="Century Gothic"/>
                <w:color w:val="000000" w:themeColor="text1"/>
              </w:rPr>
              <w:t xml:space="preserve">, </w:t>
            </w:r>
            <w:r w:rsidRPr="002337A5">
              <w:rPr>
                <w:rFonts w:ascii="Century Gothic" w:hAnsi="Century Gothic"/>
                <w:color w:val="000000" w:themeColor="text1"/>
              </w:rPr>
              <w:t xml:space="preserve">2021. As of 6:00 </w:t>
            </w:r>
            <w:r w:rsidR="005C3436">
              <w:rPr>
                <w:rFonts w:ascii="Century Gothic" w:hAnsi="Century Gothic"/>
                <w:color w:val="000000" w:themeColor="text1"/>
              </w:rPr>
              <w:t>a.m.</w:t>
            </w:r>
            <w:r w:rsidRPr="002337A5">
              <w:rPr>
                <w:rFonts w:ascii="Century Gothic" w:hAnsi="Century Gothic"/>
                <w:color w:val="000000" w:themeColor="text1"/>
              </w:rPr>
              <w:t xml:space="preserve"> this morning, the Semi</w:t>
            </w:r>
            <w:r w:rsidR="005C3436" w:rsidRPr="002337A5">
              <w:rPr>
                <w:rFonts w:ascii="Century Gothic" w:hAnsi="Century Gothic"/>
                <w:color w:val="000000" w:themeColor="text1"/>
              </w:rPr>
              <w:t>-</w:t>
            </w:r>
            <w:r w:rsidRPr="002337A5">
              <w:rPr>
                <w:rFonts w:ascii="Century Gothic" w:hAnsi="Century Gothic"/>
                <w:color w:val="000000" w:themeColor="text1"/>
              </w:rPr>
              <w:t xml:space="preserve">Annual Reporting (SAR) Dashboards are refreshed with the latest data including the data from </w:t>
            </w:r>
            <w:r w:rsidR="005C3436">
              <w:rPr>
                <w:rFonts w:ascii="Century Gothic" w:hAnsi="Century Gothic"/>
                <w:color w:val="000000" w:themeColor="text1"/>
              </w:rPr>
              <w:t xml:space="preserve">November </w:t>
            </w:r>
            <w:r w:rsidRPr="002337A5">
              <w:rPr>
                <w:rFonts w:ascii="Century Gothic" w:hAnsi="Century Gothic"/>
                <w:color w:val="000000" w:themeColor="text1"/>
              </w:rPr>
              <w:t>16</w:t>
            </w:r>
            <w:r w:rsidR="005C3436">
              <w:rPr>
                <w:rFonts w:ascii="Century Gothic" w:hAnsi="Century Gothic"/>
                <w:color w:val="000000" w:themeColor="text1"/>
              </w:rPr>
              <w:t xml:space="preserve">, </w:t>
            </w:r>
            <w:r w:rsidRPr="002337A5">
              <w:rPr>
                <w:rFonts w:ascii="Century Gothic" w:hAnsi="Century Gothic"/>
                <w:color w:val="000000" w:themeColor="text1"/>
              </w:rPr>
              <w:t>2021</w:t>
            </w:r>
          </w:p>
          <w:p w14:paraId="1C7F427B" w14:textId="55090D87" w:rsidR="00435337" w:rsidRDefault="002337A5" w:rsidP="002337A5">
            <w:pPr>
              <w:pStyle w:val="ListParagraph"/>
              <w:numPr>
                <w:ilvl w:val="0"/>
                <w:numId w:val="4"/>
              </w:numPr>
              <w:rPr>
                <w:rFonts w:ascii="Century Gothic" w:hAnsi="Century Gothic"/>
                <w:color w:val="000000" w:themeColor="text1"/>
              </w:rPr>
            </w:pPr>
            <w:r w:rsidRPr="002337A5">
              <w:rPr>
                <w:rFonts w:ascii="Century Gothic" w:hAnsi="Century Gothic"/>
                <w:color w:val="000000" w:themeColor="text1"/>
              </w:rPr>
              <w:t xml:space="preserve">CALSAWS BROADCAST: As of 6:00 </w:t>
            </w:r>
            <w:r w:rsidR="005C3436">
              <w:rPr>
                <w:rFonts w:ascii="Century Gothic" w:hAnsi="Century Gothic"/>
                <w:color w:val="000000" w:themeColor="text1"/>
              </w:rPr>
              <w:t>a.m.</w:t>
            </w:r>
            <w:r w:rsidRPr="002337A5">
              <w:rPr>
                <w:rFonts w:ascii="Century Gothic" w:hAnsi="Century Gothic"/>
                <w:color w:val="000000" w:themeColor="text1"/>
              </w:rPr>
              <w:t xml:space="preserve"> on November 2, 2021, the ‘TEMP 2220 – Children Aged 5-17 in Families Receiving CalWORKs’ report was not generated. As of 6:00 </w:t>
            </w:r>
            <w:r w:rsidR="005C3436">
              <w:rPr>
                <w:rFonts w:ascii="Century Gothic" w:hAnsi="Century Gothic"/>
                <w:color w:val="000000" w:themeColor="text1"/>
              </w:rPr>
              <w:t>a.m.</w:t>
            </w:r>
            <w:r w:rsidRPr="002337A5">
              <w:rPr>
                <w:rFonts w:ascii="Century Gothic" w:hAnsi="Century Gothic"/>
                <w:color w:val="000000" w:themeColor="text1"/>
              </w:rPr>
              <w:t xml:space="preserve"> this morning, the ‘TEMP 2220 – Children Aged 5-17 in Families Receiving CalWORKs’ report has been generated and is available for users</w:t>
            </w:r>
          </w:p>
          <w:p w14:paraId="7ED2012F" w14:textId="3D40B8BC" w:rsidR="005A5B7A" w:rsidRPr="005A5B7A" w:rsidRDefault="005A5B7A" w:rsidP="005A5B7A">
            <w:pPr>
              <w:pStyle w:val="ListParagraph"/>
              <w:numPr>
                <w:ilvl w:val="0"/>
                <w:numId w:val="4"/>
              </w:numPr>
              <w:rPr>
                <w:rFonts w:ascii="Century Gothic" w:hAnsi="Century Gothic"/>
                <w:color w:val="000000" w:themeColor="text1"/>
              </w:rPr>
            </w:pPr>
            <w:r w:rsidRPr="005A5B7A">
              <w:rPr>
                <w:rFonts w:ascii="Century Gothic" w:hAnsi="Century Gothic"/>
                <w:color w:val="000000" w:themeColor="text1"/>
              </w:rPr>
              <w:t xml:space="preserve">CALSAWS BROADCAST: Starting at 08:00 </w:t>
            </w:r>
            <w:r w:rsidR="009B4B1D">
              <w:rPr>
                <w:rFonts w:ascii="Century Gothic" w:hAnsi="Century Gothic"/>
                <w:color w:val="000000" w:themeColor="text1"/>
              </w:rPr>
              <w:t>p.m.</w:t>
            </w:r>
            <w:r w:rsidRPr="005A5B7A">
              <w:rPr>
                <w:rFonts w:ascii="Century Gothic" w:hAnsi="Century Gothic"/>
                <w:color w:val="000000" w:themeColor="text1"/>
              </w:rPr>
              <w:t xml:space="preserve"> on November 18, 2021, incoming calls and courtesy callback calls in the Amazon Connect Contact Center are intermittently failing to connect</w:t>
            </w:r>
            <w:r w:rsidR="009B4B1D" w:rsidRPr="005A5B7A">
              <w:rPr>
                <w:rFonts w:ascii="Century Gothic" w:hAnsi="Century Gothic"/>
                <w:color w:val="000000" w:themeColor="text1"/>
              </w:rPr>
              <w:t>,</w:t>
            </w:r>
            <w:r w:rsidRPr="005A5B7A">
              <w:rPr>
                <w:rFonts w:ascii="Century Gothic" w:hAnsi="Century Gothic"/>
                <w:color w:val="000000" w:themeColor="text1"/>
              </w:rPr>
              <w:t xml:space="preserve"> or customers are unable to hear the agent. Calls that fail to connect are automatically routed to a different agent. If the customer is unable to hear the agent, please have the agent transfer the call back to the queue. The Project team is actively gathering logs and working directly with AWS to analyze the issue. Impacted Counties: San Bernardino, Riverside, Kern, Kings, Stanislaus, Marin, Humboldt, Butte, Yuba, Sutter, Monterey, San Joaquin, Merced, and Shasta</w:t>
            </w:r>
          </w:p>
          <w:p w14:paraId="466DAB4D" w14:textId="2198529D" w:rsidR="005A5B7A" w:rsidRPr="005A5B7A" w:rsidRDefault="005A5B7A" w:rsidP="005A5B7A">
            <w:pPr>
              <w:pStyle w:val="ListParagraph"/>
              <w:numPr>
                <w:ilvl w:val="0"/>
                <w:numId w:val="4"/>
              </w:numPr>
              <w:rPr>
                <w:rFonts w:ascii="Century Gothic" w:hAnsi="Century Gothic"/>
                <w:color w:val="000000" w:themeColor="text1"/>
              </w:rPr>
            </w:pPr>
            <w:r w:rsidRPr="005A5B7A">
              <w:rPr>
                <w:rFonts w:ascii="Century Gothic" w:hAnsi="Century Gothic"/>
                <w:color w:val="000000" w:themeColor="text1"/>
              </w:rPr>
              <w:t xml:space="preserve">CALSAWS BROADCAST: Starting at 8:00 </w:t>
            </w:r>
            <w:r w:rsidR="009B4B1D">
              <w:rPr>
                <w:rFonts w:ascii="Century Gothic" w:hAnsi="Century Gothic"/>
                <w:color w:val="000000" w:themeColor="text1"/>
              </w:rPr>
              <w:t>p.m.</w:t>
            </w:r>
            <w:r w:rsidRPr="005A5B7A">
              <w:rPr>
                <w:rFonts w:ascii="Century Gothic" w:hAnsi="Century Gothic"/>
                <w:color w:val="000000" w:themeColor="text1"/>
              </w:rPr>
              <w:t xml:space="preserve"> on November 18, 2021, the Custom Call Control Panel (CCP) is displaying the message “Error Retrieving </w:t>
            </w:r>
            <w:r w:rsidRPr="005A5B7A">
              <w:rPr>
                <w:rFonts w:ascii="Century Gothic" w:hAnsi="Century Gothic"/>
                <w:color w:val="000000" w:themeColor="text1"/>
              </w:rPr>
              <w:lastRenderedPageBreak/>
              <w:t>Table Data” after being logged in for an hour. Workers may not be able to see the latest information on CCP after being logged in for an hour. The Project team is actively investigating the issue. Defect CA-237102 has been created to address the issue. An update will be provided when the issue is resolved.</w:t>
            </w:r>
            <w:r>
              <w:rPr>
                <w:rFonts w:ascii="Century Gothic" w:hAnsi="Century Gothic"/>
                <w:color w:val="000000" w:themeColor="text1"/>
              </w:rPr>
              <w:t xml:space="preserve"> </w:t>
            </w:r>
            <w:r w:rsidRPr="005A5B7A">
              <w:rPr>
                <w:rFonts w:ascii="Century Gothic" w:hAnsi="Century Gothic"/>
                <w:color w:val="000000" w:themeColor="text1"/>
              </w:rPr>
              <w:t>Impacted Counties: San Bernardino, Riverside, Kern, Kings, Stanislaus, Marin, Humboldt, Butte, Yuba, Sutter, Monterey, San Joaquin, Merced, and Shasta</w:t>
            </w:r>
          </w:p>
          <w:p w14:paraId="78519551" w14:textId="6CC7221A" w:rsidR="005A5B7A" w:rsidRPr="005A5B7A" w:rsidRDefault="005A5B7A" w:rsidP="005A5B7A">
            <w:pPr>
              <w:pStyle w:val="ListParagraph"/>
              <w:numPr>
                <w:ilvl w:val="0"/>
                <w:numId w:val="4"/>
              </w:numPr>
              <w:rPr>
                <w:rFonts w:ascii="Century Gothic" w:hAnsi="Century Gothic"/>
                <w:color w:val="000000" w:themeColor="text1"/>
              </w:rPr>
            </w:pPr>
            <w:r w:rsidRPr="005A5B7A">
              <w:rPr>
                <w:rFonts w:ascii="Century Gothic" w:hAnsi="Century Gothic"/>
                <w:color w:val="000000" w:themeColor="text1"/>
              </w:rPr>
              <w:t xml:space="preserve">CALSAWS BROADCAST: Starting at 6:00 </w:t>
            </w:r>
            <w:r w:rsidR="0059124F">
              <w:rPr>
                <w:rFonts w:ascii="Century Gothic" w:hAnsi="Century Gothic"/>
                <w:color w:val="000000" w:themeColor="text1"/>
              </w:rPr>
              <w:t>a.m.</w:t>
            </w:r>
            <w:r w:rsidRPr="005A5B7A">
              <w:rPr>
                <w:rFonts w:ascii="Century Gothic" w:hAnsi="Century Gothic"/>
                <w:color w:val="000000" w:themeColor="text1"/>
              </w:rPr>
              <w:t xml:space="preserve"> on October 1, 2021, NHR (New Hire Registry) abstracts for </w:t>
            </w:r>
            <w:r w:rsidR="0059124F">
              <w:rPr>
                <w:rFonts w:ascii="Century Gothic" w:hAnsi="Century Gothic"/>
                <w:color w:val="000000" w:themeColor="text1"/>
              </w:rPr>
              <w:t>the</w:t>
            </w:r>
            <w:r w:rsidRPr="005A5B7A">
              <w:rPr>
                <w:rFonts w:ascii="Century Gothic" w:hAnsi="Century Gothic"/>
                <w:color w:val="000000" w:themeColor="text1"/>
              </w:rPr>
              <w:t xml:space="preserve"> </w:t>
            </w:r>
            <w:r w:rsidR="0059124F">
              <w:rPr>
                <w:rFonts w:ascii="Century Gothic" w:hAnsi="Century Gothic"/>
                <w:color w:val="000000" w:themeColor="text1"/>
              </w:rPr>
              <w:t xml:space="preserve">September </w:t>
            </w:r>
            <w:r w:rsidRPr="005A5B7A">
              <w:rPr>
                <w:rFonts w:ascii="Century Gothic" w:hAnsi="Century Gothic"/>
                <w:color w:val="000000" w:themeColor="text1"/>
              </w:rPr>
              <w:t xml:space="preserve">2021 and </w:t>
            </w:r>
            <w:r w:rsidR="0059124F">
              <w:rPr>
                <w:rFonts w:ascii="Century Gothic" w:hAnsi="Century Gothic"/>
                <w:color w:val="000000" w:themeColor="text1"/>
              </w:rPr>
              <w:t xml:space="preserve">the October </w:t>
            </w:r>
            <w:r w:rsidRPr="005A5B7A">
              <w:rPr>
                <w:rFonts w:ascii="Century Gothic" w:hAnsi="Century Gothic"/>
                <w:color w:val="000000" w:themeColor="text1"/>
              </w:rPr>
              <w:t>2021 months are processed in CalSAWS and are available for workers to view. However, some of the abstracts are not yet assigned to any worker. The Project team is actively investigating the issue. Defect CA-237189 has been created to address the issue</w:t>
            </w:r>
          </w:p>
          <w:p w14:paraId="0FD89CA1" w14:textId="23BE7366" w:rsidR="00C22533" w:rsidRPr="00B26A3A" w:rsidRDefault="005A5B7A" w:rsidP="00995323">
            <w:pPr>
              <w:pStyle w:val="ListParagraph"/>
              <w:numPr>
                <w:ilvl w:val="0"/>
                <w:numId w:val="4"/>
              </w:numPr>
              <w:rPr>
                <w:rFonts w:ascii="Century Gothic" w:hAnsi="Century Gothic"/>
                <w:color w:val="000000" w:themeColor="text1"/>
              </w:rPr>
            </w:pPr>
            <w:r w:rsidRPr="005A5B7A">
              <w:rPr>
                <w:rFonts w:ascii="Century Gothic" w:hAnsi="Century Gothic"/>
                <w:color w:val="000000" w:themeColor="text1"/>
              </w:rPr>
              <w:t xml:space="preserve">CALSAWS BROADCAST: Starting at 2:30 </w:t>
            </w:r>
            <w:r w:rsidR="0059124F">
              <w:rPr>
                <w:rFonts w:ascii="Century Gothic" w:hAnsi="Century Gothic"/>
                <w:color w:val="000000" w:themeColor="text1"/>
              </w:rPr>
              <w:t>p.m.</w:t>
            </w:r>
            <w:r w:rsidRPr="005A5B7A">
              <w:rPr>
                <w:rFonts w:ascii="Century Gothic" w:hAnsi="Century Gothic"/>
                <w:color w:val="000000" w:themeColor="text1"/>
              </w:rPr>
              <w:t xml:space="preserve"> on November 23, 2021, some users were experiencing slowness or errors while navigating or performing transactions in CalSAWS. The Project team is actively working to resolve the issue</w:t>
            </w:r>
          </w:p>
        </w:tc>
      </w:tr>
    </w:tbl>
    <w:p w14:paraId="318CFC99" w14:textId="77777777" w:rsidR="00412D8E" w:rsidRPr="00255D46" w:rsidRDefault="00412D8E" w:rsidP="000A374F">
      <w:pPr>
        <w:spacing w:after="0" w:line="240" w:lineRule="auto"/>
        <w:jc w:val="center"/>
      </w:pPr>
      <w:r w:rsidRPr="00255D46">
        <w:rPr>
          <w:noProof/>
        </w:rPr>
        <w:lastRenderedPageBreak/>
        <w:drawing>
          <wp:inline distT="0" distB="0" distL="0" distR="0" wp14:anchorId="3054A54C" wp14:editId="3A5632A5">
            <wp:extent cx="1685925" cy="805422"/>
            <wp:effectExtent l="0" t="0" r="0" b="0"/>
            <wp:docPr id="6374503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1685925" cy="805422"/>
                    </a:xfrm>
                    <a:prstGeom prst="rect">
                      <a:avLst/>
                    </a:prstGeom>
                  </pic:spPr>
                </pic:pic>
              </a:graphicData>
            </a:graphic>
          </wp:inline>
        </w:drawing>
      </w:r>
    </w:p>
    <w:p w14:paraId="6D8351B2" w14:textId="77777777" w:rsidR="00530825" w:rsidRPr="00255D46" w:rsidRDefault="00530825" w:rsidP="00A257D1">
      <w:pPr>
        <w:spacing w:after="0" w:line="240" w:lineRule="auto"/>
        <w:rPr>
          <w:lang w:bidi="hi-IN"/>
        </w:rPr>
      </w:pPr>
    </w:p>
    <w:p w14:paraId="1B541F74" w14:textId="20B47092" w:rsidR="003141E9" w:rsidRPr="002D2FD3" w:rsidRDefault="003141E9" w:rsidP="00A257D1">
      <w:pPr>
        <w:pStyle w:val="Heading2"/>
        <w:spacing w:before="0" w:after="0"/>
      </w:pPr>
      <w:bookmarkStart w:id="10" w:name="_Toc85560366"/>
      <w:bookmarkStart w:id="11" w:name="_Toc85560592"/>
      <w:bookmarkStart w:id="12" w:name="_Toc86155692"/>
      <w:bookmarkStart w:id="13" w:name="_Toc89189866"/>
      <w:r w:rsidRPr="002D2FD3">
        <w:t>Highlights from the Reporting Period</w:t>
      </w:r>
      <w:bookmarkEnd w:id="10"/>
      <w:bookmarkEnd w:id="11"/>
      <w:bookmarkEnd w:id="12"/>
      <w:bookmarkEnd w:id="13"/>
    </w:p>
    <w:p w14:paraId="454021F3" w14:textId="77777777" w:rsidR="00E24BD1" w:rsidRPr="002D2FD3" w:rsidRDefault="00E24BD1" w:rsidP="00E24BD1">
      <w:pPr>
        <w:spacing w:after="0" w:line="240" w:lineRule="auto"/>
        <w:rPr>
          <w:lang w:bidi="hi-IN"/>
        </w:rPr>
      </w:pPr>
    </w:p>
    <w:p w14:paraId="7BAD3510" w14:textId="7DFF8D98" w:rsidR="00DA43EA" w:rsidRPr="009257DC" w:rsidRDefault="00DA43EA" w:rsidP="00646AC6">
      <w:pPr>
        <w:pStyle w:val="ListParagraph"/>
        <w:keepNext/>
        <w:widowControl w:val="0"/>
        <w:numPr>
          <w:ilvl w:val="0"/>
          <w:numId w:val="6"/>
        </w:numPr>
        <w:spacing w:after="0" w:line="240" w:lineRule="auto"/>
        <w:rPr>
          <w:rFonts w:ascii="Century Gothic" w:eastAsia="Century Gothic" w:hAnsi="Century Gothic" w:cs="Century Gothic"/>
        </w:rPr>
      </w:pPr>
      <w:r>
        <w:rPr>
          <w:rStyle w:val="normaltextrun"/>
          <w:rFonts w:ascii="Century Gothic" w:hAnsi="Century Gothic"/>
          <w:color w:val="000000"/>
          <w:shd w:val="clear" w:color="auto" w:fill="FFFFFF"/>
        </w:rPr>
        <w:t>The </w:t>
      </w:r>
      <w:r>
        <w:rPr>
          <w:rStyle w:val="spellingerror"/>
          <w:rFonts w:ascii="Century Gothic" w:hAnsi="Century Gothic"/>
          <w:color w:val="000000"/>
          <w:shd w:val="clear" w:color="auto" w:fill="FFFFFF"/>
        </w:rPr>
        <w:t>CalSAWS</w:t>
      </w:r>
      <w:r>
        <w:rPr>
          <w:rStyle w:val="normaltextrun"/>
          <w:rFonts w:ascii="Century Gothic" w:hAnsi="Century Gothic"/>
          <w:color w:val="000000"/>
          <w:shd w:val="clear" w:color="auto" w:fill="FFFFFF"/>
        </w:rPr>
        <w:t> Team successfully deployed </w:t>
      </w:r>
      <w:r>
        <w:rPr>
          <w:rStyle w:val="spellingerror"/>
          <w:rFonts w:ascii="Century Gothic" w:hAnsi="Century Gothic"/>
          <w:color w:val="000000"/>
          <w:shd w:val="clear" w:color="auto" w:fill="FFFFFF"/>
        </w:rPr>
        <w:t>CalSAWS</w:t>
      </w:r>
      <w:r>
        <w:rPr>
          <w:rStyle w:val="normaltextrun"/>
          <w:rFonts w:ascii="Century Gothic" w:hAnsi="Century Gothic"/>
          <w:color w:val="000000"/>
          <w:shd w:val="clear" w:color="auto" w:fill="FFFFFF"/>
        </w:rPr>
        <w:t> Major Release 21.11 to </w:t>
      </w:r>
      <w:r>
        <w:rPr>
          <w:rStyle w:val="spellingerror"/>
          <w:rFonts w:ascii="Century Gothic" w:hAnsi="Century Gothic"/>
          <w:color w:val="000000"/>
          <w:shd w:val="clear" w:color="auto" w:fill="FFFFFF"/>
        </w:rPr>
        <w:t>CalSAWS</w:t>
      </w:r>
      <w:r>
        <w:rPr>
          <w:rStyle w:val="normaltextrun"/>
          <w:rFonts w:ascii="Century Gothic" w:hAnsi="Century Gothic"/>
          <w:color w:val="000000"/>
          <w:shd w:val="clear" w:color="auto" w:fill="FFFFFF"/>
        </w:rPr>
        <w:t> Production</w:t>
      </w:r>
      <w:r>
        <w:rPr>
          <w:rStyle w:val="eop"/>
          <w:rFonts w:ascii="Century Gothic" w:hAnsi="Century Gothic"/>
          <w:color w:val="000000"/>
          <w:shd w:val="clear" w:color="auto" w:fill="FFFFFF"/>
        </w:rPr>
        <w:t> </w:t>
      </w:r>
    </w:p>
    <w:p w14:paraId="691375C2" w14:textId="4873192A" w:rsidR="004F130A" w:rsidRPr="009257DC" w:rsidRDefault="004F130A" w:rsidP="00646AC6">
      <w:pPr>
        <w:pStyle w:val="ListParagraph"/>
        <w:keepNext/>
        <w:widowControl w:val="0"/>
        <w:numPr>
          <w:ilvl w:val="0"/>
          <w:numId w:val="6"/>
        </w:numPr>
        <w:spacing w:after="0" w:line="240" w:lineRule="auto"/>
        <w:rPr>
          <w:rFonts w:ascii="Century Gothic" w:eastAsia="Century Gothic" w:hAnsi="Century Gothic" w:cs="Century Gothic"/>
        </w:rPr>
      </w:pPr>
      <w:r w:rsidRPr="009257DC">
        <w:rPr>
          <w:rFonts w:ascii="Century Gothic" w:eastAsia="Century Gothic" w:hAnsi="Century Gothic" w:cs="Century Gothic"/>
        </w:rPr>
        <w:t xml:space="preserve">The CalSAWS </w:t>
      </w:r>
      <w:r w:rsidR="002B2D7E" w:rsidRPr="009257DC">
        <w:rPr>
          <w:rFonts w:ascii="Century Gothic" w:eastAsia="Century Gothic" w:hAnsi="Century Gothic" w:cs="Century Gothic"/>
          <w:lang w:bidi="hi-IN"/>
        </w:rPr>
        <w:t>t</w:t>
      </w:r>
      <w:r w:rsidRPr="009257DC">
        <w:rPr>
          <w:rFonts w:ascii="Century Gothic" w:eastAsia="Century Gothic" w:hAnsi="Century Gothic" w:cs="Century Gothic"/>
        </w:rPr>
        <w:t xml:space="preserve">eam successfully deployed CalSAWS </w:t>
      </w:r>
      <w:r w:rsidR="00ED416C" w:rsidRPr="009257DC">
        <w:rPr>
          <w:rFonts w:ascii="Century Gothic" w:eastAsia="Century Gothic" w:hAnsi="Century Gothic" w:cs="Century Gothic"/>
        </w:rPr>
        <w:t>m</w:t>
      </w:r>
      <w:r w:rsidRPr="009257DC">
        <w:rPr>
          <w:rFonts w:ascii="Century Gothic" w:eastAsia="Century Gothic" w:hAnsi="Century Gothic" w:cs="Century Gothic"/>
        </w:rPr>
        <w:t xml:space="preserve">inor </w:t>
      </w:r>
      <w:r w:rsidR="00ED416C" w:rsidRPr="009257DC">
        <w:rPr>
          <w:rFonts w:ascii="Century Gothic" w:eastAsia="Century Gothic" w:hAnsi="Century Gothic" w:cs="Century Gothic"/>
        </w:rPr>
        <w:t>r</w:t>
      </w:r>
      <w:r w:rsidRPr="009257DC">
        <w:rPr>
          <w:rFonts w:ascii="Century Gothic" w:eastAsia="Century Gothic" w:hAnsi="Century Gothic" w:cs="Century Gothic"/>
        </w:rPr>
        <w:t>eleases 21.</w:t>
      </w:r>
      <w:r w:rsidR="00C024EA" w:rsidRPr="009257DC">
        <w:rPr>
          <w:rFonts w:ascii="Century Gothic" w:eastAsia="Century Gothic" w:hAnsi="Century Gothic" w:cs="Century Gothic"/>
        </w:rPr>
        <w:t>11.</w:t>
      </w:r>
      <w:r w:rsidR="003A6429" w:rsidRPr="009257DC">
        <w:rPr>
          <w:rFonts w:ascii="Century Gothic" w:eastAsia="Century Gothic" w:hAnsi="Century Gothic" w:cs="Century Gothic"/>
        </w:rPr>
        <w:t>15</w:t>
      </w:r>
      <w:r w:rsidR="00177E14" w:rsidRPr="009257DC">
        <w:rPr>
          <w:rFonts w:ascii="Century Gothic" w:eastAsia="Century Gothic" w:hAnsi="Century Gothic" w:cs="Century Gothic"/>
        </w:rPr>
        <w:t>,</w:t>
      </w:r>
      <w:r w:rsidRPr="009257DC">
        <w:rPr>
          <w:rFonts w:ascii="Century Gothic" w:eastAsia="Century Gothic" w:hAnsi="Century Gothic" w:cs="Century Gothic"/>
        </w:rPr>
        <w:t xml:space="preserve"> </w:t>
      </w:r>
      <w:r w:rsidR="00E90B46">
        <w:rPr>
          <w:rFonts w:ascii="Century Gothic" w:eastAsia="Century Gothic" w:hAnsi="Century Gothic" w:cs="Century Gothic"/>
        </w:rPr>
        <w:t>21.11.</w:t>
      </w:r>
      <w:r w:rsidR="00F34448">
        <w:rPr>
          <w:rFonts w:ascii="Century Gothic" w:eastAsia="Century Gothic" w:hAnsi="Century Gothic" w:cs="Century Gothic"/>
        </w:rPr>
        <w:t>17</w:t>
      </w:r>
      <w:r w:rsidR="00E90B46">
        <w:rPr>
          <w:rFonts w:ascii="Century Gothic" w:eastAsia="Century Gothic" w:hAnsi="Century Gothic" w:cs="Century Gothic"/>
        </w:rPr>
        <w:t xml:space="preserve">, </w:t>
      </w:r>
      <w:r w:rsidR="00E90B46" w:rsidRPr="009257DC">
        <w:rPr>
          <w:rFonts w:ascii="Century Gothic" w:eastAsia="Century Gothic" w:hAnsi="Century Gothic" w:cs="Century Gothic"/>
        </w:rPr>
        <w:t>21.11.</w:t>
      </w:r>
      <w:r w:rsidR="003A6429" w:rsidRPr="009257DC">
        <w:rPr>
          <w:rFonts w:ascii="Century Gothic" w:eastAsia="Century Gothic" w:hAnsi="Century Gothic" w:cs="Century Gothic"/>
        </w:rPr>
        <w:t>18</w:t>
      </w:r>
      <w:r w:rsidR="00E90B46" w:rsidRPr="009257DC">
        <w:rPr>
          <w:rFonts w:ascii="Century Gothic" w:eastAsia="Century Gothic" w:hAnsi="Century Gothic" w:cs="Century Gothic"/>
        </w:rPr>
        <w:t xml:space="preserve">, </w:t>
      </w:r>
      <w:r w:rsidR="00231A5E" w:rsidRPr="009257DC">
        <w:rPr>
          <w:rFonts w:ascii="Century Gothic" w:eastAsia="Century Gothic" w:hAnsi="Century Gothic" w:cs="Century Gothic"/>
        </w:rPr>
        <w:t>21.11.</w:t>
      </w:r>
      <w:r w:rsidR="009257DC" w:rsidRPr="009257DC">
        <w:rPr>
          <w:rFonts w:ascii="Century Gothic" w:eastAsia="Century Gothic" w:hAnsi="Century Gothic" w:cs="Century Gothic"/>
        </w:rPr>
        <w:t>23</w:t>
      </w:r>
      <w:r w:rsidR="0068331E" w:rsidRPr="009257DC">
        <w:rPr>
          <w:rFonts w:ascii="Century Gothic" w:eastAsia="Century Gothic" w:hAnsi="Century Gothic" w:cs="Century Gothic"/>
        </w:rPr>
        <w:t>, and 21</w:t>
      </w:r>
      <w:r w:rsidR="009257DC" w:rsidRPr="009257DC">
        <w:rPr>
          <w:rFonts w:ascii="Century Gothic" w:eastAsia="Century Gothic" w:hAnsi="Century Gothic" w:cs="Century Gothic"/>
        </w:rPr>
        <w:t>.</w:t>
      </w:r>
      <w:r w:rsidR="0068331E" w:rsidRPr="009257DC">
        <w:rPr>
          <w:rFonts w:ascii="Century Gothic" w:eastAsia="Century Gothic" w:hAnsi="Century Gothic" w:cs="Century Gothic"/>
        </w:rPr>
        <w:t>11.</w:t>
      </w:r>
      <w:r w:rsidR="00F34448">
        <w:rPr>
          <w:rFonts w:ascii="Century Gothic" w:eastAsia="Century Gothic" w:hAnsi="Century Gothic" w:cs="Century Gothic"/>
        </w:rPr>
        <w:t>27</w:t>
      </w:r>
      <w:r w:rsidR="00E90B46" w:rsidRPr="009257DC">
        <w:rPr>
          <w:rFonts w:ascii="Century Gothic" w:eastAsia="Century Gothic" w:hAnsi="Century Gothic" w:cs="Century Gothic"/>
        </w:rPr>
        <w:t xml:space="preserve"> </w:t>
      </w:r>
      <w:r w:rsidRPr="009257DC">
        <w:rPr>
          <w:rFonts w:ascii="Century Gothic" w:eastAsia="Century Gothic" w:hAnsi="Century Gothic" w:cs="Century Gothic"/>
        </w:rPr>
        <w:t xml:space="preserve">to CalSAWS </w:t>
      </w:r>
      <w:r w:rsidR="009C4596" w:rsidRPr="009257DC">
        <w:rPr>
          <w:rFonts w:ascii="Century Gothic" w:eastAsia="Century Gothic" w:hAnsi="Century Gothic" w:cs="Century Gothic"/>
        </w:rPr>
        <w:t>p</w:t>
      </w:r>
      <w:r w:rsidRPr="009257DC">
        <w:rPr>
          <w:rFonts w:ascii="Century Gothic" w:eastAsia="Century Gothic" w:hAnsi="Century Gothic" w:cs="Century Gothic"/>
        </w:rPr>
        <w:t>roduction</w:t>
      </w:r>
    </w:p>
    <w:p w14:paraId="32C13DB9" w14:textId="77777777" w:rsidR="009F7CB8" w:rsidRPr="009257DC" w:rsidRDefault="009F7CB8" w:rsidP="00DA43EA">
      <w:pPr>
        <w:pStyle w:val="ListParagraph"/>
        <w:keepNext/>
        <w:widowControl w:val="0"/>
        <w:spacing w:after="0" w:line="240" w:lineRule="auto"/>
        <w:ind w:left="990"/>
        <w:rPr>
          <w:rFonts w:ascii="Century Gothic" w:eastAsia="Century Gothic" w:hAnsi="Century Gothic" w:cs="Century Gothic"/>
        </w:rPr>
      </w:pPr>
    </w:p>
    <w:p w14:paraId="2A99757C" w14:textId="77777777" w:rsidR="004F130A" w:rsidRPr="002D2FD3" w:rsidRDefault="004F130A" w:rsidP="00646AC6">
      <w:pPr>
        <w:widowControl w:val="0"/>
        <w:numPr>
          <w:ilvl w:val="0"/>
          <w:numId w:val="5"/>
        </w:numPr>
        <w:spacing w:after="0" w:line="240" w:lineRule="auto"/>
        <w:ind w:left="994"/>
        <w:contextualSpacing/>
        <w:textAlignment w:val="baseline"/>
        <w:rPr>
          <w:rFonts w:eastAsia="Century Gothic" w:cs="Century Gothic"/>
          <w:color w:val="000000" w:themeColor="text1"/>
          <w:lang w:bidi="hi-IN"/>
        </w:rPr>
      </w:pPr>
      <w:r w:rsidRPr="002D2FD3">
        <w:rPr>
          <w:rFonts w:eastAsia="Century Gothic" w:cs="Century Gothic"/>
          <w:color w:val="000000" w:themeColor="text1"/>
        </w:rPr>
        <w:t>Planned Outages:</w:t>
      </w:r>
    </w:p>
    <w:p w14:paraId="5C3CE000" w14:textId="4FD13CFD" w:rsidR="0031079D" w:rsidRPr="002D2FD3" w:rsidRDefault="004F130A" w:rsidP="00646AC6">
      <w:pPr>
        <w:pStyle w:val="ListParagraph"/>
        <w:keepNext/>
        <w:widowControl w:val="0"/>
        <w:numPr>
          <w:ilvl w:val="1"/>
          <w:numId w:val="6"/>
        </w:numPr>
        <w:spacing w:after="0" w:line="240" w:lineRule="auto"/>
        <w:rPr>
          <w:rFonts w:ascii="Century Gothic" w:eastAsia="Century Gothic" w:hAnsi="Century Gothic" w:cs="Century Gothic"/>
        </w:rPr>
      </w:pPr>
      <w:r w:rsidRPr="002D2FD3">
        <w:rPr>
          <w:rFonts w:ascii="Century Gothic" w:eastAsia="Century Gothic" w:hAnsi="Century Gothic" w:cs="Century Gothic"/>
        </w:rPr>
        <w:t>Scheduled CalSAWS Outage</w:t>
      </w:r>
      <w:r w:rsidR="003B3278" w:rsidRPr="002D2FD3">
        <w:rPr>
          <w:rFonts w:ascii="Century Gothic" w:eastAsia="Century Gothic" w:hAnsi="Century Gothic" w:cs="Century Gothic"/>
        </w:rPr>
        <w:t>s</w:t>
      </w:r>
      <w:r w:rsidRPr="002D2FD3">
        <w:rPr>
          <w:rFonts w:ascii="Century Gothic" w:eastAsia="Century Gothic" w:hAnsi="Century Gothic" w:cs="Century Gothic"/>
        </w:rPr>
        <w:t>:</w:t>
      </w:r>
    </w:p>
    <w:p w14:paraId="2839931C" w14:textId="3B5F1156" w:rsidR="00210C83" w:rsidRPr="00F02365" w:rsidRDefault="00E11FF3" w:rsidP="00210C83">
      <w:pPr>
        <w:pStyle w:val="ListParagraph"/>
        <w:keepNext/>
        <w:widowControl w:val="0"/>
        <w:numPr>
          <w:ilvl w:val="2"/>
          <w:numId w:val="6"/>
        </w:numPr>
        <w:spacing w:after="0" w:line="240" w:lineRule="auto"/>
        <w:rPr>
          <w:rFonts w:ascii="Century Gothic" w:eastAsia="Century Gothic" w:hAnsi="Century Gothic" w:cs="Century Gothic"/>
        </w:rPr>
      </w:pPr>
      <w:r w:rsidRPr="00F02365">
        <w:rPr>
          <w:rFonts w:ascii="Century Gothic" w:eastAsia="Century Gothic" w:hAnsi="Century Gothic" w:cs="Century Gothic"/>
        </w:rPr>
        <w:t xml:space="preserve">CalSAWS </w:t>
      </w:r>
      <w:r w:rsidR="00F02365" w:rsidRPr="00F02365">
        <w:rPr>
          <w:rFonts w:ascii="Century Gothic" w:eastAsia="Century Gothic" w:hAnsi="Century Gothic" w:cs="Century Gothic"/>
        </w:rPr>
        <w:t>Production Outage</w:t>
      </w:r>
      <w:r w:rsidRPr="00F02365">
        <w:rPr>
          <w:rFonts w:ascii="Century Gothic" w:eastAsia="Century Gothic" w:hAnsi="Century Gothic" w:cs="Century Gothic"/>
        </w:rPr>
        <w:t xml:space="preserve"> – on November </w:t>
      </w:r>
      <w:r w:rsidR="00F02365" w:rsidRPr="00F02365">
        <w:rPr>
          <w:rFonts w:ascii="Century Gothic" w:eastAsia="Century Gothic" w:hAnsi="Century Gothic" w:cs="Century Gothic"/>
        </w:rPr>
        <w:t>21</w:t>
      </w:r>
      <w:r w:rsidRPr="00F02365">
        <w:rPr>
          <w:rFonts w:ascii="Century Gothic" w:eastAsia="Century Gothic" w:hAnsi="Century Gothic" w:cs="Century Gothic"/>
        </w:rPr>
        <w:t xml:space="preserve">, </w:t>
      </w:r>
      <w:r w:rsidR="00141BA4" w:rsidRPr="00F02365">
        <w:rPr>
          <w:rFonts w:ascii="Century Gothic" w:eastAsia="Century Gothic" w:hAnsi="Century Gothic" w:cs="Century Gothic"/>
        </w:rPr>
        <w:t>2021</w:t>
      </w:r>
      <w:r w:rsidRPr="00F02365">
        <w:rPr>
          <w:rFonts w:ascii="Century Gothic" w:eastAsia="Century Gothic" w:hAnsi="Century Gothic" w:cs="Century Gothic"/>
        </w:rPr>
        <w:t xml:space="preserve"> from </w:t>
      </w:r>
      <w:r w:rsidR="00210C83" w:rsidRPr="00F02365">
        <w:rPr>
          <w:rFonts w:ascii="Century Gothic" w:eastAsia="Century Gothic" w:hAnsi="Century Gothic" w:cs="Century Gothic"/>
        </w:rPr>
        <w:t>6</w:t>
      </w:r>
      <w:r w:rsidRPr="00F02365">
        <w:rPr>
          <w:rFonts w:ascii="Century Gothic" w:eastAsia="Century Gothic" w:hAnsi="Century Gothic" w:cs="Century Gothic"/>
        </w:rPr>
        <w:t xml:space="preserve">:00 </w:t>
      </w:r>
      <w:r w:rsidR="00CA20F1">
        <w:rPr>
          <w:rFonts w:ascii="Century Gothic" w:eastAsia="Century Gothic" w:hAnsi="Century Gothic" w:cs="Century Gothic"/>
        </w:rPr>
        <w:t>a.m.</w:t>
      </w:r>
      <w:r w:rsidRPr="00F02365">
        <w:rPr>
          <w:rFonts w:ascii="Century Gothic" w:eastAsia="Century Gothic" w:hAnsi="Century Gothic" w:cs="Century Gothic"/>
        </w:rPr>
        <w:t xml:space="preserve"> until 3:00 </w:t>
      </w:r>
      <w:r w:rsidR="00CA20F1">
        <w:rPr>
          <w:rFonts w:ascii="Century Gothic" w:eastAsia="Century Gothic" w:hAnsi="Century Gothic" w:cs="Century Gothic"/>
        </w:rPr>
        <w:t>p.m</w:t>
      </w:r>
      <w:r w:rsidR="00210C83">
        <w:rPr>
          <w:rFonts w:ascii="Century Gothic" w:eastAsia="Century Gothic" w:hAnsi="Century Gothic" w:cs="Century Gothic"/>
        </w:rPr>
        <w:t xml:space="preserve">. </w:t>
      </w:r>
      <w:r w:rsidR="00210C83" w:rsidRPr="00F02365">
        <w:rPr>
          <w:rFonts w:ascii="Century Gothic" w:eastAsia="Century Gothic" w:hAnsi="Century Gothic" w:cs="Century Gothic"/>
        </w:rPr>
        <w:t xml:space="preserve">During this period, </w:t>
      </w:r>
      <w:r w:rsidR="00F02365" w:rsidRPr="00F02365">
        <w:rPr>
          <w:rFonts w:ascii="Century Gothic" w:eastAsia="Century Gothic" w:hAnsi="Century Gothic" w:cs="Century Gothic"/>
        </w:rPr>
        <w:t xml:space="preserve">users </w:t>
      </w:r>
      <w:r w:rsidR="00B543A6">
        <w:rPr>
          <w:rFonts w:ascii="Century Gothic" w:eastAsia="Century Gothic" w:hAnsi="Century Gothic" w:cs="Century Gothic"/>
        </w:rPr>
        <w:t>were</w:t>
      </w:r>
      <w:r w:rsidR="00F02365" w:rsidRPr="00F02365">
        <w:rPr>
          <w:rFonts w:ascii="Century Gothic" w:eastAsia="Century Gothic" w:hAnsi="Century Gothic" w:cs="Century Gothic"/>
        </w:rPr>
        <w:t xml:space="preserve"> unable to access the CalSAWS application. Users </w:t>
      </w:r>
      <w:r w:rsidR="00B543A6">
        <w:rPr>
          <w:rFonts w:ascii="Century Gothic" w:eastAsia="Century Gothic" w:hAnsi="Century Gothic" w:cs="Century Gothic"/>
        </w:rPr>
        <w:t>were</w:t>
      </w:r>
      <w:r w:rsidR="00F02365" w:rsidRPr="00F02365">
        <w:rPr>
          <w:rFonts w:ascii="Century Gothic" w:eastAsia="Century Gothic" w:hAnsi="Century Gothic" w:cs="Century Gothic"/>
        </w:rPr>
        <w:t xml:space="preserve"> </w:t>
      </w:r>
      <w:r w:rsidR="00F02365" w:rsidRPr="00F02365">
        <w:rPr>
          <w:rFonts w:ascii="Century Gothic" w:eastAsia="Century Gothic" w:hAnsi="Century Gothic" w:cs="Century Gothic"/>
        </w:rPr>
        <w:lastRenderedPageBreak/>
        <w:t>redirected to a “Read Only” version of the CalSAWS application.</w:t>
      </w:r>
    </w:p>
    <w:p w14:paraId="55D4CC48" w14:textId="32D23785" w:rsidR="004F130A" w:rsidRPr="002D2FD3" w:rsidRDefault="004F130A" w:rsidP="00646AC6">
      <w:pPr>
        <w:pStyle w:val="ListParagraph"/>
        <w:keepNext/>
        <w:widowControl w:val="0"/>
        <w:numPr>
          <w:ilvl w:val="1"/>
          <w:numId w:val="6"/>
        </w:numPr>
        <w:spacing w:after="0" w:line="240" w:lineRule="auto"/>
        <w:rPr>
          <w:rFonts w:ascii="Century Gothic" w:eastAsia="Century Gothic" w:hAnsi="Century Gothic" w:cs="Century Gothic"/>
        </w:rPr>
      </w:pPr>
      <w:r w:rsidRPr="002D2FD3">
        <w:rPr>
          <w:rFonts w:ascii="Century Gothic" w:eastAsia="Century Gothic" w:hAnsi="Century Gothic" w:cs="Century Gothic"/>
        </w:rPr>
        <w:t>Scheduled External System Outage:</w:t>
      </w:r>
    </w:p>
    <w:p w14:paraId="5BB25AD2" w14:textId="12F47D2E" w:rsidR="00795CEE" w:rsidRPr="00101258" w:rsidRDefault="00795CEE" w:rsidP="00795CEE">
      <w:pPr>
        <w:pStyle w:val="ListParagraph"/>
        <w:keepNext/>
        <w:widowControl w:val="0"/>
        <w:numPr>
          <w:ilvl w:val="2"/>
          <w:numId w:val="6"/>
        </w:numPr>
        <w:spacing w:after="0" w:line="240" w:lineRule="auto"/>
        <w:rPr>
          <w:rFonts w:ascii="Century Gothic" w:eastAsia="Century Gothic" w:hAnsi="Century Gothic" w:cs="Century Gothic"/>
        </w:rPr>
      </w:pPr>
      <w:r w:rsidRPr="002D2FD3">
        <w:rPr>
          <w:rFonts w:ascii="Century Gothic" w:eastAsia="Century Gothic" w:hAnsi="Century Gothic" w:cs="Century Gothic"/>
        </w:rPr>
        <w:t xml:space="preserve">CalSAWS Imaging Solution (Hyland) Outage – </w:t>
      </w:r>
      <w:r>
        <w:rPr>
          <w:rFonts w:ascii="Century Gothic" w:eastAsia="Century Gothic" w:hAnsi="Century Gothic" w:cs="Century Gothic"/>
        </w:rPr>
        <w:t xml:space="preserve">on </w:t>
      </w:r>
      <w:r w:rsidRPr="00B626CA">
        <w:rPr>
          <w:rFonts w:ascii="Century Gothic" w:eastAsia="Century Gothic" w:hAnsi="Century Gothic" w:cs="Century Gothic"/>
        </w:rPr>
        <w:t xml:space="preserve">November </w:t>
      </w:r>
      <w:r w:rsidR="00B626CA" w:rsidRPr="00B626CA">
        <w:rPr>
          <w:rFonts w:ascii="Century Gothic" w:eastAsia="Century Gothic" w:hAnsi="Century Gothic" w:cs="Century Gothic"/>
        </w:rPr>
        <w:t>19</w:t>
      </w:r>
      <w:r w:rsidRPr="00B626CA">
        <w:rPr>
          <w:rFonts w:ascii="Century Gothic" w:eastAsia="Century Gothic" w:hAnsi="Century Gothic" w:cs="Century Gothic"/>
        </w:rPr>
        <w:t xml:space="preserve">, </w:t>
      </w:r>
      <w:r w:rsidR="00141BA4" w:rsidRPr="00B626CA">
        <w:rPr>
          <w:rFonts w:ascii="Century Gothic" w:eastAsia="Century Gothic" w:hAnsi="Century Gothic" w:cs="Century Gothic"/>
        </w:rPr>
        <w:t>2021</w:t>
      </w:r>
      <w:r w:rsidR="00CD2E1B" w:rsidRPr="00B626CA">
        <w:rPr>
          <w:rFonts w:ascii="Century Gothic" w:eastAsia="Century Gothic" w:hAnsi="Century Gothic" w:cs="Century Gothic"/>
        </w:rPr>
        <w:t>,</w:t>
      </w:r>
      <w:r w:rsidR="00B626CA" w:rsidRPr="00B626CA">
        <w:rPr>
          <w:rFonts w:ascii="Century Gothic" w:eastAsia="Century Gothic" w:hAnsi="Century Gothic" w:cs="Century Gothic"/>
        </w:rPr>
        <w:t xml:space="preserve"> at 10:00 </w:t>
      </w:r>
      <w:r w:rsidR="00CA20F1">
        <w:rPr>
          <w:rFonts w:ascii="Century Gothic" w:eastAsia="Century Gothic" w:hAnsi="Century Gothic" w:cs="Century Gothic"/>
        </w:rPr>
        <w:t>p.m.</w:t>
      </w:r>
      <w:r w:rsidRPr="00B626CA">
        <w:rPr>
          <w:rFonts w:ascii="Century Gothic" w:eastAsia="Century Gothic" w:hAnsi="Century Gothic" w:cs="Century Gothic"/>
        </w:rPr>
        <w:t xml:space="preserve"> until </w:t>
      </w:r>
      <w:r w:rsidR="00B626CA" w:rsidRPr="00B626CA">
        <w:rPr>
          <w:rFonts w:ascii="Century Gothic" w:eastAsia="Century Gothic" w:hAnsi="Century Gothic" w:cs="Century Gothic"/>
        </w:rPr>
        <w:t xml:space="preserve">1:30 </w:t>
      </w:r>
      <w:r w:rsidR="00CA20F1">
        <w:rPr>
          <w:rFonts w:ascii="Century Gothic" w:eastAsia="Century Gothic" w:hAnsi="Century Gothic" w:cs="Century Gothic"/>
        </w:rPr>
        <w:t>a.m.</w:t>
      </w:r>
      <w:r w:rsidR="00B626CA" w:rsidRPr="00B626CA">
        <w:rPr>
          <w:rFonts w:ascii="Century Gothic" w:eastAsia="Century Gothic" w:hAnsi="Century Gothic" w:cs="Century Gothic"/>
        </w:rPr>
        <w:t xml:space="preserve"> on Saturday, November 20, 2021</w:t>
      </w:r>
      <w:r w:rsidR="00101258" w:rsidRPr="00101258">
        <w:rPr>
          <w:rFonts w:ascii="Century Gothic" w:eastAsia="Century Gothic" w:hAnsi="Century Gothic" w:cs="Century Gothic"/>
        </w:rPr>
        <w:t>.</w:t>
      </w:r>
      <w:r w:rsidRPr="00101258">
        <w:rPr>
          <w:rFonts w:ascii="Century Gothic" w:eastAsia="Century Gothic" w:hAnsi="Century Gothic" w:cs="Century Gothic"/>
        </w:rPr>
        <w:t xml:space="preserve"> </w:t>
      </w:r>
      <w:r w:rsidRPr="00B626CA">
        <w:rPr>
          <w:rFonts w:ascii="Century Gothic" w:eastAsia="Century Gothic" w:hAnsi="Century Gothic" w:cs="Century Gothic"/>
        </w:rPr>
        <w:t xml:space="preserve">During this period, CalSAWS Imaging services </w:t>
      </w:r>
      <w:r>
        <w:rPr>
          <w:rFonts w:ascii="Century Gothic" w:eastAsia="Century Gothic" w:hAnsi="Century Gothic" w:cs="Century Gothic"/>
        </w:rPr>
        <w:t>were</w:t>
      </w:r>
      <w:r w:rsidRPr="00B626CA">
        <w:rPr>
          <w:rFonts w:ascii="Century Gothic" w:eastAsia="Century Gothic" w:hAnsi="Century Gothic" w:cs="Century Gothic"/>
        </w:rPr>
        <w:t xml:space="preserve"> down. Users </w:t>
      </w:r>
      <w:r>
        <w:rPr>
          <w:rFonts w:ascii="Century Gothic" w:eastAsia="Century Gothic" w:hAnsi="Century Gothic" w:cs="Century Gothic"/>
        </w:rPr>
        <w:t>were</w:t>
      </w:r>
      <w:r w:rsidRPr="00B626CA">
        <w:rPr>
          <w:rFonts w:ascii="Century Gothic" w:eastAsia="Century Gothic" w:hAnsi="Century Gothic" w:cs="Century Gothic"/>
        </w:rPr>
        <w:t xml:space="preserve"> unable to access the imaging system. CalSAWS Batch and </w:t>
      </w:r>
      <w:proofErr w:type="spellStart"/>
      <w:r w:rsidRPr="00B626CA">
        <w:rPr>
          <w:rFonts w:ascii="Century Gothic" w:eastAsia="Century Gothic" w:hAnsi="Century Gothic" w:cs="Century Gothic"/>
        </w:rPr>
        <w:t>BenefitsCal</w:t>
      </w:r>
      <w:proofErr w:type="spellEnd"/>
      <w:r w:rsidRPr="00B626CA">
        <w:rPr>
          <w:rFonts w:ascii="Century Gothic" w:eastAsia="Century Gothic" w:hAnsi="Century Gothic" w:cs="Century Gothic"/>
        </w:rPr>
        <w:t xml:space="preserve"> </w:t>
      </w:r>
      <w:r>
        <w:rPr>
          <w:rFonts w:ascii="Century Gothic" w:eastAsia="Century Gothic" w:hAnsi="Century Gothic" w:cs="Century Gothic"/>
        </w:rPr>
        <w:t>were</w:t>
      </w:r>
      <w:r w:rsidRPr="00B626CA">
        <w:rPr>
          <w:rFonts w:ascii="Century Gothic" w:eastAsia="Century Gothic" w:hAnsi="Century Gothic" w:cs="Century Gothic"/>
        </w:rPr>
        <w:t xml:space="preserve"> </w:t>
      </w:r>
      <w:r w:rsidR="00B626CA" w:rsidRPr="00B626CA">
        <w:rPr>
          <w:rFonts w:ascii="Century Gothic" w:eastAsia="Century Gothic" w:hAnsi="Century Gothic" w:cs="Century Gothic"/>
        </w:rPr>
        <w:t xml:space="preserve">also </w:t>
      </w:r>
      <w:r w:rsidRPr="00B626CA">
        <w:rPr>
          <w:rFonts w:ascii="Century Gothic" w:eastAsia="Century Gothic" w:hAnsi="Century Gothic" w:cs="Century Gothic"/>
        </w:rPr>
        <w:t>unable to access Imaging services</w:t>
      </w:r>
      <w:r w:rsidR="00B626CA" w:rsidRPr="00B626CA">
        <w:rPr>
          <w:rFonts w:ascii="Century Gothic" w:eastAsia="Century Gothic" w:hAnsi="Century Gothic" w:cs="Century Gothic"/>
        </w:rPr>
        <w:t xml:space="preserve">. There </w:t>
      </w:r>
      <w:r w:rsidR="00B543A6">
        <w:rPr>
          <w:rFonts w:ascii="Century Gothic" w:eastAsia="Century Gothic" w:hAnsi="Century Gothic" w:cs="Century Gothic"/>
        </w:rPr>
        <w:t>was</w:t>
      </w:r>
      <w:r w:rsidR="00B626CA" w:rsidRPr="00B626CA">
        <w:rPr>
          <w:rFonts w:ascii="Century Gothic" w:eastAsia="Century Gothic" w:hAnsi="Century Gothic" w:cs="Century Gothic"/>
        </w:rPr>
        <w:t xml:space="preserve"> no impact to Los Angeles County</w:t>
      </w:r>
    </w:p>
    <w:p w14:paraId="7792E9C8" w14:textId="426909C0" w:rsidR="00356377" w:rsidRPr="00AD74D7" w:rsidRDefault="00B67B95" w:rsidP="00AA6E2E">
      <w:pPr>
        <w:pStyle w:val="ListParagraph"/>
        <w:widowControl w:val="0"/>
        <w:numPr>
          <w:ilvl w:val="2"/>
          <w:numId w:val="6"/>
        </w:numPr>
        <w:spacing w:after="0" w:line="240" w:lineRule="auto"/>
        <w:rPr>
          <w:rFonts w:ascii="Century Gothic" w:eastAsia="Century Gothic" w:hAnsi="Century Gothic" w:cs="Century Gothic"/>
        </w:rPr>
      </w:pPr>
      <w:r>
        <w:rPr>
          <w:rFonts w:ascii="Century Gothic" w:eastAsia="Century Gothic" w:hAnsi="Century Gothic" w:cs="Century Gothic"/>
        </w:rPr>
        <w:t>Your Benefits Now (</w:t>
      </w:r>
      <w:r w:rsidR="00E126C3" w:rsidRPr="002D2FD3">
        <w:rPr>
          <w:rFonts w:ascii="Century Gothic" w:eastAsia="Century Gothic" w:hAnsi="Century Gothic" w:cs="Century Gothic"/>
        </w:rPr>
        <w:t>YBN</w:t>
      </w:r>
      <w:r>
        <w:rPr>
          <w:rFonts w:ascii="Century Gothic" w:eastAsia="Century Gothic" w:hAnsi="Century Gothic" w:cs="Century Gothic"/>
        </w:rPr>
        <w:t>)</w:t>
      </w:r>
      <w:r w:rsidR="00E126C3" w:rsidRPr="002D2FD3">
        <w:rPr>
          <w:rFonts w:ascii="Century Gothic" w:eastAsia="Century Gothic" w:hAnsi="Century Gothic" w:cs="Century Gothic"/>
        </w:rPr>
        <w:t xml:space="preserve"> and </w:t>
      </w:r>
      <w:proofErr w:type="spellStart"/>
      <w:r w:rsidR="00E126C3" w:rsidRPr="002D2FD3">
        <w:rPr>
          <w:rFonts w:ascii="Century Gothic" w:eastAsia="Century Gothic" w:hAnsi="Century Gothic" w:cs="Century Gothic"/>
        </w:rPr>
        <w:t>BenefitsCal</w:t>
      </w:r>
      <w:proofErr w:type="spellEnd"/>
      <w:r w:rsidR="00E126C3" w:rsidRPr="002D2FD3">
        <w:rPr>
          <w:rFonts w:ascii="Century Gothic" w:eastAsia="Century Gothic" w:hAnsi="Century Gothic" w:cs="Century Gothic"/>
        </w:rPr>
        <w:t xml:space="preserve"> in Offline Mode –</w:t>
      </w:r>
      <w:r w:rsidR="00E126C3">
        <w:rPr>
          <w:rFonts w:ascii="Century Gothic" w:eastAsia="Century Gothic" w:hAnsi="Century Gothic" w:cs="Century Gothic"/>
        </w:rPr>
        <w:t xml:space="preserve"> </w:t>
      </w:r>
      <w:r w:rsidR="00E126C3" w:rsidRPr="00AD74D7">
        <w:rPr>
          <w:rFonts w:ascii="Century Gothic" w:eastAsia="Century Gothic" w:hAnsi="Century Gothic" w:cs="Century Gothic"/>
        </w:rPr>
        <w:t xml:space="preserve">on November </w:t>
      </w:r>
      <w:r w:rsidR="00AD74D7" w:rsidRPr="00AD74D7">
        <w:rPr>
          <w:rFonts w:ascii="Century Gothic" w:eastAsia="Century Gothic" w:hAnsi="Century Gothic" w:cs="Century Gothic"/>
        </w:rPr>
        <w:t>21</w:t>
      </w:r>
      <w:r w:rsidR="00E126C3" w:rsidRPr="00AD74D7">
        <w:rPr>
          <w:rFonts w:ascii="Century Gothic" w:eastAsia="Century Gothic" w:hAnsi="Century Gothic" w:cs="Century Gothic"/>
        </w:rPr>
        <w:t xml:space="preserve">, </w:t>
      </w:r>
      <w:r w:rsidR="00B4631A" w:rsidRPr="00AD74D7">
        <w:rPr>
          <w:rFonts w:ascii="Century Gothic" w:eastAsia="Century Gothic" w:hAnsi="Century Gothic" w:cs="Century Gothic"/>
        </w:rPr>
        <w:t>2021</w:t>
      </w:r>
      <w:r w:rsidR="00CD2E1B" w:rsidRPr="00AD74D7">
        <w:rPr>
          <w:rFonts w:ascii="Century Gothic" w:eastAsia="Century Gothic" w:hAnsi="Century Gothic" w:cs="Century Gothic"/>
        </w:rPr>
        <w:t>,</w:t>
      </w:r>
      <w:r w:rsidR="00E126C3" w:rsidRPr="00AD74D7">
        <w:rPr>
          <w:rFonts w:ascii="Century Gothic" w:eastAsia="Century Gothic" w:hAnsi="Century Gothic" w:cs="Century Gothic"/>
        </w:rPr>
        <w:t xml:space="preserve"> from </w:t>
      </w:r>
      <w:r w:rsidR="00AD74D7" w:rsidRPr="00AD74D7">
        <w:rPr>
          <w:rFonts w:ascii="Century Gothic" w:eastAsia="Century Gothic" w:hAnsi="Century Gothic" w:cs="Century Gothic"/>
        </w:rPr>
        <w:t>6</w:t>
      </w:r>
      <w:r w:rsidR="00E126C3" w:rsidRPr="00AD74D7">
        <w:rPr>
          <w:rFonts w:ascii="Century Gothic" w:eastAsia="Century Gothic" w:hAnsi="Century Gothic" w:cs="Century Gothic"/>
        </w:rPr>
        <w:t xml:space="preserve">:00 </w:t>
      </w:r>
      <w:r w:rsidR="00CD2E1B">
        <w:rPr>
          <w:rFonts w:ascii="Century Gothic" w:eastAsia="Century Gothic" w:hAnsi="Century Gothic" w:cs="Century Gothic"/>
        </w:rPr>
        <w:t>a.m.</w:t>
      </w:r>
      <w:r w:rsidR="00E126C3" w:rsidRPr="00AD74D7">
        <w:rPr>
          <w:rFonts w:ascii="Century Gothic" w:eastAsia="Century Gothic" w:hAnsi="Century Gothic" w:cs="Century Gothic"/>
        </w:rPr>
        <w:t xml:space="preserve"> until 3:00 </w:t>
      </w:r>
      <w:r w:rsidR="00CD2E1B">
        <w:rPr>
          <w:rFonts w:ascii="Century Gothic" w:eastAsia="Century Gothic" w:hAnsi="Century Gothic" w:cs="Century Gothic"/>
        </w:rPr>
        <w:t>p</w:t>
      </w:r>
      <w:r w:rsidR="00B543A6">
        <w:rPr>
          <w:rFonts w:ascii="Century Gothic" w:eastAsia="Century Gothic" w:hAnsi="Century Gothic" w:cs="Century Gothic"/>
        </w:rPr>
        <w:t>.</w:t>
      </w:r>
      <w:r w:rsidR="00CD2E1B">
        <w:rPr>
          <w:rFonts w:ascii="Century Gothic" w:eastAsia="Century Gothic" w:hAnsi="Century Gothic" w:cs="Century Gothic"/>
        </w:rPr>
        <w:t>m</w:t>
      </w:r>
      <w:r w:rsidR="00B543A6">
        <w:rPr>
          <w:rFonts w:ascii="Century Gothic" w:eastAsia="Century Gothic" w:hAnsi="Century Gothic" w:cs="Century Gothic"/>
        </w:rPr>
        <w:t>.</w:t>
      </w:r>
      <w:r w:rsidR="00AD74D7">
        <w:rPr>
          <w:rFonts w:ascii="Century Gothic" w:eastAsia="Century Gothic" w:hAnsi="Century Gothic" w:cs="Century Gothic"/>
        </w:rPr>
        <w:t xml:space="preserve"> </w:t>
      </w:r>
      <w:r w:rsidR="00AD74D7" w:rsidRPr="00AD74D7">
        <w:rPr>
          <w:rFonts w:ascii="Century Gothic" w:eastAsia="Century Gothic" w:hAnsi="Century Gothic" w:cs="Century Gothic"/>
        </w:rPr>
        <w:t>During this period,</w:t>
      </w:r>
      <w:r w:rsidR="00E126C3" w:rsidRPr="00AD74D7">
        <w:rPr>
          <w:rFonts w:ascii="Century Gothic" w:eastAsia="Century Gothic" w:hAnsi="Century Gothic" w:cs="Century Gothic"/>
        </w:rPr>
        <w:t xml:space="preserve"> </w:t>
      </w:r>
      <w:r>
        <w:rPr>
          <w:rFonts w:ascii="Century Gothic" w:eastAsia="Century Gothic" w:hAnsi="Century Gothic" w:cs="Century Gothic"/>
        </w:rPr>
        <w:t>Your Benefits Now (</w:t>
      </w:r>
      <w:r w:rsidR="00E126C3" w:rsidRPr="00AD74D7">
        <w:rPr>
          <w:rFonts w:ascii="Century Gothic" w:eastAsia="Century Gothic" w:hAnsi="Century Gothic" w:cs="Century Gothic"/>
        </w:rPr>
        <w:t>YBN</w:t>
      </w:r>
      <w:r>
        <w:rPr>
          <w:rFonts w:ascii="Century Gothic" w:eastAsia="Century Gothic" w:hAnsi="Century Gothic" w:cs="Century Gothic"/>
        </w:rPr>
        <w:t>)</w:t>
      </w:r>
      <w:r w:rsidR="00E126C3" w:rsidRPr="00AD74D7">
        <w:rPr>
          <w:rFonts w:ascii="Century Gothic" w:eastAsia="Century Gothic" w:hAnsi="Century Gothic" w:cs="Century Gothic"/>
        </w:rPr>
        <w:t xml:space="preserve"> and </w:t>
      </w:r>
      <w:proofErr w:type="spellStart"/>
      <w:r w:rsidR="00E126C3" w:rsidRPr="00AD74D7">
        <w:rPr>
          <w:rFonts w:ascii="Century Gothic" w:eastAsia="Century Gothic" w:hAnsi="Century Gothic" w:cs="Century Gothic"/>
        </w:rPr>
        <w:t>BenefitsCal</w:t>
      </w:r>
      <w:proofErr w:type="spellEnd"/>
      <w:r w:rsidR="00E126C3" w:rsidRPr="00AD74D7">
        <w:rPr>
          <w:rFonts w:ascii="Century Gothic" w:eastAsia="Century Gothic" w:hAnsi="Century Gothic" w:cs="Century Gothic"/>
        </w:rPr>
        <w:t xml:space="preserve"> </w:t>
      </w:r>
      <w:r w:rsidR="00B543A6">
        <w:rPr>
          <w:rFonts w:ascii="Century Gothic" w:eastAsia="Century Gothic" w:hAnsi="Century Gothic" w:cs="Century Gothic"/>
        </w:rPr>
        <w:t>was</w:t>
      </w:r>
      <w:r w:rsidR="00E126C3" w:rsidRPr="00AD74D7">
        <w:rPr>
          <w:rFonts w:ascii="Century Gothic" w:eastAsia="Century Gothic" w:hAnsi="Century Gothic" w:cs="Century Gothic"/>
        </w:rPr>
        <w:t xml:space="preserve"> placed in Offline Mode. Transactions </w:t>
      </w:r>
      <w:r w:rsidR="00E126C3">
        <w:rPr>
          <w:rFonts w:ascii="Century Gothic" w:eastAsia="Century Gothic" w:hAnsi="Century Gothic" w:cs="Century Gothic"/>
        </w:rPr>
        <w:t>were</w:t>
      </w:r>
      <w:r w:rsidR="00E126C3" w:rsidRPr="00AD74D7">
        <w:rPr>
          <w:rFonts w:ascii="Century Gothic" w:eastAsia="Century Gothic" w:hAnsi="Century Gothic" w:cs="Century Gothic"/>
        </w:rPr>
        <w:t xml:space="preserve"> queued and processed upon completion of maintenance activities. EBT balance and case information </w:t>
      </w:r>
      <w:r w:rsidR="00E126C3">
        <w:rPr>
          <w:rFonts w:ascii="Century Gothic" w:eastAsia="Century Gothic" w:hAnsi="Century Gothic" w:cs="Century Gothic"/>
        </w:rPr>
        <w:t>was</w:t>
      </w:r>
      <w:r w:rsidR="00E126C3" w:rsidRPr="00AD74D7">
        <w:rPr>
          <w:rFonts w:ascii="Century Gothic" w:eastAsia="Century Gothic" w:hAnsi="Century Gothic" w:cs="Century Gothic"/>
        </w:rPr>
        <w:t xml:space="preserve"> no</w:t>
      </w:r>
      <w:r w:rsidR="00063A40" w:rsidRPr="00AD74D7">
        <w:rPr>
          <w:rFonts w:ascii="Century Gothic" w:eastAsia="Century Gothic" w:hAnsi="Century Gothic" w:cs="Century Gothic"/>
        </w:rPr>
        <w:t>t</w:t>
      </w:r>
      <w:r w:rsidR="00E126C3" w:rsidRPr="00AD74D7">
        <w:rPr>
          <w:rFonts w:ascii="Century Gothic" w:eastAsia="Century Gothic" w:hAnsi="Century Gothic" w:cs="Century Gothic"/>
        </w:rPr>
        <w:t xml:space="preserve"> available to view from YBN or from </w:t>
      </w:r>
      <w:proofErr w:type="spellStart"/>
      <w:r w:rsidR="00E126C3" w:rsidRPr="00AD74D7">
        <w:rPr>
          <w:rFonts w:ascii="Century Gothic" w:eastAsia="Century Gothic" w:hAnsi="Century Gothic" w:cs="Century Gothic"/>
        </w:rPr>
        <w:t>BenefitsCal</w:t>
      </w:r>
      <w:proofErr w:type="spellEnd"/>
    </w:p>
    <w:p w14:paraId="3734C6CE" w14:textId="77777777" w:rsidR="00CC643E" w:rsidRPr="00255D46" w:rsidRDefault="00CC643E" w:rsidP="00CC643E">
      <w:pPr>
        <w:pStyle w:val="ListParagraph"/>
        <w:keepNext/>
        <w:widowControl w:val="0"/>
        <w:spacing w:after="0" w:line="240" w:lineRule="auto"/>
        <w:ind w:left="1800"/>
        <w:rPr>
          <w:rFonts w:ascii="Century Gothic" w:eastAsia="Century Gothic" w:hAnsi="Century Gothic" w:cs="Century Gothic"/>
        </w:rPr>
      </w:pPr>
    </w:p>
    <w:p w14:paraId="04F40118" w14:textId="4E5FF797" w:rsidR="004F130A" w:rsidRPr="00AB4F24" w:rsidRDefault="003141E9" w:rsidP="00AA3762">
      <w:pPr>
        <w:pStyle w:val="Heading1"/>
      </w:pPr>
      <w:bookmarkStart w:id="14" w:name="_Toc85560367"/>
      <w:bookmarkStart w:id="15" w:name="_Toc85560593"/>
      <w:bookmarkStart w:id="16" w:name="_Toc86155693"/>
      <w:bookmarkStart w:id="17" w:name="_Toc89189867"/>
      <w:r w:rsidRPr="00AB4F24">
        <w:lastRenderedPageBreak/>
        <w:t>Project Management</w:t>
      </w:r>
      <w:bookmarkEnd w:id="14"/>
      <w:bookmarkEnd w:id="15"/>
      <w:bookmarkEnd w:id="16"/>
      <w:bookmarkEnd w:id="17"/>
    </w:p>
    <w:p w14:paraId="629D85F2" w14:textId="52AA2AE7" w:rsidR="003141E9" w:rsidRPr="00AB4F24" w:rsidRDefault="003141E9" w:rsidP="003141E9">
      <w:pPr>
        <w:pStyle w:val="Heading2"/>
      </w:pPr>
      <w:bookmarkStart w:id="18" w:name="_Toc85560368"/>
      <w:bookmarkStart w:id="19" w:name="_Toc85560594"/>
      <w:bookmarkStart w:id="20" w:name="_Toc86155694"/>
      <w:bookmarkStart w:id="21" w:name="_Toc89189868"/>
      <w:r w:rsidRPr="00AB4F24">
        <w:t>Project Deliverables Summary</w:t>
      </w:r>
      <w:bookmarkEnd w:id="18"/>
      <w:bookmarkEnd w:id="19"/>
      <w:bookmarkEnd w:id="20"/>
      <w:bookmarkEnd w:id="21"/>
    </w:p>
    <w:p w14:paraId="47C82989" w14:textId="77777777" w:rsidR="00F21F9F" w:rsidRPr="00AB4F24" w:rsidRDefault="00F21F9F" w:rsidP="00242667">
      <w:pPr>
        <w:keepLines/>
        <w:widowControl w:val="0"/>
        <w:spacing w:after="0" w:line="240" w:lineRule="auto"/>
        <w:jc w:val="center"/>
        <w:rPr>
          <w:rFonts w:cs="Arial"/>
          <w:b/>
        </w:rPr>
      </w:pPr>
      <w:r w:rsidRPr="00AB4F24">
        <w:rPr>
          <w:rFonts w:cs="Arial"/>
          <w:b/>
        </w:rPr>
        <w:t>Table 2.1-1 – Overall Summary of Deliverable Status for Current Reporting Period</w:t>
      </w:r>
    </w:p>
    <w:p w14:paraId="4351D05C" w14:textId="77777777" w:rsidR="00ED1849" w:rsidRPr="00AB4F24" w:rsidRDefault="00ED1849" w:rsidP="006D2BDD">
      <w:pPr>
        <w:keepLines/>
        <w:widowControl w:val="0"/>
        <w:spacing w:after="0" w:line="240" w:lineRule="auto"/>
        <w:jc w:val="center"/>
        <w:rPr>
          <w:rFonts w:cs="Arial"/>
          <w:b/>
        </w:rPr>
      </w:pPr>
    </w:p>
    <w:tbl>
      <w:tblPr>
        <w:tblStyle w:val="TableGrid"/>
        <w:tblW w:w="10526" w:type="dxa"/>
        <w:jc w:val="center"/>
        <w:tblLook w:val="04A0" w:firstRow="1" w:lastRow="0" w:firstColumn="1" w:lastColumn="0" w:noHBand="0" w:noVBand="1"/>
      </w:tblPr>
      <w:tblGrid>
        <w:gridCol w:w="908"/>
        <w:gridCol w:w="2471"/>
        <w:gridCol w:w="1920"/>
        <w:gridCol w:w="1483"/>
        <w:gridCol w:w="3744"/>
      </w:tblGrid>
      <w:tr w:rsidR="00E53287" w:rsidRPr="00AB4F24" w14:paraId="4CECF16F" w14:textId="77777777" w:rsidTr="003247F0">
        <w:trPr>
          <w:trHeight w:val="302"/>
          <w:tblHeader/>
          <w:jc w:val="center"/>
        </w:trPr>
        <w:tc>
          <w:tcPr>
            <w:tcW w:w="908" w:type="dxa"/>
            <w:shd w:val="clear" w:color="auto" w:fill="99C7D5"/>
            <w:vAlign w:val="center"/>
          </w:tcPr>
          <w:p w14:paraId="64EE55D1" w14:textId="77777777" w:rsidR="00F21F9F" w:rsidRPr="00AB4F24" w:rsidRDefault="00F21F9F" w:rsidP="00A372C7">
            <w:pPr>
              <w:jc w:val="center"/>
              <w:rPr>
                <w:b/>
                <w:lang w:bidi="hi-IN"/>
              </w:rPr>
            </w:pPr>
            <w:r w:rsidRPr="00AB4F24">
              <w:rPr>
                <w:b/>
                <w:lang w:bidi="hi-IN"/>
              </w:rPr>
              <w:t>Del #</w:t>
            </w:r>
          </w:p>
        </w:tc>
        <w:tc>
          <w:tcPr>
            <w:tcW w:w="2471" w:type="dxa"/>
            <w:shd w:val="clear" w:color="auto" w:fill="99C7D5"/>
            <w:vAlign w:val="center"/>
          </w:tcPr>
          <w:p w14:paraId="265F2618" w14:textId="77777777" w:rsidR="00F21F9F" w:rsidRPr="00AB4F24" w:rsidRDefault="00F21F9F" w:rsidP="00A372C7">
            <w:pPr>
              <w:jc w:val="center"/>
              <w:rPr>
                <w:b/>
                <w:lang w:bidi="hi-IN"/>
              </w:rPr>
            </w:pPr>
            <w:r w:rsidRPr="00AB4F24">
              <w:rPr>
                <w:b/>
                <w:lang w:bidi="hi-IN"/>
              </w:rPr>
              <w:t>Deliverable Name</w:t>
            </w:r>
          </w:p>
        </w:tc>
        <w:tc>
          <w:tcPr>
            <w:tcW w:w="1920" w:type="dxa"/>
            <w:shd w:val="clear" w:color="auto" w:fill="99C7D5"/>
            <w:vAlign w:val="center"/>
          </w:tcPr>
          <w:p w14:paraId="2B45212A" w14:textId="77777777" w:rsidR="00F21F9F" w:rsidRPr="00AB4F24" w:rsidRDefault="00F21F9F" w:rsidP="00A372C7">
            <w:pPr>
              <w:jc w:val="center"/>
              <w:rPr>
                <w:b/>
                <w:lang w:bidi="hi-IN"/>
              </w:rPr>
            </w:pPr>
            <w:r w:rsidRPr="00AB4F24">
              <w:rPr>
                <w:b/>
                <w:lang w:bidi="hi-IN"/>
              </w:rPr>
              <w:t>Team</w:t>
            </w:r>
          </w:p>
        </w:tc>
        <w:tc>
          <w:tcPr>
            <w:tcW w:w="1483" w:type="dxa"/>
            <w:shd w:val="clear" w:color="auto" w:fill="99C7D5"/>
            <w:vAlign w:val="center"/>
          </w:tcPr>
          <w:p w14:paraId="161615D0" w14:textId="77777777" w:rsidR="00F21F9F" w:rsidRPr="00AB4F24" w:rsidRDefault="00F21F9F" w:rsidP="00A372C7">
            <w:pPr>
              <w:jc w:val="center"/>
              <w:rPr>
                <w:b/>
                <w:lang w:bidi="hi-IN"/>
              </w:rPr>
            </w:pPr>
            <w:r w:rsidRPr="00AB4F24">
              <w:rPr>
                <w:b/>
                <w:lang w:bidi="hi-IN"/>
              </w:rPr>
              <w:t xml:space="preserve">Status </w:t>
            </w:r>
            <w:r w:rsidRPr="00AB4F24">
              <w:rPr>
                <w:rFonts w:cs="Tahoma"/>
                <w:b/>
                <w:vertAlign w:val="superscript"/>
              </w:rPr>
              <w:t>[1]</w:t>
            </w:r>
          </w:p>
        </w:tc>
        <w:tc>
          <w:tcPr>
            <w:tcW w:w="3744" w:type="dxa"/>
            <w:shd w:val="clear" w:color="auto" w:fill="99C7D5"/>
            <w:vAlign w:val="center"/>
          </w:tcPr>
          <w:p w14:paraId="684F7FF6" w14:textId="77777777" w:rsidR="00F21F9F" w:rsidRPr="00AB4F24" w:rsidRDefault="00F21F9F" w:rsidP="00A372C7">
            <w:pPr>
              <w:jc w:val="center"/>
              <w:rPr>
                <w:b/>
                <w:lang w:bidi="hi-IN"/>
              </w:rPr>
            </w:pPr>
            <w:r w:rsidRPr="00AB4F24">
              <w:rPr>
                <w:b/>
                <w:lang w:bidi="hi-IN"/>
              </w:rPr>
              <w:t>Status</w:t>
            </w:r>
          </w:p>
        </w:tc>
      </w:tr>
      <w:tr w:rsidR="00F21F9F" w:rsidRPr="00AB4F24" w14:paraId="2175EB16" w14:textId="77777777" w:rsidTr="003247F0">
        <w:trPr>
          <w:trHeight w:val="302"/>
          <w:jc w:val="center"/>
        </w:trPr>
        <w:tc>
          <w:tcPr>
            <w:tcW w:w="908" w:type="dxa"/>
            <w:vAlign w:val="center"/>
          </w:tcPr>
          <w:p w14:paraId="38F70CD6" w14:textId="2AADC729" w:rsidR="00F21F9F" w:rsidRPr="00AB4F24" w:rsidRDefault="00F21F9F" w:rsidP="00A372C7">
            <w:pPr>
              <w:rPr>
                <w:strike/>
                <w:lang w:bidi="hi-IN"/>
              </w:rPr>
            </w:pPr>
          </w:p>
        </w:tc>
        <w:tc>
          <w:tcPr>
            <w:tcW w:w="2471" w:type="dxa"/>
            <w:vAlign w:val="center"/>
          </w:tcPr>
          <w:p w14:paraId="78B43B97" w14:textId="31B42812" w:rsidR="00F21F9F" w:rsidRPr="001A5E26" w:rsidRDefault="001A5E26" w:rsidP="00A372C7">
            <w:pPr>
              <w:rPr>
                <w:lang w:bidi="hi-IN"/>
              </w:rPr>
            </w:pPr>
            <w:r w:rsidRPr="001A5E26">
              <w:rPr>
                <w:lang w:bidi="hi-IN"/>
              </w:rPr>
              <w:t>None for the reporting period</w:t>
            </w:r>
          </w:p>
        </w:tc>
        <w:tc>
          <w:tcPr>
            <w:tcW w:w="1920" w:type="dxa"/>
            <w:vAlign w:val="center"/>
          </w:tcPr>
          <w:p w14:paraId="355F057E" w14:textId="0E5F857D" w:rsidR="00F21F9F" w:rsidRPr="00AB4F24" w:rsidRDefault="00F21F9F" w:rsidP="00A372C7">
            <w:pPr>
              <w:jc w:val="center"/>
              <w:rPr>
                <w:strike/>
                <w:lang w:bidi="hi-IN"/>
              </w:rPr>
            </w:pPr>
          </w:p>
        </w:tc>
        <w:tc>
          <w:tcPr>
            <w:tcW w:w="1483" w:type="dxa"/>
            <w:vAlign w:val="center"/>
          </w:tcPr>
          <w:p w14:paraId="19629382" w14:textId="27F21D6C" w:rsidR="00F21F9F" w:rsidRPr="00AB4F24" w:rsidRDefault="00F21F9F" w:rsidP="00A372C7">
            <w:pPr>
              <w:jc w:val="center"/>
              <w:rPr>
                <w:strike/>
                <w:lang w:bidi="hi-IN"/>
              </w:rPr>
            </w:pPr>
          </w:p>
        </w:tc>
        <w:tc>
          <w:tcPr>
            <w:tcW w:w="3744" w:type="dxa"/>
            <w:vAlign w:val="center"/>
          </w:tcPr>
          <w:p w14:paraId="75C1A8CE" w14:textId="5D0BC785" w:rsidR="00F21F9F" w:rsidRPr="00AB4F24" w:rsidRDefault="00F21F9F" w:rsidP="002135AE">
            <w:pPr>
              <w:pStyle w:val="ListParagraph"/>
              <w:ind w:left="189"/>
              <w:rPr>
                <w:rFonts w:ascii="Century Gothic" w:hAnsi="Century Gothic" w:cs="Verdana"/>
                <w:strike/>
                <w:color w:val="000000" w:themeColor="text1"/>
              </w:rPr>
            </w:pPr>
          </w:p>
        </w:tc>
      </w:tr>
    </w:tbl>
    <w:p w14:paraId="653CD1F5" w14:textId="50E6E1CC" w:rsidR="004F130A" w:rsidRPr="00AB4F24" w:rsidRDefault="00F21F9F" w:rsidP="006D2BDD">
      <w:pPr>
        <w:spacing w:after="0" w:line="240" w:lineRule="auto"/>
        <w:ind w:left="907" w:hanging="907"/>
        <w:rPr>
          <w:rFonts w:eastAsia="Arial" w:cs="Arial"/>
          <w:sz w:val="18"/>
          <w:szCs w:val="18"/>
        </w:rPr>
      </w:pPr>
      <w:r w:rsidRPr="00AB4F24">
        <w:rPr>
          <w:rFonts w:eastAsia="Arial" w:cs="Arial"/>
          <w:b/>
          <w:sz w:val="18"/>
          <w:szCs w:val="18"/>
        </w:rPr>
        <w:t xml:space="preserve">[1] Status: </w:t>
      </w:r>
      <w:r w:rsidRPr="00AB4F24">
        <w:rPr>
          <w:rFonts w:eastAsia="Arial" w:cs="Arial"/>
          <w:b/>
          <w:color w:val="00B050"/>
          <w:sz w:val="18"/>
          <w:szCs w:val="18"/>
        </w:rPr>
        <w:t>Green:</w:t>
      </w:r>
      <w:r w:rsidRPr="00AB4F24">
        <w:rPr>
          <w:rFonts w:eastAsia="Arial" w:cs="Arial"/>
          <w:sz w:val="18"/>
          <w:szCs w:val="18"/>
        </w:rPr>
        <w:t xml:space="preserve"> On schedule, performing as planned;</w:t>
      </w:r>
      <w:r w:rsidRPr="00AB4F24">
        <w:rPr>
          <w:rFonts w:eastAsia="Arial" w:cs="Arial"/>
          <w:b/>
          <w:color w:val="FF0000"/>
          <w:sz w:val="18"/>
          <w:szCs w:val="18"/>
        </w:rPr>
        <w:t xml:space="preserve"> </w:t>
      </w:r>
      <w:r w:rsidRPr="00AB4F24">
        <w:rPr>
          <w:rFonts w:eastAsia="Arial" w:cs="Arial"/>
          <w:b/>
          <w:color w:val="538135" w:themeColor="accent6" w:themeShade="BF"/>
          <w:sz w:val="18"/>
          <w:szCs w:val="18"/>
        </w:rPr>
        <w:t>Amber:</w:t>
      </w:r>
      <w:r w:rsidRPr="00AB4F24">
        <w:rPr>
          <w:rFonts w:eastAsia="Arial" w:cs="Arial"/>
          <w:sz w:val="18"/>
          <w:szCs w:val="18"/>
        </w:rPr>
        <w:t xml:space="preserve"> Potential delay/monitor with no material schedule impact; </w:t>
      </w:r>
      <w:r w:rsidRPr="00AB4F24">
        <w:rPr>
          <w:rFonts w:eastAsia="Arial" w:cs="Arial"/>
          <w:b/>
          <w:color w:val="FF0000"/>
          <w:sz w:val="18"/>
          <w:szCs w:val="18"/>
        </w:rPr>
        <w:t>Red:</w:t>
      </w:r>
      <w:r w:rsidRPr="00AB4F24">
        <w:rPr>
          <w:rFonts w:eastAsia="Arial" w:cs="Arial"/>
          <w:sz w:val="18"/>
          <w:szCs w:val="18"/>
        </w:rPr>
        <w:t xml:space="preserve"> Behind schedule and requires escalation</w:t>
      </w:r>
    </w:p>
    <w:p w14:paraId="345B8F29" w14:textId="1E329BDF" w:rsidR="003141E9" w:rsidRPr="001A5E26" w:rsidRDefault="003141E9" w:rsidP="003141E9">
      <w:pPr>
        <w:pStyle w:val="Heading2"/>
      </w:pPr>
      <w:bookmarkStart w:id="22" w:name="_Toc85560369"/>
      <w:bookmarkStart w:id="23" w:name="_Toc85560595"/>
      <w:bookmarkStart w:id="24" w:name="_Toc86155695"/>
      <w:bookmarkStart w:id="25" w:name="_Toc89189869"/>
      <w:r w:rsidRPr="001A5E26">
        <w:t>Highlights for the Reporting Period</w:t>
      </w:r>
      <w:bookmarkEnd w:id="22"/>
      <w:bookmarkEnd w:id="23"/>
      <w:bookmarkEnd w:id="24"/>
      <w:bookmarkEnd w:id="25"/>
    </w:p>
    <w:p w14:paraId="59944E79" w14:textId="77777777" w:rsidR="00F912C6" w:rsidRPr="001A5E26" w:rsidRDefault="00F912C6" w:rsidP="00AD7BC7">
      <w:pPr>
        <w:pStyle w:val="ListParagraph"/>
        <w:keepNext/>
        <w:widowControl w:val="0"/>
        <w:numPr>
          <w:ilvl w:val="0"/>
          <w:numId w:val="6"/>
        </w:numPr>
        <w:spacing w:after="0" w:line="240" w:lineRule="auto"/>
        <w:rPr>
          <w:rFonts w:ascii="Century Gothic" w:hAnsi="Century Gothic"/>
          <w:color w:val="000000" w:themeColor="text1"/>
        </w:rPr>
      </w:pPr>
      <w:r w:rsidRPr="001A5E26">
        <w:rPr>
          <w:rFonts w:ascii="Century Gothic" w:hAnsi="Century Gothic"/>
          <w:color w:val="000000" w:themeColor="text1"/>
        </w:rPr>
        <w:t>Continued Project administration, facility management, office management support, and financial management tasks</w:t>
      </w:r>
      <w:bookmarkStart w:id="26" w:name="_Hlk524501882"/>
    </w:p>
    <w:bookmarkEnd w:id="26"/>
    <w:p w14:paraId="29936B0C" w14:textId="77777777" w:rsidR="00F912C6" w:rsidRPr="001A5E26" w:rsidRDefault="00F912C6" w:rsidP="00AD7BC7">
      <w:pPr>
        <w:pStyle w:val="ListParagraph"/>
        <w:keepNext/>
        <w:widowControl w:val="0"/>
        <w:numPr>
          <w:ilvl w:val="0"/>
          <w:numId w:val="6"/>
        </w:numPr>
        <w:spacing w:after="0" w:line="240" w:lineRule="auto"/>
        <w:rPr>
          <w:rFonts w:ascii="Century Gothic" w:hAnsi="Century Gothic"/>
          <w:color w:val="000000" w:themeColor="text1"/>
        </w:rPr>
      </w:pPr>
      <w:r w:rsidRPr="001A5E26">
        <w:rPr>
          <w:rFonts w:ascii="Century Gothic" w:hAnsi="Century Gothic"/>
          <w:color w:val="000000" w:themeColor="text1"/>
        </w:rPr>
        <w:t>Continued supporting the SOC 1 audit for the State Fiscal Year 2020/21 review period</w:t>
      </w:r>
    </w:p>
    <w:p w14:paraId="177E8534" w14:textId="77777777" w:rsidR="00F912C6" w:rsidRPr="001A5E26" w:rsidRDefault="00F912C6" w:rsidP="00AD7BC7">
      <w:pPr>
        <w:pStyle w:val="ListParagraph"/>
        <w:keepNext/>
        <w:widowControl w:val="0"/>
        <w:numPr>
          <w:ilvl w:val="0"/>
          <w:numId w:val="6"/>
        </w:numPr>
        <w:spacing w:after="0" w:line="240" w:lineRule="auto"/>
        <w:rPr>
          <w:rFonts w:ascii="Century Gothic" w:hAnsi="Century Gothic"/>
          <w:color w:val="000000" w:themeColor="text1"/>
        </w:rPr>
      </w:pPr>
      <w:r w:rsidRPr="001A5E26">
        <w:rPr>
          <w:rFonts w:ascii="Century Gothic" w:hAnsi="Century Gothic"/>
          <w:color w:val="000000" w:themeColor="text1"/>
        </w:rPr>
        <w:t>Continued performing contract management activities:</w:t>
      </w:r>
    </w:p>
    <w:p w14:paraId="00FFB075" w14:textId="05E5862B" w:rsidR="00222CF7" w:rsidRPr="001A5E26" w:rsidRDefault="00AB0347" w:rsidP="00222CF7">
      <w:pPr>
        <w:pStyle w:val="ListParagraph"/>
        <w:keepNext/>
        <w:widowControl w:val="0"/>
        <w:numPr>
          <w:ilvl w:val="1"/>
          <w:numId w:val="6"/>
        </w:numPr>
        <w:spacing w:after="0" w:line="240" w:lineRule="auto"/>
        <w:rPr>
          <w:rFonts w:ascii="Century Gothic" w:hAnsi="Century Gothic"/>
        </w:rPr>
      </w:pPr>
      <w:r>
        <w:rPr>
          <w:rFonts w:ascii="Century Gothic" w:hAnsi="Century Gothic"/>
        </w:rPr>
        <w:t xml:space="preserve">Received the </w:t>
      </w:r>
      <w:r w:rsidR="00D05B81">
        <w:rPr>
          <w:rFonts w:ascii="Century Gothic" w:hAnsi="Century Gothic"/>
        </w:rPr>
        <w:t>approval from the CalSAWS JPA Board of Directors</w:t>
      </w:r>
      <w:r w:rsidR="00222CF7" w:rsidRPr="001A5E26">
        <w:rPr>
          <w:rFonts w:ascii="Century Gothic" w:hAnsi="Century Gothic"/>
        </w:rPr>
        <w:t xml:space="preserve"> for contact Change Notice No. 12 on November 1</w:t>
      </w:r>
      <w:r w:rsidR="00D05B81">
        <w:rPr>
          <w:rFonts w:ascii="Century Gothic" w:hAnsi="Century Gothic"/>
        </w:rPr>
        <w:t>9</w:t>
      </w:r>
      <w:r w:rsidR="00222CF7" w:rsidRPr="001A5E26">
        <w:rPr>
          <w:rFonts w:ascii="Century Gothic" w:hAnsi="Century Gothic"/>
        </w:rPr>
        <w:t>, 2021. Change Notice No. 12</w:t>
      </w:r>
      <w:r w:rsidR="00D05B81">
        <w:rPr>
          <w:rFonts w:ascii="Century Gothic" w:hAnsi="Century Gothic"/>
        </w:rPr>
        <w:t xml:space="preserve"> </w:t>
      </w:r>
      <w:r w:rsidR="00222CF7" w:rsidRPr="001A5E26">
        <w:rPr>
          <w:rFonts w:ascii="Century Gothic" w:hAnsi="Century Gothic"/>
        </w:rPr>
        <w:t>include</w:t>
      </w:r>
      <w:r w:rsidR="00D05B81">
        <w:rPr>
          <w:rFonts w:ascii="Century Gothic" w:hAnsi="Century Gothic"/>
        </w:rPr>
        <w:t>d</w:t>
      </w:r>
      <w:r w:rsidR="00222CF7" w:rsidRPr="001A5E26">
        <w:rPr>
          <w:rFonts w:ascii="Century Gothic" w:hAnsi="Century Gothic"/>
        </w:rPr>
        <w:t xml:space="preserve"> the following:</w:t>
      </w:r>
    </w:p>
    <w:p w14:paraId="6C212310" w14:textId="77777777" w:rsidR="00222CF7" w:rsidRPr="001A5E26" w:rsidRDefault="00222CF7" w:rsidP="00222CF7">
      <w:pPr>
        <w:pStyle w:val="ListParagraph"/>
        <w:keepNext/>
        <w:widowControl w:val="0"/>
        <w:numPr>
          <w:ilvl w:val="2"/>
          <w:numId w:val="6"/>
        </w:numPr>
        <w:spacing w:after="0" w:line="240" w:lineRule="auto"/>
        <w:rPr>
          <w:rFonts w:ascii="Century Gothic" w:hAnsi="Century Gothic"/>
        </w:rPr>
      </w:pPr>
      <w:r w:rsidRPr="001A5E26">
        <w:rPr>
          <w:rFonts w:ascii="Century Gothic" w:hAnsi="Century Gothic"/>
        </w:rPr>
        <w:t xml:space="preserve">Use of funds from the base agreement’s Regulatory &amp; Administrative Change Budget Services allocation for </w:t>
      </w:r>
      <w:proofErr w:type="spellStart"/>
      <w:r w:rsidRPr="001A5E26">
        <w:rPr>
          <w:rFonts w:ascii="Century Gothic" w:hAnsi="Century Gothic"/>
        </w:rPr>
        <w:t>CalHEERS</w:t>
      </w:r>
      <w:proofErr w:type="spellEnd"/>
      <w:r w:rsidRPr="001A5E26">
        <w:rPr>
          <w:rFonts w:ascii="Century Gothic" w:hAnsi="Century Gothic"/>
        </w:rPr>
        <w:t xml:space="preserve"> Maintenance and an extension of Post-Deployment Support for the C-IV Counties</w:t>
      </w:r>
    </w:p>
    <w:p w14:paraId="4E4AFD3F" w14:textId="089AB666" w:rsidR="00222CF7" w:rsidRDefault="00222CF7" w:rsidP="00222CF7">
      <w:pPr>
        <w:pStyle w:val="ListParagraph"/>
        <w:keepNext/>
        <w:widowControl w:val="0"/>
        <w:numPr>
          <w:ilvl w:val="2"/>
          <w:numId w:val="6"/>
        </w:numPr>
        <w:spacing w:after="0" w:line="240" w:lineRule="auto"/>
        <w:rPr>
          <w:rFonts w:ascii="Century Gothic" w:hAnsi="Century Gothic"/>
        </w:rPr>
      </w:pPr>
      <w:r w:rsidRPr="001A5E26">
        <w:rPr>
          <w:rFonts w:ascii="Century Gothic" w:hAnsi="Century Gothic"/>
        </w:rPr>
        <w:t xml:space="preserve">Administrative updates to shift a number of Modifications </w:t>
      </w:r>
      <w:r w:rsidR="009B41DC" w:rsidRPr="001A5E26">
        <w:rPr>
          <w:rFonts w:ascii="Century Gothic" w:hAnsi="Century Gothic"/>
        </w:rPr>
        <w:t>and</w:t>
      </w:r>
      <w:r w:rsidRPr="001A5E26">
        <w:rPr>
          <w:rFonts w:ascii="Century Gothic" w:hAnsi="Century Gothic"/>
        </w:rPr>
        <w:t xml:space="preserve"> Enhancements hours from Schedule 1 (Statement of Work for CalSAWS M&amp;O Project) of Exhibit X to Schedule C (Application Software Modifications and/or Enhancements) of Schedule 3 to Exhibit X</w:t>
      </w:r>
    </w:p>
    <w:p w14:paraId="1AB18AF6" w14:textId="77777777" w:rsidR="00AB0347" w:rsidRPr="00AB0347" w:rsidRDefault="00AB0347" w:rsidP="00AB0347">
      <w:pPr>
        <w:pStyle w:val="ListParagraph"/>
        <w:keepNext/>
        <w:widowControl w:val="0"/>
        <w:numPr>
          <w:ilvl w:val="1"/>
          <w:numId w:val="6"/>
        </w:numPr>
        <w:spacing w:after="0" w:line="240" w:lineRule="auto"/>
        <w:rPr>
          <w:rFonts w:ascii="Century Gothic" w:hAnsi="Century Gothic"/>
        </w:rPr>
      </w:pPr>
      <w:r w:rsidRPr="00AB0347">
        <w:rPr>
          <w:rFonts w:ascii="Century Gothic" w:hAnsi="Century Gothic"/>
        </w:rPr>
        <w:t>Continued development of contract Change Notice No. 13 which is planned to be submitted to the CalSAWS JPA Board of Directors for approval on December 17, 2021 and is planned to include the following:</w:t>
      </w:r>
    </w:p>
    <w:p w14:paraId="282CB757" w14:textId="77777777" w:rsidR="00AB0347" w:rsidRPr="00AB0347" w:rsidRDefault="00AB0347" w:rsidP="00AB0347">
      <w:pPr>
        <w:pStyle w:val="ListParagraph"/>
        <w:keepNext/>
        <w:widowControl w:val="0"/>
        <w:numPr>
          <w:ilvl w:val="2"/>
          <w:numId w:val="6"/>
        </w:numPr>
        <w:spacing w:after="0" w:line="240" w:lineRule="auto"/>
        <w:rPr>
          <w:rFonts w:ascii="Century Gothic" w:hAnsi="Century Gothic"/>
        </w:rPr>
      </w:pPr>
      <w:r w:rsidRPr="00AB0347">
        <w:rPr>
          <w:rFonts w:ascii="Century Gothic" w:hAnsi="Century Gothic"/>
        </w:rPr>
        <w:t>Use of the contract’s R&amp;A Change Budget Services allocation for CDSS reports support and enhancements related to threshold languages for correspondences</w:t>
      </w:r>
    </w:p>
    <w:p w14:paraId="0E71C177" w14:textId="46585272" w:rsidR="00AF75C5" w:rsidRPr="00AF75C5" w:rsidRDefault="00AF75C5" w:rsidP="00AF75C5">
      <w:pPr>
        <w:pStyle w:val="ListParagraph"/>
        <w:numPr>
          <w:ilvl w:val="2"/>
          <w:numId w:val="6"/>
        </w:numPr>
        <w:rPr>
          <w:rFonts w:ascii="Century Gothic" w:hAnsi="Century Gothic"/>
        </w:rPr>
      </w:pPr>
      <w:r w:rsidRPr="00AF75C5">
        <w:rPr>
          <w:rFonts w:ascii="Century Gothic" w:hAnsi="Century Gothic"/>
        </w:rPr>
        <w:t>Technical updates to Exhibit U, the Statement of Work for the CalSAWS DD&amp;I Project, to reflect the final approved deployment schedule for Non-State Forms</w:t>
      </w:r>
    </w:p>
    <w:p w14:paraId="60589B2B" w14:textId="4486FBB8" w:rsidR="00AB0347" w:rsidRPr="00AB0347" w:rsidRDefault="00AB0347" w:rsidP="00AB0347">
      <w:pPr>
        <w:pStyle w:val="ListParagraph"/>
        <w:keepNext/>
        <w:widowControl w:val="0"/>
        <w:numPr>
          <w:ilvl w:val="2"/>
          <w:numId w:val="6"/>
        </w:numPr>
        <w:spacing w:after="0" w:line="240" w:lineRule="auto"/>
        <w:rPr>
          <w:rFonts w:ascii="Century Gothic" w:hAnsi="Century Gothic"/>
        </w:rPr>
      </w:pPr>
      <w:r w:rsidRPr="00AB0347">
        <w:rPr>
          <w:rFonts w:ascii="Century Gothic" w:hAnsi="Century Gothic"/>
        </w:rPr>
        <w:t>Technical updates to Exhibit AC, the Statement of Work for the CalSAWS Customer Service Center Project, to reflect the current approved schedule for design activities</w:t>
      </w:r>
    </w:p>
    <w:p w14:paraId="713F231C" w14:textId="77777777" w:rsidR="00F912C6" w:rsidRPr="001A5E26" w:rsidRDefault="00F912C6" w:rsidP="00646AC6">
      <w:pPr>
        <w:pStyle w:val="ListParagraph"/>
        <w:keepNext/>
        <w:widowControl w:val="0"/>
        <w:numPr>
          <w:ilvl w:val="1"/>
          <w:numId w:val="6"/>
        </w:numPr>
        <w:spacing w:after="0" w:line="240" w:lineRule="auto"/>
        <w:rPr>
          <w:rFonts w:ascii="Century Gothic" w:hAnsi="Century Gothic"/>
        </w:rPr>
      </w:pPr>
      <w:r w:rsidRPr="001A5E26">
        <w:rPr>
          <w:rFonts w:ascii="Century Gothic" w:hAnsi="Century Gothic"/>
        </w:rPr>
        <w:t>Tracking of County Purchases:</w:t>
      </w:r>
    </w:p>
    <w:p w14:paraId="1E32CA6E" w14:textId="77777777" w:rsidR="00F912C6" w:rsidRPr="001A5E26" w:rsidRDefault="00F912C6" w:rsidP="00FF264F">
      <w:pPr>
        <w:pStyle w:val="ListParagraph"/>
        <w:widowControl w:val="0"/>
        <w:numPr>
          <w:ilvl w:val="2"/>
          <w:numId w:val="7"/>
        </w:numPr>
        <w:tabs>
          <w:tab w:val="left" w:pos="360"/>
        </w:tabs>
        <w:spacing w:after="0" w:line="240" w:lineRule="auto"/>
        <w:ind w:left="2160"/>
        <w:rPr>
          <w:rFonts w:ascii="Century Gothic" w:eastAsia="Century Gothic" w:hAnsi="Century Gothic" w:cs="Century Gothic"/>
        </w:rPr>
      </w:pPr>
      <w:r w:rsidRPr="001A5E26">
        <w:rPr>
          <w:rFonts w:ascii="Century Gothic" w:hAnsi="Century Gothic"/>
        </w:rPr>
        <w:t>Reference Appendix B for detailed tracking of County Purchases</w:t>
      </w:r>
      <w:bookmarkStart w:id="27" w:name="_Toc489284603"/>
      <w:bookmarkStart w:id="28" w:name="_Toc489284640"/>
      <w:bookmarkStart w:id="29" w:name="_Toc489284661"/>
      <w:bookmarkStart w:id="30" w:name="_Toc489284680"/>
      <w:bookmarkStart w:id="31" w:name="_Toc489347262"/>
      <w:bookmarkStart w:id="32" w:name="_Toc489361315"/>
      <w:bookmarkStart w:id="33" w:name="_Toc489362250"/>
      <w:bookmarkStart w:id="34" w:name="_Toc489976334"/>
      <w:bookmarkStart w:id="35" w:name="_Toc489976793"/>
      <w:bookmarkStart w:id="36" w:name="_Toc489977151"/>
      <w:bookmarkStart w:id="37" w:name="_Toc489977273"/>
      <w:bookmarkStart w:id="38" w:name="_Toc489977639"/>
      <w:bookmarkStart w:id="39" w:name="_Toc490485840"/>
      <w:bookmarkStart w:id="40" w:name="_Toc490486532"/>
      <w:bookmarkStart w:id="41" w:name="_Toc490579812"/>
      <w:bookmarkStart w:id="42" w:name="_Toc490579834"/>
      <w:bookmarkStart w:id="43" w:name="_Toc490580010"/>
      <w:bookmarkStart w:id="44" w:name="_Toc490580499"/>
      <w:bookmarkStart w:id="45" w:name="_Toc490580753"/>
      <w:bookmarkStart w:id="46" w:name="_Toc490580773"/>
      <w:bookmarkStart w:id="47" w:name="_Toc490581143"/>
      <w:bookmarkStart w:id="48" w:name="_Toc490581775"/>
      <w:bookmarkStart w:id="49" w:name="_Toc490579924"/>
      <w:bookmarkStart w:id="50" w:name="_Toc490580338"/>
      <w:bookmarkStart w:id="51" w:name="_Toc490580698"/>
      <w:bookmarkStart w:id="52" w:name="_Toc490580888"/>
      <w:bookmarkStart w:id="53" w:name="_Toc490581181"/>
      <w:bookmarkStart w:id="54" w:name="_Toc490638546"/>
      <w:bookmarkStart w:id="55" w:name="_Toc490638566"/>
      <w:bookmarkStart w:id="56" w:name="_Toc491180384"/>
      <w:bookmarkStart w:id="57" w:name="_Toc491182090"/>
      <w:bookmarkStart w:id="58" w:name="_Toc491182676"/>
      <w:bookmarkStart w:id="59" w:name="_Toc491701989"/>
      <w:bookmarkStart w:id="60" w:name="_Toc491775550"/>
      <w:bookmarkStart w:id="61" w:name="_Toc491775760"/>
      <w:bookmarkStart w:id="62" w:name="_Toc491775841"/>
      <w:bookmarkStart w:id="63" w:name="_Toc491775884"/>
      <w:bookmarkStart w:id="64" w:name="_Toc491775935"/>
      <w:bookmarkStart w:id="65" w:name="_Toc491775971"/>
      <w:bookmarkStart w:id="66" w:name="_Toc491775998"/>
      <w:bookmarkStart w:id="67" w:name="_Toc491776020"/>
      <w:bookmarkStart w:id="68" w:name="_Toc491776109"/>
      <w:bookmarkStart w:id="69" w:name="_Toc491777347"/>
      <w:bookmarkStart w:id="70" w:name="_Toc491777416"/>
      <w:bookmarkStart w:id="71" w:name="_Toc491848565"/>
      <w:bookmarkStart w:id="72" w:name="_Toc491848850"/>
      <w:bookmarkStart w:id="73" w:name="_Toc492453206"/>
      <w:bookmarkStart w:id="74" w:name="_Toc492453659"/>
      <w:bookmarkStart w:id="75" w:name="_Toc492455431"/>
      <w:bookmarkStart w:id="76" w:name="_Toc492971025"/>
      <w:bookmarkStart w:id="77" w:name="_Toc492978106"/>
      <w:bookmarkStart w:id="78" w:name="_Toc492982349"/>
      <w:bookmarkStart w:id="79" w:name="_Toc492994786"/>
      <w:bookmarkStart w:id="80" w:name="_Toc492995003"/>
      <w:bookmarkStart w:id="81" w:name="_Toc492999884"/>
      <w:bookmarkStart w:id="82" w:name="_Toc493001471"/>
      <w:bookmarkStart w:id="83" w:name="_Toc493001994"/>
      <w:bookmarkStart w:id="84" w:name="_Toc493518449"/>
      <w:bookmarkStart w:id="85" w:name="_Toc493518833"/>
      <w:bookmarkStart w:id="86" w:name="_Toc493579947"/>
      <w:bookmarkStart w:id="87" w:name="_Toc493580360"/>
      <w:bookmarkStart w:id="88" w:name="_Toc493581069"/>
      <w:bookmarkStart w:id="89" w:name="_Toc493581244"/>
      <w:bookmarkStart w:id="90" w:name="_Toc493581949"/>
      <w:bookmarkStart w:id="91" w:name="_Toc493584163"/>
      <w:bookmarkStart w:id="92" w:name="_Toc493590597"/>
      <w:bookmarkStart w:id="93" w:name="_Toc493590722"/>
      <w:bookmarkStart w:id="94" w:name="_Toc493592976"/>
      <w:bookmarkStart w:id="95" w:name="_Toc493593030"/>
      <w:bookmarkStart w:id="96" w:name="_Toc493593049"/>
      <w:bookmarkStart w:id="97" w:name="_Toc493593184"/>
      <w:bookmarkStart w:id="98" w:name="_Toc493663418"/>
      <w:bookmarkStart w:id="99" w:name="_Toc493664955"/>
      <w:bookmarkStart w:id="100" w:name="_Toc493664975"/>
      <w:bookmarkStart w:id="101" w:name="_Toc493838180"/>
      <w:bookmarkStart w:id="102" w:name="_Toc493838226"/>
      <w:bookmarkStart w:id="103" w:name="_Toc494202643"/>
      <w:bookmarkStart w:id="104" w:name="_Toc494208693"/>
      <w:bookmarkStart w:id="105" w:name="_Toc494208862"/>
      <w:bookmarkStart w:id="106" w:name="_Toc494267179"/>
      <w:bookmarkStart w:id="107" w:name="_Toc494267198"/>
      <w:bookmarkStart w:id="108" w:name="_Toc494268071"/>
      <w:bookmarkStart w:id="109" w:name="_Toc494268090"/>
      <w:bookmarkStart w:id="110" w:name="_Toc494268153"/>
      <w:bookmarkStart w:id="111" w:name="_Toc494268126"/>
      <w:bookmarkStart w:id="112" w:name="_Toc494268172"/>
      <w:bookmarkStart w:id="113" w:name="_Toc494269066"/>
      <w:bookmarkStart w:id="114" w:name="_Toc494270563"/>
      <w:bookmarkStart w:id="115" w:name="_Toc494273352"/>
      <w:bookmarkStart w:id="116" w:name="_Toc494796176"/>
      <w:bookmarkStart w:id="117" w:name="_Toc494797418"/>
      <w:bookmarkStart w:id="118" w:name="_Toc494801676"/>
      <w:bookmarkStart w:id="119" w:name="_Toc495335448"/>
      <w:bookmarkStart w:id="120" w:name="_Toc499632918"/>
      <w:bookmarkStart w:id="121" w:name="_Toc499633516"/>
      <w:bookmarkStart w:id="122" w:name="_Toc499711961"/>
      <w:bookmarkStart w:id="123" w:name="_Toc499712027"/>
      <w:bookmarkStart w:id="124" w:name="_Toc500241038"/>
      <w:bookmarkStart w:id="125" w:name="_Toc501530877"/>
      <w:bookmarkStart w:id="126" w:name="_Toc502145590"/>
      <w:bookmarkStart w:id="127" w:name="_Toc502147335"/>
      <w:bookmarkStart w:id="128" w:name="_Toc502220201"/>
      <w:bookmarkStart w:id="129" w:name="_Toc503779680"/>
      <w:bookmarkStart w:id="130" w:name="_Toc503780385"/>
      <w:bookmarkStart w:id="131" w:name="_Toc503782513"/>
      <w:bookmarkStart w:id="132" w:name="_Toc503780462"/>
      <w:bookmarkStart w:id="133" w:name="_Toc503790824"/>
      <w:bookmarkStart w:id="134" w:name="_Toc503791355"/>
      <w:bookmarkStart w:id="135" w:name="_Toc503791390"/>
      <w:bookmarkStart w:id="136" w:name="_Toc503859393"/>
      <w:bookmarkStart w:id="137" w:name="_Toc503859411"/>
      <w:bookmarkStart w:id="138" w:name="_Toc503859429"/>
      <w:bookmarkStart w:id="139" w:name="_Toc503859498"/>
      <w:bookmarkStart w:id="140" w:name="_Toc503860009"/>
      <w:bookmarkStart w:id="141" w:name="_Toc503864889"/>
      <w:bookmarkStart w:id="142" w:name="_Toc503872496"/>
      <w:bookmarkStart w:id="143" w:name="_Toc505075835"/>
      <w:bookmarkStart w:id="144" w:name="_Toc505076692"/>
      <w:bookmarkStart w:id="145" w:name="_Toc507408352"/>
      <w:bookmarkStart w:id="146" w:name="_Toc507408940"/>
      <w:bookmarkStart w:id="147" w:name="_Toc507412513"/>
      <w:bookmarkStart w:id="148" w:name="_Toc507422075"/>
      <w:bookmarkStart w:id="149" w:name="_Toc507422625"/>
      <w:bookmarkStart w:id="150" w:name="_Toc507501556"/>
      <w:bookmarkStart w:id="151" w:name="_Toc508634330"/>
      <w:bookmarkStart w:id="152" w:name="_Toc508975139"/>
      <w:bookmarkStart w:id="153" w:name="_Toc508975195"/>
      <w:bookmarkStart w:id="154" w:name="_Toc508977382"/>
      <w:bookmarkStart w:id="155" w:name="_Toc510005860"/>
      <w:bookmarkStart w:id="156" w:name="_Toc510008315"/>
      <w:bookmarkStart w:id="157" w:name="_Toc510008711"/>
      <w:bookmarkStart w:id="158" w:name="_Toc510008770"/>
      <w:bookmarkStart w:id="159" w:name="_Toc510008807"/>
      <w:bookmarkStart w:id="160" w:name="_Toc510009350"/>
      <w:bookmarkStart w:id="161" w:name="_Toc510009551"/>
      <w:bookmarkStart w:id="162" w:name="_Toc510009602"/>
      <w:bookmarkStart w:id="163" w:name="_Toc510010408"/>
      <w:bookmarkStart w:id="164" w:name="_Toc510011290"/>
      <w:bookmarkStart w:id="165" w:name="_Toc510521669"/>
      <w:bookmarkStart w:id="166" w:name="_Toc510521836"/>
      <w:bookmarkStart w:id="167" w:name="_Toc510522743"/>
      <w:bookmarkStart w:id="168" w:name="_Toc510523320"/>
      <w:bookmarkStart w:id="169" w:name="_Toc510532278"/>
      <w:bookmarkStart w:id="170" w:name="_Toc510532322"/>
      <w:bookmarkStart w:id="171" w:name="_Toc510555076"/>
      <w:bookmarkStart w:id="172" w:name="_Toc510603584"/>
      <w:bookmarkStart w:id="173" w:name="_Toc510603633"/>
      <w:bookmarkStart w:id="174" w:name="_Toc510683897"/>
      <w:bookmarkStart w:id="175" w:name="_Toc510687433"/>
      <w:bookmarkStart w:id="176" w:name="_Toc511131415"/>
      <w:bookmarkStart w:id="177" w:name="_Toc511131465"/>
      <w:bookmarkStart w:id="178" w:name="_Toc511144862"/>
      <w:bookmarkStart w:id="179" w:name="_Toc511144914"/>
      <w:bookmarkStart w:id="180" w:name="_Toc511145116"/>
      <w:bookmarkStart w:id="181" w:name="_Toc512255974"/>
      <w:bookmarkStart w:id="182" w:name="_Toc512256028"/>
      <w:bookmarkStart w:id="183" w:name="_Toc512256061"/>
      <w:bookmarkStart w:id="184" w:name="_Toc512256042"/>
      <w:bookmarkStart w:id="185" w:name="_Toc512256145"/>
      <w:bookmarkStart w:id="186" w:name="_Toc512256175"/>
      <w:bookmarkStart w:id="187" w:name="_Toc512256208"/>
      <w:bookmarkStart w:id="188" w:name="_Toc512256253"/>
      <w:bookmarkStart w:id="189" w:name="_Toc512256304"/>
      <w:bookmarkStart w:id="190" w:name="_Toc512256400"/>
      <w:bookmarkStart w:id="191" w:name="_Toc512256338"/>
      <w:bookmarkStart w:id="192" w:name="_Toc512256365"/>
      <w:bookmarkStart w:id="193" w:name="_Toc512256431"/>
      <w:bookmarkStart w:id="194" w:name="_Toc512256375"/>
      <w:bookmarkStart w:id="195" w:name="_Toc512256497"/>
      <w:bookmarkStart w:id="196" w:name="_Toc512256530"/>
      <w:bookmarkStart w:id="197" w:name="_Toc512256563"/>
      <w:bookmarkStart w:id="198" w:name="_Toc512256578"/>
      <w:bookmarkStart w:id="199" w:name="_Toc512256629"/>
      <w:bookmarkStart w:id="200" w:name="_Toc512257478"/>
      <w:bookmarkStart w:id="201" w:name="_Toc512258063"/>
      <w:bookmarkStart w:id="202" w:name="_Toc512258968"/>
      <w:bookmarkStart w:id="203" w:name="_Toc512258901"/>
      <w:bookmarkStart w:id="204" w:name="_Toc512259203"/>
      <w:bookmarkStart w:id="205" w:name="_Toc512260310"/>
      <w:bookmarkStart w:id="206" w:name="_Toc512260451"/>
      <w:bookmarkStart w:id="207" w:name="_Toc512260753"/>
      <w:bookmarkStart w:id="208" w:name="_Toc512261124"/>
      <w:bookmarkStart w:id="209" w:name="_Toc512261244"/>
      <w:bookmarkStart w:id="210" w:name="_Toc512261922"/>
      <w:bookmarkStart w:id="211" w:name="_Toc512261453"/>
      <w:bookmarkStart w:id="212" w:name="_Toc512261621"/>
      <w:bookmarkStart w:id="213" w:name="_Toc512261957"/>
      <w:bookmarkStart w:id="214" w:name="_Toc512261996"/>
      <w:bookmarkStart w:id="215" w:name="_Toc512262038"/>
      <w:bookmarkStart w:id="216" w:name="_Toc512262071"/>
      <w:bookmarkStart w:id="217" w:name="_Toc512262104"/>
      <w:bookmarkStart w:id="218" w:name="_Toc512262151"/>
      <w:bookmarkStart w:id="219" w:name="_Toc512262140"/>
      <w:bookmarkStart w:id="220" w:name="_Toc512262206"/>
      <w:bookmarkStart w:id="221" w:name="_Toc512262258"/>
      <w:bookmarkStart w:id="222" w:name="_Toc512262291"/>
      <w:bookmarkStart w:id="223" w:name="_Toc512262683"/>
      <w:bookmarkStart w:id="224" w:name="_Toc512262716"/>
      <w:bookmarkStart w:id="225" w:name="_Toc512262749"/>
      <w:bookmarkStart w:id="226" w:name="_Toc512262782"/>
      <w:bookmarkStart w:id="227" w:name="_Toc512262867"/>
      <w:bookmarkStart w:id="228" w:name="_Toc512262906"/>
      <w:bookmarkStart w:id="229" w:name="_Toc512262979"/>
      <w:bookmarkStart w:id="230" w:name="_Toc512263057"/>
      <w:bookmarkStart w:id="231" w:name="_Toc512262316"/>
      <w:bookmarkStart w:id="232" w:name="_Toc512263041"/>
      <w:bookmarkStart w:id="233" w:name="_Toc512263107"/>
      <w:bookmarkStart w:id="234" w:name="_Toc512263140"/>
      <w:bookmarkStart w:id="235" w:name="_Toc512263173"/>
      <w:bookmarkStart w:id="236" w:name="_Toc512263206"/>
      <w:bookmarkStart w:id="237" w:name="_Toc512263239"/>
      <w:bookmarkStart w:id="238" w:name="_Toc512263204"/>
      <w:bookmarkStart w:id="239" w:name="_Toc512263272"/>
      <w:bookmarkStart w:id="240" w:name="_Toc512263305"/>
      <w:bookmarkStart w:id="241" w:name="_Toc512263338"/>
      <w:bookmarkStart w:id="242" w:name="_Toc512263371"/>
      <w:bookmarkStart w:id="243" w:name="_Toc512263404"/>
      <w:bookmarkStart w:id="244" w:name="_Toc512263363"/>
      <w:bookmarkStart w:id="245" w:name="_Toc512263429"/>
      <w:bookmarkStart w:id="246" w:name="_Toc512263470"/>
      <w:bookmarkStart w:id="247" w:name="_Toc512263503"/>
      <w:bookmarkStart w:id="248" w:name="_Toc512263462"/>
      <w:bookmarkStart w:id="249" w:name="_Toc512263569"/>
      <w:bookmarkStart w:id="250" w:name="_Toc512263531"/>
      <w:bookmarkStart w:id="251" w:name="_Toc512263602"/>
      <w:bookmarkStart w:id="252" w:name="_Toc512263635"/>
      <w:bookmarkStart w:id="253" w:name="_Toc512263668"/>
      <w:bookmarkStart w:id="254" w:name="_Toc512263701"/>
      <w:bookmarkStart w:id="255" w:name="_Toc512263792"/>
      <w:bookmarkStart w:id="256" w:name="_Toc512263825"/>
      <w:bookmarkStart w:id="257" w:name="_Toc512263858"/>
      <w:bookmarkStart w:id="258" w:name="_Toc512263956"/>
      <w:bookmarkStart w:id="259" w:name="_Toc512263891"/>
      <w:bookmarkStart w:id="260" w:name="_Toc512263924"/>
      <w:bookmarkStart w:id="261" w:name="_Toc512264004"/>
      <w:bookmarkStart w:id="262" w:name="_Toc512264020"/>
      <w:bookmarkStart w:id="263" w:name="_Toc512264070"/>
      <w:bookmarkStart w:id="264" w:name="_Toc512264103"/>
      <w:bookmarkStart w:id="265" w:name="_Toc512264136"/>
      <w:bookmarkStart w:id="266" w:name="_Toc512264202"/>
      <w:bookmarkStart w:id="267" w:name="_Toc512264235"/>
      <w:bookmarkStart w:id="268" w:name="_Toc512264305"/>
      <w:bookmarkStart w:id="269" w:name="_Toc512264205"/>
      <w:bookmarkStart w:id="270" w:name="_Toc512264338"/>
      <w:bookmarkStart w:id="271" w:name="_Toc512264271"/>
      <w:bookmarkStart w:id="272" w:name="_Toc512264371"/>
      <w:bookmarkStart w:id="273" w:name="_Toc512264435"/>
      <w:bookmarkStart w:id="274" w:name="_Toc512265316"/>
      <w:bookmarkStart w:id="275" w:name="_Toc512266284"/>
      <w:bookmarkStart w:id="276" w:name="_Toc512266323"/>
      <w:bookmarkStart w:id="277" w:name="_Toc512266412"/>
      <w:bookmarkStart w:id="278" w:name="_Toc512266511"/>
      <w:bookmarkStart w:id="279" w:name="_Toc512266544"/>
      <w:bookmarkStart w:id="280" w:name="_Toc512266577"/>
      <w:bookmarkStart w:id="281" w:name="_Toc512266644"/>
      <w:bookmarkStart w:id="282" w:name="_Toc512266683"/>
      <w:bookmarkStart w:id="283" w:name="_Toc512266716"/>
      <w:bookmarkStart w:id="284" w:name="_Toc512266790"/>
      <w:bookmarkStart w:id="285" w:name="_Toc512266853"/>
      <w:bookmarkStart w:id="286" w:name="_Toc512266886"/>
      <w:bookmarkStart w:id="287" w:name="_Toc512266919"/>
      <w:bookmarkStart w:id="288" w:name="_Toc512266952"/>
      <w:bookmarkStart w:id="289" w:name="_Toc512266989"/>
      <w:bookmarkStart w:id="290" w:name="_Toc512267075"/>
      <w:bookmarkStart w:id="291" w:name="_Toc512267108"/>
      <w:bookmarkStart w:id="292" w:name="_Toc512267157"/>
      <w:bookmarkStart w:id="293" w:name="_Toc512267190"/>
      <w:bookmarkStart w:id="294" w:name="_Toc512267236"/>
      <w:bookmarkStart w:id="295" w:name="_Toc512267269"/>
      <w:bookmarkStart w:id="296" w:name="_Toc512267302"/>
      <w:bookmarkStart w:id="297" w:name="_Toc512267379"/>
      <w:bookmarkStart w:id="298" w:name="_Toc512267358"/>
      <w:bookmarkStart w:id="299" w:name="_Toc512267424"/>
      <w:bookmarkStart w:id="300" w:name="_Toc512267457"/>
      <w:bookmarkStart w:id="301" w:name="_Toc512267490"/>
      <w:bookmarkStart w:id="302" w:name="_Toc512267523"/>
      <w:bookmarkStart w:id="303" w:name="_Toc512267556"/>
      <w:bookmarkStart w:id="304" w:name="_Toc512267589"/>
      <w:bookmarkStart w:id="305" w:name="_Toc512267622"/>
      <w:bookmarkStart w:id="306" w:name="_Toc512267655"/>
      <w:bookmarkStart w:id="307" w:name="_Toc512267688"/>
      <w:bookmarkStart w:id="308" w:name="_Toc512267721"/>
      <w:bookmarkStart w:id="309" w:name="_Toc512267786"/>
      <w:bookmarkStart w:id="310" w:name="_Toc512267834"/>
      <w:bookmarkStart w:id="311" w:name="_Toc512267968"/>
      <w:bookmarkStart w:id="312" w:name="_Toc512268018"/>
      <w:bookmarkStart w:id="313" w:name="_Toc512268071"/>
      <w:bookmarkStart w:id="314" w:name="_Toc512268120"/>
      <w:bookmarkStart w:id="315" w:name="_Toc512268163"/>
      <w:bookmarkStart w:id="316" w:name="_Toc512268201"/>
      <w:bookmarkStart w:id="317" w:name="_Toc512268231"/>
      <w:bookmarkStart w:id="318" w:name="_Toc512268264"/>
      <w:bookmarkStart w:id="319" w:name="_Toc512268297"/>
      <w:bookmarkStart w:id="320" w:name="_Toc512336561"/>
      <w:bookmarkStart w:id="321" w:name="_Toc512352104"/>
      <w:bookmarkStart w:id="322" w:name="_Toc513195553"/>
      <w:bookmarkStart w:id="323" w:name="_Toc513196321"/>
      <w:bookmarkStart w:id="324" w:name="_Toc513196354"/>
      <w:bookmarkStart w:id="325" w:name="_Toc513196410"/>
      <w:bookmarkStart w:id="326" w:name="_Toc513196443"/>
      <w:bookmarkStart w:id="327" w:name="_Toc513470941"/>
      <w:bookmarkStart w:id="328" w:name="_Toc513470972"/>
      <w:bookmarkStart w:id="329" w:name="_Toc513472310"/>
      <w:bookmarkStart w:id="330" w:name="_Toc513472341"/>
      <w:bookmarkStart w:id="331" w:name="_Toc513472372"/>
      <w:bookmarkStart w:id="332" w:name="_Toc513472431"/>
      <w:bookmarkStart w:id="333" w:name="_Toc513472482"/>
      <w:bookmarkStart w:id="334" w:name="_Toc513472515"/>
      <w:bookmarkStart w:id="335" w:name="_Toc513472548"/>
      <w:bookmarkStart w:id="336" w:name="_Toc513472605"/>
      <w:bookmarkStart w:id="337" w:name="_Toc513472660"/>
      <w:bookmarkStart w:id="338" w:name="_Toc513472691"/>
      <w:bookmarkStart w:id="339" w:name="_Toc513472722"/>
      <w:bookmarkStart w:id="340" w:name="_Toc513472777"/>
      <w:bookmarkStart w:id="341" w:name="_Toc513472808"/>
      <w:bookmarkStart w:id="342" w:name="_Toc513472857"/>
      <w:bookmarkStart w:id="343" w:name="_Toc513472888"/>
      <w:bookmarkStart w:id="344" w:name="_Toc513472930"/>
      <w:bookmarkStart w:id="345" w:name="_Toc513472961"/>
      <w:bookmarkStart w:id="346" w:name="_Toc513472992"/>
      <w:bookmarkStart w:id="347" w:name="_Toc513473074"/>
      <w:bookmarkStart w:id="348" w:name="_Toc513473315"/>
      <w:bookmarkStart w:id="349" w:name="_Toc513473346"/>
      <w:bookmarkStart w:id="350" w:name="_Toc513473105"/>
      <w:bookmarkStart w:id="351" w:name="_Toc513473372"/>
      <w:bookmarkStart w:id="352" w:name="_Toc513473479"/>
      <w:bookmarkStart w:id="353" w:name="_Toc513474313"/>
      <w:bookmarkStart w:id="354" w:name="_Toc513474345"/>
      <w:bookmarkStart w:id="355" w:name="_Toc513474377"/>
      <w:bookmarkStart w:id="356" w:name="_Toc513474539"/>
      <w:bookmarkStart w:id="357" w:name="_Toc513475470"/>
      <w:bookmarkStart w:id="358" w:name="_Toc513475921"/>
      <w:bookmarkStart w:id="359" w:name="_Toc513476236"/>
      <w:bookmarkStart w:id="360" w:name="_Toc513476268"/>
      <w:bookmarkStart w:id="361" w:name="_Toc513476300"/>
      <w:bookmarkStart w:id="362" w:name="_Toc513476333"/>
      <w:bookmarkStart w:id="363" w:name="_Toc513476364"/>
      <w:bookmarkStart w:id="364" w:name="_Toc513476396"/>
      <w:bookmarkStart w:id="365" w:name="_Toc513476428"/>
      <w:bookmarkStart w:id="366" w:name="_Toc513476460"/>
      <w:bookmarkStart w:id="367" w:name="_Toc513476534"/>
      <w:bookmarkStart w:id="368" w:name="_Toc513476566"/>
      <w:bookmarkStart w:id="369" w:name="_Toc513476598"/>
      <w:bookmarkStart w:id="370" w:name="_Toc513476630"/>
      <w:bookmarkStart w:id="371" w:name="_Toc513476662"/>
      <w:bookmarkStart w:id="372" w:name="_Toc513476694"/>
      <w:bookmarkStart w:id="373" w:name="_Toc513476727"/>
      <w:bookmarkStart w:id="374" w:name="_Toc513476761"/>
      <w:bookmarkStart w:id="375" w:name="_Toc513476827"/>
      <w:bookmarkStart w:id="376" w:name="_Toc513476880"/>
      <w:bookmarkStart w:id="377" w:name="_Toc513552229"/>
      <w:bookmarkStart w:id="378" w:name="_Toc513552306"/>
      <w:bookmarkStart w:id="379" w:name="_Toc513552454"/>
      <w:bookmarkStart w:id="380" w:name="_Toc513552554"/>
      <w:bookmarkStart w:id="381" w:name="_Toc513552630"/>
      <w:bookmarkStart w:id="382" w:name="_Toc513552730"/>
      <w:bookmarkStart w:id="383" w:name="_Toc513552760"/>
      <w:bookmarkStart w:id="384" w:name="_Toc513552852"/>
      <w:bookmarkStart w:id="385" w:name="_Toc513553402"/>
      <w:bookmarkStart w:id="386" w:name="_Toc513553742"/>
      <w:bookmarkStart w:id="387" w:name="_Toc513553772"/>
      <w:bookmarkStart w:id="388" w:name="_Toc513557804"/>
      <w:bookmarkStart w:id="389" w:name="_Toc513558851"/>
      <w:bookmarkStart w:id="390" w:name="_Toc513559046"/>
      <w:bookmarkStart w:id="391" w:name="_Toc513559274"/>
      <w:bookmarkStart w:id="392" w:name="_Toc513559305"/>
      <w:bookmarkStart w:id="393" w:name="_Toc513559630"/>
      <w:bookmarkStart w:id="394" w:name="_Toc513559691"/>
      <w:bookmarkStart w:id="395" w:name="_Toc513559769"/>
      <w:bookmarkStart w:id="396" w:name="_Toc513559800"/>
      <w:bookmarkStart w:id="397" w:name="_Toc513559789"/>
      <w:bookmarkStart w:id="398" w:name="_Toc513559851"/>
      <w:bookmarkStart w:id="399" w:name="_Toc513559882"/>
      <w:bookmarkStart w:id="400" w:name="_Toc513560008"/>
      <w:bookmarkStart w:id="401" w:name="_Toc513560039"/>
      <w:bookmarkStart w:id="402" w:name="_Toc513560167"/>
      <w:bookmarkStart w:id="403" w:name="_Toc513560103"/>
      <w:bookmarkStart w:id="404" w:name="_Toc513560138"/>
      <w:bookmarkStart w:id="405" w:name="_Toc513560435"/>
      <w:bookmarkStart w:id="406" w:name="_Toc513560506"/>
      <w:bookmarkStart w:id="407" w:name="_Toc513560546"/>
      <w:bookmarkStart w:id="408" w:name="_Toc513560585"/>
      <w:bookmarkStart w:id="409" w:name="_Toc513560616"/>
      <w:bookmarkStart w:id="410" w:name="_Toc513560647"/>
      <w:bookmarkStart w:id="411" w:name="_Toc513560678"/>
      <w:bookmarkStart w:id="412" w:name="_Toc513560709"/>
      <w:bookmarkStart w:id="413" w:name="_Toc513560740"/>
      <w:bookmarkStart w:id="414" w:name="_Toc513560779"/>
      <w:bookmarkStart w:id="415" w:name="_Toc513560810"/>
      <w:bookmarkStart w:id="416" w:name="_Toc513560856"/>
      <w:bookmarkStart w:id="417" w:name="_Toc513560891"/>
      <w:bookmarkStart w:id="418" w:name="_Toc513569913"/>
      <w:bookmarkStart w:id="419" w:name="_Toc513622266"/>
      <w:bookmarkStart w:id="420" w:name="_Toc513622297"/>
      <w:bookmarkStart w:id="421" w:name="_Toc514745881"/>
      <w:bookmarkStart w:id="422" w:name="_Toc514763710"/>
      <w:bookmarkStart w:id="423" w:name="_Toc515957489"/>
      <w:bookmarkStart w:id="424" w:name="_Toc515959729"/>
      <w:bookmarkStart w:id="425" w:name="_Toc515960328"/>
      <w:bookmarkStart w:id="426" w:name="_Toc515966337"/>
      <w:bookmarkStart w:id="427" w:name="_Toc515981026"/>
      <w:bookmarkStart w:id="428" w:name="_Toc517164398"/>
      <w:bookmarkStart w:id="429" w:name="_Toc517165469"/>
      <w:bookmarkStart w:id="430" w:name="_Toc517165598"/>
      <w:bookmarkStart w:id="431" w:name="_Toc517168780"/>
      <w:bookmarkStart w:id="432" w:name="_Toc517169780"/>
      <w:bookmarkStart w:id="433" w:name="_Toc517176574"/>
      <w:bookmarkStart w:id="434" w:name="_Toc517176604"/>
      <w:bookmarkStart w:id="435" w:name="_Toc517186019"/>
      <w:bookmarkStart w:id="436" w:name="_Toc517186161"/>
      <w:bookmarkStart w:id="437" w:name="_Toc517255837"/>
      <w:bookmarkStart w:id="438" w:name="_Toc518305856"/>
      <w:bookmarkStart w:id="439" w:name="_Toc518305886"/>
      <w:bookmarkStart w:id="440" w:name="_Toc518312836"/>
      <w:bookmarkStart w:id="441" w:name="_Toc518312866"/>
      <w:bookmarkStart w:id="442" w:name="_Toc518312908"/>
      <w:bookmarkStart w:id="443" w:name="_Toc518312946"/>
      <w:bookmarkStart w:id="444" w:name="_Toc518312976"/>
      <w:bookmarkStart w:id="445" w:name="_Toc518315935"/>
      <w:bookmarkStart w:id="446" w:name="_Toc518315965"/>
      <w:bookmarkStart w:id="447" w:name="_Toc518316002"/>
      <w:bookmarkStart w:id="448" w:name="_Toc518372175"/>
      <w:bookmarkStart w:id="449" w:name="_Toc518374393"/>
      <w:bookmarkStart w:id="450" w:name="_Toc518383798"/>
      <w:bookmarkStart w:id="451" w:name="_Toc518385070"/>
      <w:bookmarkStart w:id="452" w:name="_Toc519540724"/>
      <w:bookmarkStart w:id="453" w:name="_Toc519547322"/>
      <w:bookmarkStart w:id="454" w:name="_Toc519547352"/>
      <w:bookmarkStart w:id="455" w:name="_Toc519547382"/>
      <w:bookmarkStart w:id="456" w:name="_Toc519547479"/>
      <w:bookmarkStart w:id="457" w:name="_Toc519548201"/>
      <w:bookmarkStart w:id="458" w:name="_Toc519620551"/>
      <w:bookmarkStart w:id="459" w:name="_Toc520722060"/>
      <w:bookmarkStart w:id="460" w:name="_Toc520724748"/>
      <w:bookmarkStart w:id="461" w:name="_Toc520724795"/>
      <w:bookmarkStart w:id="462" w:name="_Toc520724825"/>
      <w:bookmarkStart w:id="463" w:name="_Toc520724855"/>
      <w:bookmarkStart w:id="464" w:name="_Toc520724885"/>
      <w:bookmarkStart w:id="465" w:name="_Toc520724928"/>
      <w:bookmarkStart w:id="466" w:name="_Toc520724981"/>
      <w:bookmarkStart w:id="467" w:name="_Toc520725011"/>
      <w:bookmarkStart w:id="468" w:name="_Toc520725041"/>
      <w:bookmarkStart w:id="469" w:name="_Toc520725033"/>
      <w:bookmarkStart w:id="470" w:name="_Toc520725093"/>
      <w:bookmarkStart w:id="471" w:name="_Toc520725123"/>
      <w:bookmarkStart w:id="472" w:name="_Toc520725153"/>
      <w:bookmarkStart w:id="473" w:name="_Toc520726799"/>
      <w:bookmarkStart w:id="474" w:name="_Toc520726952"/>
      <w:bookmarkStart w:id="475" w:name="_Toc520727590"/>
      <w:bookmarkStart w:id="476" w:name="_Toc520727620"/>
      <w:bookmarkStart w:id="477" w:name="_Toc520728335"/>
      <w:bookmarkStart w:id="478" w:name="_Toc520793846"/>
      <w:bookmarkStart w:id="479" w:name="_Toc520796000"/>
      <w:bookmarkStart w:id="480" w:name="_Toc520796030"/>
      <w:bookmarkStart w:id="481" w:name="_Toc520810912"/>
      <w:bookmarkStart w:id="482" w:name="_Toc520810965"/>
      <w:bookmarkStart w:id="483" w:name="_Toc520811004"/>
      <w:bookmarkStart w:id="484" w:name="_Toc520811034"/>
      <w:bookmarkStart w:id="485" w:name="_Toc520811145"/>
      <w:bookmarkStart w:id="486" w:name="_Toc522012837"/>
      <w:bookmarkStart w:id="487" w:name="_Toc522012961"/>
      <w:bookmarkStart w:id="488" w:name="_Toc522017447"/>
      <w:bookmarkStart w:id="489" w:name="_Toc522013413"/>
      <w:bookmarkStart w:id="490" w:name="_Toc522019283"/>
      <w:bookmarkStart w:id="491" w:name="_Toc522019375"/>
      <w:bookmarkStart w:id="492" w:name="_Toc522019768"/>
      <w:bookmarkStart w:id="493" w:name="_Toc522019818"/>
      <w:bookmarkStart w:id="494" w:name="_Toc522019849"/>
      <w:bookmarkStart w:id="495" w:name="_Toc522019892"/>
      <w:bookmarkStart w:id="496" w:name="_Toc522020004"/>
      <w:bookmarkStart w:id="497" w:name="_Toc522020034"/>
      <w:bookmarkStart w:id="498" w:name="_Toc522025354"/>
      <w:bookmarkStart w:id="499" w:name="_Toc522102300"/>
      <w:bookmarkStart w:id="500" w:name="_Toc523159578"/>
      <w:bookmarkStart w:id="501" w:name="_Toc523159885"/>
      <w:bookmarkStart w:id="502" w:name="_Toc523213084"/>
      <w:bookmarkStart w:id="503" w:name="_Toc523218216"/>
      <w:bookmarkStart w:id="504" w:name="_Toc523230508"/>
      <w:bookmarkStart w:id="505" w:name="_Toc523230613"/>
      <w:bookmarkStart w:id="506" w:name="_Toc524420545"/>
      <w:bookmarkStart w:id="507" w:name="_Toc524421057"/>
      <w:bookmarkStart w:id="508" w:name="_Toc524421915"/>
      <w:bookmarkStart w:id="509" w:name="_Toc524428214"/>
      <w:bookmarkStart w:id="510" w:name="_Toc524445659"/>
      <w:bookmarkStart w:id="511" w:name="_Toc524445689"/>
      <w:bookmarkStart w:id="512" w:name="_Toc524445732"/>
      <w:bookmarkStart w:id="513" w:name="_Toc524445841"/>
      <w:bookmarkStart w:id="514" w:name="_Toc524507182"/>
      <w:bookmarkStart w:id="515" w:name="_Toc524507719"/>
      <w:bookmarkStart w:id="516" w:name="_Toc524508620"/>
      <w:bookmarkStart w:id="517" w:name="_Toc524526488"/>
      <w:bookmarkStart w:id="518" w:name="_Toc524526524"/>
      <w:bookmarkStart w:id="519" w:name="_Toc524526554"/>
      <w:bookmarkStart w:id="520" w:name="_Toc525564794"/>
      <w:bookmarkStart w:id="521" w:name="_Toc525565145"/>
      <w:bookmarkStart w:id="522" w:name="_Toc525566571"/>
      <w:bookmarkStart w:id="523" w:name="_Toc525566650"/>
      <w:bookmarkStart w:id="524" w:name="_Toc525570189"/>
      <w:bookmarkStart w:id="525" w:name="_Toc525572247"/>
      <w:bookmarkStart w:id="526" w:name="_Toc525632514"/>
      <w:bookmarkStart w:id="527" w:name="_Toc525632544"/>
      <w:bookmarkStart w:id="528" w:name="_Toc525632583"/>
      <w:bookmarkStart w:id="529" w:name="_Toc525637247"/>
      <w:bookmarkStart w:id="530" w:name="_Toc526174095"/>
      <w:bookmarkStart w:id="531" w:name="_Toc526773707"/>
      <w:bookmarkStart w:id="532" w:name="_Toc526774287"/>
      <w:bookmarkStart w:id="533" w:name="_Toc526774534"/>
      <w:bookmarkStart w:id="534" w:name="_Toc526774581"/>
      <w:bookmarkStart w:id="535" w:name="_Toc526774616"/>
      <w:bookmarkStart w:id="536" w:name="_Toc526774661"/>
      <w:bookmarkStart w:id="537" w:name="_Toc526774712"/>
      <w:bookmarkStart w:id="538" w:name="_Toc526774745"/>
      <w:bookmarkStart w:id="539" w:name="_Toc526778296"/>
      <w:bookmarkStart w:id="540" w:name="_Toc526845256"/>
      <w:bookmarkStart w:id="541" w:name="_Toc526847774"/>
      <w:bookmarkStart w:id="542" w:name="_Toc526944606"/>
      <w:bookmarkStart w:id="543" w:name="_Toc526944645"/>
      <w:bookmarkStart w:id="544" w:name="_Toc527981574"/>
      <w:bookmarkStart w:id="545" w:name="_Toc527983200"/>
      <w:bookmarkStart w:id="546" w:name="_Toc527983276"/>
      <w:bookmarkStart w:id="547" w:name="_Toc527983310"/>
      <w:bookmarkStart w:id="548" w:name="_Toc527983579"/>
      <w:bookmarkStart w:id="549" w:name="_Toc527984642"/>
      <w:bookmarkStart w:id="550" w:name="_Toc528049246"/>
      <w:bookmarkStart w:id="551" w:name="_Toc528049634"/>
      <w:bookmarkStart w:id="552" w:name="_Toc528049665"/>
      <w:bookmarkStart w:id="553" w:name="_Toc528049792"/>
      <w:bookmarkStart w:id="554" w:name="_Toc528052259"/>
      <w:bookmarkStart w:id="555" w:name="_Toc528056148"/>
      <w:bookmarkStart w:id="556" w:name="_Toc528060836"/>
      <w:bookmarkStart w:id="557" w:name="_Toc528160343"/>
      <w:bookmarkStart w:id="558" w:name="_Toc529190540"/>
      <w:bookmarkStart w:id="559" w:name="_Toc529191326"/>
      <w:bookmarkStart w:id="560" w:name="_Toc529191357"/>
      <w:bookmarkStart w:id="561" w:name="_Toc529191388"/>
      <w:bookmarkStart w:id="562" w:name="_Toc529191365"/>
      <w:bookmarkStart w:id="563" w:name="_Toc529191427"/>
      <w:bookmarkStart w:id="564" w:name="_Toc529191478"/>
      <w:bookmarkStart w:id="565" w:name="_Toc529191509"/>
      <w:bookmarkStart w:id="566" w:name="_Toc529191483"/>
      <w:bookmarkStart w:id="567" w:name="_Toc529191640"/>
      <w:bookmarkStart w:id="568" w:name="_Toc529191486"/>
      <w:bookmarkStart w:id="569" w:name="_Toc529191579"/>
      <w:bookmarkStart w:id="570" w:name="_Toc529191610"/>
      <w:bookmarkStart w:id="571" w:name="_Toc529191708"/>
      <w:bookmarkStart w:id="572" w:name="_Toc529191866"/>
      <w:bookmarkStart w:id="573" w:name="_Toc529191950"/>
      <w:bookmarkStart w:id="574" w:name="_Toc529191985"/>
      <w:bookmarkStart w:id="575" w:name="_Toc529192016"/>
      <w:bookmarkStart w:id="576" w:name="_Toc529192047"/>
      <w:bookmarkStart w:id="577" w:name="_Toc529197524"/>
      <w:bookmarkStart w:id="578" w:name="_Toc529197639"/>
      <w:bookmarkStart w:id="579" w:name="_Toc529198203"/>
      <w:bookmarkStart w:id="580" w:name="_Toc529229419"/>
      <w:bookmarkStart w:id="581" w:name="_Toc529262507"/>
      <w:bookmarkStart w:id="582" w:name="_Toc529303295"/>
      <w:bookmarkStart w:id="583" w:name="_Toc530395691"/>
      <w:bookmarkStart w:id="584" w:name="_Toc530399315"/>
      <w:bookmarkStart w:id="585" w:name="_Toc530400062"/>
      <w:bookmarkStart w:id="586" w:name="_Toc530471882"/>
      <w:bookmarkStart w:id="587" w:name="_Toc530474825"/>
      <w:bookmarkStart w:id="588" w:name="_Toc530476301"/>
      <w:bookmarkStart w:id="589" w:name="_Toc530478005"/>
      <w:bookmarkStart w:id="590" w:name="_Toc530478038"/>
      <w:bookmarkStart w:id="591" w:name="_Toc530478071"/>
      <w:bookmarkStart w:id="592" w:name="_Toc530478543"/>
      <w:bookmarkStart w:id="593" w:name="_Toc530478816"/>
      <w:bookmarkStart w:id="594" w:name="_Toc530560995"/>
      <w:bookmarkStart w:id="595" w:name="_Toc531608870"/>
      <w:bookmarkStart w:id="596" w:name="_Toc531608901"/>
      <w:bookmarkStart w:id="597" w:name="_Toc531608932"/>
      <w:bookmarkStart w:id="598" w:name="_Toc531608918"/>
      <w:bookmarkStart w:id="599" w:name="_Toc531609243"/>
      <w:bookmarkStart w:id="600" w:name="_Toc531609274"/>
      <w:bookmarkStart w:id="601" w:name="_Toc531609449"/>
      <w:bookmarkStart w:id="602" w:name="_Toc531609485"/>
      <w:bookmarkStart w:id="603" w:name="_Toc531609513"/>
      <w:bookmarkStart w:id="604" w:name="_Toc531609544"/>
      <w:bookmarkStart w:id="605" w:name="_Toc531609575"/>
      <w:bookmarkStart w:id="606" w:name="_Toc531609504"/>
      <w:bookmarkStart w:id="607" w:name="_Toc531609566"/>
      <w:bookmarkStart w:id="608" w:name="_Toc531609628"/>
      <w:bookmarkStart w:id="609" w:name="_Toc531609660"/>
      <w:bookmarkStart w:id="610" w:name="_Toc531609691"/>
      <w:bookmarkStart w:id="611" w:name="_Toc531609721"/>
      <w:bookmarkStart w:id="612" w:name="_Toc531609752"/>
      <w:bookmarkStart w:id="613" w:name="_Toc531610417"/>
      <w:bookmarkStart w:id="614" w:name="_Toc531610761"/>
      <w:bookmarkStart w:id="615" w:name="_Toc531611934"/>
      <w:bookmarkStart w:id="616" w:name="_Toc531612013"/>
      <w:bookmarkStart w:id="617" w:name="_Toc531613170"/>
      <w:bookmarkStart w:id="618" w:name="_Toc531613201"/>
      <w:bookmarkStart w:id="619" w:name="_Toc531614218"/>
      <w:bookmarkStart w:id="620" w:name="_Toc531614249"/>
      <w:bookmarkStart w:id="621" w:name="_Toc531614276"/>
      <w:bookmarkStart w:id="622" w:name="_Toc531614307"/>
      <w:bookmarkStart w:id="623" w:name="_Toc531614736"/>
      <w:bookmarkStart w:id="624" w:name="_Toc531614768"/>
      <w:bookmarkStart w:id="625" w:name="_Toc531614805"/>
      <w:bookmarkStart w:id="626" w:name="_Toc531614837"/>
      <w:bookmarkStart w:id="627" w:name="_Toc531614881"/>
      <w:bookmarkStart w:id="628" w:name="_Toc531614913"/>
      <w:bookmarkStart w:id="629" w:name="_Toc531615147"/>
      <w:bookmarkStart w:id="630" w:name="_Toc531617801"/>
      <w:bookmarkStart w:id="631" w:name="_Toc531618013"/>
      <w:bookmarkStart w:id="632" w:name="_Toc531618162"/>
      <w:bookmarkStart w:id="633" w:name="_Toc531618532"/>
      <w:bookmarkStart w:id="634" w:name="_Toc531630108"/>
      <w:bookmarkStart w:id="635" w:name="_Toc531630156"/>
      <w:bookmarkStart w:id="636" w:name="_Toc531630258"/>
      <w:bookmarkStart w:id="637" w:name="_Toc531630471"/>
      <w:bookmarkStart w:id="638" w:name="_Toc531630514"/>
      <w:bookmarkStart w:id="639" w:name="_Toc531630550"/>
      <w:bookmarkStart w:id="640" w:name="_Toc531630583"/>
      <w:bookmarkStart w:id="641" w:name="_Toc531630616"/>
      <w:bookmarkStart w:id="642" w:name="_Toc531630649"/>
      <w:bookmarkStart w:id="643" w:name="_Toc531630724"/>
      <w:bookmarkStart w:id="644" w:name="_Toc531678463"/>
      <w:bookmarkStart w:id="645" w:name="_Toc531678751"/>
      <w:bookmarkStart w:id="646" w:name="_Toc531678799"/>
      <w:bookmarkStart w:id="647" w:name="_Toc531679687"/>
      <w:bookmarkStart w:id="648" w:name="_Toc531679806"/>
      <w:bookmarkStart w:id="649" w:name="_Toc531680845"/>
      <w:bookmarkStart w:id="650" w:name="_Toc531680890"/>
      <w:bookmarkStart w:id="651" w:name="_Toc531681074"/>
      <w:bookmarkStart w:id="652" w:name="_Toc531681100"/>
      <w:bookmarkStart w:id="653" w:name="_Toc531681131"/>
      <w:bookmarkStart w:id="654" w:name="_Toc531681162"/>
      <w:bookmarkStart w:id="655" w:name="_Toc531683415"/>
      <w:bookmarkStart w:id="656" w:name="_Toc531686403"/>
      <w:bookmarkStart w:id="657" w:name="_Toc23779864"/>
      <w:bookmarkStart w:id="658" w:name="_Toc45610390"/>
      <w:bookmarkStart w:id="659" w:name="_Toc46482187"/>
      <w:bookmarkStart w:id="660" w:name="_Toc46733341"/>
      <w:bookmarkStart w:id="661" w:name="_Toc46748229"/>
      <w:bookmarkStart w:id="662" w:name="_Toc46748865"/>
      <w:bookmarkStart w:id="663" w:name="_Toc46749922"/>
      <w:bookmarkStart w:id="664" w:name="_Toc46750353"/>
      <w:bookmarkStart w:id="665" w:name="_Toc46835768"/>
      <w:bookmarkStart w:id="666" w:name="_Toc47942829"/>
      <w:bookmarkStart w:id="667" w:name="_Toc47700699"/>
      <w:bookmarkStart w:id="668" w:name="_Toc47700922"/>
      <w:bookmarkStart w:id="669" w:name="_Toc47706540"/>
      <w:bookmarkStart w:id="670" w:name="_Toc47957438"/>
      <w:bookmarkStart w:id="671" w:name="_Toc47960865"/>
      <w:bookmarkStart w:id="672" w:name="_Toc47961804"/>
      <w:bookmarkStart w:id="673" w:name="_Toc47963828"/>
      <w:bookmarkStart w:id="674" w:name="_Toc47965058"/>
      <w:bookmarkStart w:id="675" w:name="_Toc47967182"/>
      <w:bookmarkStart w:id="676" w:name="_Toc47967395"/>
      <w:bookmarkStart w:id="677" w:name="_Toc48804965"/>
      <w:bookmarkStart w:id="678" w:name="_Toc48812713"/>
      <w:bookmarkStart w:id="679" w:name="_Toc48812770"/>
      <w:bookmarkStart w:id="680" w:name="_Toc48828187"/>
      <w:bookmarkStart w:id="681" w:name="_Toc48908494"/>
      <w:bookmarkStart w:id="682" w:name="_Toc49149246"/>
      <w:bookmarkStart w:id="683" w:name="_Toc49153428"/>
      <w:bookmarkStart w:id="684" w:name="_Toc49156649"/>
      <w:bookmarkStart w:id="685" w:name="_Toc49157920"/>
      <w:bookmarkStart w:id="686" w:name="_Toc49161803"/>
      <w:bookmarkStart w:id="687" w:name="_Toc49166940"/>
      <w:bookmarkStart w:id="688" w:name="_Toc49167469"/>
      <w:bookmarkStart w:id="689" w:name="_Toc49167853"/>
      <w:bookmarkStart w:id="690" w:name="_Toc49167905"/>
      <w:bookmarkStart w:id="691" w:name="_Toc49168069"/>
      <w:bookmarkStart w:id="692" w:name="_Toc49169297"/>
      <w:bookmarkStart w:id="693" w:name="_Toc49169863"/>
      <w:bookmarkStart w:id="694" w:name="_Toc49170265"/>
      <w:bookmarkStart w:id="695" w:name="_Toc49170690"/>
      <w:bookmarkStart w:id="696" w:name="_Toc49171385"/>
      <w:bookmarkStart w:id="697" w:name="_Toc49171725"/>
      <w:bookmarkStart w:id="698" w:name="_Toc49173085"/>
      <w:bookmarkStart w:id="699" w:name="_Toc49173374"/>
      <w:bookmarkStart w:id="700" w:name="_Toc49173534"/>
      <w:bookmarkStart w:id="701" w:name="_Toc49174452"/>
      <w:bookmarkStart w:id="702" w:name="_Toc49174555"/>
      <w:bookmarkStart w:id="703" w:name="_Toc49175187"/>
      <w:bookmarkStart w:id="704" w:name="_Toc49176527"/>
      <w:bookmarkStart w:id="705" w:name="_Toc49177111"/>
      <w:bookmarkStart w:id="706" w:name="_Toc49177846"/>
      <w:bookmarkStart w:id="707" w:name="_Toc49240454"/>
      <w:bookmarkStart w:id="708" w:name="_Toc50120709"/>
      <w:bookmarkStart w:id="709" w:name="_Toc50122731"/>
      <w:bookmarkStart w:id="710" w:name="_Toc50122238"/>
      <w:bookmarkStart w:id="711" w:name="_Toc50124691"/>
      <w:bookmarkStart w:id="712" w:name="_Toc50124828"/>
      <w:bookmarkStart w:id="713" w:name="_Toc50127011"/>
      <w:bookmarkStart w:id="714" w:name="_Toc50446901"/>
      <w:bookmarkStart w:id="715" w:name="_Toc50447779"/>
      <w:bookmarkStart w:id="716" w:name="_Toc50450599"/>
      <w:bookmarkStart w:id="717" w:name="_Toc50464759"/>
      <w:bookmarkStart w:id="718" w:name="_Toc51577367"/>
      <w:bookmarkStart w:id="719" w:name="_Toc51577534"/>
      <w:bookmarkStart w:id="720" w:name="_Toc51584991"/>
      <w:bookmarkStart w:id="721" w:name="_Toc51585046"/>
      <w:bookmarkStart w:id="722" w:name="_Toc51587788"/>
      <w:bookmarkStart w:id="723" w:name="_Toc51589821"/>
      <w:bookmarkStart w:id="724" w:name="_Toc51589998"/>
      <w:bookmarkStart w:id="725" w:name="_Toc51590840"/>
      <w:bookmarkStart w:id="726" w:name="_Toc51591417"/>
      <w:bookmarkStart w:id="727" w:name="_Toc51594076"/>
      <w:bookmarkStart w:id="728" w:name="_Toc51594203"/>
      <w:bookmarkStart w:id="729" w:name="_Toc51611669"/>
      <w:bookmarkStart w:id="730" w:name="_Toc51654707"/>
      <w:bookmarkStart w:id="731" w:name="_Toc51669343"/>
      <w:bookmarkStart w:id="732" w:name="_Toc51684750"/>
      <w:bookmarkStart w:id="733" w:name="_Toc52531789"/>
      <w:bookmarkStart w:id="734" w:name="_Toc52532523"/>
      <w:bookmarkStart w:id="735" w:name="_Toc52534887"/>
      <w:bookmarkStart w:id="736" w:name="_Toc52538894"/>
      <w:bookmarkStart w:id="737" w:name="_Toc52719378"/>
      <w:bookmarkStart w:id="738" w:name="_Toc52796081"/>
      <w:bookmarkStart w:id="739" w:name="_Toc52798713"/>
      <w:bookmarkStart w:id="740" w:name="_Toc52798748"/>
      <w:bookmarkStart w:id="741" w:name="_Toc52799117"/>
      <w:bookmarkStart w:id="742" w:name="_Toc52800277"/>
      <w:bookmarkStart w:id="743" w:name="_Toc52801099"/>
      <w:bookmarkStart w:id="744" w:name="_Toc52821980"/>
      <w:bookmarkStart w:id="745" w:name="_Toc52822152"/>
      <w:bookmarkStart w:id="746" w:name="_Toc52862974"/>
      <w:bookmarkStart w:id="747" w:name="_Toc52901516"/>
      <w:bookmarkStart w:id="748" w:name="_Toc53648383"/>
      <w:bookmarkStart w:id="749" w:name="_Toc53987570"/>
      <w:bookmarkStart w:id="750" w:name="_Toc53990269"/>
      <w:bookmarkStart w:id="751" w:name="_Toc53990987"/>
      <w:bookmarkStart w:id="752" w:name="_Toc53991586"/>
      <w:bookmarkStart w:id="753" w:name="_Toc53992222"/>
      <w:bookmarkStart w:id="754" w:name="_Toc53992683"/>
      <w:bookmarkStart w:id="755" w:name="_Toc53992804"/>
      <w:bookmarkStart w:id="756" w:name="_Toc53992849"/>
      <w:bookmarkStart w:id="757" w:name="_Toc53992892"/>
      <w:bookmarkStart w:id="758" w:name="_Toc53992987"/>
      <w:bookmarkStart w:id="759" w:name="_Toc53993022"/>
      <w:bookmarkStart w:id="760" w:name="_Toc53997408"/>
      <w:bookmarkStart w:id="761" w:name="_Toc54008240"/>
      <w:bookmarkStart w:id="762" w:name="_Toc54011097"/>
      <w:bookmarkStart w:id="763" w:name="_Toc54011309"/>
      <w:bookmarkStart w:id="764" w:name="_Toc54011893"/>
      <w:bookmarkStart w:id="765" w:name="_Toc54012804"/>
      <w:bookmarkStart w:id="766" w:name="_Toc54012977"/>
      <w:bookmarkStart w:id="767" w:name="_Toc54013994"/>
      <w:bookmarkStart w:id="768" w:name="_Toc54014649"/>
      <w:bookmarkStart w:id="769" w:name="_Toc54039062"/>
      <w:bookmarkStart w:id="770" w:name="_Toc54085595"/>
      <w:bookmarkStart w:id="771" w:name="_Toc54087063"/>
      <w:bookmarkStart w:id="772" w:name="_Toc54087098"/>
      <w:bookmarkStart w:id="773" w:name="_Toc54939305"/>
      <w:bookmarkStart w:id="774" w:name="_Toc54945042"/>
      <w:bookmarkStart w:id="775" w:name="_Toc55205073"/>
      <w:bookmarkStart w:id="776" w:name="_Toc55207023"/>
      <w:bookmarkStart w:id="777" w:name="_Toc55208209"/>
      <w:bookmarkStart w:id="778" w:name="_Toc55209894"/>
      <w:bookmarkStart w:id="779" w:name="_Toc55210295"/>
      <w:bookmarkStart w:id="780" w:name="_Toc55212194"/>
      <w:bookmarkStart w:id="781" w:name="_Toc55212831"/>
      <w:bookmarkStart w:id="782" w:name="_Toc55214282"/>
      <w:bookmarkStart w:id="783" w:name="_Toc55215038"/>
      <w:bookmarkStart w:id="784" w:name="_Toc55215604"/>
      <w:bookmarkStart w:id="785" w:name="_Toc55216187"/>
      <w:bookmarkStart w:id="786" w:name="_Toc55216247"/>
      <w:bookmarkStart w:id="787" w:name="_Toc55218750"/>
      <w:bookmarkStart w:id="788" w:name="_Toc55228514"/>
      <w:bookmarkStart w:id="789" w:name="_Toc55230527"/>
      <w:bookmarkStart w:id="790" w:name="_Toc55242905"/>
      <w:bookmarkStart w:id="791" w:name="_Toc55242982"/>
      <w:bookmarkStart w:id="792" w:name="_Toc56068699"/>
      <w:bookmarkStart w:id="793" w:name="_Toc56069656"/>
      <w:bookmarkStart w:id="794" w:name="_Toc56366463"/>
      <w:bookmarkStart w:id="795" w:name="_Toc56406010"/>
      <w:bookmarkStart w:id="796" w:name="_Toc56422876"/>
      <w:bookmarkStart w:id="797" w:name="_Toc56425577"/>
      <w:bookmarkStart w:id="798" w:name="_Toc56427761"/>
      <w:bookmarkStart w:id="799" w:name="_Toc56428508"/>
      <w:bookmarkStart w:id="800" w:name="_Toc56432475"/>
      <w:bookmarkStart w:id="801" w:name="_Toc56432996"/>
      <w:bookmarkStart w:id="802" w:name="_Toc56433885"/>
      <w:bookmarkStart w:id="803" w:name="_Toc56435760"/>
      <w:bookmarkStart w:id="804" w:name="_Toc56435966"/>
      <w:bookmarkStart w:id="805" w:name="_Toc56443971"/>
      <w:bookmarkStart w:id="806" w:name="_Toc56444035"/>
      <w:bookmarkStart w:id="807" w:name="_Toc56512601"/>
      <w:bookmarkStart w:id="808" w:name="_Toc56515112"/>
      <w:bookmarkStart w:id="809" w:name="_Toc56528330"/>
      <w:bookmarkStart w:id="810" w:name="_Toc57188909"/>
      <w:bookmarkStart w:id="811" w:name="_Toc57615393"/>
      <w:bookmarkStart w:id="812" w:name="_Toc57626344"/>
      <w:bookmarkStart w:id="813" w:name="_Toc57633681"/>
      <w:bookmarkStart w:id="814" w:name="_Toc57636989"/>
      <w:bookmarkStart w:id="815" w:name="_Toc57644391"/>
      <w:bookmarkStart w:id="816" w:name="_Toc57644969"/>
      <w:bookmarkStart w:id="817" w:name="_Toc57725310"/>
      <w:bookmarkStart w:id="818" w:name="_Toc57733711"/>
      <w:bookmarkStart w:id="819" w:name="_Toc58228739"/>
      <w:bookmarkStart w:id="820" w:name="_Toc58831297"/>
      <w:bookmarkStart w:id="821" w:name="_Toc58843335"/>
      <w:bookmarkStart w:id="822" w:name="_Toc58850432"/>
      <w:bookmarkStart w:id="823" w:name="_Toc58851982"/>
      <w:bookmarkStart w:id="824" w:name="_Toc58915039"/>
      <w:bookmarkStart w:id="825" w:name="_Toc58915116"/>
      <w:bookmarkStart w:id="826" w:name="_Toc58918729"/>
      <w:bookmarkStart w:id="827" w:name="_Toc58936904"/>
      <w:bookmarkStart w:id="828" w:name="_Toc60031763"/>
      <w:bookmarkStart w:id="829" w:name="_Toc60032689"/>
      <w:bookmarkStart w:id="830" w:name="_Toc60037561"/>
      <w:bookmarkStart w:id="831" w:name="_Toc60040490"/>
      <w:bookmarkStart w:id="832" w:name="_Toc60040616"/>
      <w:bookmarkStart w:id="833" w:name="_Toc60042230"/>
      <w:bookmarkStart w:id="834" w:name="_Toc60044297"/>
      <w:bookmarkStart w:id="835" w:name="_Toc60047712"/>
      <w:bookmarkStart w:id="836" w:name="_Toc60050558"/>
      <w:bookmarkStart w:id="837" w:name="_Toc60050846"/>
      <w:bookmarkStart w:id="838" w:name="_Toc60054749"/>
      <w:bookmarkStart w:id="839" w:name="_Toc60056878"/>
      <w:bookmarkStart w:id="840" w:name="_Toc60125422"/>
      <w:bookmarkStart w:id="841" w:name="_Toc60125902"/>
      <w:bookmarkStart w:id="842" w:name="_Toc60129566"/>
      <w:bookmarkStart w:id="843" w:name="_Toc60129964"/>
      <w:bookmarkStart w:id="844" w:name="_Toc60137122"/>
      <w:bookmarkStart w:id="845" w:name="_Toc60905378"/>
      <w:bookmarkStart w:id="846" w:name="_Toc61263052"/>
      <w:bookmarkStart w:id="847" w:name="_Toc61267303"/>
      <w:bookmarkStart w:id="848" w:name="_Toc61269490"/>
      <w:bookmarkStart w:id="849" w:name="_Toc61269612"/>
      <w:bookmarkStart w:id="850" w:name="_Toc61269736"/>
      <w:bookmarkStart w:id="851" w:name="_Toc61269770"/>
      <w:bookmarkStart w:id="852" w:name="_Toc61270826"/>
      <w:bookmarkStart w:id="853" w:name="_Toc61276061"/>
      <w:bookmarkStart w:id="854" w:name="_Toc61276249"/>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1A5E26">
        <w:rPr>
          <w:rFonts w:ascii="Century Gothic" w:hAnsi="Century Gothic"/>
        </w:rPr>
        <w:t xml:space="preserve"> </w:t>
      </w:r>
    </w:p>
    <w:p w14:paraId="16927116" w14:textId="77777777" w:rsidR="00F21F9F" w:rsidRPr="001A7042" w:rsidRDefault="00F21F9F" w:rsidP="009C2E97">
      <w:pPr>
        <w:spacing w:after="0" w:line="240" w:lineRule="auto"/>
        <w:rPr>
          <w:lang w:bidi="hi-IN"/>
        </w:rPr>
      </w:pPr>
    </w:p>
    <w:p w14:paraId="3450BEF3" w14:textId="3B607514" w:rsidR="00883732" w:rsidRPr="001A7042" w:rsidRDefault="003141E9" w:rsidP="006D633D">
      <w:pPr>
        <w:pStyle w:val="Heading2"/>
        <w:spacing w:before="0" w:after="0"/>
      </w:pPr>
      <w:bookmarkStart w:id="855" w:name="_Toc85560370"/>
      <w:bookmarkStart w:id="856" w:name="_Toc85560596"/>
      <w:bookmarkStart w:id="857" w:name="_Toc86155696"/>
      <w:bookmarkStart w:id="858" w:name="_Toc89189870"/>
      <w:r w:rsidRPr="001A7042">
        <w:t>CRFI/CIT Communications Status</w:t>
      </w:r>
      <w:bookmarkEnd w:id="855"/>
      <w:bookmarkEnd w:id="856"/>
      <w:bookmarkEnd w:id="857"/>
      <w:bookmarkEnd w:id="858"/>
    </w:p>
    <w:p w14:paraId="3E5274CB" w14:textId="77777777" w:rsidR="006D633D" w:rsidRPr="001A7042" w:rsidRDefault="006D633D" w:rsidP="006D633D">
      <w:pPr>
        <w:spacing w:after="0" w:line="240" w:lineRule="auto"/>
        <w:rPr>
          <w:lang w:bidi="hi-IN"/>
        </w:rPr>
      </w:pPr>
    </w:p>
    <w:p w14:paraId="6F566966" w14:textId="7B527E9A" w:rsidR="002B27FE" w:rsidRPr="001A7042" w:rsidRDefault="002B27FE" w:rsidP="00AD7BC7">
      <w:pPr>
        <w:pStyle w:val="ListParagraph"/>
        <w:keepNext/>
        <w:widowControl w:val="0"/>
        <w:numPr>
          <w:ilvl w:val="0"/>
          <w:numId w:val="6"/>
        </w:numPr>
        <w:spacing w:after="0" w:line="240" w:lineRule="auto"/>
        <w:rPr>
          <w:rFonts w:ascii="Century Gothic" w:hAnsi="Century Gothic"/>
          <w:color w:val="000000" w:themeColor="text1"/>
        </w:rPr>
      </w:pPr>
      <w:r w:rsidRPr="001A7042">
        <w:rPr>
          <w:rFonts w:ascii="Century Gothic" w:hAnsi="Century Gothic"/>
          <w:color w:val="000000" w:themeColor="text1"/>
        </w:rPr>
        <w:t xml:space="preserve">The following table outlines CalSAWS Information Transmittals (CITs) for the reporting period ending </w:t>
      </w:r>
      <w:r w:rsidR="009B41DC" w:rsidRPr="001A7042">
        <w:rPr>
          <w:rFonts w:ascii="Century Gothic" w:hAnsi="Century Gothic"/>
          <w:color w:val="000000" w:themeColor="text1"/>
        </w:rPr>
        <w:t xml:space="preserve">November </w:t>
      </w:r>
      <w:r w:rsidR="001A7042">
        <w:rPr>
          <w:rFonts w:ascii="Century Gothic" w:hAnsi="Century Gothic"/>
          <w:color w:val="000000" w:themeColor="text1"/>
        </w:rPr>
        <w:t>28</w:t>
      </w:r>
      <w:r w:rsidRPr="001A7042">
        <w:rPr>
          <w:rFonts w:ascii="Century Gothic" w:hAnsi="Century Gothic"/>
          <w:color w:val="000000" w:themeColor="text1"/>
        </w:rPr>
        <w:t>, 2021</w:t>
      </w:r>
    </w:p>
    <w:p w14:paraId="7DBFBF88" w14:textId="77777777" w:rsidR="002B27FE" w:rsidRPr="001A7042" w:rsidRDefault="002B27FE" w:rsidP="002B27FE">
      <w:pPr>
        <w:pStyle w:val="ListParagraph"/>
        <w:spacing w:after="0" w:line="240" w:lineRule="auto"/>
        <w:ind w:left="0"/>
        <w:rPr>
          <w:rFonts w:ascii="Century Gothic" w:hAnsi="Century Gothic"/>
          <w:b/>
        </w:rPr>
      </w:pPr>
    </w:p>
    <w:p w14:paraId="4023C61C" w14:textId="14642D05" w:rsidR="002B27FE" w:rsidRPr="001A7042" w:rsidRDefault="002B27FE" w:rsidP="002B27FE">
      <w:pPr>
        <w:pStyle w:val="ListParagraph"/>
        <w:spacing w:after="0" w:line="240" w:lineRule="auto"/>
        <w:ind w:left="0"/>
        <w:jc w:val="center"/>
        <w:rPr>
          <w:rFonts w:ascii="Century Gothic" w:hAnsi="Century Gothic"/>
          <w:b/>
        </w:rPr>
      </w:pPr>
      <w:r w:rsidRPr="001A7042">
        <w:rPr>
          <w:rFonts w:ascii="Century Gothic" w:hAnsi="Century Gothic"/>
          <w:b/>
        </w:rPr>
        <w:t>Table 2.3-1 – CITs</w:t>
      </w:r>
    </w:p>
    <w:p w14:paraId="3773E3D5" w14:textId="77777777" w:rsidR="002B27FE" w:rsidRPr="001A7042" w:rsidRDefault="002B27FE" w:rsidP="002B27FE">
      <w:pPr>
        <w:pStyle w:val="ListParagraph"/>
        <w:spacing w:after="0" w:line="240" w:lineRule="auto"/>
        <w:ind w:left="0"/>
        <w:jc w:val="center"/>
        <w:rPr>
          <w:rFonts w:ascii="Century Gothic" w:hAnsi="Century Gothic"/>
          <w:b/>
        </w:rPr>
      </w:pPr>
    </w:p>
    <w:tbl>
      <w:tblPr>
        <w:tblW w:w="10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20"/>
        <w:gridCol w:w="3100"/>
        <w:gridCol w:w="1350"/>
        <w:gridCol w:w="1530"/>
        <w:gridCol w:w="1620"/>
        <w:gridCol w:w="1711"/>
      </w:tblGrid>
      <w:tr w:rsidR="002B27FE" w:rsidRPr="00281EEF" w14:paraId="11CED3C8" w14:textId="77777777" w:rsidTr="0080620C">
        <w:trPr>
          <w:trHeight w:val="302"/>
          <w:tblHeader/>
          <w:jc w:val="center"/>
        </w:trPr>
        <w:tc>
          <w:tcPr>
            <w:tcW w:w="122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73F83D0A" w14:textId="77777777" w:rsidR="002B27FE" w:rsidRPr="001A7042" w:rsidRDefault="002B27FE" w:rsidP="00A372C7">
            <w:pPr>
              <w:pStyle w:val="BodyText"/>
              <w:spacing w:after="0"/>
              <w:jc w:val="center"/>
              <w:rPr>
                <w:b/>
              </w:rPr>
            </w:pPr>
            <w:r w:rsidRPr="001A7042">
              <w:rPr>
                <w:b/>
              </w:rPr>
              <w:lastRenderedPageBreak/>
              <w:t>CIT ID</w:t>
            </w:r>
          </w:p>
        </w:tc>
        <w:tc>
          <w:tcPr>
            <w:tcW w:w="3100" w:type="dxa"/>
            <w:tcBorders>
              <w:top w:val="single" w:sz="4" w:space="0" w:color="auto"/>
              <w:left w:val="single" w:sz="4" w:space="0" w:color="auto"/>
              <w:bottom w:val="single" w:sz="4" w:space="0" w:color="auto"/>
              <w:right w:val="single" w:sz="4" w:space="0" w:color="auto"/>
            </w:tcBorders>
            <w:shd w:val="clear" w:color="auto" w:fill="99C7D5"/>
            <w:vAlign w:val="center"/>
          </w:tcPr>
          <w:p w14:paraId="154AA099" w14:textId="77777777" w:rsidR="002B27FE" w:rsidRPr="001A7042" w:rsidRDefault="002B27FE" w:rsidP="00A372C7">
            <w:pPr>
              <w:pStyle w:val="BodyText"/>
              <w:spacing w:after="0"/>
              <w:jc w:val="center"/>
              <w:rPr>
                <w:b/>
              </w:rPr>
            </w:pPr>
            <w:r w:rsidRPr="001A7042">
              <w:rPr>
                <w:b/>
              </w:rPr>
              <w:t>Subject</w:t>
            </w:r>
          </w:p>
        </w:tc>
        <w:tc>
          <w:tcPr>
            <w:tcW w:w="135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AFFB9B6" w14:textId="77777777" w:rsidR="002B27FE" w:rsidRPr="001A7042" w:rsidRDefault="002B27FE" w:rsidP="00A372C7">
            <w:pPr>
              <w:pStyle w:val="BodyText"/>
              <w:spacing w:after="0"/>
              <w:jc w:val="center"/>
              <w:rPr>
                <w:b/>
              </w:rPr>
            </w:pPr>
            <w:r w:rsidRPr="001A7042">
              <w:rPr>
                <w:b/>
              </w:rPr>
              <w:t>Category</w:t>
            </w:r>
          </w:p>
        </w:tc>
        <w:tc>
          <w:tcPr>
            <w:tcW w:w="153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F847ACB" w14:textId="77777777" w:rsidR="002B27FE" w:rsidRPr="001A7042" w:rsidRDefault="002B27FE" w:rsidP="00A372C7">
            <w:pPr>
              <w:pStyle w:val="BodyText"/>
              <w:spacing w:after="0"/>
              <w:jc w:val="center"/>
              <w:rPr>
                <w:b/>
              </w:rPr>
            </w:pPr>
            <w:r w:rsidRPr="001A7042">
              <w:rPr>
                <w:b/>
              </w:rPr>
              <w:t>Distribution Date</w:t>
            </w:r>
          </w:p>
        </w:tc>
        <w:tc>
          <w:tcPr>
            <w:tcW w:w="162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4867AB5E" w14:textId="77777777" w:rsidR="002B27FE" w:rsidRPr="001A7042" w:rsidRDefault="002B27FE" w:rsidP="00A372C7">
            <w:pPr>
              <w:pStyle w:val="BodyText"/>
              <w:spacing w:after="0"/>
              <w:jc w:val="center"/>
              <w:rPr>
                <w:b/>
              </w:rPr>
            </w:pPr>
            <w:r w:rsidRPr="001A7042">
              <w:rPr>
                <w:b/>
              </w:rPr>
              <w:t>Primary</w:t>
            </w:r>
          </w:p>
          <w:p w14:paraId="4C260519" w14:textId="77777777" w:rsidR="002B27FE" w:rsidRPr="001A7042" w:rsidRDefault="002B27FE" w:rsidP="00A372C7">
            <w:pPr>
              <w:pStyle w:val="BodyText"/>
              <w:spacing w:after="0"/>
              <w:jc w:val="center"/>
              <w:rPr>
                <w:b/>
              </w:rPr>
            </w:pPr>
            <w:r w:rsidRPr="001A7042">
              <w:rPr>
                <w:b/>
              </w:rPr>
              <w:t>CalSAWS Contact</w:t>
            </w:r>
          </w:p>
        </w:tc>
        <w:tc>
          <w:tcPr>
            <w:tcW w:w="1711"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99E62A7" w14:textId="77777777" w:rsidR="002B27FE" w:rsidRPr="001A7042" w:rsidRDefault="002B27FE" w:rsidP="00A372C7">
            <w:pPr>
              <w:pStyle w:val="BodyText"/>
              <w:spacing w:after="0"/>
              <w:jc w:val="center"/>
              <w:rPr>
                <w:b/>
              </w:rPr>
            </w:pPr>
            <w:r w:rsidRPr="001A7042">
              <w:rPr>
                <w:b/>
              </w:rPr>
              <w:t>Backup</w:t>
            </w:r>
          </w:p>
          <w:p w14:paraId="7C3B80F3" w14:textId="77777777" w:rsidR="002B27FE" w:rsidRPr="001A7042" w:rsidRDefault="002B27FE" w:rsidP="00A372C7">
            <w:pPr>
              <w:pStyle w:val="BodyText"/>
              <w:spacing w:after="0"/>
              <w:jc w:val="center"/>
              <w:rPr>
                <w:b/>
              </w:rPr>
            </w:pPr>
            <w:r w:rsidRPr="001A7042">
              <w:rPr>
                <w:b/>
              </w:rPr>
              <w:t>CalSAWS Contact</w:t>
            </w:r>
          </w:p>
        </w:tc>
      </w:tr>
      <w:tr w:rsidR="003F2E9F" w:rsidRPr="00281EEF" w14:paraId="1CA3C13D"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25FF8DF" w14:textId="14659329" w:rsidR="003F2E9F" w:rsidRPr="001A7042" w:rsidRDefault="00A01FD2" w:rsidP="00FA78D8">
            <w:pPr>
              <w:widowControl w:val="0"/>
              <w:spacing w:after="0" w:line="240" w:lineRule="auto"/>
              <w:jc w:val="center"/>
              <w:rPr>
                <w:rFonts w:eastAsia="Times New Roman" w:cs="Times New Roman"/>
                <w:sz w:val="20"/>
                <w:szCs w:val="20"/>
              </w:rPr>
            </w:pPr>
            <w:r w:rsidRPr="001A7042">
              <w:rPr>
                <w:rFonts w:eastAsia="Times New Roman" w:cs="Times New Roman"/>
                <w:sz w:val="20"/>
                <w:szCs w:val="20"/>
              </w:rPr>
              <w:t>03</w:t>
            </w:r>
            <w:r w:rsidR="008F6808">
              <w:rPr>
                <w:rFonts w:eastAsia="Times New Roman" w:cs="Times New Roman"/>
                <w:sz w:val="20"/>
                <w:szCs w:val="20"/>
              </w:rPr>
              <w:t>41</w:t>
            </w:r>
            <w:r w:rsidRPr="001A7042">
              <w:rPr>
                <w:rFonts w:eastAsia="Times New Roman" w:cs="Times New Roman"/>
                <w:sz w:val="20"/>
                <w:szCs w:val="20"/>
              </w:rPr>
              <w:t>-21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56DB3BCE" w14:textId="7124C1B9" w:rsidR="003F2E9F" w:rsidRPr="001A7042" w:rsidRDefault="000A039E" w:rsidP="001407DA">
            <w:pPr>
              <w:spacing w:after="0" w:line="240" w:lineRule="auto"/>
              <w:rPr>
                <w:rFonts w:cs="Arial"/>
                <w:sz w:val="20"/>
                <w:szCs w:val="20"/>
              </w:rPr>
            </w:pPr>
            <w:r>
              <w:rPr>
                <w:rFonts w:cs="Arial"/>
                <w:sz w:val="20"/>
                <w:szCs w:val="20"/>
              </w:rPr>
              <w:t xml:space="preserve">CA-233939 </w:t>
            </w:r>
            <w:proofErr w:type="spellStart"/>
            <w:r>
              <w:rPr>
                <w:rFonts w:cs="Arial"/>
                <w:sz w:val="20"/>
                <w:szCs w:val="20"/>
              </w:rPr>
              <w:t>CalFresh</w:t>
            </w:r>
            <w:proofErr w:type="spellEnd"/>
            <w:r>
              <w:rPr>
                <w:rFonts w:cs="Arial"/>
                <w:sz w:val="20"/>
                <w:szCs w:val="20"/>
              </w:rPr>
              <w:t xml:space="preserve"> Emergency Allotments for October 2021 List Posted</w:t>
            </w:r>
          </w:p>
        </w:tc>
        <w:tc>
          <w:tcPr>
            <w:tcW w:w="1350" w:type="dxa"/>
            <w:tcBorders>
              <w:top w:val="single" w:sz="4" w:space="0" w:color="auto"/>
              <w:left w:val="nil"/>
              <w:bottom w:val="single" w:sz="4" w:space="0" w:color="auto"/>
              <w:right w:val="single" w:sz="4" w:space="0" w:color="auto"/>
            </w:tcBorders>
            <w:shd w:val="clear" w:color="auto" w:fill="auto"/>
            <w:vAlign w:val="center"/>
          </w:tcPr>
          <w:p w14:paraId="339241E7" w14:textId="77DA4127" w:rsidR="003F2E9F" w:rsidRPr="001A7042" w:rsidRDefault="007F104F" w:rsidP="00FA78D8">
            <w:pPr>
              <w:widowControl w:val="0"/>
              <w:spacing w:after="0" w:line="240" w:lineRule="auto"/>
              <w:jc w:val="center"/>
              <w:rPr>
                <w:rFonts w:eastAsia="Times New Roman" w:cs="Times New Roman"/>
                <w:sz w:val="20"/>
                <w:szCs w:val="20"/>
              </w:rPr>
            </w:pPr>
            <w:r w:rsidRPr="001A7042">
              <w:rPr>
                <w:rFonts w:eastAsia="Times New Roman" w:cs="Times New Roman"/>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0CF6FC42" w14:textId="7999E434" w:rsidR="003F2E9F" w:rsidRPr="001A7042" w:rsidRDefault="007F104F" w:rsidP="00FA78D8">
            <w:pPr>
              <w:widowControl w:val="0"/>
              <w:spacing w:after="0" w:line="240" w:lineRule="auto"/>
              <w:jc w:val="center"/>
              <w:rPr>
                <w:rFonts w:eastAsia="Times New Roman" w:cs="Times New Roman"/>
                <w:sz w:val="20"/>
                <w:szCs w:val="20"/>
              </w:rPr>
            </w:pPr>
            <w:r w:rsidRPr="001A7042">
              <w:rPr>
                <w:rFonts w:eastAsia="Times New Roman" w:cs="Times New Roman"/>
                <w:sz w:val="20"/>
                <w:szCs w:val="20"/>
              </w:rPr>
              <w:t xml:space="preserve">November </w:t>
            </w:r>
            <w:r w:rsidR="006F5D09" w:rsidRPr="001A7042">
              <w:rPr>
                <w:rFonts w:eastAsia="Times New Roman" w:cs="Times New Roman"/>
                <w:sz w:val="20"/>
                <w:szCs w:val="20"/>
              </w:rPr>
              <w:t>1</w:t>
            </w:r>
            <w:r w:rsidR="000A039E">
              <w:rPr>
                <w:rFonts w:eastAsia="Times New Roman" w:cs="Times New Roman"/>
                <w:sz w:val="20"/>
                <w:szCs w:val="20"/>
              </w:rPr>
              <w:t>6</w:t>
            </w:r>
            <w:r w:rsidR="006F5D09" w:rsidRPr="001A7042">
              <w:rPr>
                <w:rFonts w:eastAsia="Times New Roman" w:cs="Times New Roman"/>
                <w:sz w:val="20"/>
                <w:szCs w:val="20"/>
              </w:rPr>
              <w:t>,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7A38326F" w14:textId="26953690" w:rsidR="003F2E9F" w:rsidRPr="001A7042" w:rsidRDefault="000A039E" w:rsidP="002168E3">
            <w:pPr>
              <w:widowControl w:val="0"/>
              <w:spacing w:after="0" w:line="240" w:lineRule="auto"/>
              <w:jc w:val="center"/>
              <w:rPr>
                <w:rFonts w:cs="Arial"/>
                <w:sz w:val="20"/>
                <w:szCs w:val="20"/>
              </w:rPr>
            </w:pPr>
            <w:r>
              <w:rPr>
                <w:rFonts w:cs="Arial"/>
                <w:sz w:val="20"/>
                <w:szCs w:val="20"/>
              </w:rPr>
              <w:t>Caroline Bui</w:t>
            </w:r>
          </w:p>
        </w:tc>
        <w:tc>
          <w:tcPr>
            <w:tcW w:w="1711" w:type="dxa"/>
            <w:tcBorders>
              <w:top w:val="single" w:sz="4" w:space="0" w:color="auto"/>
              <w:left w:val="nil"/>
              <w:bottom w:val="single" w:sz="4" w:space="0" w:color="auto"/>
              <w:right w:val="single" w:sz="4" w:space="0" w:color="auto"/>
            </w:tcBorders>
            <w:shd w:val="clear" w:color="auto" w:fill="auto"/>
            <w:vAlign w:val="center"/>
          </w:tcPr>
          <w:p w14:paraId="58F3D0F2" w14:textId="2BB5F2D4" w:rsidR="003F2E9F" w:rsidRPr="001A7042" w:rsidRDefault="00AF2BEF" w:rsidP="002168E3">
            <w:pPr>
              <w:widowControl w:val="0"/>
              <w:spacing w:after="0" w:line="240" w:lineRule="auto"/>
              <w:jc w:val="center"/>
              <w:rPr>
                <w:rFonts w:cs="Arial"/>
                <w:sz w:val="20"/>
                <w:szCs w:val="20"/>
              </w:rPr>
            </w:pPr>
            <w:proofErr w:type="spellStart"/>
            <w:r>
              <w:rPr>
                <w:rFonts w:cs="Arial"/>
                <w:sz w:val="20"/>
                <w:szCs w:val="20"/>
              </w:rPr>
              <w:t>Binh</w:t>
            </w:r>
            <w:proofErr w:type="spellEnd"/>
            <w:r>
              <w:rPr>
                <w:rFonts w:cs="Arial"/>
                <w:sz w:val="20"/>
                <w:szCs w:val="20"/>
              </w:rPr>
              <w:t xml:space="preserve"> Tran</w:t>
            </w:r>
          </w:p>
        </w:tc>
      </w:tr>
      <w:tr w:rsidR="00AF2BEF" w:rsidRPr="001A7042" w14:paraId="5C05B4A7"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00BAD41" w14:textId="3EEE5669" w:rsidR="00AF2BEF" w:rsidRPr="001A7042" w:rsidRDefault="00FF3762" w:rsidP="00FA78D8">
            <w:pPr>
              <w:widowControl w:val="0"/>
              <w:spacing w:after="0" w:line="240" w:lineRule="auto"/>
              <w:jc w:val="center"/>
              <w:rPr>
                <w:rFonts w:eastAsia="Times New Roman" w:cs="Times New Roman"/>
                <w:sz w:val="20"/>
                <w:szCs w:val="20"/>
              </w:rPr>
            </w:pPr>
            <w:r>
              <w:rPr>
                <w:rFonts w:eastAsia="Times New Roman" w:cs="Times New Roman"/>
                <w:sz w:val="20"/>
                <w:szCs w:val="20"/>
              </w:rPr>
              <w:t>0342-21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1B027374" w14:textId="418EDD88" w:rsidR="00AF2BEF" w:rsidRDefault="00FF3762" w:rsidP="001407DA">
            <w:pPr>
              <w:spacing w:after="0" w:line="240" w:lineRule="auto"/>
              <w:rPr>
                <w:rFonts w:cs="Arial"/>
                <w:sz w:val="20"/>
                <w:szCs w:val="20"/>
              </w:rPr>
            </w:pPr>
            <w:r>
              <w:rPr>
                <w:rFonts w:cs="Arial"/>
                <w:sz w:val="20"/>
                <w:szCs w:val="20"/>
              </w:rPr>
              <w:t>CalSAWS Imaging – Best Practices for OCR Success</w:t>
            </w:r>
          </w:p>
        </w:tc>
        <w:tc>
          <w:tcPr>
            <w:tcW w:w="1350" w:type="dxa"/>
            <w:tcBorders>
              <w:top w:val="single" w:sz="4" w:space="0" w:color="auto"/>
              <w:left w:val="nil"/>
              <w:bottom w:val="single" w:sz="4" w:space="0" w:color="auto"/>
              <w:right w:val="single" w:sz="4" w:space="0" w:color="auto"/>
            </w:tcBorders>
            <w:shd w:val="clear" w:color="auto" w:fill="auto"/>
            <w:vAlign w:val="center"/>
          </w:tcPr>
          <w:p w14:paraId="4813DEA4" w14:textId="17F694B4" w:rsidR="00AF2BEF" w:rsidRPr="001A7042" w:rsidRDefault="00FF3762" w:rsidP="00FA78D8">
            <w:pPr>
              <w:widowControl w:val="0"/>
              <w:spacing w:after="0" w:line="240" w:lineRule="auto"/>
              <w:jc w:val="center"/>
              <w:rPr>
                <w:rFonts w:eastAsia="Times New Roman" w:cs="Times New Roman"/>
                <w:sz w:val="20"/>
                <w:szCs w:val="20"/>
              </w:rPr>
            </w:pPr>
            <w:r>
              <w:rPr>
                <w:rFonts w:eastAsia="Times New Roman" w:cs="Times New Roman"/>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3D510794" w14:textId="38ADACD1" w:rsidR="00AF2BEF" w:rsidRPr="001A7042" w:rsidRDefault="00FF3762" w:rsidP="00FA78D8">
            <w:pPr>
              <w:widowControl w:val="0"/>
              <w:spacing w:after="0" w:line="240" w:lineRule="auto"/>
              <w:jc w:val="center"/>
              <w:rPr>
                <w:rFonts w:eastAsia="Times New Roman" w:cs="Times New Roman"/>
                <w:sz w:val="20"/>
                <w:szCs w:val="20"/>
              </w:rPr>
            </w:pPr>
            <w:r>
              <w:rPr>
                <w:rFonts w:eastAsia="Times New Roman" w:cs="Times New Roman"/>
                <w:sz w:val="20"/>
                <w:szCs w:val="20"/>
              </w:rPr>
              <w:t xml:space="preserve">November </w:t>
            </w:r>
            <w:r w:rsidR="00D272E0">
              <w:rPr>
                <w:rFonts w:eastAsia="Times New Roman" w:cs="Times New Roman"/>
                <w:sz w:val="20"/>
                <w:szCs w:val="20"/>
              </w:rPr>
              <w:t>16, 2021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689C95F9" w14:textId="0B9663AF" w:rsidR="00AF2BEF" w:rsidRDefault="00D272E0" w:rsidP="002168E3">
            <w:pPr>
              <w:widowControl w:val="0"/>
              <w:spacing w:after="0" w:line="240" w:lineRule="auto"/>
              <w:jc w:val="center"/>
              <w:rPr>
                <w:rFonts w:cs="Arial"/>
                <w:sz w:val="20"/>
                <w:szCs w:val="20"/>
              </w:rPr>
            </w:pPr>
            <w:r>
              <w:rPr>
                <w:rFonts w:cs="Arial"/>
                <w:sz w:val="20"/>
                <w:szCs w:val="20"/>
              </w:rPr>
              <w:t>Rhiannon Chin</w:t>
            </w:r>
          </w:p>
        </w:tc>
        <w:tc>
          <w:tcPr>
            <w:tcW w:w="1711" w:type="dxa"/>
            <w:tcBorders>
              <w:top w:val="single" w:sz="4" w:space="0" w:color="auto"/>
              <w:left w:val="nil"/>
              <w:bottom w:val="single" w:sz="4" w:space="0" w:color="auto"/>
              <w:right w:val="single" w:sz="4" w:space="0" w:color="auto"/>
            </w:tcBorders>
            <w:shd w:val="clear" w:color="auto" w:fill="auto"/>
            <w:vAlign w:val="center"/>
          </w:tcPr>
          <w:p w14:paraId="5A327029" w14:textId="3905AC0B" w:rsidR="00AF2BEF" w:rsidRDefault="00D272E0" w:rsidP="002168E3">
            <w:pPr>
              <w:widowControl w:val="0"/>
              <w:spacing w:after="0" w:line="240" w:lineRule="auto"/>
              <w:jc w:val="center"/>
              <w:rPr>
                <w:rFonts w:cs="Arial"/>
                <w:sz w:val="20"/>
                <w:szCs w:val="20"/>
              </w:rPr>
            </w:pPr>
            <w:r>
              <w:rPr>
                <w:rFonts w:cs="Arial"/>
                <w:sz w:val="20"/>
                <w:szCs w:val="20"/>
              </w:rPr>
              <w:t>Chris Vazquez</w:t>
            </w:r>
          </w:p>
        </w:tc>
      </w:tr>
      <w:tr w:rsidR="00D272E0" w:rsidRPr="001A7042" w14:paraId="21502423"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92254E5" w14:textId="2AD10903" w:rsidR="00D272E0" w:rsidRDefault="00E44268" w:rsidP="00FA78D8">
            <w:pPr>
              <w:widowControl w:val="0"/>
              <w:spacing w:after="0" w:line="240" w:lineRule="auto"/>
              <w:jc w:val="center"/>
              <w:rPr>
                <w:rFonts w:eastAsia="Times New Roman" w:cs="Times New Roman"/>
                <w:sz w:val="20"/>
                <w:szCs w:val="20"/>
              </w:rPr>
            </w:pPr>
            <w:r>
              <w:rPr>
                <w:rFonts w:eastAsia="Times New Roman" w:cs="Times New Roman"/>
                <w:sz w:val="20"/>
                <w:szCs w:val="20"/>
              </w:rPr>
              <w:t>0344-21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151FBD7F" w14:textId="22DBE5C2" w:rsidR="00D272E0" w:rsidRDefault="00E44268" w:rsidP="001407DA">
            <w:pPr>
              <w:spacing w:after="0" w:line="240" w:lineRule="auto"/>
              <w:rPr>
                <w:rFonts w:cs="Arial"/>
                <w:sz w:val="20"/>
                <w:szCs w:val="20"/>
              </w:rPr>
            </w:pPr>
            <w:r>
              <w:rPr>
                <w:rFonts w:cs="Arial"/>
                <w:sz w:val="20"/>
                <w:szCs w:val="20"/>
              </w:rPr>
              <w:t>FFPSA</w:t>
            </w:r>
          </w:p>
        </w:tc>
        <w:tc>
          <w:tcPr>
            <w:tcW w:w="1350" w:type="dxa"/>
            <w:tcBorders>
              <w:top w:val="single" w:sz="4" w:space="0" w:color="auto"/>
              <w:left w:val="nil"/>
              <w:bottom w:val="single" w:sz="4" w:space="0" w:color="auto"/>
              <w:right w:val="single" w:sz="4" w:space="0" w:color="auto"/>
            </w:tcBorders>
            <w:shd w:val="clear" w:color="auto" w:fill="auto"/>
            <w:vAlign w:val="center"/>
          </w:tcPr>
          <w:p w14:paraId="7DB55E9D" w14:textId="4413DDD5" w:rsidR="00D272E0" w:rsidRDefault="00E44268" w:rsidP="00FA78D8">
            <w:pPr>
              <w:widowControl w:val="0"/>
              <w:spacing w:after="0" w:line="240" w:lineRule="auto"/>
              <w:jc w:val="center"/>
              <w:rPr>
                <w:rFonts w:eastAsia="Times New Roman" w:cs="Times New Roman"/>
                <w:sz w:val="20"/>
                <w:szCs w:val="20"/>
              </w:rPr>
            </w:pPr>
            <w:r>
              <w:rPr>
                <w:rFonts w:eastAsia="Times New Roman" w:cs="Times New Roman"/>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31FBB70E" w14:textId="5B171895" w:rsidR="00D272E0" w:rsidRDefault="00E44268" w:rsidP="00FA78D8">
            <w:pPr>
              <w:widowControl w:val="0"/>
              <w:spacing w:after="0" w:line="240" w:lineRule="auto"/>
              <w:jc w:val="center"/>
              <w:rPr>
                <w:rFonts w:eastAsia="Times New Roman" w:cs="Times New Roman"/>
                <w:sz w:val="20"/>
                <w:szCs w:val="20"/>
              </w:rPr>
            </w:pPr>
            <w:r>
              <w:rPr>
                <w:rFonts w:eastAsia="Times New Roman" w:cs="Times New Roman"/>
                <w:sz w:val="20"/>
                <w:szCs w:val="20"/>
              </w:rPr>
              <w:t xml:space="preserve">November </w:t>
            </w:r>
            <w:r w:rsidR="0041452E">
              <w:rPr>
                <w:rFonts w:eastAsia="Times New Roman" w:cs="Times New Roman"/>
                <w:sz w:val="20"/>
                <w:szCs w:val="20"/>
              </w:rPr>
              <w:t>19, 2021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20AA5E0B" w14:textId="1E2F74DE" w:rsidR="00D272E0" w:rsidRDefault="00E94B59" w:rsidP="001407DA">
            <w:pPr>
              <w:spacing w:after="0" w:line="240" w:lineRule="auto"/>
              <w:jc w:val="center"/>
              <w:rPr>
                <w:rFonts w:cs="Arial"/>
                <w:sz w:val="20"/>
                <w:szCs w:val="20"/>
              </w:rPr>
            </w:pPr>
            <w:r>
              <w:rPr>
                <w:rFonts w:cs="Arial"/>
                <w:sz w:val="20"/>
                <w:szCs w:val="20"/>
              </w:rPr>
              <w:t xml:space="preserve">Ignacio </w:t>
            </w:r>
            <w:proofErr w:type="spellStart"/>
            <w:r>
              <w:rPr>
                <w:rFonts w:cs="Arial"/>
                <w:sz w:val="20"/>
                <w:szCs w:val="20"/>
              </w:rPr>
              <w:t>Lázaro</w:t>
            </w:r>
            <w:proofErr w:type="spellEnd"/>
          </w:p>
        </w:tc>
        <w:tc>
          <w:tcPr>
            <w:tcW w:w="1711" w:type="dxa"/>
            <w:tcBorders>
              <w:top w:val="single" w:sz="4" w:space="0" w:color="auto"/>
              <w:left w:val="nil"/>
              <w:bottom w:val="single" w:sz="4" w:space="0" w:color="auto"/>
              <w:right w:val="single" w:sz="4" w:space="0" w:color="auto"/>
            </w:tcBorders>
            <w:shd w:val="clear" w:color="auto" w:fill="auto"/>
            <w:vAlign w:val="center"/>
          </w:tcPr>
          <w:p w14:paraId="42E68A30" w14:textId="61564F8D" w:rsidR="00D272E0" w:rsidRDefault="00E94B59" w:rsidP="002168E3">
            <w:pPr>
              <w:widowControl w:val="0"/>
              <w:spacing w:after="0" w:line="240" w:lineRule="auto"/>
              <w:jc w:val="center"/>
              <w:rPr>
                <w:rFonts w:cs="Arial"/>
                <w:sz w:val="20"/>
                <w:szCs w:val="20"/>
              </w:rPr>
            </w:pPr>
            <w:r>
              <w:rPr>
                <w:rFonts w:cs="Arial"/>
                <w:sz w:val="20"/>
                <w:szCs w:val="20"/>
              </w:rPr>
              <w:t>Laura Ould</w:t>
            </w:r>
          </w:p>
        </w:tc>
      </w:tr>
      <w:tr w:rsidR="00E94B59" w:rsidRPr="001A7042" w14:paraId="04236A51"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28A8187E" w14:textId="6A33F9D1" w:rsidR="00E94B59" w:rsidRDefault="00E2471C" w:rsidP="00FA78D8">
            <w:pPr>
              <w:widowControl w:val="0"/>
              <w:spacing w:after="0" w:line="240" w:lineRule="auto"/>
              <w:jc w:val="center"/>
              <w:rPr>
                <w:rFonts w:eastAsia="Times New Roman" w:cs="Times New Roman"/>
                <w:sz w:val="20"/>
                <w:szCs w:val="20"/>
              </w:rPr>
            </w:pPr>
            <w:r>
              <w:rPr>
                <w:rFonts w:eastAsia="Times New Roman" w:cs="Times New Roman"/>
                <w:sz w:val="20"/>
                <w:szCs w:val="20"/>
              </w:rPr>
              <w:t>0346-21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53C0586A" w14:textId="57E8C20F" w:rsidR="00E94B59" w:rsidRDefault="00E2471C" w:rsidP="001407DA">
            <w:pPr>
              <w:spacing w:after="0" w:line="240" w:lineRule="auto"/>
              <w:rPr>
                <w:rFonts w:cs="Arial"/>
                <w:sz w:val="20"/>
                <w:szCs w:val="20"/>
              </w:rPr>
            </w:pPr>
            <w:r>
              <w:rPr>
                <w:rFonts w:cs="Arial"/>
                <w:sz w:val="20"/>
                <w:szCs w:val="20"/>
              </w:rPr>
              <w:t>CA-208191 Changes to the Authorized Representative pages - Revised Job Aid and List</w:t>
            </w:r>
          </w:p>
        </w:tc>
        <w:tc>
          <w:tcPr>
            <w:tcW w:w="1350" w:type="dxa"/>
            <w:tcBorders>
              <w:top w:val="single" w:sz="4" w:space="0" w:color="auto"/>
              <w:left w:val="nil"/>
              <w:bottom w:val="single" w:sz="4" w:space="0" w:color="auto"/>
              <w:right w:val="single" w:sz="4" w:space="0" w:color="auto"/>
            </w:tcBorders>
            <w:shd w:val="clear" w:color="auto" w:fill="auto"/>
            <w:vAlign w:val="center"/>
          </w:tcPr>
          <w:p w14:paraId="150CAEA8" w14:textId="684ED970" w:rsidR="00E94B59" w:rsidRDefault="00E2471C" w:rsidP="00FA78D8">
            <w:pPr>
              <w:widowControl w:val="0"/>
              <w:spacing w:after="0" w:line="240" w:lineRule="auto"/>
              <w:jc w:val="center"/>
              <w:rPr>
                <w:rFonts w:eastAsia="Times New Roman" w:cs="Times New Roman"/>
                <w:sz w:val="20"/>
                <w:szCs w:val="20"/>
              </w:rPr>
            </w:pPr>
            <w:r>
              <w:rPr>
                <w:rFonts w:eastAsia="Times New Roman" w:cs="Times New Roman"/>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229515D6" w14:textId="6A71DEA0" w:rsidR="00E94B59" w:rsidRDefault="00E2471C" w:rsidP="00FA78D8">
            <w:pPr>
              <w:widowControl w:val="0"/>
              <w:spacing w:after="0" w:line="240" w:lineRule="auto"/>
              <w:jc w:val="center"/>
              <w:rPr>
                <w:rFonts w:eastAsia="Times New Roman" w:cs="Times New Roman"/>
                <w:sz w:val="20"/>
                <w:szCs w:val="20"/>
              </w:rPr>
            </w:pPr>
            <w:r>
              <w:rPr>
                <w:rFonts w:eastAsia="Times New Roman" w:cs="Times New Roman"/>
                <w:sz w:val="20"/>
                <w:szCs w:val="20"/>
              </w:rPr>
              <w:t>No</w:t>
            </w:r>
            <w:r w:rsidR="005D646B">
              <w:rPr>
                <w:rFonts w:eastAsia="Times New Roman" w:cs="Times New Roman"/>
                <w:sz w:val="20"/>
                <w:szCs w:val="20"/>
              </w:rPr>
              <w:t xml:space="preserve">vember </w:t>
            </w:r>
            <w:r w:rsidR="00294306">
              <w:rPr>
                <w:rFonts w:eastAsia="Times New Roman" w:cs="Times New Roman"/>
                <w:sz w:val="20"/>
                <w:szCs w:val="20"/>
              </w:rPr>
              <w:t>22, 2021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4C736C10" w14:textId="7D4DE418" w:rsidR="00E94B59" w:rsidRDefault="000B7C34" w:rsidP="001407DA">
            <w:pPr>
              <w:spacing w:after="0" w:line="240" w:lineRule="auto"/>
              <w:jc w:val="center"/>
              <w:rPr>
                <w:rFonts w:cs="Arial"/>
                <w:sz w:val="20"/>
                <w:szCs w:val="20"/>
              </w:rPr>
            </w:pPr>
            <w:r>
              <w:rPr>
                <w:rFonts w:cs="Arial"/>
                <w:sz w:val="20"/>
                <w:szCs w:val="20"/>
              </w:rPr>
              <w:t>Maggie Orozco-Vega</w:t>
            </w:r>
          </w:p>
        </w:tc>
        <w:tc>
          <w:tcPr>
            <w:tcW w:w="1711" w:type="dxa"/>
            <w:tcBorders>
              <w:top w:val="single" w:sz="4" w:space="0" w:color="auto"/>
              <w:left w:val="nil"/>
              <w:bottom w:val="single" w:sz="4" w:space="0" w:color="auto"/>
              <w:right w:val="single" w:sz="4" w:space="0" w:color="auto"/>
            </w:tcBorders>
            <w:shd w:val="clear" w:color="auto" w:fill="auto"/>
            <w:vAlign w:val="center"/>
          </w:tcPr>
          <w:p w14:paraId="030579EF" w14:textId="4556968E" w:rsidR="00E94B59" w:rsidRDefault="003A71DE" w:rsidP="002168E3">
            <w:pPr>
              <w:widowControl w:val="0"/>
              <w:spacing w:after="0" w:line="240" w:lineRule="auto"/>
              <w:jc w:val="center"/>
              <w:rPr>
                <w:rFonts w:cs="Arial"/>
                <w:sz w:val="20"/>
                <w:szCs w:val="20"/>
              </w:rPr>
            </w:pPr>
            <w:r>
              <w:rPr>
                <w:rFonts w:cs="Arial"/>
                <w:sz w:val="20"/>
                <w:szCs w:val="20"/>
              </w:rPr>
              <w:t>Nina Butler</w:t>
            </w:r>
          </w:p>
        </w:tc>
      </w:tr>
      <w:tr w:rsidR="003A71DE" w:rsidRPr="001A7042" w14:paraId="4D99CB7F"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BE204D2" w14:textId="7EA48838" w:rsidR="003A71DE" w:rsidRDefault="00196327" w:rsidP="00FA78D8">
            <w:pPr>
              <w:widowControl w:val="0"/>
              <w:spacing w:after="0" w:line="240" w:lineRule="auto"/>
              <w:jc w:val="center"/>
              <w:rPr>
                <w:rFonts w:eastAsia="Times New Roman" w:cs="Times New Roman"/>
                <w:sz w:val="20"/>
                <w:szCs w:val="20"/>
              </w:rPr>
            </w:pPr>
            <w:r>
              <w:rPr>
                <w:rFonts w:eastAsia="Times New Roman" w:cs="Times New Roman"/>
                <w:sz w:val="20"/>
                <w:szCs w:val="20"/>
              </w:rPr>
              <w:t>0347-21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38DFC6CE" w14:textId="45728639" w:rsidR="003A71DE" w:rsidRDefault="0009390A" w:rsidP="001407DA">
            <w:pPr>
              <w:spacing w:after="0" w:line="240" w:lineRule="auto"/>
              <w:rPr>
                <w:rFonts w:cs="Arial"/>
                <w:sz w:val="20"/>
                <w:szCs w:val="20"/>
              </w:rPr>
            </w:pPr>
            <w:r>
              <w:rPr>
                <w:rFonts w:cs="Arial"/>
                <w:sz w:val="20"/>
                <w:szCs w:val="20"/>
              </w:rPr>
              <w:t xml:space="preserve">Completion of the Citizenship Detail page for COFA individuals receiving both MC and CAPI </w:t>
            </w:r>
          </w:p>
        </w:tc>
        <w:tc>
          <w:tcPr>
            <w:tcW w:w="1350" w:type="dxa"/>
            <w:tcBorders>
              <w:top w:val="single" w:sz="4" w:space="0" w:color="auto"/>
              <w:left w:val="nil"/>
              <w:bottom w:val="single" w:sz="4" w:space="0" w:color="auto"/>
              <w:right w:val="single" w:sz="4" w:space="0" w:color="auto"/>
            </w:tcBorders>
            <w:shd w:val="clear" w:color="auto" w:fill="auto"/>
            <w:vAlign w:val="center"/>
          </w:tcPr>
          <w:p w14:paraId="7BDA907E" w14:textId="74DFF107" w:rsidR="003A71DE" w:rsidRDefault="00196327" w:rsidP="00FA78D8">
            <w:pPr>
              <w:widowControl w:val="0"/>
              <w:spacing w:after="0" w:line="240" w:lineRule="auto"/>
              <w:jc w:val="center"/>
              <w:rPr>
                <w:rFonts w:eastAsia="Times New Roman" w:cs="Times New Roman"/>
                <w:sz w:val="20"/>
                <w:szCs w:val="20"/>
              </w:rPr>
            </w:pPr>
            <w:r>
              <w:rPr>
                <w:rFonts w:eastAsia="Times New Roman" w:cs="Times New Roman"/>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0AE632CE" w14:textId="0CC30587" w:rsidR="003A71DE" w:rsidRDefault="004324BA" w:rsidP="00FA78D8">
            <w:pPr>
              <w:widowControl w:val="0"/>
              <w:spacing w:after="0" w:line="240" w:lineRule="auto"/>
              <w:jc w:val="center"/>
              <w:rPr>
                <w:rFonts w:eastAsia="Times New Roman" w:cs="Times New Roman"/>
                <w:sz w:val="20"/>
                <w:szCs w:val="20"/>
              </w:rPr>
            </w:pPr>
            <w:r>
              <w:rPr>
                <w:rFonts w:eastAsia="Times New Roman" w:cs="Times New Roman"/>
                <w:sz w:val="20"/>
                <w:szCs w:val="20"/>
              </w:rPr>
              <w:t>November 23,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3C37B438" w14:textId="48D29F8B" w:rsidR="003A71DE" w:rsidRDefault="004324BA" w:rsidP="001407DA">
            <w:pPr>
              <w:spacing w:after="0" w:line="240" w:lineRule="auto"/>
              <w:jc w:val="center"/>
              <w:rPr>
                <w:rFonts w:cs="Arial"/>
                <w:sz w:val="20"/>
                <w:szCs w:val="20"/>
              </w:rPr>
            </w:pPr>
            <w:r>
              <w:rPr>
                <w:rFonts w:cs="Arial"/>
                <w:sz w:val="20"/>
                <w:szCs w:val="20"/>
              </w:rPr>
              <w:t>Elisa Miller</w:t>
            </w:r>
          </w:p>
        </w:tc>
        <w:tc>
          <w:tcPr>
            <w:tcW w:w="1711" w:type="dxa"/>
            <w:tcBorders>
              <w:top w:val="single" w:sz="4" w:space="0" w:color="auto"/>
              <w:left w:val="nil"/>
              <w:bottom w:val="single" w:sz="4" w:space="0" w:color="auto"/>
              <w:right w:val="single" w:sz="4" w:space="0" w:color="auto"/>
            </w:tcBorders>
            <w:shd w:val="clear" w:color="auto" w:fill="auto"/>
            <w:vAlign w:val="center"/>
          </w:tcPr>
          <w:p w14:paraId="4009A8B4" w14:textId="71987F32" w:rsidR="003A71DE" w:rsidRDefault="004324BA" w:rsidP="002168E3">
            <w:pPr>
              <w:widowControl w:val="0"/>
              <w:spacing w:after="0" w:line="240" w:lineRule="auto"/>
              <w:jc w:val="center"/>
              <w:rPr>
                <w:rFonts w:cs="Arial"/>
                <w:sz w:val="20"/>
                <w:szCs w:val="20"/>
              </w:rPr>
            </w:pPr>
            <w:r>
              <w:rPr>
                <w:rFonts w:cs="Arial"/>
                <w:sz w:val="20"/>
                <w:szCs w:val="20"/>
              </w:rPr>
              <w:t>Maureen Votta</w:t>
            </w:r>
          </w:p>
        </w:tc>
      </w:tr>
      <w:tr w:rsidR="004324BA" w:rsidRPr="001A7042" w14:paraId="75140E05" w14:textId="77777777" w:rsidTr="0080620C">
        <w:trPr>
          <w:trHeight w:val="302"/>
          <w:jc w:val="center"/>
        </w:trPr>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7E679E03" w14:textId="4DF26947" w:rsidR="004324BA" w:rsidRDefault="00FB15E2" w:rsidP="00FA78D8">
            <w:pPr>
              <w:widowControl w:val="0"/>
              <w:spacing w:after="0" w:line="240" w:lineRule="auto"/>
              <w:jc w:val="center"/>
              <w:rPr>
                <w:rFonts w:eastAsia="Times New Roman" w:cs="Times New Roman"/>
                <w:sz w:val="20"/>
                <w:szCs w:val="20"/>
              </w:rPr>
            </w:pPr>
            <w:r>
              <w:rPr>
                <w:rFonts w:eastAsia="Times New Roman" w:cs="Times New Roman"/>
                <w:sz w:val="20"/>
                <w:szCs w:val="20"/>
              </w:rPr>
              <w:t>0348-21</w:t>
            </w:r>
          </w:p>
        </w:tc>
        <w:tc>
          <w:tcPr>
            <w:tcW w:w="3100" w:type="dxa"/>
            <w:tcBorders>
              <w:top w:val="single" w:sz="4" w:space="0" w:color="auto"/>
              <w:left w:val="nil"/>
              <w:bottom w:val="single" w:sz="4" w:space="0" w:color="auto"/>
              <w:right w:val="single" w:sz="4" w:space="0" w:color="auto"/>
            </w:tcBorders>
            <w:shd w:val="clear" w:color="auto" w:fill="auto"/>
            <w:vAlign w:val="center"/>
          </w:tcPr>
          <w:p w14:paraId="6825CD00" w14:textId="730C5E8F" w:rsidR="004324BA" w:rsidRDefault="00FB15E2" w:rsidP="001407DA">
            <w:pPr>
              <w:spacing w:after="0" w:line="240" w:lineRule="auto"/>
              <w:rPr>
                <w:rFonts w:cs="Arial"/>
                <w:sz w:val="20"/>
                <w:szCs w:val="20"/>
              </w:rPr>
            </w:pPr>
            <w:r>
              <w:rPr>
                <w:rFonts w:cs="Arial"/>
                <w:sz w:val="20"/>
                <w:szCs w:val="20"/>
              </w:rPr>
              <w:t>CalSAWS Imaging Index Values Reference Guide &amp; Form Name Matrix</w:t>
            </w:r>
          </w:p>
        </w:tc>
        <w:tc>
          <w:tcPr>
            <w:tcW w:w="1350" w:type="dxa"/>
            <w:tcBorders>
              <w:top w:val="single" w:sz="4" w:space="0" w:color="auto"/>
              <w:left w:val="nil"/>
              <w:bottom w:val="single" w:sz="4" w:space="0" w:color="auto"/>
              <w:right w:val="single" w:sz="4" w:space="0" w:color="auto"/>
            </w:tcBorders>
            <w:shd w:val="clear" w:color="auto" w:fill="auto"/>
            <w:vAlign w:val="center"/>
          </w:tcPr>
          <w:p w14:paraId="0D367935" w14:textId="33DE4486" w:rsidR="004324BA" w:rsidRDefault="00FB15E2" w:rsidP="00FA78D8">
            <w:pPr>
              <w:widowControl w:val="0"/>
              <w:spacing w:after="0" w:line="240" w:lineRule="auto"/>
              <w:jc w:val="center"/>
              <w:rPr>
                <w:rFonts w:eastAsia="Times New Roman" w:cs="Times New Roman"/>
                <w:sz w:val="20"/>
                <w:szCs w:val="20"/>
              </w:rPr>
            </w:pPr>
            <w:r>
              <w:rPr>
                <w:rFonts w:eastAsia="Times New Roman" w:cs="Times New Roman"/>
                <w:sz w:val="20"/>
                <w:szCs w:val="20"/>
              </w:rPr>
              <w:t>Informational</w:t>
            </w:r>
          </w:p>
        </w:tc>
        <w:tc>
          <w:tcPr>
            <w:tcW w:w="1530" w:type="dxa"/>
            <w:tcBorders>
              <w:top w:val="single" w:sz="4" w:space="0" w:color="auto"/>
              <w:left w:val="nil"/>
              <w:bottom w:val="single" w:sz="4" w:space="0" w:color="auto"/>
              <w:right w:val="single" w:sz="4" w:space="0" w:color="auto"/>
            </w:tcBorders>
            <w:shd w:val="clear" w:color="auto" w:fill="auto"/>
            <w:vAlign w:val="center"/>
          </w:tcPr>
          <w:p w14:paraId="7DD4918F" w14:textId="7F603D75" w:rsidR="004324BA" w:rsidRDefault="00C43CF6" w:rsidP="00FA78D8">
            <w:pPr>
              <w:widowControl w:val="0"/>
              <w:spacing w:after="0" w:line="240" w:lineRule="auto"/>
              <w:jc w:val="center"/>
              <w:rPr>
                <w:rFonts w:eastAsia="Times New Roman" w:cs="Times New Roman"/>
                <w:sz w:val="20"/>
                <w:szCs w:val="20"/>
              </w:rPr>
            </w:pPr>
            <w:r>
              <w:rPr>
                <w:rFonts w:eastAsia="Times New Roman" w:cs="Times New Roman"/>
                <w:sz w:val="20"/>
                <w:szCs w:val="20"/>
              </w:rPr>
              <w:t xml:space="preserve">November </w:t>
            </w:r>
            <w:r w:rsidR="00AE5CFA">
              <w:rPr>
                <w:rFonts w:eastAsia="Times New Roman" w:cs="Times New Roman"/>
                <w:sz w:val="20"/>
                <w:szCs w:val="20"/>
              </w:rPr>
              <w:t>24, 2021</w:t>
            </w:r>
          </w:p>
        </w:tc>
        <w:tc>
          <w:tcPr>
            <w:tcW w:w="1620" w:type="dxa"/>
            <w:tcBorders>
              <w:top w:val="single" w:sz="4" w:space="0" w:color="auto"/>
              <w:left w:val="nil"/>
              <w:bottom w:val="single" w:sz="4" w:space="0" w:color="auto"/>
              <w:right w:val="single" w:sz="4" w:space="0" w:color="auto"/>
            </w:tcBorders>
            <w:shd w:val="clear" w:color="auto" w:fill="auto"/>
            <w:vAlign w:val="center"/>
          </w:tcPr>
          <w:p w14:paraId="5EE11AB3" w14:textId="478DF7C8" w:rsidR="004324BA" w:rsidRDefault="00422A92" w:rsidP="001407DA">
            <w:pPr>
              <w:spacing w:after="0" w:line="240" w:lineRule="auto"/>
              <w:jc w:val="center"/>
              <w:rPr>
                <w:rFonts w:cs="Arial"/>
                <w:sz w:val="20"/>
                <w:szCs w:val="20"/>
              </w:rPr>
            </w:pPr>
            <w:r>
              <w:rPr>
                <w:rFonts w:cs="Arial"/>
                <w:sz w:val="20"/>
                <w:szCs w:val="20"/>
              </w:rPr>
              <w:t>Rhiannon Chin</w:t>
            </w:r>
          </w:p>
        </w:tc>
        <w:tc>
          <w:tcPr>
            <w:tcW w:w="1711" w:type="dxa"/>
            <w:tcBorders>
              <w:top w:val="single" w:sz="4" w:space="0" w:color="auto"/>
              <w:left w:val="nil"/>
              <w:bottom w:val="single" w:sz="4" w:space="0" w:color="auto"/>
              <w:right w:val="single" w:sz="4" w:space="0" w:color="auto"/>
            </w:tcBorders>
            <w:shd w:val="clear" w:color="auto" w:fill="auto"/>
            <w:vAlign w:val="center"/>
          </w:tcPr>
          <w:p w14:paraId="7CCA39B0" w14:textId="3F8906CC" w:rsidR="004324BA" w:rsidRDefault="00422A92" w:rsidP="002168E3">
            <w:pPr>
              <w:widowControl w:val="0"/>
              <w:spacing w:after="0" w:line="240" w:lineRule="auto"/>
              <w:jc w:val="center"/>
              <w:rPr>
                <w:rFonts w:cs="Arial"/>
                <w:sz w:val="20"/>
                <w:szCs w:val="20"/>
              </w:rPr>
            </w:pPr>
            <w:r>
              <w:rPr>
                <w:rFonts w:cs="Arial"/>
                <w:sz w:val="20"/>
                <w:szCs w:val="20"/>
              </w:rPr>
              <w:t xml:space="preserve">Erick </w:t>
            </w:r>
            <w:r w:rsidR="00F655E3">
              <w:rPr>
                <w:rFonts w:cs="Arial"/>
                <w:sz w:val="20"/>
                <w:szCs w:val="20"/>
              </w:rPr>
              <w:t>Arreola</w:t>
            </w:r>
          </w:p>
        </w:tc>
      </w:tr>
    </w:tbl>
    <w:p w14:paraId="61E9A748" w14:textId="6B9F34F6" w:rsidR="00B52A28" w:rsidRPr="001A7042" w:rsidRDefault="00B52A28" w:rsidP="00390B6E">
      <w:pPr>
        <w:widowControl w:val="0"/>
        <w:tabs>
          <w:tab w:val="left" w:pos="360"/>
        </w:tabs>
        <w:spacing w:after="0" w:line="240" w:lineRule="auto"/>
        <w:rPr>
          <w:sz w:val="20"/>
          <w:szCs w:val="20"/>
        </w:rPr>
      </w:pPr>
    </w:p>
    <w:p w14:paraId="78BF48C6" w14:textId="6CD0B3B2" w:rsidR="002B27FE" w:rsidRPr="001A7042" w:rsidRDefault="002B27FE" w:rsidP="00BE6439">
      <w:pPr>
        <w:pStyle w:val="ListParagraph"/>
        <w:widowControl w:val="0"/>
        <w:numPr>
          <w:ilvl w:val="0"/>
          <w:numId w:val="6"/>
        </w:numPr>
        <w:spacing w:after="0" w:line="240" w:lineRule="auto"/>
        <w:ind w:left="994"/>
        <w:rPr>
          <w:rFonts w:ascii="Century Gothic" w:hAnsi="Century Gothic"/>
          <w:color w:val="000000" w:themeColor="text1"/>
        </w:rPr>
      </w:pPr>
      <w:r w:rsidRPr="001A7042">
        <w:rPr>
          <w:rFonts w:ascii="Century Gothic" w:hAnsi="Century Gothic"/>
          <w:color w:val="000000" w:themeColor="text1"/>
        </w:rPr>
        <w:t xml:space="preserve">The following table outlines CalSAWS Requests for Information (CRFIs) for the reporting period ending </w:t>
      </w:r>
      <w:r w:rsidR="0096460B" w:rsidRPr="001A7042">
        <w:rPr>
          <w:rFonts w:ascii="Century Gothic" w:hAnsi="Century Gothic"/>
          <w:color w:val="000000" w:themeColor="text1"/>
        </w:rPr>
        <w:t xml:space="preserve">November </w:t>
      </w:r>
      <w:r w:rsidR="001A7042">
        <w:rPr>
          <w:rFonts w:ascii="Century Gothic" w:hAnsi="Century Gothic"/>
          <w:color w:val="000000" w:themeColor="text1"/>
        </w:rPr>
        <w:t>28</w:t>
      </w:r>
      <w:r w:rsidRPr="001A7042">
        <w:rPr>
          <w:rFonts w:ascii="Century Gothic" w:hAnsi="Century Gothic"/>
          <w:color w:val="000000" w:themeColor="text1"/>
        </w:rPr>
        <w:t>, 2021</w:t>
      </w:r>
    </w:p>
    <w:p w14:paraId="2E5D3E6B" w14:textId="77777777" w:rsidR="002168E3" w:rsidRPr="001A7042" w:rsidRDefault="002168E3" w:rsidP="002168E3">
      <w:pPr>
        <w:widowControl w:val="0"/>
        <w:spacing w:after="0" w:line="240" w:lineRule="auto"/>
        <w:rPr>
          <w:color w:val="000000" w:themeColor="text1"/>
        </w:rPr>
      </w:pPr>
    </w:p>
    <w:p w14:paraId="0DAB6B84" w14:textId="77777777" w:rsidR="002B27FE" w:rsidRPr="001A7042" w:rsidRDefault="002B27FE" w:rsidP="002B27FE">
      <w:pPr>
        <w:pStyle w:val="ListParagraph"/>
        <w:widowControl w:val="0"/>
        <w:spacing w:after="0" w:line="240" w:lineRule="auto"/>
        <w:ind w:left="0"/>
        <w:jc w:val="center"/>
        <w:rPr>
          <w:rFonts w:ascii="Century Gothic" w:hAnsi="Century Gothic"/>
          <w:b/>
        </w:rPr>
      </w:pPr>
      <w:r w:rsidRPr="001A7042">
        <w:rPr>
          <w:rFonts w:ascii="Century Gothic" w:hAnsi="Century Gothic"/>
          <w:b/>
        </w:rPr>
        <w:t>Table 2.3-2 – CRFIs</w:t>
      </w:r>
    </w:p>
    <w:p w14:paraId="04485B42" w14:textId="77777777" w:rsidR="002B27FE" w:rsidRPr="001A7042" w:rsidRDefault="002B27FE" w:rsidP="002B27FE">
      <w:pPr>
        <w:pStyle w:val="ListParagraph"/>
        <w:widowControl w:val="0"/>
        <w:spacing w:after="0" w:line="240" w:lineRule="auto"/>
        <w:ind w:left="0"/>
        <w:jc w:val="center"/>
        <w:rPr>
          <w:rFonts w:ascii="Century Gothic" w:hAnsi="Century Gothic"/>
          <w:b/>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235"/>
        <w:gridCol w:w="3275"/>
        <w:gridCol w:w="1594"/>
        <w:gridCol w:w="1063"/>
        <w:gridCol w:w="1605"/>
        <w:gridCol w:w="1754"/>
      </w:tblGrid>
      <w:tr w:rsidR="002B27FE" w:rsidRPr="00281EEF" w14:paraId="19C048DD" w14:textId="77777777" w:rsidTr="00A372C7">
        <w:trPr>
          <w:trHeight w:val="302"/>
          <w:tblHeader/>
          <w:jc w:val="center"/>
        </w:trPr>
        <w:tc>
          <w:tcPr>
            <w:tcW w:w="1235"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6E19E35" w14:textId="77777777" w:rsidR="002B27FE" w:rsidRPr="001A7042" w:rsidRDefault="002B27FE" w:rsidP="00A372C7">
            <w:pPr>
              <w:pStyle w:val="BodyText"/>
              <w:spacing w:after="0"/>
              <w:jc w:val="center"/>
              <w:rPr>
                <w:b/>
              </w:rPr>
            </w:pPr>
            <w:bookmarkStart w:id="859" w:name="_Hlk528085933"/>
            <w:r w:rsidRPr="001A7042">
              <w:rPr>
                <w:b/>
              </w:rPr>
              <w:t>CRFI ID</w:t>
            </w:r>
          </w:p>
        </w:tc>
        <w:tc>
          <w:tcPr>
            <w:tcW w:w="3275"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787F5009" w14:textId="77777777" w:rsidR="002B27FE" w:rsidRPr="001A7042" w:rsidRDefault="002B27FE" w:rsidP="00A372C7">
            <w:pPr>
              <w:pStyle w:val="BodyText"/>
              <w:spacing w:after="0"/>
              <w:jc w:val="center"/>
              <w:rPr>
                <w:b/>
              </w:rPr>
            </w:pPr>
            <w:r w:rsidRPr="001A7042">
              <w:rPr>
                <w:b/>
              </w:rPr>
              <w:t>Subject</w:t>
            </w:r>
          </w:p>
        </w:tc>
        <w:tc>
          <w:tcPr>
            <w:tcW w:w="1594"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472E61FB" w14:textId="77777777" w:rsidR="002B27FE" w:rsidRPr="001A7042" w:rsidRDefault="002B27FE" w:rsidP="00A372C7">
            <w:pPr>
              <w:pStyle w:val="BodyText"/>
              <w:spacing w:after="0"/>
              <w:jc w:val="center"/>
              <w:rPr>
                <w:b/>
              </w:rPr>
            </w:pPr>
            <w:r w:rsidRPr="001A7042">
              <w:rPr>
                <w:b/>
              </w:rPr>
              <w:t>Distribution Date</w:t>
            </w:r>
          </w:p>
        </w:tc>
        <w:tc>
          <w:tcPr>
            <w:tcW w:w="1063"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5971A5A3" w14:textId="39B96EBE" w:rsidR="002B27FE" w:rsidRPr="001A7042" w:rsidRDefault="002B27FE" w:rsidP="00A372C7">
            <w:pPr>
              <w:pStyle w:val="BodyText"/>
              <w:spacing w:after="0"/>
              <w:jc w:val="center"/>
              <w:rPr>
                <w:b/>
              </w:rPr>
            </w:pPr>
            <w:r w:rsidRPr="001A7042">
              <w:rPr>
                <w:b/>
              </w:rPr>
              <w:t>Status</w:t>
            </w:r>
          </w:p>
        </w:tc>
        <w:tc>
          <w:tcPr>
            <w:tcW w:w="1605"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77EC34AE" w14:textId="77777777" w:rsidR="002B27FE" w:rsidRPr="001A7042" w:rsidRDefault="002B27FE" w:rsidP="00A372C7">
            <w:pPr>
              <w:pStyle w:val="BodyText"/>
              <w:spacing w:after="0"/>
              <w:jc w:val="center"/>
              <w:rPr>
                <w:b/>
              </w:rPr>
            </w:pPr>
            <w:r w:rsidRPr="001A7042">
              <w:rPr>
                <w:b/>
              </w:rPr>
              <w:t>Response Due Date</w:t>
            </w:r>
          </w:p>
        </w:tc>
        <w:tc>
          <w:tcPr>
            <w:tcW w:w="1754"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3BADE894" w14:textId="77777777" w:rsidR="002B27FE" w:rsidRPr="001A7042" w:rsidRDefault="002B27FE" w:rsidP="00A372C7">
            <w:pPr>
              <w:pStyle w:val="BodyText"/>
              <w:spacing w:after="0"/>
              <w:jc w:val="center"/>
              <w:rPr>
                <w:b/>
              </w:rPr>
            </w:pPr>
            <w:r w:rsidRPr="001A7042">
              <w:rPr>
                <w:b/>
              </w:rPr>
              <w:t>CalSAWS Contact</w:t>
            </w:r>
          </w:p>
        </w:tc>
      </w:tr>
      <w:tr w:rsidR="00C74F55" w:rsidRPr="00281EEF" w14:paraId="4120613B"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928EAF" w14:textId="55691A86" w:rsidR="00C74F55" w:rsidRPr="001A7042" w:rsidRDefault="00E82260" w:rsidP="00A372C7">
            <w:pPr>
              <w:spacing w:after="0" w:line="240" w:lineRule="auto"/>
              <w:jc w:val="center"/>
              <w:rPr>
                <w:rFonts w:eastAsia="Times New Roman" w:cs="Times New Roman"/>
                <w:sz w:val="20"/>
                <w:szCs w:val="20"/>
              </w:rPr>
            </w:pPr>
            <w:r w:rsidRPr="001A7042">
              <w:rPr>
                <w:rFonts w:eastAsia="Times New Roman" w:cs="Times New Roman"/>
                <w:sz w:val="20"/>
                <w:szCs w:val="20"/>
              </w:rPr>
              <w:t>21-</w:t>
            </w:r>
            <w:r w:rsidRPr="00BE7201">
              <w:rPr>
                <w:rFonts w:eastAsia="Times New Roman" w:cs="Times New Roman"/>
                <w:sz w:val="20"/>
                <w:szCs w:val="20"/>
              </w:rPr>
              <w:t>0</w:t>
            </w:r>
            <w:r w:rsidR="00427D34" w:rsidRPr="00BE7201">
              <w:rPr>
                <w:rFonts w:eastAsia="Times New Roman" w:cs="Times New Roman"/>
                <w:sz w:val="20"/>
                <w:szCs w:val="20"/>
              </w:rPr>
              <w:t>6</w:t>
            </w:r>
            <w:r w:rsidR="00A33A98" w:rsidRPr="00BE7201">
              <w:rPr>
                <w:rFonts w:eastAsia="Times New Roman" w:cs="Times New Roman"/>
                <w:sz w:val="20"/>
                <w:szCs w:val="20"/>
              </w:rPr>
              <w:t>6</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78A956" w14:textId="4A85423C" w:rsidR="00C74F55" w:rsidRPr="00BE7201" w:rsidRDefault="006D07C2" w:rsidP="007E603B">
            <w:pPr>
              <w:spacing w:after="0" w:line="240" w:lineRule="auto"/>
              <w:rPr>
                <w:rFonts w:cs="Calibri"/>
                <w:color w:val="000000"/>
                <w:sz w:val="20"/>
                <w:szCs w:val="20"/>
              </w:rPr>
            </w:pPr>
            <w:r w:rsidRPr="00BE7201">
              <w:rPr>
                <w:rFonts w:cs="Calibri"/>
                <w:color w:val="000000"/>
                <w:sz w:val="20"/>
                <w:szCs w:val="20"/>
              </w:rPr>
              <w:t>Updating CalSAWS County Fiscal Contact Information</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05394F" w14:textId="5CD0A492" w:rsidR="00C74F55" w:rsidRPr="001A7042" w:rsidRDefault="006D07C2" w:rsidP="00A372C7">
            <w:pPr>
              <w:spacing w:after="0" w:line="240" w:lineRule="auto"/>
              <w:jc w:val="center"/>
              <w:rPr>
                <w:rFonts w:cs="Tahoma"/>
                <w:color w:val="000000"/>
                <w:sz w:val="20"/>
                <w:szCs w:val="20"/>
              </w:rPr>
            </w:pPr>
            <w:r w:rsidRPr="00BE7201">
              <w:rPr>
                <w:rFonts w:cs="Tahoma"/>
                <w:color w:val="000000"/>
                <w:sz w:val="20"/>
                <w:szCs w:val="20"/>
              </w:rPr>
              <w:t xml:space="preserve">November </w:t>
            </w:r>
            <w:r w:rsidR="00C30116" w:rsidRPr="00BE7201">
              <w:rPr>
                <w:rFonts w:cs="Tahoma"/>
                <w:color w:val="000000"/>
                <w:sz w:val="20"/>
                <w:szCs w:val="20"/>
              </w:rPr>
              <w:t>17</w:t>
            </w:r>
            <w:r w:rsidR="00A00981" w:rsidRPr="001A7042">
              <w:rPr>
                <w:rFonts w:cs="Tahoma"/>
                <w:color w:val="000000"/>
                <w:sz w:val="20"/>
                <w:szCs w:val="20"/>
              </w:rPr>
              <w:t>, 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746936" w14:textId="32F29E22" w:rsidR="00C74F55" w:rsidRPr="001A7042" w:rsidRDefault="00C30116" w:rsidP="00A372C7">
            <w:pPr>
              <w:spacing w:after="0" w:line="240" w:lineRule="auto"/>
              <w:jc w:val="center"/>
              <w:rPr>
                <w:rFonts w:cs="Tahoma"/>
                <w:color w:val="000000" w:themeColor="text1"/>
                <w:sz w:val="20"/>
                <w:szCs w:val="20"/>
              </w:rPr>
            </w:pPr>
            <w:r w:rsidRPr="00BE7201">
              <w:rPr>
                <w:rFonts w:cs="Tahoma"/>
                <w:color w:val="000000" w:themeColor="text1"/>
                <w:sz w:val="20"/>
                <w:szCs w:val="20"/>
              </w:rPr>
              <w:t>Open</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50A78" w14:textId="233B5D79" w:rsidR="00C74F55" w:rsidRPr="001A7042" w:rsidRDefault="00C30116" w:rsidP="00A372C7">
            <w:pPr>
              <w:spacing w:after="0" w:line="240" w:lineRule="auto"/>
              <w:jc w:val="center"/>
              <w:rPr>
                <w:sz w:val="20"/>
                <w:szCs w:val="20"/>
              </w:rPr>
            </w:pPr>
            <w:r w:rsidRPr="00BE7201">
              <w:rPr>
                <w:sz w:val="20"/>
                <w:szCs w:val="20"/>
              </w:rPr>
              <w:t>December</w:t>
            </w:r>
            <w:r w:rsidR="00A00981" w:rsidRPr="001A7042">
              <w:rPr>
                <w:sz w:val="20"/>
                <w:szCs w:val="20"/>
              </w:rPr>
              <w:t xml:space="preserve"> 8, 2021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9F6CDF" w14:textId="16D661F6" w:rsidR="00C74F55" w:rsidRPr="001A7042" w:rsidRDefault="00B3634F" w:rsidP="009163F0">
            <w:pPr>
              <w:spacing w:after="0" w:line="240" w:lineRule="auto"/>
              <w:jc w:val="center"/>
              <w:rPr>
                <w:rFonts w:cs="Calibri"/>
                <w:color w:val="000000"/>
                <w:sz w:val="20"/>
                <w:szCs w:val="20"/>
              </w:rPr>
            </w:pPr>
            <w:r w:rsidRPr="00BE7201">
              <w:rPr>
                <w:rFonts w:cs="Calibri"/>
                <w:color w:val="000000"/>
                <w:sz w:val="20"/>
                <w:szCs w:val="20"/>
              </w:rPr>
              <w:t>Chia Thao</w:t>
            </w:r>
          </w:p>
        </w:tc>
      </w:tr>
      <w:tr w:rsidR="00B3634F" w:rsidRPr="001A7042" w14:paraId="6D28F11F"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ED9699" w14:textId="2891A309" w:rsidR="00B3634F" w:rsidRPr="00BE7201" w:rsidRDefault="001C7303" w:rsidP="00BE7201">
            <w:pPr>
              <w:spacing w:after="0" w:line="240" w:lineRule="auto"/>
              <w:jc w:val="center"/>
              <w:rPr>
                <w:rFonts w:eastAsia="Times New Roman" w:cs="Times New Roman"/>
                <w:sz w:val="20"/>
                <w:szCs w:val="20"/>
              </w:rPr>
            </w:pPr>
            <w:r w:rsidRPr="00BE7201">
              <w:rPr>
                <w:rFonts w:eastAsia="Times New Roman" w:cs="Times New Roman"/>
                <w:sz w:val="20"/>
                <w:szCs w:val="20"/>
              </w:rPr>
              <w:t>21-0</w:t>
            </w:r>
            <w:r w:rsidR="00E478F8" w:rsidRPr="00BE7201">
              <w:rPr>
                <w:rFonts w:eastAsia="Times New Roman" w:cs="Times New Roman"/>
                <w:sz w:val="20"/>
                <w:szCs w:val="20"/>
              </w:rPr>
              <w:t>67</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B761F9" w14:textId="37D42A89" w:rsidR="00B3634F" w:rsidRPr="00BE7201" w:rsidRDefault="00E478F8" w:rsidP="00BE7201">
            <w:pPr>
              <w:spacing w:after="0" w:line="240" w:lineRule="auto"/>
              <w:rPr>
                <w:rFonts w:cs="Calibri"/>
                <w:color w:val="000000"/>
                <w:sz w:val="20"/>
                <w:szCs w:val="20"/>
              </w:rPr>
            </w:pPr>
            <w:r w:rsidRPr="00BE7201">
              <w:rPr>
                <w:rFonts w:cs="Calibri"/>
                <w:color w:val="000000"/>
                <w:sz w:val="20"/>
                <w:szCs w:val="20"/>
              </w:rPr>
              <w:t>NA 791 Post Adoptions Services (PAS) Phone Number</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3640A1" w14:textId="5DF7D684" w:rsidR="00B3634F" w:rsidRPr="00BE7201" w:rsidRDefault="00E478F8" w:rsidP="00BE7201">
            <w:pPr>
              <w:spacing w:after="0" w:line="240" w:lineRule="auto"/>
              <w:jc w:val="center"/>
              <w:rPr>
                <w:rFonts w:cs="Tahoma"/>
                <w:color w:val="000000"/>
                <w:sz w:val="20"/>
                <w:szCs w:val="20"/>
              </w:rPr>
            </w:pPr>
            <w:r w:rsidRPr="00BE7201">
              <w:rPr>
                <w:rFonts w:cs="Tahoma"/>
                <w:color w:val="000000"/>
                <w:sz w:val="20"/>
                <w:szCs w:val="20"/>
              </w:rPr>
              <w:t xml:space="preserve">November </w:t>
            </w:r>
            <w:r w:rsidR="00C503E5" w:rsidRPr="00BE7201">
              <w:rPr>
                <w:rFonts w:cs="Tahoma"/>
                <w:color w:val="000000"/>
                <w:sz w:val="20"/>
                <w:szCs w:val="20"/>
              </w:rPr>
              <w:t>22, 2021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55A6304" w14:textId="3728C458" w:rsidR="00B3634F" w:rsidRPr="00BE7201" w:rsidRDefault="00C503E5" w:rsidP="00BE7201">
            <w:pPr>
              <w:spacing w:after="0" w:line="240" w:lineRule="auto"/>
              <w:jc w:val="center"/>
              <w:rPr>
                <w:rFonts w:cs="Tahoma"/>
                <w:color w:val="000000" w:themeColor="text1"/>
                <w:sz w:val="20"/>
                <w:szCs w:val="20"/>
              </w:rPr>
            </w:pPr>
            <w:r w:rsidRPr="00BE7201">
              <w:rPr>
                <w:rFonts w:cs="Tahoma"/>
                <w:color w:val="000000" w:themeColor="text1"/>
                <w:sz w:val="20"/>
                <w:szCs w:val="20"/>
              </w:rPr>
              <w:t xml:space="preserve">Open </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95541E" w14:textId="7903CE00" w:rsidR="00B3634F" w:rsidRPr="00BE7201" w:rsidRDefault="00964725" w:rsidP="00BE7201">
            <w:pPr>
              <w:spacing w:after="0" w:line="240" w:lineRule="auto"/>
              <w:jc w:val="center"/>
              <w:rPr>
                <w:sz w:val="20"/>
                <w:szCs w:val="20"/>
              </w:rPr>
            </w:pPr>
            <w:r w:rsidRPr="00BE7201">
              <w:rPr>
                <w:sz w:val="20"/>
                <w:szCs w:val="20"/>
              </w:rPr>
              <w:t>December 3,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C8B733" w14:textId="5368C44F" w:rsidR="00B3634F" w:rsidRPr="00BE7201" w:rsidRDefault="009463C8" w:rsidP="00BE7201">
            <w:pPr>
              <w:spacing w:after="0" w:line="240" w:lineRule="auto"/>
              <w:jc w:val="center"/>
              <w:rPr>
                <w:rFonts w:cs="Calibri"/>
                <w:color w:val="000000"/>
                <w:sz w:val="20"/>
                <w:szCs w:val="20"/>
              </w:rPr>
            </w:pPr>
            <w:r w:rsidRPr="00BE7201">
              <w:rPr>
                <w:rFonts w:cs="Calibri"/>
                <w:color w:val="000000"/>
                <w:sz w:val="20"/>
                <w:szCs w:val="20"/>
              </w:rPr>
              <w:t xml:space="preserve">Ignacio </w:t>
            </w:r>
            <w:proofErr w:type="spellStart"/>
            <w:r w:rsidRPr="00BE7201">
              <w:rPr>
                <w:rFonts w:cs="Calibri"/>
                <w:color w:val="000000"/>
                <w:sz w:val="20"/>
                <w:szCs w:val="20"/>
              </w:rPr>
              <w:t>Lázaro</w:t>
            </w:r>
            <w:proofErr w:type="spellEnd"/>
          </w:p>
        </w:tc>
      </w:tr>
      <w:tr w:rsidR="00396D89" w:rsidRPr="001A7042" w14:paraId="44BDF696" w14:textId="77777777" w:rsidTr="00A372C7">
        <w:trPr>
          <w:trHeight w:val="302"/>
          <w:jc w:val="center"/>
        </w:trPr>
        <w:tc>
          <w:tcPr>
            <w:tcW w:w="123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A12A64" w14:textId="6709D5AB" w:rsidR="00396D89" w:rsidRPr="00BE7201" w:rsidRDefault="00396D89" w:rsidP="00BE7201">
            <w:pPr>
              <w:spacing w:after="0" w:line="240" w:lineRule="auto"/>
              <w:jc w:val="center"/>
              <w:rPr>
                <w:rFonts w:eastAsia="Times New Roman" w:cs="Times New Roman"/>
                <w:sz w:val="20"/>
                <w:szCs w:val="20"/>
              </w:rPr>
            </w:pPr>
            <w:r w:rsidRPr="00BE7201">
              <w:rPr>
                <w:rFonts w:eastAsia="Times New Roman" w:cs="Times New Roman"/>
                <w:sz w:val="20"/>
                <w:szCs w:val="20"/>
              </w:rPr>
              <w:t>21-068</w:t>
            </w:r>
          </w:p>
        </w:tc>
        <w:tc>
          <w:tcPr>
            <w:tcW w:w="32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E42DF8" w14:textId="2F98395B" w:rsidR="00396D89" w:rsidRPr="00BE7201" w:rsidRDefault="00D41EC4" w:rsidP="00BE7201">
            <w:pPr>
              <w:spacing w:after="0" w:line="240" w:lineRule="auto"/>
              <w:rPr>
                <w:rFonts w:cs="Calibri"/>
                <w:color w:val="000000"/>
                <w:sz w:val="20"/>
                <w:szCs w:val="20"/>
              </w:rPr>
            </w:pPr>
            <w:r w:rsidRPr="00BE7201">
              <w:rPr>
                <w:rFonts w:cs="Calibri"/>
                <w:color w:val="000000"/>
                <w:sz w:val="20"/>
                <w:szCs w:val="20"/>
              </w:rPr>
              <w:t>1099 Interface Schedule Option</w:t>
            </w:r>
          </w:p>
        </w:tc>
        <w:tc>
          <w:tcPr>
            <w:tcW w:w="15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475A8" w14:textId="5A35C881" w:rsidR="00396D89" w:rsidRPr="00BE7201" w:rsidRDefault="00D41EC4" w:rsidP="00BE7201">
            <w:pPr>
              <w:spacing w:after="0" w:line="240" w:lineRule="auto"/>
              <w:jc w:val="center"/>
              <w:rPr>
                <w:rFonts w:cs="Tahoma"/>
                <w:color w:val="000000"/>
                <w:sz w:val="20"/>
                <w:szCs w:val="20"/>
              </w:rPr>
            </w:pPr>
            <w:r w:rsidRPr="00BE7201">
              <w:rPr>
                <w:rFonts w:cs="Tahoma"/>
                <w:color w:val="000000"/>
                <w:sz w:val="20"/>
                <w:szCs w:val="20"/>
              </w:rPr>
              <w:t xml:space="preserve">November </w:t>
            </w:r>
            <w:r w:rsidR="00213C20" w:rsidRPr="00BE7201">
              <w:rPr>
                <w:rFonts w:cs="Tahoma"/>
                <w:color w:val="000000"/>
                <w:sz w:val="20"/>
                <w:szCs w:val="20"/>
              </w:rPr>
              <w:t>23, 2021</w:t>
            </w:r>
          </w:p>
        </w:tc>
        <w:tc>
          <w:tcPr>
            <w:tcW w:w="106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E2A3D2" w14:textId="21F01CDA" w:rsidR="00396D89" w:rsidRPr="00BE7201" w:rsidRDefault="00213C20" w:rsidP="00BE7201">
            <w:pPr>
              <w:spacing w:after="0" w:line="240" w:lineRule="auto"/>
              <w:jc w:val="center"/>
              <w:rPr>
                <w:rFonts w:cs="Tahoma"/>
                <w:color w:val="000000" w:themeColor="text1"/>
                <w:sz w:val="20"/>
                <w:szCs w:val="20"/>
              </w:rPr>
            </w:pPr>
            <w:r w:rsidRPr="00BE7201">
              <w:rPr>
                <w:rFonts w:cs="Tahoma"/>
                <w:color w:val="000000" w:themeColor="text1"/>
                <w:sz w:val="20"/>
                <w:szCs w:val="20"/>
              </w:rPr>
              <w:t xml:space="preserve">Open </w:t>
            </w:r>
          </w:p>
        </w:tc>
        <w:tc>
          <w:tcPr>
            <w:tcW w:w="16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B37772" w14:textId="5E327219" w:rsidR="00396D89" w:rsidRPr="00BE7201" w:rsidRDefault="00453E23" w:rsidP="00BE7201">
            <w:pPr>
              <w:spacing w:after="0" w:line="240" w:lineRule="auto"/>
              <w:jc w:val="center"/>
              <w:rPr>
                <w:sz w:val="20"/>
                <w:szCs w:val="20"/>
              </w:rPr>
            </w:pPr>
            <w:r w:rsidRPr="00BE7201">
              <w:rPr>
                <w:sz w:val="20"/>
                <w:szCs w:val="20"/>
              </w:rPr>
              <w:t xml:space="preserve">December </w:t>
            </w:r>
            <w:r w:rsidR="0068215D" w:rsidRPr="00BE7201">
              <w:rPr>
                <w:sz w:val="20"/>
                <w:szCs w:val="20"/>
              </w:rPr>
              <w:t>13, 2021</w:t>
            </w:r>
          </w:p>
        </w:tc>
        <w:tc>
          <w:tcPr>
            <w:tcW w:w="175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FA272F" w14:textId="584630BF" w:rsidR="00396D89" w:rsidRPr="00BE7201" w:rsidRDefault="00BE7201" w:rsidP="00BE7201">
            <w:pPr>
              <w:spacing w:after="0" w:line="240" w:lineRule="auto"/>
              <w:jc w:val="center"/>
              <w:rPr>
                <w:rFonts w:cs="Calibri"/>
                <w:color w:val="000000"/>
                <w:sz w:val="20"/>
                <w:szCs w:val="20"/>
              </w:rPr>
            </w:pPr>
            <w:r w:rsidRPr="00BE7201">
              <w:rPr>
                <w:rFonts w:cs="Calibri"/>
                <w:color w:val="000000"/>
                <w:sz w:val="20"/>
                <w:szCs w:val="20"/>
              </w:rPr>
              <w:t>Sheryl Eppler</w:t>
            </w:r>
          </w:p>
        </w:tc>
      </w:tr>
    </w:tbl>
    <w:p w14:paraId="1E37DEED" w14:textId="77777777" w:rsidR="002B27FE" w:rsidRPr="001A7042" w:rsidRDefault="002B27FE" w:rsidP="002B27FE">
      <w:pPr>
        <w:widowControl w:val="0"/>
        <w:tabs>
          <w:tab w:val="left" w:pos="360"/>
        </w:tabs>
        <w:spacing w:after="0" w:line="240" w:lineRule="auto"/>
      </w:pPr>
      <w:bookmarkStart w:id="860" w:name="_Hlk528085920"/>
      <w:bookmarkEnd w:id="859"/>
    </w:p>
    <w:p w14:paraId="606FE6F0" w14:textId="5809C439" w:rsidR="002B27FE" w:rsidRPr="001A7042" w:rsidRDefault="002B27FE" w:rsidP="002B27FE">
      <w:pPr>
        <w:widowControl w:val="0"/>
        <w:spacing w:after="0" w:line="240" w:lineRule="auto"/>
        <w:jc w:val="center"/>
        <w:rPr>
          <w:b/>
        </w:rPr>
      </w:pPr>
      <w:r w:rsidRPr="001A7042">
        <w:rPr>
          <w:b/>
        </w:rPr>
        <w:t>Table 2.3-3 – Overdue CRFIs</w:t>
      </w:r>
    </w:p>
    <w:p w14:paraId="3FFB71E9" w14:textId="77777777" w:rsidR="002B27FE" w:rsidRPr="001A7042" w:rsidRDefault="002B27FE" w:rsidP="002B27FE">
      <w:pPr>
        <w:widowControl w:val="0"/>
        <w:spacing w:after="0" w:line="240" w:lineRule="auto"/>
        <w:jc w:val="center"/>
        <w:rPr>
          <w:b/>
        </w:rPr>
      </w:pPr>
    </w:p>
    <w:p w14:paraId="2C4DC0A0" w14:textId="6194B630" w:rsidR="002B27FE" w:rsidRPr="001A7042" w:rsidRDefault="002B27FE" w:rsidP="00FF264F">
      <w:pPr>
        <w:pStyle w:val="ListParagraph"/>
        <w:widowControl w:val="0"/>
        <w:numPr>
          <w:ilvl w:val="0"/>
          <w:numId w:val="8"/>
        </w:numPr>
        <w:tabs>
          <w:tab w:val="left" w:pos="630"/>
        </w:tabs>
        <w:spacing w:after="0" w:line="240" w:lineRule="auto"/>
        <w:ind w:left="994"/>
        <w:rPr>
          <w:rFonts w:ascii="Century Gothic" w:hAnsi="Century Gothic"/>
        </w:rPr>
      </w:pPr>
      <w:r w:rsidRPr="001A7042">
        <w:rPr>
          <w:rFonts w:ascii="Century Gothic" w:hAnsi="Century Gothic"/>
          <w:color w:val="000000" w:themeColor="text1"/>
        </w:rPr>
        <w:t xml:space="preserve">The following table outlines </w:t>
      </w:r>
      <w:r w:rsidRPr="001A7042">
        <w:rPr>
          <w:rFonts w:ascii="Century Gothic" w:hAnsi="Century Gothic"/>
        </w:rPr>
        <w:t xml:space="preserve">overdue </w:t>
      </w:r>
      <w:r w:rsidR="008B1D85" w:rsidRPr="001A7042">
        <w:rPr>
          <w:rFonts w:ascii="Century Gothic" w:hAnsi="Century Gothic"/>
          <w:color w:val="000000" w:themeColor="text1"/>
        </w:rPr>
        <w:t>CalSAWS Requests for Information (</w:t>
      </w:r>
      <w:r w:rsidRPr="001A7042">
        <w:rPr>
          <w:rFonts w:ascii="Century Gothic" w:hAnsi="Century Gothic"/>
          <w:color w:val="000000" w:themeColor="text1"/>
        </w:rPr>
        <w:t>CRFIs</w:t>
      </w:r>
      <w:r w:rsidR="008B1D85" w:rsidRPr="001A7042">
        <w:rPr>
          <w:rFonts w:ascii="Century Gothic" w:hAnsi="Century Gothic"/>
          <w:color w:val="000000" w:themeColor="text1"/>
        </w:rPr>
        <w:t>)</w:t>
      </w:r>
      <w:r w:rsidRPr="001A7042">
        <w:rPr>
          <w:rFonts w:ascii="Century Gothic" w:hAnsi="Century Gothic"/>
        </w:rPr>
        <w:t xml:space="preserve"> for the reporting period ending </w:t>
      </w:r>
      <w:r w:rsidR="0096460B" w:rsidRPr="001A7042">
        <w:rPr>
          <w:rFonts w:ascii="Century Gothic" w:hAnsi="Century Gothic"/>
        </w:rPr>
        <w:t xml:space="preserve">November </w:t>
      </w:r>
      <w:r w:rsidR="001A7042">
        <w:rPr>
          <w:rFonts w:ascii="Century Gothic" w:hAnsi="Century Gothic"/>
        </w:rPr>
        <w:t>28</w:t>
      </w:r>
      <w:r w:rsidRPr="001A7042">
        <w:rPr>
          <w:rFonts w:ascii="Century Gothic" w:hAnsi="Century Gothic"/>
        </w:rPr>
        <w:t>, 2021</w:t>
      </w:r>
    </w:p>
    <w:p w14:paraId="3DE390D1" w14:textId="77777777" w:rsidR="002B27FE" w:rsidRPr="001A7042" w:rsidRDefault="002B27FE" w:rsidP="003600B1">
      <w:pPr>
        <w:widowControl w:val="0"/>
        <w:spacing w:after="0" w:line="240" w:lineRule="auto"/>
        <w:jc w:val="center"/>
        <w:rPr>
          <w:b/>
        </w:rPr>
      </w:pP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827"/>
        <w:gridCol w:w="1545"/>
        <w:gridCol w:w="1359"/>
        <w:gridCol w:w="1359"/>
        <w:gridCol w:w="1359"/>
        <w:gridCol w:w="1359"/>
        <w:gridCol w:w="1359"/>
        <w:gridCol w:w="1359"/>
      </w:tblGrid>
      <w:tr w:rsidR="002B27FE" w:rsidRPr="00281EEF" w14:paraId="77E5B050" w14:textId="77777777" w:rsidTr="00A372C7">
        <w:trPr>
          <w:trHeight w:val="302"/>
          <w:tblHeader/>
          <w:jc w:val="center"/>
        </w:trPr>
        <w:tc>
          <w:tcPr>
            <w:tcW w:w="827" w:type="dxa"/>
            <w:shd w:val="clear" w:color="auto" w:fill="99C7D5"/>
            <w:vAlign w:val="center"/>
            <w:hideMark/>
          </w:tcPr>
          <w:p w14:paraId="5E3781D5" w14:textId="77777777" w:rsidR="002B27FE" w:rsidRPr="001A7042" w:rsidRDefault="002B27FE" w:rsidP="00FD41B0">
            <w:pPr>
              <w:widowControl w:val="0"/>
              <w:spacing w:after="0" w:line="240" w:lineRule="auto"/>
              <w:jc w:val="center"/>
              <w:rPr>
                <w:rFonts w:eastAsia="Times New Roman" w:cs="Times New Roman"/>
                <w:b/>
              </w:rPr>
            </w:pPr>
            <w:r w:rsidRPr="001A7042">
              <w:rPr>
                <w:rFonts w:eastAsia="Times New Roman" w:cs="Times New Roman"/>
                <w:b/>
              </w:rPr>
              <w:t>CRFI ID</w:t>
            </w:r>
          </w:p>
        </w:tc>
        <w:tc>
          <w:tcPr>
            <w:tcW w:w="1545" w:type="dxa"/>
            <w:shd w:val="clear" w:color="auto" w:fill="99C7D5"/>
            <w:vAlign w:val="center"/>
            <w:hideMark/>
          </w:tcPr>
          <w:p w14:paraId="127CB567" w14:textId="77777777" w:rsidR="002B27FE" w:rsidRPr="001A7042" w:rsidRDefault="002B27FE" w:rsidP="006D2BDD">
            <w:pPr>
              <w:widowControl w:val="0"/>
              <w:spacing w:after="0" w:line="240" w:lineRule="auto"/>
              <w:jc w:val="center"/>
              <w:rPr>
                <w:rFonts w:eastAsia="Times New Roman" w:cs="Times New Roman"/>
                <w:b/>
              </w:rPr>
            </w:pPr>
            <w:r w:rsidRPr="001A7042">
              <w:rPr>
                <w:rFonts w:eastAsia="Times New Roman" w:cs="Times New Roman"/>
                <w:b/>
              </w:rPr>
              <w:t>Subject</w:t>
            </w:r>
          </w:p>
        </w:tc>
        <w:tc>
          <w:tcPr>
            <w:tcW w:w="1359" w:type="dxa"/>
            <w:shd w:val="clear" w:color="auto" w:fill="99C7D5"/>
            <w:vAlign w:val="center"/>
            <w:hideMark/>
          </w:tcPr>
          <w:p w14:paraId="5547EEE8" w14:textId="77777777" w:rsidR="002B27FE" w:rsidRPr="001A7042" w:rsidRDefault="002B27FE" w:rsidP="006D2BDD">
            <w:pPr>
              <w:widowControl w:val="0"/>
              <w:spacing w:after="0" w:line="240" w:lineRule="auto"/>
              <w:jc w:val="center"/>
              <w:rPr>
                <w:rFonts w:eastAsia="Times New Roman" w:cs="Times New Roman"/>
                <w:b/>
              </w:rPr>
            </w:pPr>
            <w:r w:rsidRPr="001A7042">
              <w:rPr>
                <w:rFonts w:eastAsia="Times New Roman" w:cs="Times New Roman"/>
                <w:b/>
              </w:rPr>
              <w:t>Region 1</w:t>
            </w:r>
          </w:p>
        </w:tc>
        <w:tc>
          <w:tcPr>
            <w:tcW w:w="1359" w:type="dxa"/>
            <w:shd w:val="clear" w:color="auto" w:fill="99C7D5"/>
            <w:vAlign w:val="center"/>
            <w:hideMark/>
          </w:tcPr>
          <w:p w14:paraId="43A526DA" w14:textId="77777777" w:rsidR="002B27FE" w:rsidRPr="001A7042" w:rsidRDefault="002B27FE" w:rsidP="006D2BDD">
            <w:pPr>
              <w:widowControl w:val="0"/>
              <w:spacing w:after="0" w:line="240" w:lineRule="auto"/>
              <w:jc w:val="center"/>
              <w:rPr>
                <w:rFonts w:eastAsia="Times New Roman" w:cs="Times New Roman"/>
                <w:b/>
              </w:rPr>
            </w:pPr>
            <w:r w:rsidRPr="001A7042">
              <w:rPr>
                <w:rFonts w:eastAsia="Times New Roman" w:cs="Times New Roman"/>
                <w:b/>
              </w:rPr>
              <w:t>Region 2</w:t>
            </w:r>
          </w:p>
        </w:tc>
        <w:tc>
          <w:tcPr>
            <w:tcW w:w="1359" w:type="dxa"/>
            <w:shd w:val="clear" w:color="auto" w:fill="99C7D5"/>
            <w:vAlign w:val="center"/>
            <w:hideMark/>
          </w:tcPr>
          <w:p w14:paraId="31D05A9A" w14:textId="77777777" w:rsidR="002B27FE" w:rsidRPr="001A7042" w:rsidRDefault="002B27FE" w:rsidP="006D2BDD">
            <w:pPr>
              <w:widowControl w:val="0"/>
              <w:spacing w:after="0" w:line="240" w:lineRule="auto"/>
              <w:jc w:val="center"/>
              <w:rPr>
                <w:rFonts w:eastAsia="Times New Roman" w:cs="Times New Roman"/>
                <w:b/>
              </w:rPr>
            </w:pPr>
            <w:r w:rsidRPr="001A7042">
              <w:rPr>
                <w:rFonts w:eastAsia="Times New Roman" w:cs="Times New Roman"/>
                <w:b/>
              </w:rPr>
              <w:t>Region 3</w:t>
            </w:r>
          </w:p>
        </w:tc>
        <w:tc>
          <w:tcPr>
            <w:tcW w:w="1359" w:type="dxa"/>
            <w:shd w:val="clear" w:color="auto" w:fill="99C7D5"/>
            <w:vAlign w:val="center"/>
            <w:hideMark/>
          </w:tcPr>
          <w:p w14:paraId="2130A4E2" w14:textId="77777777" w:rsidR="002B27FE" w:rsidRPr="001A7042" w:rsidRDefault="002B27FE" w:rsidP="006D2BDD">
            <w:pPr>
              <w:widowControl w:val="0"/>
              <w:spacing w:after="0" w:line="240" w:lineRule="auto"/>
              <w:jc w:val="center"/>
              <w:rPr>
                <w:rFonts w:eastAsia="Times New Roman" w:cs="Times New Roman"/>
                <w:b/>
              </w:rPr>
            </w:pPr>
            <w:r w:rsidRPr="001A7042">
              <w:rPr>
                <w:rFonts w:eastAsia="Times New Roman" w:cs="Times New Roman"/>
                <w:b/>
              </w:rPr>
              <w:t>Region 4</w:t>
            </w:r>
          </w:p>
        </w:tc>
        <w:tc>
          <w:tcPr>
            <w:tcW w:w="1359" w:type="dxa"/>
            <w:shd w:val="clear" w:color="auto" w:fill="99C7D5"/>
            <w:vAlign w:val="center"/>
            <w:hideMark/>
          </w:tcPr>
          <w:p w14:paraId="62322AE5" w14:textId="77777777" w:rsidR="002B27FE" w:rsidRPr="001A7042" w:rsidRDefault="002B27FE" w:rsidP="006D2BDD">
            <w:pPr>
              <w:widowControl w:val="0"/>
              <w:spacing w:after="0" w:line="240" w:lineRule="auto"/>
              <w:jc w:val="center"/>
              <w:rPr>
                <w:rFonts w:eastAsia="Times New Roman" w:cs="Times New Roman"/>
                <w:b/>
              </w:rPr>
            </w:pPr>
            <w:r w:rsidRPr="001A7042">
              <w:rPr>
                <w:rFonts w:eastAsia="Times New Roman" w:cs="Times New Roman"/>
                <w:b/>
              </w:rPr>
              <w:t>Region 5</w:t>
            </w:r>
          </w:p>
        </w:tc>
        <w:tc>
          <w:tcPr>
            <w:tcW w:w="1359" w:type="dxa"/>
            <w:shd w:val="clear" w:color="auto" w:fill="99C7D5"/>
            <w:vAlign w:val="center"/>
            <w:hideMark/>
          </w:tcPr>
          <w:p w14:paraId="39A48742" w14:textId="77777777" w:rsidR="002B27FE" w:rsidRPr="001A7042" w:rsidRDefault="002B27FE" w:rsidP="006D2BDD">
            <w:pPr>
              <w:widowControl w:val="0"/>
              <w:spacing w:after="0" w:line="240" w:lineRule="auto"/>
              <w:jc w:val="center"/>
              <w:rPr>
                <w:rFonts w:eastAsia="Times New Roman" w:cs="Times New Roman"/>
                <w:b/>
              </w:rPr>
            </w:pPr>
            <w:r w:rsidRPr="001A7042">
              <w:rPr>
                <w:rFonts w:eastAsia="Times New Roman" w:cs="Times New Roman"/>
                <w:b/>
              </w:rPr>
              <w:t>Region 6</w:t>
            </w:r>
          </w:p>
        </w:tc>
      </w:tr>
      <w:tr w:rsidR="002B27FE" w:rsidRPr="00281EEF" w14:paraId="6C95F830" w14:textId="77777777" w:rsidTr="00A372C7">
        <w:trPr>
          <w:trHeight w:val="302"/>
          <w:tblHeader/>
          <w:jc w:val="center"/>
        </w:trPr>
        <w:tc>
          <w:tcPr>
            <w:tcW w:w="827" w:type="dxa"/>
            <w:shd w:val="clear" w:color="auto" w:fill="auto"/>
            <w:vAlign w:val="center"/>
          </w:tcPr>
          <w:p w14:paraId="41A9D5E3" w14:textId="42173B27" w:rsidR="002B27FE" w:rsidRPr="001A7042" w:rsidRDefault="003762AA" w:rsidP="006D2BDD">
            <w:pPr>
              <w:widowControl w:val="0"/>
              <w:spacing w:after="0" w:line="240" w:lineRule="auto"/>
              <w:jc w:val="center"/>
              <w:rPr>
                <w:rFonts w:eastAsia="Times New Roman" w:cs="Times New Roman"/>
                <w:sz w:val="20"/>
                <w:szCs w:val="20"/>
              </w:rPr>
            </w:pPr>
            <w:r w:rsidRPr="001A7042">
              <w:rPr>
                <w:rFonts w:eastAsia="Times New Roman" w:cs="Times New Roman"/>
                <w:sz w:val="20"/>
                <w:szCs w:val="20"/>
              </w:rPr>
              <w:t>None</w:t>
            </w:r>
          </w:p>
        </w:tc>
        <w:tc>
          <w:tcPr>
            <w:tcW w:w="1545" w:type="dxa"/>
            <w:shd w:val="clear" w:color="auto" w:fill="auto"/>
            <w:vAlign w:val="center"/>
          </w:tcPr>
          <w:p w14:paraId="2B7F43CD" w14:textId="3988A615" w:rsidR="002B27FE" w:rsidRPr="001A7042" w:rsidRDefault="002B27FE" w:rsidP="006D2BDD">
            <w:pPr>
              <w:widowControl w:val="0"/>
              <w:spacing w:after="0" w:line="240" w:lineRule="auto"/>
              <w:jc w:val="center"/>
              <w:rPr>
                <w:rFonts w:cs="Calibri"/>
                <w:color w:val="000000" w:themeColor="text1"/>
                <w:sz w:val="20"/>
                <w:szCs w:val="20"/>
              </w:rPr>
            </w:pPr>
          </w:p>
        </w:tc>
        <w:tc>
          <w:tcPr>
            <w:tcW w:w="1359" w:type="dxa"/>
            <w:shd w:val="clear" w:color="auto" w:fill="auto"/>
            <w:vAlign w:val="center"/>
          </w:tcPr>
          <w:p w14:paraId="4C58DD3F" w14:textId="77777777" w:rsidR="002B27FE" w:rsidRPr="001A7042" w:rsidRDefault="002B27FE" w:rsidP="006017AA">
            <w:pPr>
              <w:widowControl w:val="0"/>
              <w:spacing w:after="0" w:line="240" w:lineRule="auto"/>
              <w:jc w:val="center"/>
              <w:rPr>
                <w:rFonts w:eastAsia="Times New Roman" w:cs="Times New Roman"/>
                <w:sz w:val="20"/>
                <w:szCs w:val="20"/>
              </w:rPr>
            </w:pPr>
          </w:p>
        </w:tc>
        <w:tc>
          <w:tcPr>
            <w:tcW w:w="1359" w:type="dxa"/>
            <w:shd w:val="clear" w:color="auto" w:fill="auto"/>
            <w:vAlign w:val="center"/>
          </w:tcPr>
          <w:p w14:paraId="082CA88F" w14:textId="77777777" w:rsidR="002B27FE" w:rsidRPr="001A7042" w:rsidRDefault="002B27FE" w:rsidP="004A3487">
            <w:pPr>
              <w:widowControl w:val="0"/>
              <w:spacing w:after="0" w:line="240" w:lineRule="auto"/>
              <w:jc w:val="center"/>
              <w:rPr>
                <w:rFonts w:eastAsia="Times New Roman" w:cs="Times New Roman"/>
                <w:sz w:val="20"/>
                <w:szCs w:val="20"/>
              </w:rPr>
            </w:pPr>
          </w:p>
        </w:tc>
        <w:tc>
          <w:tcPr>
            <w:tcW w:w="1359" w:type="dxa"/>
            <w:shd w:val="clear" w:color="auto" w:fill="auto"/>
            <w:vAlign w:val="center"/>
          </w:tcPr>
          <w:p w14:paraId="344B344A" w14:textId="77777777" w:rsidR="002B27FE" w:rsidRPr="001A7042" w:rsidRDefault="002B27FE" w:rsidP="003600B1">
            <w:pPr>
              <w:widowControl w:val="0"/>
              <w:spacing w:after="0" w:line="240" w:lineRule="auto"/>
              <w:jc w:val="center"/>
              <w:rPr>
                <w:rFonts w:eastAsia="Times New Roman" w:cs="Times New Roman"/>
                <w:sz w:val="20"/>
                <w:szCs w:val="20"/>
              </w:rPr>
            </w:pPr>
          </w:p>
        </w:tc>
        <w:tc>
          <w:tcPr>
            <w:tcW w:w="1359" w:type="dxa"/>
            <w:shd w:val="clear" w:color="auto" w:fill="auto"/>
            <w:vAlign w:val="center"/>
          </w:tcPr>
          <w:p w14:paraId="4421D984" w14:textId="77777777" w:rsidR="002B27FE" w:rsidRPr="001A7042" w:rsidRDefault="002B27FE" w:rsidP="00FD41B0">
            <w:pPr>
              <w:widowControl w:val="0"/>
              <w:spacing w:after="0" w:line="240" w:lineRule="auto"/>
              <w:jc w:val="center"/>
              <w:rPr>
                <w:rFonts w:eastAsia="Times New Roman" w:cs="Times New Roman"/>
                <w:sz w:val="20"/>
                <w:szCs w:val="20"/>
              </w:rPr>
            </w:pPr>
          </w:p>
        </w:tc>
        <w:tc>
          <w:tcPr>
            <w:tcW w:w="1359" w:type="dxa"/>
            <w:shd w:val="clear" w:color="auto" w:fill="auto"/>
            <w:vAlign w:val="center"/>
          </w:tcPr>
          <w:p w14:paraId="61A2869A" w14:textId="77777777" w:rsidR="002B27FE" w:rsidRPr="001A7042" w:rsidRDefault="002B27FE" w:rsidP="006D2BDD">
            <w:pPr>
              <w:widowControl w:val="0"/>
              <w:spacing w:after="0" w:line="240" w:lineRule="auto"/>
              <w:jc w:val="center"/>
              <w:rPr>
                <w:rFonts w:eastAsia="Times New Roman" w:cs="Times New Roman"/>
                <w:sz w:val="20"/>
                <w:szCs w:val="20"/>
              </w:rPr>
            </w:pPr>
          </w:p>
        </w:tc>
        <w:tc>
          <w:tcPr>
            <w:tcW w:w="1359" w:type="dxa"/>
            <w:shd w:val="clear" w:color="auto" w:fill="auto"/>
            <w:vAlign w:val="center"/>
          </w:tcPr>
          <w:p w14:paraId="3312A022" w14:textId="1E86EEEC" w:rsidR="002B27FE" w:rsidRPr="001A7042" w:rsidRDefault="002B27FE" w:rsidP="006D2BDD">
            <w:pPr>
              <w:widowControl w:val="0"/>
              <w:spacing w:after="0" w:line="240" w:lineRule="auto"/>
              <w:jc w:val="center"/>
              <w:rPr>
                <w:rFonts w:eastAsia="Times New Roman" w:cs="Times New Roman"/>
                <w:sz w:val="20"/>
                <w:szCs w:val="20"/>
              </w:rPr>
            </w:pPr>
          </w:p>
        </w:tc>
      </w:tr>
    </w:tbl>
    <w:p w14:paraId="4F1EF609" w14:textId="77777777" w:rsidR="00764A2A" w:rsidRPr="001A7042" w:rsidRDefault="00764A2A" w:rsidP="00764A2A">
      <w:pPr>
        <w:pStyle w:val="ListParagraph"/>
        <w:spacing w:after="0"/>
        <w:ind w:left="360"/>
        <w:textAlignment w:val="baseline"/>
        <w:rPr>
          <w:rFonts w:ascii="Century Gothic" w:hAnsi="Century Gothic"/>
        </w:rPr>
      </w:pPr>
      <w:bookmarkStart w:id="861" w:name="_Toc86158066"/>
      <w:bookmarkStart w:id="862" w:name="_Toc86158067"/>
      <w:bookmarkEnd w:id="860"/>
      <w:bookmarkEnd w:id="861"/>
      <w:bookmarkEnd w:id="862"/>
    </w:p>
    <w:p w14:paraId="13A98180" w14:textId="77777777" w:rsidR="004A083B" w:rsidRPr="006A7FEC" w:rsidRDefault="004A083B" w:rsidP="004A083B">
      <w:pPr>
        <w:pStyle w:val="Heading2"/>
        <w:spacing w:before="0" w:after="0"/>
      </w:pPr>
      <w:bookmarkStart w:id="863" w:name="_Toc85560371"/>
      <w:bookmarkStart w:id="864" w:name="_Toc85560597"/>
      <w:bookmarkStart w:id="865" w:name="_Toc86155697"/>
      <w:bookmarkStart w:id="866" w:name="_Toc89189871"/>
      <w:r w:rsidRPr="006A7FEC">
        <w:t>SCIRFRA/SCERFRA/SIRFRA/SARRA Information</w:t>
      </w:r>
      <w:bookmarkEnd w:id="863"/>
      <w:bookmarkEnd w:id="864"/>
      <w:bookmarkEnd w:id="865"/>
      <w:bookmarkEnd w:id="866"/>
    </w:p>
    <w:p w14:paraId="68D9D78D" w14:textId="77777777" w:rsidR="004A083B" w:rsidRPr="006A7FEC" w:rsidRDefault="004A083B" w:rsidP="004A083B">
      <w:pPr>
        <w:spacing w:after="0" w:line="240" w:lineRule="auto"/>
        <w:rPr>
          <w:lang w:bidi="hi-IN"/>
        </w:rPr>
      </w:pPr>
    </w:p>
    <w:p w14:paraId="08157B40" w14:textId="08956CAE" w:rsidR="00C00552" w:rsidRPr="006A7FEC" w:rsidRDefault="004A083B" w:rsidP="00746D79">
      <w:pPr>
        <w:pStyle w:val="ListParagraph"/>
        <w:keepNext/>
        <w:widowControl w:val="0"/>
        <w:numPr>
          <w:ilvl w:val="0"/>
          <w:numId w:val="6"/>
        </w:numPr>
        <w:spacing w:after="0" w:line="240" w:lineRule="auto"/>
        <w:rPr>
          <w:rFonts w:ascii="Century Gothic" w:hAnsi="Century Gothic"/>
        </w:rPr>
      </w:pPr>
      <w:r w:rsidRPr="006A7FEC">
        <w:rPr>
          <w:rFonts w:ascii="Century Gothic" w:eastAsia="Century Gothic" w:hAnsi="Century Gothic" w:cs="Century Gothic"/>
        </w:rPr>
        <w:t>The</w:t>
      </w:r>
      <w:r w:rsidRPr="006A7FEC">
        <w:rPr>
          <w:rFonts w:ascii="Century Gothic" w:hAnsi="Century Gothic"/>
        </w:rPr>
        <w:t xml:space="preserve"> following tables outline current CalSAWS SAWS Communication Information Request for Research and Analysis (SCIRFRA), SAWS Cost Estimation Request for Research and Analysis </w:t>
      </w:r>
      <w:r w:rsidRPr="006A7FEC">
        <w:rPr>
          <w:rFonts w:ascii="Century Gothic" w:hAnsi="Century Gothic"/>
        </w:rPr>
        <w:lastRenderedPageBreak/>
        <w:t>(SCERFRA), SAWS Information Request for Research and Analysis (SIRFRA), and SAWS Advocates Request for Research and Analysis (SARRA)</w:t>
      </w:r>
    </w:p>
    <w:p w14:paraId="781420DB" w14:textId="77777777" w:rsidR="00C00552" w:rsidRPr="006A7FEC" w:rsidRDefault="00C00552" w:rsidP="004A083B">
      <w:pPr>
        <w:widowControl w:val="0"/>
        <w:rPr>
          <w:b/>
        </w:rPr>
      </w:pPr>
    </w:p>
    <w:p w14:paraId="71D18BA3" w14:textId="1CA81AAD" w:rsidR="00764A2A" w:rsidRPr="006A7FEC" w:rsidRDefault="00764A2A" w:rsidP="00764A2A">
      <w:pPr>
        <w:widowControl w:val="0"/>
        <w:jc w:val="center"/>
        <w:rPr>
          <w:b/>
        </w:rPr>
      </w:pPr>
      <w:r w:rsidRPr="006A7FEC">
        <w:rPr>
          <w:b/>
        </w:rPr>
        <w:t>Table 2.4-1 – Summary of SCIRFRA/SCERFRA/SIRFRA/SARRA Requests</w:t>
      </w:r>
    </w:p>
    <w:tbl>
      <w:tblPr>
        <w:tblW w:w="384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70"/>
        <w:gridCol w:w="1470"/>
      </w:tblGrid>
      <w:tr w:rsidR="00764A2A" w:rsidRPr="00281EEF" w14:paraId="41F6F237" w14:textId="77777777" w:rsidTr="006D2BDD">
        <w:trPr>
          <w:trHeight w:val="302"/>
          <w:tblHeader/>
          <w:jc w:val="center"/>
        </w:trPr>
        <w:tc>
          <w:tcPr>
            <w:tcW w:w="2370" w:type="dxa"/>
            <w:tcBorders>
              <w:top w:val="single" w:sz="6" w:space="0" w:color="auto"/>
              <w:left w:val="single" w:sz="6" w:space="0" w:color="auto"/>
              <w:bottom w:val="single" w:sz="6" w:space="0" w:color="auto"/>
              <w:right w:val="single" w:sz="6" w:space="0" w:color="auto"/>
            </w:tcBorders>
            <w:shd w:val="clear" w:color="auto" w:fill="99C7D5"/>
            <w:vAlign w:val="center"/>
            <w:hideMark/>
          </w:tcPr>
          <w:p w14:paraId="0EE6DA4A" w14:textId="77777777" w:rsidR="00764A2A" w:rsidRPr="006A7FEC" w:rsidRDefault="00764A2A" w:rsidP="00A372C7">
            <w:pPr>
              <w:spacing w:after="0" w:line="256" w:lineRule="auto"/>
              <w:jc w:val="center"/>
              <w:textAlignment w:val="baseline"/>
              <w:rPr>
                <w:rFonts w:eastAsia="Times New Roman" w:cs="Times New Roman"/>
                <w:b/>
                <w:lang w:bidi="hi-IN"/>
              </w:rPr>
            </w:pPr>
            <w:r w:rsidRPr="006A7FEC">
              <w:rPr>
                <w:rFonts w:eastAsia="Times New Roman" w:cs="Times New Roman"/>
                <w:b/>
                <w:lang w:bidi="hi-IN"/>
              </w:rPr>
              <w:t>Status </w:t>
            </w:r>
          </w:p>
        </w:tc>
        <w:tc>
          <w:tcPr>
            <w:tcW w:w="1470" w:type="dxa"/>
            <w:tcBorders>
              <w:top w:val="single" w:sz="6" w:space="0" w:color="auto"/>
              <w:left w:val="nil"/>
              <w:bottom w:val="single" w:sz="6" w:space="0" w:color="auto"/>
              <w:right w:val="single" w:sz="6" w:space="0" w:color="auto"/>
            </w:tcBorders>
            <w:shd w:val="clear" w:color="auto" w:fill="99C7D5"/>
            <w:vAlign w:val="center"/>
            <w:hideMark/>
          </w:tcPr>
          <w:p w14:paraId="4950F5EA" w14:textId="77777777" w:rsidR="00764A2A" w:rsidRPr="006A7FEC" w:rsidRDefault="00764A2A" w:rsidP="00A372C7">
            <w:pPr>
              <w:spacing w:after="0" w:line="256" w:lineRule="auto"/>
              <w:jc w:val="center"/>
              <w:textAlignment w:val="baseline"/>
              <w:rPr>
                <w:rFonts w:eastAsia="Times New Roman" w:cs="Times New Roman"/>
                <w:b/>
                <w:lang w:bidi="hi-IN"/>
              </w:rPr>
            </w:pPr>
            <w:r w:rsidRPr="006A7FEC">
              <w:rPr>
                <w:rFonts w:eastAsia="Times New Roman" w:cs="Times New Roman"/>
                <w:b/>
                <w:lang w:bidi="hi-IN"/>
              </w:rPr>
              <w:t>Total </w:t>
            </w:r>
          </w:p>
        </w:tc>
      </w:tr>
      <w:tr w:rsidR="00E554D7" w:rsidRPr="006A7FEC" w14:paraId="2B2391AE"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2A96F86B" w14:textId="7DCA4982" w:rsidR="00E554D7" w:rsidRPr="006A7FEC" w:rsidRDefault="00E554D7" w:rsidP="00A372C7">
            <w:pPr>
              <w:spacing w:after="0" w:line="256" w:lineRule="auto"/>
              <w:textAlignment w:val="baseline"/>
              <w:rPr>
                <w:rFonts w:eastAsia="Times New Roman" w:cs="Times New Roman"/>
                <w:lang w:bidi="hi-IN"/>
              </w:rPr>
            </w:pPr>
            <w:r w:rsidRPr="006A7FEC">
              <w:rPr>
                <w:rFonts w:eastAsia="Times New Roman" w:cs="Times New Roman"/>
                <w:lang w:bidi="hi-IN"/>
              </w:rPr>
              <w:t>New</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tcPr>
          <w:p w14:paraId="7CC4F623" w14:textId="2D2E9629" w:rsidR="00E554D7" w:rsidRPr="006A7FEC" w:rsidRDefault="00DC0E53" w:rsidP="00A372C7">
            <w:pPr>
              <w:spacing w:after="0" w:line="256" w:lineRule="auto"/>
              <w:jc w:val="center"/>
              <w:textAlignment w:val="baseline"/>
              <w:rPr>
                <w:rFonts w:eastAsia="Times New Roman" w:cs="Times New Roman"/>
                <w:lang w:bidi="hi-IN"/>
              </w:rPr>
            </w:pPr>
            <w:r w:rsidRPr="006A7FEC">
              <w:rPr>
                <w:rFonts w:eastAsia="Times New Roman" w:cs="Times New Roman"/>
                <w:lang w:bidi="hi-IN"/>
              </w:rPr>
              <w:t>1</w:t>
            </w:r>
          </w:p>
        </w:tc>
      </w:tr>
      <w:tr w:rsidR="00F30E26" w:rsidRPr="00281EEF" w14:paraId="30730013"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39B70A83" w14:textId="31FCBFE0" w:rsidR="00F30E26" w:rsidRPr="006A7FEC" w:rsidRDefault="00F30E26" w:rsidP="00A372C7">
            <w:pPr>
              <w:spacing w:after="0" w:line="256" w:lineRule="auto"/>
              <w:textAlignment w:val="baseline"/>
              <w:rPr>
                <w:rFonts w:eastAsia="Times New Roman" w:cs="Times New Roman"/>
                <w:lang w:bidi="hi-IN"/>
              </w:rPr>
            </w:pPr>
            <w:r w:rsidRPr="006A7FEC">
              <w:rPr>
                <w:rFonts w:eastAsia="Times New Roman" w:cs="Times New Roman"/>
                <w:lang w:bidi="hi-IN"/>
              </w:rPr>
              <w:t>Rejected</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tcPr>
          <w:p w14:paraId="3E1B17F6" w14:textId="77777777" w:rsidR="00F30E26" w:rsidRPr="006A7FEC" w:rsidRDefault="00F30E26" w:rsidP="00A372C7">
            <w:pPr>
              <w:spacing w:after="0" w:line="256" w:lineRule="auto"/>
              <w:jc w:val="center"/>
              <w:textAlignment w:val="baseline"/>
              <w:rPr>
                <w:rFonts w:eastAsia="Times New Roman" w:cs="Times New Roman"/>
                <w:lang w:bidi="hi-IN"/>
              </w:rPr>
            </w:pPr>
            <w:r w:rsidRPr="006A7FEC">
              <w:rPr>
                <w:rFonts w:eastAsia="Times New Roman" w:cs="Times New Roman"/>
                <w:lang w:bidi="hi-IN"/>
              </w:rPr>
              <w:t>1</w:t>
            </w:r>
          </w:p>
        </w:tc>
      </w:tr>
      <w:tr w:rsidR="00F30E26" w:rsidRPr="00281EEF" w14:paraId="0E312D92"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46D6AC39" w14:textId="23F645FF" w:rsidR="00F30E26" w:rsidRPr="006A7FEC" w:rsidRDefault="00F30E26" w:rsidP="00A372C7">
            <w:pPr>
              <w:spacing w:after="0" w:line="256" w:lineRule="auto"/>
              <w:textAlignment w:val="baseline"/>
              <w:rPr>
                <w:rFonts w:eastAsia="Times New Roman" w:cs="Times New Roman"/>
                <w:lang w:bidi="hi-IN"/>
              </w:rPr>
            </w:pPr>
            <w:r w:rsidRPr="006A7FEC">
              <w:rPr>
                <w:rFonts w:eastAsia="Times New Roman" w:cs="Times New Roman"/>
                <w:lang w:bidi="hi-IN"/>
              </w:rPr>
              <w:t>Assigned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tcPr>
          <w:p w14:paraId="3499DFF3" w14:textId="4B534EBB" w:rsidR="00F30E26" w:rsidRPr="006A7FEC" w:rsidRDefault="00E554D7" w:rsidP="00A372C7">
            <w:pPr>
              <w:spacing w:after="0" w:line="256" w:lineRule="auto"/>
              <w:jc w:val="center"/>
              <w:textAlignment w:val="baseline"/>
              <w:rPr>
                <w:rFonts w:eastAsia="Times New Roman" w:cs="Times New Roman"/>
                <w:lang w:bidi="hi-IN"/>
              </w:rPr>
            </w:pPr>
            <w:r w:rsidRPr="006A7FEC">
              <w:rPr>
                <w:rFonts w:eastAsia="Times New Roman" w:cs="Times New Roman"/>
                <w:lang w:bidi="hi-IN"/>
              </w:rPr>
              <w:t>5</w:t>
            </w:r>
          </w:p>
        </w:tc>
      </w:tr>
      <w:tr w:rsidR="00F30E26" w:rsidRPr="00281EEF" w14:paraId="3DC63A0B"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FADE7AC" w14:textId="08CACB2C" w:rsidR="00F30E26" w:rsidRPr="006A7FEC" w:rsidRDefault="00F30E26" w:rsidP="00A372C7">
            <w:pPr>
              <w:spacing w:after="0" w:line="256" w:lineRule="auto"/>
              <w:textAlignment w:val="baseline"/>
              <w:rPr>
                <w:rFonts w:eastAsia="Times New Roman" w:cs="Times New Roman"/>
                <w:lang w:bidi="hi-IN"/>
              </w:rPr>
            </w:pPr>
            <w:r w:rsidRPr="006A7FEC">
              <w:rPr>
                <w:rFonts w:eastAsia="Times New Roman" w:cs="Times New Roman"/>
                <w:color w:val="000000"/>
                <w:lang w:bidi="hi-IN"/>
              </w:rPr>
              <w:t>Completed</w:t>
            </w:r>
            <w:r w:rsidRPr="006A7FEC">
              <w:rPr>
                <w:rFonts w:eastAsia="Times New Roman" w:cs="Times New Roman"/>
                <w:lang w:bidi="hi-IN"/>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D9D7CB7" w14:textId="0484B132" w:rsidR="00F30E26" w:rsidRPr="006A7FEC" w:rsidRDefault="00DC0E53" w:rsidP="00A372C7">
            <w:pPr>
              <w:spacing w:after="0" w:line="256" w:lineRule="auto"/>
              <w:jc w:val="center"/>
              <w:textAlignment w:val="baseline"/>
              <w:rPr>
                <w:rFonts w:eastAsia="Times New Roman" w:cs="Times New Roman"/>
                <w:lang w:bidi="hi-IN"/>
              </w:rPr>
            </w:pPr>
            <w:r w:rsidRPr="006A7FEC">
              <w:rPr>
                <w:rFonts w:eastAsia="Times New Roman" w:cs="Times New Roman"/>
                <w:lang w:bidi="hi-IN"/>
              </w:rPr>
              <w:t>551</w:t>
            </w:r>
          </w:p>
        </w:tc>
      </w:tr>
      <w:tr w:rsidR="00F30E26" w:rsidRPr="00281EEF" w14:paraId="005D6596"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8AD8F5C" w14:textId="63F5B9C8" w:rsidR="00F30E26" w:rsidRPr="006A7FEC" w:rsidRDefault="00F30E26" w:rsidP="00A372C7">
            <w:pPr>
              <w:spacing w:after="0" w:line="256" w:lineRule="auto"/>
              <w:textAlignment w:val="baseline"/>
              <w:rPr>
                <w:rFonts w:eastAsia="Times New Roman" w:cs="Times New Roman"/>
                <w:lang w:bidi="hi-IN"/>
              </w:rPr>
            </w:pPr>
            <w:r w:rsidRPr="006A7FEC">
              <w:rPr>
                <w:rFonts w:eastAsia="Times New Roman" w:cs="Times New Roman"/>
                <w:color w:val="000000"/>
                <w:lang w:bidi="hi-IN"/>
              </w:rPr>
              <w:t>Duplicate</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61B4AF" w14:textId="009AA267" w:rsidR="00F30E26" w:rsidRPr="006A7FEC" w:rsidRDefault="00F30E26" w:rsidP="00A372C7">
            <w:pPr>
              <w:spacing w:after="0" w:line="256" w:lineRule="auto"/>
              <w:jc w:val="center"/>
              <w:textAlignment w:val="baseline"/>
              <w:rPr>
                <w:rFonts w:eastAsia="Times New Roman" w:cs="Times New Roman"/>
                <w:lang w:bidi="hi-IN"/>
              </w:rPr>
            </w:pPr>
            <w:r w:rsidRPr="006A7FEC">
              <w:rPr>
                <w:rFonts w:eastAsia="Times New Roman" w:cs="Times New Roman"/>
                <w:lang w:bidi="hi-IN"/>
              </w:rPr>
              <w:t>1</w:t>
            </w:r>
            <w:r w:rsidR="00DC0E53" w:rsidRPr="006A7FEC">
              <w:rPr>
                <w:rFonts w:eastAsia="Times New Roman" w:cs="Times New Roman"/>
                <w:lang w:bidi="hi-IN"/>
              </w:rPr>
              <w:t>7</w:t>
            </w:r>
          </w:p>
        </w:tc>
      </w:tr>
      <w:tr w:rsidR="0032136B" w:rsidRPr="00281EEF" w14:paraId="09D8F58B"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7DC7D020" w14:textId="72147CC4" w:rsidR="0032136B" w:rsidRPr="006A7FEC" w:rsidRDefault="0032136B" w:rsidP="0032136B">
            <w:pPr>
              <w:spacing w:after="0" w:line="256" w:lineRule="auto"/>
              <w:textAlignment w:val="baseline"/>
              <w:rPr>
                <w:rFonts w:eastAsia="Times New Roman" w:cs="Times New Roman"/>
                <w:color w:val="000000"/>
                <w:lang w:bidi="hi-IN"/>
              </w:rPr>
            </w:pPr>
            <w:r w:rsidRPr="006A7FEC">
              <w:rPr>
                <w:rFonts w:eastAsia="Times New Roman" w:cs="Times New Roman"/>
                <w:color w:val="000000"/>
                <w:lang w:bidi="hi-IN"/>
              </w:rPr>
              <w:t>Withdrawn</w:t>
            </w:r>
            <w:r w:rsidRPr="006A7FEC">
              <w:rPr>
                <w:rFonts w:eastAsia="Times New Roman" w:cs="Times New Roman"/>
                <w:lang w:bidi="hi-IN"/>
              </w:rPr>
              <w:t> </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tcPr>
          <w:p w14:paraId="758852AF" w14:textId="470877D6" w:rsidR="0032136B" w:rsidRPr="006A7FEC" w:rsidRDefault="00D4610F" w:rsidP="0032136B">
            <w:pPr>
              <w:spacing w:after="0" w:line="256" w:lineRule="auto"/>
              <w:jc w:val="center"/>
              <w:textAlignment w:val="baseline"/>
              <w:rPr>
                <w:rFonts w:eastAsia="Times New Roman" w:cs="Times New Roman"/>
                <w:lang w:bidi="hi-IN"/>
              </w:rPr>
            </w:pPr>
            <w:r w:rsidRPr="006A7FEC">
              <w:rPr>
                <w:rFonts w:eastAsia="Times New Roman" w:cs="Times New Roman"/>
                <w:lang w:bidi="hi-IN"/>
              </w:rPr>
              <w:t>20</w:t>
            </w:r>
          </w:p>
        </w:tc>
      </w:tr>
      <w:tr w:rsidR="0032136B" w:rsidRPr="00281EEF" w14:paraId="2EBBDA44"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28D67A2" w14:textId="39DDE919" w:rsidR="0032136B" w:rsidRPr="006A7FEC" w:rsidRDefault="0032136B" w:rsidP="0032136B">
            <w:pPr>
              <w:spacing w:after="0" w:line="256" w:lineRule="auto"/>
              <w:textAlignment w:val="baseline"/>
              <w:rPr>
                <w:rFonts w:eastAsia="Times New Roman" w:cs="Times New Roman"/>
                <w:lang w:bidi="hi-IN"/>
              </w:rPr>
            </w:pPr>
            <w:r w:rsidRPr="006A7FEC">
              <w:rPr>
                <w:rFonts w:eastAsia="Times New Roman" w:cs="Times New Roman"/>
                <w:color w:val="000000"/>
                <w:lang w:bidi="hi-IN"/>
              </w:rPr>
              <w:t>Pending Clarification</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CDAEE8" w14:textId="069F9E7B" w:rsidR="0032136B" w:rsidRPr="006A7FEC" w:rsidRDefault="0032136B" w:rsidP="0032136B">
            <w:pPr>
              <w:spacing w:after="0" w:line="256" w:lineRule="auto"/>
              <w:jc w:val="center"/>
              <w:textAlignment w:val="baseline"/>
              <w:rPr>
                <w:rFonts w:eastAsia="Times New Roman" w:cs="Times New Roman"/>
                <w:lang w:bidi="hi-IN"/>
              </w:rPr>
            </w:pPr>
            <w:r w:rsidRPr="006A7FEC">
              <w:rPr>
                <w:rFonts w:eastAsia="Times New Roman" w:cs="Times New Roman"/>
                <w:lang w:bidi="hi-IN"/>
              </w:rPr>
              <w:t>1</w:t>
            </w:r>
          </w:p>
        </w:tc>
      </w:tr>
      <w:tr w:rsidR="0032136B" w:rsidRPr="00281EEF" w14:paraId="459F9989" w14:textId="77777777" w:rsidTr="006D2BDD">
        <w:trPr>
          <w:trHeight w:val="302"/>
          <w:jc w:val="center"/>
        </w:trPr>
        <w:tc>
          <w:tcPr>
            <w:tcW w:w="2370" w:type="dxa"/>
            <w:tcBorders>
              <w:top w:val="single" w:sz="6" w:space="0" w:color="auto"/>
              <w:left w:val="single" w:sz="6" w:space="0" w:color="auto"/>
              <w:bottom w:val="single" w:sz="6" w:space="0" w:color="auto"/>
              <w:right w:val="single" w:sz="6" w:space="0" w:color="auto"/>
            </w:tcBorders>
            <w:shd w:val="clear" w:color="auto" w:fill="auto"/>
            <w:vAlign w:val="center"/>
          </w:tcPr>
          <w:p w14:paraId="1F7857B1" w14:textId="7EA4555F" w:rsidR="0032136B" w:rsidRPr="006A7FEC" w:rsidRDefault="0032136B" w:rsidP="0032136B">
            <w:pPr>
              <w:spacing w:after="0" w:line="256" w:lineRule="auto"/>
              <w:textAlignment w:val="baseline"/>
              <w:rPr>
                <w:rFonts w:eastAsia="Times New Roman" w:cs="Times New Roman"/>
                <w:color w:val="000000"/>
                <w:lang w:bidi="hi-IN"/>
              </w:rPr>
            </w:pPr>
            <w:r w:rsidRPr="006A7FEC">
              <w:rPr>
                <w:rFonts w:eastAsia="Times New Roman" w:cs="Times New Roman"/>
                <w:b/>
                <w:color w:val="000000"/>
                <w:lang w:bidi="hi-IN"/>
              </w:rPr>
              <w:t>Total</w:t>
            </w:r>
          </w:p>
        </w:tc>
        <w:tc>
          <w:tcPr>
            <w:tcW w:w="1470" w:type="dxa"/>
            <w:tcBorders>
              <w:top w:val="single" w:sz="6" w:space="0" w:color="auto"/>
              <w:left w:val="single" w:sz="6" w:space="0" w:color="auto"/>
              <w:bottom w:val="single" w:sz="6" w:space="0" w:color="auto"/>
              <w:right w:val="single" w:sz="6" w:space="0" w:color="auto"/>
            </w:tcBorders>
            <w:shd w:val="clear" w:color="auto" w:fill="auto"/>
            <w:vAlign w:val="center"/>
          </w:tcPr>
          <w:p w14:paraId="66C8EFAC" w14:textId="1900BF25" w:rsidR="0032136B" w:rsidRPr="009221DA" w:rsidRDefault="0032136B" w:rsidP="0032136B">
            <w:pPr>
              <w:spacing w:after="0" w:line="256" w:lineRule="auto"/>
              <w:jc w:val="center"/>
              <w:textAlignment w:val="baseline"/>
              <w:rPr>
                <w:rFonts w:eastAsia="Times New Roman" w:cs="Times New Roman"/>
                <w:lang w:bidi="hi-IN"/>
              </w:rPr>
            </w:pPr>
            <w:r w:rsidRPr="006A7FEC">
              <w:rPr>
                <w:rFonts w:eastAsia="Times New Roman" w:cs="Times New Roman"/>
                <w:b/>
                <w:color w:val="000000"/>
                <w:lang w:bidi="hi-IN"/>
              </w:rPr>
              <w:t>5</w:t>
            </w:r>
            <w:r w:rsidR="00D4610F" w:rsidRPr="006A7FEC">
              <w:rPr>
                <w:rFonts w:eastAsia="Times New Roman" w:cs="Times New Roman"/>
                <w:b/>
                <w:color w:val="000000"/>
                <w:lang w:bidi="hi-IN"/>
              </w:rPr>
              <w:t>9</w:t>
            </w:r>
            <w:r w:rsidR="009221DA" w:rsidRPr="006A7FEC">
              <w:rPr>
                <w:rFonts w:eastAsia="Times New Roman" w:cs="Times New Roman"/>
                <w:b/>
                <w:color w:val="000000"/>
                <w:lang w:bidi="hi-IN"/>
              </w:rPr>
              <w:t>6</w:t>
            </w:r>
          </w:p>
        </w:tc>
      </w:tr>
    </w:tbl>
    <w:p w14:paraId="3DF73FE2" w14:textId="4BFE689C" w:rsidR="00764A2A" w:rsidRPr="00255D46" w:rsidRDefault="00764A2A" w:rsidP="001F3A8E">
      <w:pPr>
        <w:widowControl w:val="0"/>
        <w:spacing w:after="0" w:line="240" w:lineRule="auto"/>
      </w:pPr>
    </w:p>
    <w:p w14:paraId="588B2641" w14:textId="76A43B53" w:rsidR="003D1C84" w:rsidRPr="006A7FEC" w:rsidRDefault="00764A2A" w:rsidP="006F176E">
      <w:pPr>
        <w:spacing w:after="0" w:line="240" w:lineRule="auto"/>
      </w:pPr>
      <w:r w:rsidRPr="006A7FEC">
        <w:t>Note: SCIRFRA/SCERFRA/SIRFRA/SARRA requests from November 2018 through the end of the reporting period</w:t>
      </w:r>
    </w:p>
    <w:p w14:paraId="251D7BF2" w14:textId="77777777" w:rsidR="006F176E" w:rsidRPr="006A7FEC" w:rsidRDefault="006F176E" w:rsidP="006F176E">
      <w:pPr>
        <w:spacing w:after="0" w:line="240" w:lineRule="auto"/>
      </w:pPr>
    </w:p>
    <w:p w14:paraId="4D91BF59" w14:textId="6CB43611" w:rsidR="00764A2A" w:rsidRPr="006A7FEC" w:rsidRDefault="00764A2A" w:rsidP="003D1C84">
      <w:pPr>
        <w:jc w:val="center"/>
        <w:rPr>
          <w:b/>
        </w:rPr>
      </w:pPr>
      <w:r w:rsidRPr="006A7FEC">
        <w:rPr>
          <w:b/>
        </w:rPr>
        <w:t>Table 2.4-2 – Details of SCIRFRA/SCERFRA/SIRFRA/SARRA Data Received</w:t>
      </w:r>
    </w:p>
    <w:tbl>
      <w:tblPr>
        <w:tblStyle w:val="TableGrid"/>
        <w:tblW w:w="10526" w:type="dxa"/>
        <w:jc w:val="center"/>
        <w:tblLook w:val="04A0" w:firstRow="1" w:lastRow="0" w:firstColumn="1" w:lastColumn="0" w:noHBand="0" w:noVBand="1"/>
      </w:tblPr>
      <w:tblGrid>
        <w:gridCol w:w="1365"/>
        <w:gridCol w:w="2990"/>
        <w:gridCol w:w="1631"/>
        <w:gridCol w:w="1554"/>
        <w:gridCol w:w="1932"/>
        <w:gridCol w:w="1054"/>
      </w:tblGrid>
      <w:tr w:rsidR="00764A2A" w:rsidRPr="00281EEF" w14:paraId="7DD69332" w14:textId="77777777" w:rsidTr="006E5744">
        <w:trPr>
          <w:trHeight w:val="302"/>
          <w:tblHeader/>
          <w:jc w:val="center"/>
        </w:trPr>
        <w:tc>
          <w:tcPr>
            <w:tcW w:w="1365"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6B668D8D" w14:textId="77777777" w:rsidR="00764A2A" w:rsidRPr="006A7FEC" w:rsidRDefault="00764A2A" w:rsidP="00A372C7">
            <w:pPr>
              <w:jc w:val="center"/>
              <w:rPr>
                <w:b/>
                <w:lang w:bidi="hi-IN"/>
              </w:rPr>
            </w:pPr>
            <w:r w:rsidRPr="006A7FEC">
              <w:rPr>
                <w:b/>
                <w:lang w:bidi="hi-IN"/>
              </w:rPr>
              <w:t>ID</w:t>
            </w:r>
          </w:p>
        </w:tc>
        <w:tc>
          <w:tcPr>
            <w:tcW w:w="2990"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58513A5B" w14:textId="77777777" w:rsidR="00764A2A" w:rsidRPr="006A7FEC" w:rsidRDefault="00764A2A" w:rsidP="00A372C7">
            <w:pPr>
              <w:jc w:val="center"/>
              <w:rPr>
                <w:b/>
                <w:lang w:bidi="hi-IN"/>
              </w:rPr>
            </w:pPr>
            <w:r w:rsidRPr="006A7FEC">
              <w:rPr>
                <w:b/>
                <w:lang w:bidi="hi-IN"/>
              </w:rPr>
              <w:t>Description</w:t>
            </w:r>
          </w:p>
        </w:tc>
        <w:tc>
          <w:tcPr>
            <w:tcW w:w="1631"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3F3890B2" w14:textId="77777777" w:rsidR="00764A2A" w:rsidRPr="006A7FEC" w:rsidRDefault="00764A2A" w:rsidP="00A372C7">
            <w:pPr>
              <w:jc w:val="center"/>
              <w:rPr>
                <w:b/>
                <w:lang w:bidi="hi-IN"/>
              </w:rPr>
            </w:pPr>
            <w:r w:rsidRPr="006A7FEC">
              <w:rPr>
                <w:b/>
                <w:lang w:bidi="hi-IN"/>
              </w:rPr>
              <w:t>Status</w:t>
            </w:r>
          </w:p>
        </w:tc>
        <w:tc>
          <w:tcPr>
            <w:tcW w:w="1554"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7813DC1F" w14:textId="77777777" w:rsidR="00764A2A" w:rsidRPr="006A7FEC" w:rsidRDefault="00764A2A" w:rsidP="00A372C7">
            <w:pPr>
              <w:jc w:val="center"/>
              <w:rPr>
                <w:b/>
                <w:lang w:bidi="hi-IN"/>
              </w:rPr>
            </w:pPr>
            <w:r w:rsidRPr="006A7FEC">
              <w:rPr>
                <w:b/>
                <w:lang w:bidi="hi-IN"/>
              </w:rPr>
              <w:t>Due Date</w:t>
            </w:r>
          </w:p>
        </w:tc>
        <w:tc>
          <w:tcPr>
            <w:tcW w:w="1932"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2CF07AD6" w14:textId="77777777" w:rsidR="00764A2A" w:rsidRPr="006A7FEC" w:rsidRDefault="00764A2A" w:rsidP="00A372C7">
            <w:pPr>
              <w:jc w:val="center"/>
              <w:rPr>
                <w:b/>
                <w:lang w:bidi="hi-IN"/>
              </w:rPr>
            </w:pPr>
            <w:r w:rsidRPr="006A7FEC">
              <w:rPr>
                <w:b/>
                <w:lang w:bidi="hi-IN"/>
              </w:rPr>
              <w:t>Response Received Date</w:t>
            </w:r>
          </w:p>
        </w:tc>
        <w:tc>
          <w:tcPr>
            <w:tcW w:w="1054" w:type="dxa"/>
            <w:tcBorders>
              <w:top w:val="single" w:sz="4" w:space="0" w:color="auto"/>
              <w:left w:val="single" w:sz="4" w:space="0" w:color="auto"/>
              <w:bottom w:val="single" w:sz="4" w:space="0" w:color="auto"/>
              <w:right w:val="single" w:sz="4" w:space="0" w:color="auto"/>
            </w:tcBorders>
            <w:shd w:val="clear" w:color="auto" w:fill="99C7D5"/>
            <w:vAlign w:val="center"/>
            <w:hideMark/>
          </w:tcPr>
          <w:p w14:paraId="20A53B09" w14:textId="77777777" w:rsidR="00764A2A" w:rsidRPr="006A7FEC" w:rsidRDefault="00764A2A" w:rsidP="00A372C7">
            <w:pPr>
              <w:jc w:val="center"/>
              <w:rPr>
                <w:b/>
                <w:lang w:bidi="hi-IN"/>
              </w:rPr>
            </w:pPr>
            <w:r w:rsidRPr="006A7FEC">
              <w:rPr>
                <w:b/>
                <w:lang w:bidi="hi-IN"/>
              </w:rPr>
              <w:t>Notes</w:t>
            </w:r>
          </w:p>
        </w:tc>
      </w:tr>
      <w:tr w:rsidR="00FF7FAB" w:rsidRPr="00281EEF" w14:paraId="09CDCC6A"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36BF07B8" w14:textId="240129FE" w:rsidR="00FF7FAB" w:rsidRPr="001D13F4" w:rsidRDefault="00B70252" w:rsidP="00742B83">
            <w:pPr>
              <w:rPr>
                <w:lang w:bidi="hi-IN"/>
              </w:rPr>
            </w:pPr>
            <w:r w:rsidRPr="001D13F4">
              <w:rPr>
                <w:lang w:bidi="hi-IN"/>
              </w:rPr>
              <w:t>CWDA</w:t>
            </w:r>
          </w:p>
        </w:tc>
        <w:tc>
          <w:tcPr>
            <w:tcW w:w="2990" w:type="dxa"/>
            <w:tcBorders>
              <w:top w:val="single" w:sz="4" w:space="0" w:color="auto"/>
              <w:left w:val="single" w:sz="4" w:space="0" w:color="auto"/>
              <w:bottom w:val="single" w:sz="4" w:space="0" w:color="auto"/>
              <w:right w:val="single" w:sz="4" w:space="0" w:color="auto"/>
            </w:tcBorders>
            <w:vAlign w:val="center"/>
          </w:tcPr>
          <w:p w14:paraId="5997E759" w14:textId="408F6E10" w:rsidR="00FF7FAB" w:rsidRPr="001D13F4" w:rsidRDefault="00B70252" w:rsidP="00742B83">
            <w:pPr>
              <w:rPr>
                <w:rFonts w:cs="Arial"/>
                <w:shd w:val="clear" w:color="auto" w:fill="FFFFFF"/>
              </w:rPr>
            </w:pPr>
            <w:r w:rsidRPr="001D13F4">
              <w:rPr>
                <w:rFonts w:cs="Arial"/>
                <w:shd w:val="clear" w:color="auto" w:fill="FFFFFF"/>
              </w:rPr>
              <w:t xml:space="preserve">CWDA – Eliminate MC Premiums for </w:t>
            </w:r>
            <w:r w:rsidR="004B4A3F" w:rsidRPr="001D13F4">
              <w:rPr>
                <w:rFonts w:cs="Arial"/>
                <w:shd w:val="clear" w:color="auto" w:fill="FFFFFF"/>
              </w:rPr>
              <w:t>Kids</w:t>
            </w:r>
            <w:r w:rsidRPr="001D13F4">
              <w:rPr>
                <w:rFonts w:cs="Arial"/>
                <w:shd w:val="clear" w:color="auto" w:fill="FFFFFF"/>
              </w:rPr>
              <w:t xml:space="preserve"> and </w:t>
            </w:r>
            <w:r w:rsidR="004B4A3F" w:rsidRPr="001D13F4">
              <w:rPr>
                <w:rFonts w:cs="Arial"/>
                <w:shd w:val="clear" w:color="auto" w:fill="FFFFFF"/>
              </w:rPr>
              <w:t>Pregnant People</w:t>
            </w:r>
          </w:p>
        </w:tc>
        <w:tc>
          <w:tcPr>
            <w:tcW w:w="1631" w:type="dxa"/>
            <w:tcBorders>
              <w:top w:val="single" w:sz="4" w:space="0" w:color="auto"/>
              <w:left w:val="single" w:sz="4" w:space="0" w:color="auto"/>
              <w:bottom w:val="single" w:sz="4" w:space="0" w:color="auto"/>
              <w:right w:val="single" w:sz="4" w:space="0" w:color="auto"/>
            </w:tcBorders>
            <w:vAlign w:val="center"/>
          </w:tcPr>
          <w:p w14:paraId="33932271" w14:textId="1F1400E4" w:rsidR="00FF7FAB" w:rsidRPr="001D13F4" w:rsidRDefault="000C35EF" w:rsidP="00742B83">
            <w:pPr>
              <w:jc w:val="center"/>
              <w:rPr>
                <w:lang w:bidi="hi-IN"/>
              </w:rPr>
            </w:pPr>
            <w:r w:rsidRPr="001D13F4">
              <w:rPr>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2E9D0C1D" w14:textId="499469BA" w:rsidR="00FF7FAB" w:rsidRPr="001D13F4" w:rsidRDefault="00070348" w:rsidP="00742B83">
            <w:pPr>
              <w:jc w:val="center"/>
              <w:rPr>
                <w:lang w:bidi="hi-IN"/>
              </w:rPr>
            </w:pPr>
            <w:r w:rsidRPr="001D13F4">
              <w:rPr>
                <w:lang w:bidi="hi-IN"/>
              </w:rPr>
              <w:t>November 9, 2021</w:t>
            </w:r>
          </w:p>
        </w:tc>
        <w:tc>
          <w:tcPr>
            <w:tcW w:w="1932" w:type="dxa"/>
            <w:tcBorders>
              <w:top w:val="single" w:sz="4" w:space="0" w:color="auto"/>
              <w:left w:val="single" w:sz="4" w:space="0" w:color="auto"/>
              <w:bottom w:val="single" w:sz="4" w:space="0" w:color="auto"/>
              <w:right w:val="single" w:sz="4" w:space="0" w:color="auto"/>
            </w:tcBorders>
            <w:vAlign w:val="center"/>
          </w:tcPr>
          <w:p w14:paraId="59E67DD0" w14:textId="41FD4DB6" w:rsidR="00FF7FAB" w:rsidRPr="001D13F4" w:rsidRDefault="000C35EF" w:rsidP="00742B83">
            <w:pPr>
              <w:jc w:val="center"/>
              <w:rPr>
                <w:lang w:bidi="hi-IN"/>
              </w:rPr>
            </w:pPr>
            <w:r w:rsidRPr="001D13F4">
              <w:rPr>
                <w:lang w:bidi="hi-IN"/>
              </w:rPr>
              <w:t>November 17, 2021</w:t>
            </w:r>
          </w:p>
        </w:tc>
        <w:tc>
          <w:tcPr>
            <w:tcW w:w="1054" w:type="dxa"/>
            <w:tcBorders>
              <w:top w:val="single" w:sz="4" w:space="0" w:color="auto"/>
              <w:left w:val="single" w:sz="4" w:space="0" w:color="auto"/>
              <w:bottom w:val="single" w:sz="4" w:space="0" w:color="auto"/>
              <w:right w:val="single" w:sz="4" w:space="0" w:color="auto"/>
            </w:tcBorders>
            <w:vAlign w:val="center"/>
          </w:tcPr>
          <w:p w14:paraId="7A758720" w14:textId="77777777" w:rsidR="00FF7FAB" w:rsidRPr="001D13F4" w:rsidRDefault="00FF7FAB" w:rsidP="00742B83">
            <w:pPr>
              <w:rPr>
                <w:lang w:bidi="hi-IN"/>
              </w:rPr>
            </w:pPr>
          </w:p>
        </w:tc>
      </w:tr>
      <w:tr w:rsidR="007614A3" w:rsidRPr="00281EEF" w14:paraId="3B2DC8A0"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71272FB5" w14:textId="34F6EF62" w:rsidR="007614A3" w:rsidRPr="001D13F4" w:rsidRDefault="007614A3" w:rsidP="00742B83">
            <w:pPr>
              <w:rPr>
                <w:lang w:bidi="hi-IN"/>
              </w:rPr>
            </w:pPr>
            <w:r w:rsidRPr="001D13F4">
              <w:rPr>
                <w:lang w:bidi="hi-IN"/>
              </w:rPr>
              <w:t>SIRFRA 3694</w:t>
            </w:r>
          </w:p>
        </w:tc>
        <w:tc>
          <w:tcPr>
            <w:tcW w:w="2990" w:type="dxa"/>
            <w:tcBorders>
              <w:top w:val="single" w:sz="4" w:space="0" w:color="auto"/>
              <w:left w:val="single" w:sz="4" w:space="0" w:color="auto"/>
              <w:bottom w:val="single" w:sz="4" w:space="0" w:color="auto"/>
              <w:right w:val="single" w:sz="4" w:space="0" w:color="auto"/>
            </w:tcBorders>
            <w:vAlign w:val="center"/>
          </w:tcPr>
          <w:p w14:paraId="075E2792" w14:textId="3F16F4BE" w:rsidR="007614A3" w:rsidRPr="001D13F4" w:rsidRDefault="007614A3" w:rsidP="00742B83">
            <w:pPr>
              <w:rPr>
                <w:rFonts w:cs="Arial"/>
                <w:shd w:val="clear" w:color="auto" w:fill="FFFFFF"/>
              </w:rPr>
            </w:pPr>
            <w:r w:rsidRPr="001D13F4">
              <w:rPr>
                <w:rFonts w:cs="Arial"/>
                <w:shd w:val="clear" w:color="auto" w:fill="FFFFFF"/>
              </w:rPr>
              <w:t xml:space="preserve">3694 – </w:t>
            </w:r>
            <w:proofErr w:type="spellStart"/>
            <w:r w:rsidRPr="001D13F4">
              <w:rPr>
                <w:rFonts w:cs="Arial"/>
                <w:shd w:val="clear" w:color="auto" w:fill="FFFFFF"/>
              </w:rPr>
              <w:t>CalFresh</w:t>
            </w:r>
            <w:proofErr w:type="spellEnd"/>
            <w:r w:rsidRPr="001D13F4">
              <w:rPr>
                <w:rFonts w:cs="Arial"/>
                <w:shd w:val="clear" w:color="auto" w:fill="FFFFFF"/>
              </w:rPr>
              <w:t xml:space="preserve"> Confirm Data Pull – November 2021</w:t>
            </w:r>
          </w:p>
        </w:tc>
        <w:tc>
          <w:tcPr>
            <w:tcW w:w="1631" w:type="dxa"/>
            <w:tcBorders>
              <w:top w:val="single" w:sz="4" w:space="0" w:color="auto"/>
              <w:left w:val="single" w:sz="4" w:space="0" w:color="auto"/>
              <w:bottom w:val="single" w:sz="4" w:space="0" w:color="auto"/>
              <w:right w:val="single" w:sz="4" w:space="0" w:color="auto"/>
            </w:tcBorders>
            <w:vAlign w:val="center"/>
          </w:tcPr>
          <w:p w14:paraId="4220D1F3" w14:textId="0010135A" w:rsidR="007614A3" w:rsidRPr="001D13F4" w:rsidRDefault="00EF5D08" w:rsidP="00742B83">
            <w:pPr>
              <w:jc w:val="center"/>
              <w:rPr>
                <w:lang w:bidi="hi-IN"/>
              </w:rPr>
            </w:pPr>
            <w:r w:rsidRPr="001D13F4">
              <w:rPr>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00231CD1" w14:textId="6FF57C2A" w:rsidR="007614A3" w:rsidRPr="001D13F4" w:rsidRDefault="007614A3" w:rsidP="00742B83">
            <w:pPr>
              <w:jc w:val="center"/>
              <w:rPr>
                <w:lang w:bidi="hi-IN"/>
              </w:rPr>
            </w:pPr>
            <w:r w:rsidRPr="001D13F4">
              <w:rPr>
                <w:lang w:bidi="hi-IN"/>
              </w:rPr>
              <w:t>November 15, 2021</w:t>
            </w:r>
          </w:p>
        </w:tc>
        <w:tc>
          <w:tcPr>
            <w:tcW w:w="1932" w:type="dxa"/>
            <w:tcBorders>
              <w:top w:val="single" w:sz="4" w:space="0" w:color="auto"/>
              <w:left w:val="single" w:sz="4" w:space="0" w:color="auto"/>
              <w:bottom w:val="single" w:sz="4" w:space="0" w:color="auto"/>
              <w:right w:val="single" w:sz="4" w:space="0" w:color="auto"/>
            </w:tcBorders>
            <w:vAlign w:val="center"/>
          </w:tcPr>
          <w:p w14:paraId="5E15209E" w14:textId="1899D9B7" w:rsidR="007614A3" w:rsidRPr="001D13F4" w:rsidRDefault="00CE6589" w:rsidP="00742B83">
            <w:pPr>
              <w:jc w:val="center"/>
              <w:rPr>
                <w:lang w:bidi="hi-IN"/>
              </w:rPr>
            </w:pPr>
            <w:r w:rsidRPr="001D13F4">
              <w:rPr>
                <w:lang w:bidi="hi-IN"/>
              </w:rPr>
              <w:t>November 16, 2021</w:t>
            </w:r>
          </w:p>
        </w:tc>
        <w:tc>
          <w:tcPr>
            <w:tcW w:w="1054" w:type="dxa"/>
            <w:tcBorders>
              <w:top w:val="single" w:sz="4" w:space="0" w:color="auto"/>
              <w:left w:val="single" w:sz="4" w:space="0" w:color="auto"/>
              <w:bottom w:val="single" w:sz="4" w:space="0" w:color="auto"/>
              <w:right w:val="single" w:sz="4" w:space="0" w:color="auto"/>
            </w:tcBorders>
            <w:vAlign w:val="center"/>
          </w:tcPr>
          <w:p w14:paraId="6B912B0F" w14:textId="77777777" w:rsidR="007614A3" w:rsidRPr="001D13F4" w:rsidRDefault="007614A3" w:rsidP="00742B83">
            <w:pPr>
              <w:rPr>
                <w:lang w:bidi="hi-IN"/>
              </w:rPr>
            </w:pPr>
          </w:p>
        </w:tc>
      </w:tr>
      <w:tr w:rsidR="007614A3" w:rsidRPr="00281EEF" w14:paraId="7FBBA238"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F62E72F" w14:textId="0F5317BD" w:rsidR="007614A3" w:rsidRPr="001D13F4" w:rsidRDefault="007614A3" w:rsidP="00742B83">
            <w:pPr>
              <w:rPr>
                <w:lang w:bidi="hi-IN"/>
              </w:rPr>
            </w:pPr>
            <w:r w:rsidRPr="001D13F4">
              <w:rPr>
                <w:lang w:bidi="hi-IN"/>
              </w:rPr>
              <w:t xml:space="preserve">SIRFRA 3697 </w:t>
            </w:r>
          </w:p>
        </w:tc>
        <w:tc>
          <w:tcPr>
            <w:tcW w:w="2990" w:type="dxa"/>
            <w:tcBorders>
              <w:top w:val="single" w:sz="4" w:space="0" w:color="auto"/>
              <w:left w:val="single" w:sz="4" w:space="0" w:color="auto"/>
              <w:bottom w:val="single" w:sz="4" w:space="0" w:color="auto"/>
              <w:right w:val="single" w:sz="4" w:space="0" w:color="auto"/>
            </w:tcBorders>
            <w:vAlign w:val="center"/>
          </w:tcPr>
          <w:p w14:paraId="004BCB59" w14:textId="1AA4DB6A" w:rsidR="007614A3" w:rsidRPr="001D13F4" w:rsidRDefault="007614A3" w:rsidP="00742B83">
            <w:pPr>
              <w:rPr>
                <w:rFonts w:cs="Arial"/>
                <w:shd w:val="clear" w:color="auto" w:fill="FFFFFF"/>
              </w:rPr>
            </w:pPr>
            <w:r w:rsidRPr="001D13F4">
              <w:rPr>
                <w:rFonts w:cs="Arial"/>
                <w:shd w:val="clear" w:color="auto" w:fill="FFFFFF"/>
              </w:rPr>
              <w:t>3697 – PACF Breakout Request – October 2021</w:t>
            </w:r>
          </w:p>
        </w:tc>
        <w:tc>
          <w:tcPr>
            <w:tcW w:w="1631" w:type="dxa"/>
            <w:tcBorders>
              <w:top w:val="single" w:sz="4" w:space="0" w:color="auto"/>
              <w:left w:val="single" w:sz="4" w:space="0" w:color="auto"/>
              <w:bottom w:val="single" w:sz="4" w:space="0" w:color="auto"/>
              <w:right w:val="single" w:sz="4" w:space="0" w:color="auto"/>
            </w:tcBorders>
            <w:vAlign w:val="center"/>
          </w:tcPr>
          <w:p w14:paraId="76C4BD91" w14:textId="4E07024C" w:rsidR="007614A3" w:rsidRPr="001D13F4" w:rsidRDefault="003B06AE" w:rsidP="00742B83">
            <w:pPr>
              <w:jc w:val="center"/>
              <w:rPr>
                <w:lang w:bidi="hi-IN"/>
              </w:rPr>
            </w:pPr>
            <w:r w:rsidRPr="001D13F4">
              <w:rPr>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74A95245" w14:textId="3466E6D6" w:rsidR="007614A3" w:rsidRPr="001D13F4" w:rsidRDefault="007614A3" w:rsidP="00742B83">
            <w:pPr>
              <w:jc w:val="center"/>
              <w:rPr>
                <w:lang w:bidi="hi-IN"/>
              </w:rPr>
            </w:pPr>
            <w:r w:rsidRPr="001D13F4">
              <w:rPr>
                <w:lang w:bidi="hi-IN"/>
              </w:rPr>
              <w:t>November 16, 2021</w:t>
            </w:r>
          </w:p>
        </w:tc>
        <w:tc>
          <w:tcPr>
            <w:tcW w:w="1932" w:type="dxa"/>
            <w:tcBorders>
              <w:top w:val="single" w:sz="4" w:space="0" w:color="auto"/>
              <w:left w:val="single" w:sz="4" w:space="0" w:color="auto"/>
              <w:bottom w:val="single" w:sz="4" w:space="0" w:color="auto"/>
              <w:right w:val="single" w:sz="4" w:space="0" w:color="auto"/>
            </w:tcBorders>
            <w:vAlign w:val="center"/>
          </w:tcPr>
          <w:p w14:paraId="1EC60D31" w14:textId="56382F6E" w:rsidR="007614A3" w:rsidRPr="001D13F4" w:rsidRDefault="003B06AE" w:rsidP="00742B83">
            <w:pPr>
              <w:jc w:val="center"/>
              <w:rPr>
                <w:lang w:bidi="hi-IN"/>
              </w:rPr>
            </w:pPr>
            <w:r w:rsidRPr="001D13F4">
              <w:rPr>
                <w:lang w:bidi="hi-IN"/>
              </w:rPr>
              <w:t>November 17, 2021</w:t>
            </w:r>
          </w:p>
        </w:tc>
        <w:tc>
          <w:tcPr>
            <w:tcW w:w="1054" w:type="dxa"/>
            <w:tcBorders>
              <w:top w:val="single" w:sz="4" w:space="0" w:color="auto"/>
              <w:left w:val="single" w:sz="4" w:space="0" w:color="auto"/>
              <w:bottom w:val="single" w:sz="4" w:space="0" w:color="auto"/>
              <w:right w:val="single" w:sz="4" w:space="0" w:color="auto"/>
            </w:tcBorders>
            <w:vAlign w:val="center"/>
          </w:tcPr>
          <w:p w14:paraId="2EF4C879" w14:textId="77777777" w:rsidR="007614A3" w:rsidRPr="001D13F4" w:rsidRDefault="007614A3" w:rsidP="00742B83">
            <w:pPr>
              <w:rPr>
                <w:lang w:bidi="hi-IN"/>
              </w:rPr>
            </w:pPr>
          </w:p>
        </w:tc>
      </w:tr>
      <w:tr w:rsidR="007614A3" w:rsidRPr="00281EEF" w14:paraId="4F6ADA04"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78C0412A" w14:textId="57B00044" w:rsidR="007614A3" w:rsidRPr="001D13F4" w:rsidRDefault="007614A3" w:rsidP="00742B83">
            <w:pPr>
              <w:rPr>
                <w:lang w:bidi="hi-IN"/>
              </w:rPr>
            </w:pPr>
            <w:r w:rsidRPr="001D13F4">
              <w:rPr>
                <w:lang w:bidi="hi-IN"/>
              </w:rPr>
              <w:t>SIRFRA 3698</w:t>
            </w:r>
          </w:p>
        </w:tc>
        <w:tc>
          <w:tcPr>
            <w:tcW w:w="2990" w:type="dxa"/>
            <w:tcBorders>
              <w:top w:val="single" w:sz="4" w:space="0" w:color="auto"/>
              <w:left w:val="single" w:sz="4" w:space="0" w:color="auto"/>
              <w:bottom w:val="single" w:sz="4" w:space="0" w:color="auto"/>
              <w:right w:val="single" w:sz="4" w:space="0" w:color="auto"/>
            </w:tcBorders>
            <w:vAlign w:val="center"/>
          </w:tcPr>
          <w:p w14:paraId="0290F3B4" w14:textId="27C1C172" w:rsidR="007614A3" w:rsidRPr="001D13F4" w:rsidRDefault="007614A3" w:rsidP="00742B83">
            <w:pPr>
              <w:rPr>
                <w:rFonts w:cs="Arial"/>
                <w:shd w:val="clear" w:color="auto" w:fill="FFFFFF"/>
              </w:rPr>
            </w:pPr>
            <w:r w:rsidRPr="001D13F4">
              <w:rPr>
                <w:rFonts w:cs="Arial"/>
                <w:shd w:val="clear" w:color="auto" w:fill="FFFFFF"/>
              </w:rPr>
              <w:t xml:space="preserve">3698 – </w:t>
            </w:r>
            <w:proofErr w:type="spellStart"/>
            <w:r w:rsidRPr="001D13F4">
              <w:rPr>
                <w:rFonts w:cs="Arial"/>
                <w:shd w:val="clear" w:color="auto" w:fill="FFFFFF"/>
              </w:rPr>
              <w:t>CalOAR</w:t>
            </w:r>
            <w:proofErr w:type="spellEnd"/>
            <w:r w:rsidRPr="001D13F4">
              <w:rPr>
                <w:rFonts w:cs="Arial"/>
                <w:shd w:val="clear" w:color="auto" w:fill="FFFFFF"/>
              </w:rPr>
              <w:t xml:space="preserve"> Availability of 19C, 19D, and 19E Files</w:t>
            </w:r>
          </w:p>
        </w:tc>
        <w:tc>
          <w:tcPr>
            <w:tcW w:w="1631" w:type="dxa"/>
            <w:tcBorders>
              <w:top w:val="single" w:sz="4" w:space="0" w:color="auto"/>
              <w:left w:val="single" w:sz="4" w:space="0" w:color="auto"/>
              <w:bottom w:val="single" w:sz="4" w:space="0" w:color="auto"/>
              <w:right w:val="single" w:sz="4" w:space="0" w:color="auto"/>
            </w:tcBorders>
            <w:vAlign w:val="center"/>
          </w:tcPr>
          <w:p w14:paraId="0DE1F538" w14:textId="016A76F6" w:rsidR="007614A3" w:rsidRPr="001D13F4" w:rsidRDefault="002A2119" w:rsidP="00742B83">
            <w:pPr>
              <w:jc w:val="center"/>
              <w:rPr>
                <w:lang w:bidi="hi-IN"/>
              </w:rPr>
            </w:pPr>
            <w:r w:rsidRPr="001D13F4">
              <w:rPr>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30891AFF" w14:textId="17DE62D3" w:rsidR="007614A3" w:rsidRPr="001D13F4" w:rsidRDefault="007614A3" w:rsidP="00742B83">
            <w:pPr>
              <w:jc w:val="center"/>
              <w:rPr>
                <w:lang w:bidi="hi-IN"/>
              </w:rPr>
            </w:pPr>
            <w:r w:rsidRPr="001D13F4">
              <w:rPr>
                <w:lang w:bidi="hi-IN"/>
              </w:rPr>
              <w:t>November 17, 2021</w:t>
            </w:r>
          </w:p>
        </w:tc>
        <w:tc>
          <w:tcPr>
            <w:tcW w:w="1932" w:type="dxa"/>
            <w:tcBorders>
              <w:top w:val="single" w:sz="4" w:space="0" w:color="auto"/>
              <w:left w:val="single" w:sz="4" w:space="0" w:color="auto"/>
              <w:bottom w:val="single" w:sz="4" w:space="0" w:color="auto"/>
              <w:right w:val="single" w:sz="4" w:space="0" w:color="auto"/>
            </w:tcBorders>
            <w:vAlign w:val="center"/>
          </w:tcPr>
          <w:p w14:paraId="16DD7537" w14:textId="00FB6EE8" w:rsidR="007614A3" w:rsidRPr="001D13F4" w:rsidRDefault="002A2119" w:rsidP="00742B83">
            <w:pPr>
              <w:jc w:val="center"/>
              <w:rPr>
                <w:lang w:bidi="hi-IN"/>
              </w:rPr>
            </w:pPr>
            <w:r w:rsidRPr="001D13F4">
              <w:rPr>
                <w:lang w:bidi="hi-IN"/>
              </w:rPr>
              <w:t>November 17, 2021</w:t>
            </w:r>
          </w:p>
        </w:tc>
        <w:tc>
          <w:tcPr>
            <w:tcW w:w="1054" w:type="dxa"/>
            <w:tcBorders>
              <w:top w:val="single" w:sz="4" w:space="0" w:color="auto"/>
              <w:left w:val="single" w:sz="4" w:space="0" w:color="auto"/>
              <w:bottom w:val="single" w:sz="4" w:space="0" w:color="auto"/>
              <w:right w:val="single" w:sz="4" w:space="0" w:color="auto"/>
            </w:tcBorders>
            <w:vAlign w:val="center"/>
          </w:tcPr>
          <w:p w14:paraId="48E68AE2" w14:textId="77777777" w:rsidR="007614A3" w:rsidRPr="001D13F4" w:rsidRDefault="007614A3" w:rsidP="00742B83">
            <w:pPr>
              <w:rPr>
                <w:lang w:bidi="hi-IN"/>
              </w:rPr>
            </w:pPr>
          </w:p>
        </w:tc>
      </w:tr>
      <w:tr w:rsidR="007614A3" w:rsidRPr="00281EEF" w14:paraId="65505E09"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627A55B6" w14:textId="35AF8B45" w:rsidR="007614A3" w:rsidRPr="001D13F4" w:rsidRDefault="007614A3" w:rsidP="00742B83">
            <w:pPr>
              <w:rPr>
                <w:lang w:bidi="hi-IN"/>
              </w:rPr>
            </w:pPr>
            <w:r w:rsidRPr="001D13F4">
              <w:rPr>
                <w:lang w:bidi="hi-IN"/>
              </w:rPr>
              <w:t>21-545</w:t>
            </w:r>
          </w:p>
        </w:tc>
        <w:tc>
          <w:tcPr>
            <w:tcW w:w="2990" w:type="dxa"/>
            <w:tcBorders>
              <w:top w:val="single" w:sz="4" w:space="0" w:color="auto"/>
              <w:left w:val="single" w:sz="4" w:space="0" w:color="auto"/>
              <w:bottom w:val="single" w:sz="4" w:space="0" w:color="auto"/>
              <w:right w:val="single" w:sz="4" w:space="0" w:color="auto"/>
            </w:tcBorders>
            <w:vAlign w:val="center"/>
          </w:tcPr>
          <w:p w14:paraId="0A36FFFC" w14:textId="57467EF0" w:rsidR="007614A3" w:rsidRPr="001D13F4" w:rsidRDefault="007614A3" w:rsidP="00742B83">
            <w:pPr>
              <w:rPr>
                <w:rFonts w:cs="Arial"/>
                <w:shd w:val="clear" w:color="auto" w:fill="FFFFFF"/>
              </w:rPr>
            </w:pPr>
            <w:r w:rsidRPr="001D13F4">
              <w:rPr>
                <w:rFonts w:cs="Arial"/>
                <w:shd w:val="clear" w:color="auto" w:fill="FFFFFF"/>
              </w:rPr>
              <w:t>21-545 – STAT 47 and Consortia Changes for FNS Final Rule Compliance</w:t>
            </w:r>
          </w:p>
        </w:tc>
        <w:tc>
          <w:tcPr>
            <w:tcW w:w="1631" w:type="dxa"/>
            <w:tcBorders>
              <w:top w:val="single" w:sz="4" w:space="0" w:color="auto"/>
              <w:left w:val="single" w:sz="4" w:space="0" w:color="auto"/>
              <w:bottom w:val="single" w:sz="4" w:space="0" w:color="auto"/>
              <w:right w:val="single" w:sz="4" w:space="0" w:color="auto"/>
            </w:tcBorders>
            <w:vAlign w:val="center"/>
          </w:tcPr>
          <w:p w14:paraId="7B072A5B" w14:textId="3C351855" w:rsidR="007614A3" w:rsidRPr="001D13F4" w:rsidRDefault="003312A9" w:rsidP="00742B83">
            <w:pPr>
              <w:jc w:val="center"/>
              <w:rPr>
                <w:lang w:bidi="hi-IN"/>
              </w:rPr>
            </w:pPr>
            <w:r w:rsidRPr="001D13F4">
              <w:rPr>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5CF0CDA8" w14:textId="219AC0B1" w:rsidR="007614A3" w:rsidRPr="001D13F4" w:rsidRDefault="007614A3" w:rsidP="00742B83">
            <w:pPr>
              <w:jc w:val="center"/>
              <w:rPr>
                <w:lang w:bidi="hi-IN"/>
              </w:rPr>
            </w:pPr>
            <w:r w:rsidRPr="001D13F4">
              <w:rPr>
                <w:lang w:bidi="hi-IN"/>
              </w:rPr>
              <w:t>November 18, 2021</w:t>
            </w:r>
          </w:p>
        </w:tc>
        <w:tc>
          <w:tcPr>
            <w:tcW w:w="1932" w:type="dxa"/>
            <w:tcBorders>
              <w:top w:val="single" w:sz="4" w:space="0" w:color="auto"/>
              <w:left w:val="single" w:sz="4" w:space="0" w:color="auto"/>
              <w:bottom w:val="single" w:sz="4" w:space="0" w:color="auto"/>
              <w:right w:val="single" w:sz="4" w:space="0" w:color="auto"/>
            </w:tcBorders>
            <w:vAlign w:val="center"/>
          </w:tcPr>
          <w:p w14:paraId="1D0E95C0" w14:textId="4D9EBBBE" w:rsidR="007614A3" w:rsidRPr="001D13F4" w:rsidRDefault="003312A9" w:rsidP="00742B83">
            <w:pPr>
              <w:jc w:val="center"/>
              <w:rPr>
                <w:lang w:bidi="hi-IN"/>
              </w:rPr>
            </w:pPr>
            <w:r w:rsidRPr="001D13F4">
              <w:rPr>
                <w:lang w:bidi="hi-IN"/>
              </w:rPr>
              <w:t>November 18, 2021</w:t>
            </w:r>
          </w:p>
        </w:tc>
        <w:tc>
          <w:tcPr>
            <w:tcW w:w="1054" w:type="dxa"/>
            <w:tcBorders>
              <w:top w:val="single" w:sz="4" w:space="0" w:color="auto"/>
              <w:left w:val="single" w:sz="4" w:space="0" w:color="auto"/>
              <w:bottom w:val="single" w:sz="4" w:space="0" w:color="auto"/>
              <w:right w:val="single" w:sz="4" w:space="0" w:color="auto"/>
            </w:tcBorders>
            <w:vAlign w:val="center"/>
          </w:tcPr>
          <w:p w14:paraId="5393B9EB" w14:textId="77777777" w:rsidR="007614A3" w:rsidRPr="001D13F4" w:rsidRDefault="007614A3" w:rsidP="00742B83">
            <w:pPr>
              <w:rPr>
                <w:lang w:bidi="hi-IN"/>
              </w:rPr>
            </w:pPr>
          </w:p>
        </w:tc>
      </w:tr>
      <w:tr w:rsidR="00016A4D" w:rsidRPr="00281EEF" w14:paraId="5E6EB9B1"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C552D5D" w14:textId="679AEB7D" w:rsidR="00016A4D" w:rsidRPr="001D13F4" w:rsidRDefault="00016A4D" w:rsidP="00742B83">
            <w:pPr>
              <w:rPr>
                <w:lang w:bidi="hi-IN"/>
              </w:rPr>
            </w:pPr>
            <w:r w:rsidRPr="001D13F4">
              <w:rPr>
                <w:lang w:bidi="hi-IN"/>
              </w:rPr>
              <w:t>21-546</w:t>
            </w:r>
          </w:p>
        </w:tc>
        <w:tc>
          <w:tcPr>
            <w:tcW w:w="2990" w:type="dxa"/>
            <w:tcBorders>
              <w:top w:val="single" w:sz="4" w:space="0" w:color="auto"/>
              <w:left w:val="single" w:sz="4" w:space="0" w:color="auto"/>
              <w:bottom w:val="single" w:sz="4" w:space="0" w:color="auto"/>
              <w:right w:val="single" w:sz="4" w:space="0" w:color="auto"/>
            </w:tcBorders>
            <w:vAlign w:val="center"/>
          </w:tcPr>
          <w:p w14:paraId="5ABA1F4A" w14:textId="45802FC7" w:rsidR="00016A4D" w:rsidRPr="001D13F4" w:rsidRDefault="00016A4D" w:rsidP="00742B83">
            <w:pPr>
              <w:rPr>
                <w:rFonts w:cs="Arial"/>
                <w:shd w:val="clear" w:color="auto" w:fill="FFFFFF"/>
              </w:rPr>
            </w:pPr>
            <w:r w:rsidRPr="001D13F4">
              <w:rPr>
                <w:rFonts w:cs="Arial"/>
                <w:shd w:val="clear" w:color="auto" w:fill="FFFFFF"/>
              </w:rPr>
              <w:t>21-546 MEDS Modifications</w:t>
            </w:r>
          </w:p>
        </w:tc>
        <w:tc>
          <w:tcPr>
            <w:tcW w:w="1631" w:type="dxa"/>
            <w:tcBorders>
              <w:top w:val="single" w:sz="4" w:space="0" w:color="auto"/>
              <w:left w:val="single" w:sz="4" w:space="0" w:color="auto"/>
              <w:bottom w:val="single" w:sz="4" w:space="0" w:color="auto"/>
              <w:right w:val="single" w:sz="4" w:space="0" w:color="auto"/>
            </w:tcBorders>
            <w:vAlign w:val="center"/>
          </w:tcPr>
          <w:p w14:paraId="314F3B8E" w14:textId="4361BBF0" w:rsidR="00016A4D" w:rsidRPr="001D13F4" w:rsidRDefault="00016A4D" w:rsidP="00742B83">
            <w:pPr>
              <w:jc w:val="center"/>
              <w:rPr>
                <w:lang w:bidi="hi-IN"/>
              </w:rPr>
            </w:pPr>
            <w:r w:rsidRPr="001D13F4">
              <w:rPr>
                <w:lang w:bidi="hi-IN"/>
              </w:rPr>
              <w:t>Pending Clarification</w:t>
            </w:r>
          </w:p>
        </w:tc>
        <w:tc>
          <w:tcPr>
            <w:tcW w:w="1554" w:type="dxa"/>
            <w:tcBorders>
              <w:top w:val="single" w:sz="4" w:space="0" w:color="auto"/>
              <w:left w:val="single" w:sz="4" w:space="0" w:color="auto"/>
              <w:bottom w:val="single" w:sz="4" w:space="0" w:color="auto"/>
              <w:right w:val="single" w:sz="4" w:space="0" w:color="auto"/>
            </w:tcBorders>
            <w:vAlign w:val="center"/>
          </w:tcPr>
          <w:p w14:paraId="47AC7454" w14:textId="3C778374" w:rsidR="00016A4D" w:rsidRPr="001D13F4" w:rsidRDefault="00016A4D" w:rsidP="00742B83">
            <w:pPr>
              <w:jc w:val="center"/>
              <w:rPr>
                <w:lang w:bidi="hi-IN"/>
              </w:rPr>
            </w:pPr>
            <w:r w:rsidRPr="001D13F4">
              <w:rPr>
                <w:lang w:bidi="hi-IN"/>
              </w:rPr>
              <w:t>November 18, 2021</w:t>
            </w:r>
          </w:p>
        </w:tc>
        <w:tc>
          <w:tcPr>
            <w:tcW w:w="1932" w:type="dxa"/>
            <w:tcBorders>
              <w:top w:val="single" w:sz="4" w:space="0" w:color="auto"/>
              <w:left w:val="single" w:sz="4" w:space="0" w:color="auto"/>
              <w:bottom w:val="single" w:sz="4" w:space="0" w:color="auto"/>
              <w:right w:val="single" w:sz="4" w:space="0" w:color="auto"/>
            </w:tcBorders>
            <w:vAlign w:val="center"/>
          </w:tcPr>
          <w:p w14:paraId="3DF787C4" w14:textId="247C7CFB" w:rsidR="00016A4D" w:rsidRPr="001D13F4" w:rsidRDefault="00016A4D" w:rsidP="00742B83">
            <w:pPr>
              <w:jc w:val="center"/>
              <w:rPr>
                <w:lang w:bidi="hi-IN"/>
              </w:rPr>
            </w:pPr>
            <w:r w:rsidRPr="001D13F4">
              <w:rPr>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5C204E75" w14:textId="77777777" w:rsidR="00016A4D" w:rsidRPr="001D13F4" w:rsidRDefault="00016A4D" w:rsidP="00742B83">
            <w:pPr>
              <w:rPr>
                <w:lang w:bidi="hi-IN"/>
              </w:rPr>
            </w:pPr>
          </w:p>
        </w:tc>
      </w:tr>
      <w:tr w:rsidR="007614A3" w:rsidRPr="00281EEF" w14:paraId="12E81194"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AB44D08" w14:textId="7B6E3022" w:rsidR="007614A3" w:rsidRPr="00EA54F1" w:rsidRDefault="007614A3" w:rsidP="00742B83">
            <w:pPr>
              <w:rPr>
                <w:lang w:bidi="hi-IN"/>
              </w:rPr>
            </w:pPr>
            <w:r w:rsidRPr="00EA54F1">
              <w:rPr>
                <w:lang w:bidi="hi-IN"/>
              </w:rPr>
              <w:t>SIRFRA 3685</w:t>
            </w:r>
          </w:p>
        </w:tc>
        <w:tc>
          <w:tcPr>
            <w:tcW w:w="2990" w:type="dxa"/>
            <w:tcBorders>
              <w:top w:val="single" w:sz="4" w:space="0" w:color="auto"/>
              <w:left w:val="single" w:sz="4" w:space="0" w:color="auto"/>
              <w:bottom w:val="single" w:sz="4" w:space="0" w:color="auto"/>
              <w:right w:val="single" w:sz="4" w:space="0" w:color="auto"/>
            </w:tcBorders>
            <w:vAlign w:val="center"/>
          </w:tcPr>
          <w:p w14:paraId="61FBEB85" w14:textId="34077806" w:rsidR="007614A3" w:rsidRPr="00EA54F1" w:rsidRDefault="007614A3" w:rsidP="00742B83">
            <w:pPr>
              <w:rPr>
                <w:rFonts w:cs="Arial"/>
                <w:shd w:val="clear" w:color="auto" w:fill="FFFFFF"/>
              </w:rPr>
            </w:pPr>
            <w:r w:rsidRPr="00EA54F1">
              <w:rPr>
                <w:rFonts w:cs="Arial"/>
                <w:shd w:val="clear" w:color="auto" w:fill="FFFFFF"/>
              </w:rPr>
              <w:t>3685 -Stage One Child Care Home Provider Data</w:t>
            </w:r>
          </w:p>
        </w:tc>
        <w:tc>
          <w:tcPr>
            <w:tcW w:w="1631" w:type="dxa"/>
            <w:tcBorders>
              <w:top w:val="single" w:sz="4" w:space="0" w:color="auto"/>
              <w:left w:val="single" w:sz="4" w:space="0" w:color="auto"/>
              <w:bottom w:val="single" w:sz="4" w:space="0" w:color="auto"/>
              <w:right w:val="single" w:sz="4" w:space="0" w:color="auto"/>
            </w:tcBorders>
            <w:vAlign w:val="center"/>
          </w:tcPr>
          <w:p w14:paraId="18872F53" w14:textId="1D00C23D" w:rsidR="007614A3" w:rsidRPr="00EA54F1" w:rsidRDefault="00D3364C" w:rsidP="00742B83">
            <w:pPr>
              <w:jc w:val="center"/>
              <w:rPr>
                <w:lang w:bidi="hi-IN"/>
              </w:rPr>
            </w:pPr>
            <w:r w:rsidRPr="00EA54F1">
              <w:rPr>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152F4D1C" w14:textId="5DCF5119" w:rsidR="007614A3" w:rsidRPr="00EA54F1" w:rsidRDefault="007614A3" w:rsidP="00742B83">
            <w:pPr>
              <w:jc w:val="center"/>
              <w:rPr>
                <w:lang w:bidi="hi-IN"/>
              </w:rPr>
            </w:pPr>
            <w:r w:rsidRPr="00EA54F1">
              <w:rPr>
                <w:lang w:bidi="hi-IN"/>
              </w:rPr>
              <w:t>November 19, 2021</w:t>
            </w:r>
          </w:p>
        </w:tc>
        <w:tc>
          <w:tcPr>
            <w:tcW w:w="1932" w:type="dxa"/>
            <w:tcBorders>
              <w:top w:val="single" w:sz="4" w:space="0" w:color="auto"/>
              <w:left w:val="single" w:sz="4" w:space="0" w:color="auto"/>
              <w:bottom w:val="single" w:sz="4" w:space="0" w:color="auto"/>
              <w:right w:val="single" w:sz="4" w:space="0" w:color="auto"/>
            </w:tcBorders>
            <w:vAlign w:val="center"/>
          </w:tcPr>
          <w:p w14:paraId="52ADE95D" w14:textId="5D4AEBAC" w:rsidR="007614A3" w:rsidRPr="00EA54F1" w:rsidRDefault="00D3364C" w:rsidP="00742B83">
            <w:pPr>
              <w:jc w:val="center"/>
              <w:rPr>
                <w:lang w:bidi="hi-IN"/>
              </w:rPr>
            </w:pPr>
            <w:r w:rsidRPr="00EA54F1">
              <w:rPr>
                <w:lang w:bidi="hi-IN"/>
              </w:rPr>
              <w:t>November 19, 2021</w:t>
            </w:r>
          </w:p>
        </w:tc>
        <w:tc>
          <w:tcPr>
            <w:tcW w:w="1054" w:type="dxa"/>
            <w:tcBorders>
              <w:top w:val="single" w:sz="4" w:space="0" w:color="auto"/>
              <w:left w:val="single" w:sz="4" w:space="0" w:color="auto"/>
              <w:bottom w:val="single" w:sz="4" w:space="0" w:color="auto"/>
              <w:right w:val="single" w:sz="4" w:space="0" w:color="auto"/>
            </w:tcBorders>
            <w:vAlign w:val="center"/>
          </w:tcPr>
          <w:p w14:paraId="74DE657B" w14:textId="77777777" w:rsidR="007614A3" w:rsidRPr="00EA54F1" w:rsidRDefault="007614A3" w:rsidP="00742B83">
            <w:pPr>
              <w:rPr>
                <w:lang w:bidi="hi-IN"/>
              </w:rPr>
            </w:pPr>
          </w:p>
        </w:tc>
      </w:tr>
      <w:tr w:rsidR="007614A3" w:rsidRPr="00281EEF" w14:paraId="4C323EBE"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382A65C" w14:textId="211599E9" w:rsidR="007614A3" w:rsidRPr="00EA54F1" w:rsidRDefault="007614A3" w:rsidP="00742B83">
            <w:pPr>
              <w:rPr>
                <w:lang w:bidi="hi-IN"/>
              </w:rPr>
            </w:pPr>
            <w:r w:rsidRPr="00EA54F1">
              <w:rPr>
                <w:lang w:bidi="hi-IN"/>
              </w:rPr>
              <w:t>SIRFRA 3701</w:t>
            </w:r>
          </w:p>
        </w:tc>
        <w:tc>
          <w:tcPr>
            <w:tcW w:w="2990" w:type="dxa"/>
            <w:tcBorders>
              <w:top w:val="single" w:sz="4" w:space="0" w:color="auto"/>
              <w:left w:val="single" w:sz="4" w:space="0" w:color="auto"/>
              <w:bottom w:val="single" w:sz="4" w:space="0" w:color="auto"/>
              <w:right w:val="single" w:sz="4" w:space="0" w:color="auto"/>
            </w:tcBorders>
            <w:vAlign w:val="center"/>
          </w:tcPr>
          <w:p w14:paraId="6634E246" w14:textId="24F1C1EE" w:rsidR="007614A3" w:rsidRPr="00EA54F1" w:rsidRDefault="007614A3" w:rsidP="00742B83">
            <w:pPr>
              <w:rPr>
                <w:rFonts w:cs="Arial"/>
                <w:shd w:val="clear" w:color="auto" w:fill="FFFFFF"/>
              </w:rPr>
            </w:pPr>
            <w:r w:rsidRPr="00EA54F1">
              <w:rPr>
                <w:rFonts w:cs="Arial"/>
                <w:shd w:val="clear" w:color="auto" w:fill="FFFFFF"/>
              </w:rPr>
              <w:t>3701 – 18 Month Interim Report for Combined Reminder Notice</w:t>
            </w:r>
          </w:p>
        </w:tc>
        <w:tc>
          <w:tcPr>
            <w:tcW w:w="1631" w:type="dxa"/>
            <w:tcBorders>
              <w:top w:val="single" w:sz="4" w:space="0" w:color="auto"/>
              <w:left w:val="single" w:sz="4" w:space="0" w:color="auto"/>
              <w:bottom w:val="single" w:sz="4" w:space="0" w:color="auto"/>
              <w:right w:val="single" w:sz="4" w:space="0" w:color="auto"/>
            </w:tcBorders>
            <w:vAlign w:val="center"/>
          </w:tcPr>
          <w:p w14:paraId="15D982E1" w14:textId="34C099F6" w:rsidR="007614A3" w:rsidRPr="00EA54F1" w:rsidRDefault="004B4C5E" w:rsidP="00742B83">
            <w:pPr>
              <w:jc w:val="center"/>
              <w:rPr>
                <w:lang w:bidi="hi-IN"/>
              </w:rPr>
            </w:pPr>
            <w:r w:rsidRPr="00EA54F1">
              <w:rPr>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547EB759" w14:textId="5667514B" w:rsidR="007614A3" w:rsidRPr="00EA54F1" w:rsidRDefault="007614A3" w:rsidP="00742B83">
            <w:pPr>
              <w:jc w:val="center"/>
              <w:rPr>
                <w:lang w:bidi="hi-IN"/>
              </w:rPr>
            </w:pPr>
            <w:r w:rsidRPr="00EA54F1">
              <w:rPr>
                <w:lang w:bidi="hi-IN"/>
              </w:rPr>
              <w:t>November 19, 2021</w:t>
            </w:r>
          </w:p>
        </w:tc>
        <w:tc>
          <w:tcPr>
            <w:tcW w:w="1932" w:type="dxa"/>
            <w:tcBorders>
              <w:top w:val="single" w:sz="4" w:space="0" w:color="auto"/>
              <w:left w:val="single" w:sz="4" w:space="0" w:color="auto"/>
              <w:bottom w:val="single" w:sz="4" w:space="0" w:color="auto"/>
              <w:right w:val="single" w:sz="4" w:space="0" w:color="auto"/>
            </w:tcBorders>
            <w:vAlign w:val="center"/>
          </w:tcPr>
          <w:p w14:paraId="1C4CA15C" w14:textId="1E7A38CB" w:rsidR="007614A3" w:rsidRPr="00EA54F1" w:rsidRDefault="004B4C5E" w:rsidP="00742B83">
            <w:pPr>
              <w:jc w:val="center"/>
              <w:rPr>
                <w:lang w:bidi="hi-IN"/>
              </w:rPr>
            </w:pPr>
            <w:r w:rsidRPr="00EA54F1">
              <w:rPr>
                <w:lang w:bidi="hi-IN"/>
              </w:rPr>
              <w:t>November 19, 2021</w:t>
            </w:r>
          </w:p>
        </w:tc>
        <w:tc>
          <w:tcPr>
            <w:tcW w:w="1054" w:type="dxa"/>
            <w:tcBorders>
              <w:top w:val="single" w:sz="4" w:space="0" w:color="auto"/>
              <w:left w:val="single" w:sz="4" w:space="0" w:color="auto"/>
              <w:bottom w:val="single" w:sz="4" w:space="0" w:color="auto"/>
              <w:right w:val="single" w:sz="4" w:space="0" w:color="auto"/>
            </w:tcBorders>
            <w:vAlign w:val="center"/>
          </w:tcPr>
          <w:p w14:paraId="42D6F999" w14:textId="77777777" w:rsidR="007614A3" w:rsidRPr="00EA54F1" w:rsidRDefault="007614A3" w:rsidP="00742B83">
            <w:pPr>
              <w:rPr>
                <w:lang w:bidi="hi-IN"/>
              </w:rPr>
            </w:pPr>
          </w:p>
        </w:tc>
      </w:tr>
      <w:tr w:rsidR="007614A3" w:rsidRPr="00281EEF" w14:paraId="16CBDFF6"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068C617C" w14:textId="6C4F4F67" w:rsidR="007614A3" w:rsidRPr="00EA54F1" w:rsidRDefault="007614A3" w:rsidP="00742B83">
            <w:pPr>
              <w:rPr>
                <w:lang w:bidi="hi-IN"/>
              </w:rPr>
            </w:pPr>
            <w:r w:rsidRPr="00EA54F1">
              <w:rPr>
                <w:lang w:bidi="hi-IN"/>
              </w:rPr>
              <w:lastRenderedPageBreak/>
              <w:t xml:space="preserve">SIRFRA 3700 </w:t>
            </w:r>
          </w:p>
        </w:tc>
        <w:tc>
          <w:tcPr>
            <w:tcW w:w="2990" w:type="dxa"/>
            <w:tcBorders>
              <w:top w:val="single" w:sz="4" w:space="0" w:color="auto"/>
              <w:left w:val="single" w:sz="4" w:space="0" w:color="auto"/>
              <w:bottom w:val="single" w:sz="4" w:space="0" w:color="auto"/>
              <w:right w:val="single" w:sz="4" w:space="0" w:color="auto"/>
            </w:tcBorders>
            <w:vAlign w:val="center"/>
          </w:tcPr>
          <w:p w14:paraId="52848333" w14:textId="30B6F71F" w:rsidR="007614A3" w:rsidRPr="00EA54F1" w:rsidRDefault="007614A3" w:rsidP="00742B83">
            <w:pPr>
              <w:rPr>
                <w:rFonts w:cs="Arial"/>
                <w:shd w:val="clear" w:color="auto" w:fill="FFFFFF"/>
              </w:rPr>
            </w:pPr>
            <w:r w:rsidRPr="00EA54F1">
              <w:rPr>
                <w:rFonts w:cs="Arial"/>
                <w:shd w:val="clear" w:color="auto" w:fill="FFFFFF"/>
              </w:rPr>
              <w:t xml:space="preserve">3700 – </w:t>
            </w:r>
            <w:proofErr w:type="spellStart"/>
            <w:r w:rsidRPr="00EA54F1">
              <w:rPr>
                <w:rFonts w:cs="Arial"/>
                <w:shd w:val="clear" w:color="auto" w:fill="FFFFFF"/>
              </w:rPr>
              <w:t>CalFresh</w:t>
            </w:r>
            <w:proofErr w:type="spellEnd"/>
            <w:r w:rsidRPr="00EA54F1">
              <w:rPr>
                <w:rFonts w:cs="Arial"/>
                <w:shd w:val="clear" w:color="auto" w:fill="FFFFFF"/>
              </w:rPr>
              <w:t xml:space="preserve"> Churn Report (CF 18)</w:t>
            </w:r>
          </w:p>
        </w:tc>
        <w:tc>
          <w:tcPr>
            <w:tcW w:w="1631" w:type="dxa"/>
            <w:tcBorders>
              <w:top w:val="single" w:sz="4" w:space="0" w:color="auto"/>
              <w:left w:val="single" w:sz="4" w:space="0" w:color="auto"/>
              <w:bottom w:val="single" w:sz="4" w:space="0" w:color="auto"/>
              <w:right w:val="single" w:sz="4" w:space="0" w:color="auto"/>
            </w:tcBorders>
            <w:vAlign w:val="center"/>
          </w:tcPr>
          <w:p w14:paraId="40AA1B5C" w14:textId="770D4714" w:rsidR="007614A3" w:rsidRPr="00EA54F1" w:rsidRDefault="00B02CBC" w:rsidP="00742B83">
            <w:pPr>
              <w:jc w:val="center"/>
              <w:rPr>
                <w:lang w:bidi="hi-IN"/>
              </w:rPr>
            </w:pPr>
            <w:r w:rsidRPr="00EA54F1">
              <w:rPr>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58E87E79" w14:textId="0F881BAD" w:rsidR="007614A3" w:rsidRPr="00EA54F1" w:rsidRDefault="007614A3" w:rsidP="00742B83">
            <w:pPr>
              <w:jc w:val="center"/>
              <w:rPr>
                <w:lang w:bidi="hi-IN"/>
              </w:rPr>
            </w:pPr>
            <w:r w:rsidRPr="00EA54F1">
              <w:rPr>
                <w:lang w:bidi="hi-IN"/>
              </w:rPr>
              <w:t>November 24, 2021</w:t>
            </w:r>
          </w:p>
        </w:tc>
        <w:tc>
          <w:tcPr>
            <w:tcW w:w="1932" w:type="dxa"/>
            <w:tcBorders>
              <w:top w:val="single" w:sz="4" w:space="0" w:color="auto"/>
              <w:left w:val="single" w:sz="4" w:space="0" w:color="auto"/>
              <w:bottom w:val="single" w:sz="4" w:space="0" w:color="auto"/>
              <w:right w:val="single" w:sz="4" w:space="0" w:color="auto"/>
            </w:tcBorders>
            <w:vAlign w:val="center"/>
          </w:tcPr>
          <w:p w14:paraId="6A48D0EE" w14:textId="3A04F5DA" w:rsidR="007614A3" w:rsidRPr="00EA54F1" w:rsidRDefault="00B02CBC" w:rsidP="00742B83">
            <w:pPr>
              <w:jc w:val="center"/>
              <w:rPr>
                <w:lang w:bidi="hi-IN"/>
              </w:rPr>
            </w:pPr>
            <w:r w:rsidRPr="00EA54F1">
              <w:rPr>
                <w:lang w:bidi="hi-IN"/>
              </w:rPr>
              <w:t>November 22, 2021</w:t>
            </w:r>
          </w:p>
        </w:tc>
        <w:tc>
          <w:tcPr>
            <w:tcW w:w="1054" w:type="dxa"/>
            <w:tcBorders>
              <w:top w:val="single" w:sz="4" w:space="0" w:color="auto"/>
              <w:left w:val="single" w:sz="4" w:space="0" w:color="auto"/>
              <w:bottom w:val="single" w:sz="4" w:space="0" w:color="auto"/>
              <w:right w:val="single" w:sz="4" w:space="0" w:color="auto"/>
            </w:tcBorders>
            <w:vAlign w:val="center"/>
          </w:tcPr>
          <w:p w14:paraId="068426A9" w14:textId="77777777" w:rsidR="007614A3" w:rsidRPr="00EA54F1" w:rsidRDefault="007614A3" w:rsidP="00742B83">
            <w:pPr>
              <w:rPr>
                <w:lang w:bidi="hi-IN"/>
              </w:rPr>
            </w:pPr>
          </w:p>
        </w:tc>
      </w:tr>
      <w:tr w:rsidR="007614A3" w:rsidRPr="00281EEF" w14:paraId="53A18AAB"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0D1860DF" w14:textId="3C72D9C5" w:rsidR="007614A3" w:rsidRPr="00EA54F1" w:rsidRDefault="007614A3" w:rsidP="00742B83">
            <w:pPr>
              <w:rPr>
                <w:lang w:bidi="hi-IN"/>
              </w:rPr>
            </w:pPr>
            <w:r w:rsidRPr="00EA54F1">
              <w:rPr>
                <w:lang w:bidi="hi-IN"/>
              </w:rPr>
              <w:t xml:space="preserve">SIRFRA 3703 </w:t>
            </w:r>
          </w:p>
        </w:tc>
        <w:tc>
          <w:tcPr>
            <w:tcW w:w="2990" w:type="dxa"/>
            <w:tcBorders>
              <w:top w:val="single" w:sz="4" w:space="0" w:color="auto"/>
              <w:left w:val="single" w:sz="4" w:space="0" w:color="auto"/>
              <w:bottom w:val="single" w:sz="4" w:space="0" w:color="auto"/>
              <w:right w:val="single" w:sz="4" w:space="0" w:color="auto"/>
            </w:tcBorders>
            <w:vAlign w:val="center"/>
          </w:tcPr>
          <w:p w14:paraId="7B4905E7" w14:textId="6CAB780D" w:rsidR="007614A3" w:rsidRPr="00EA54F1" w:rsidRDefault="007614A3" w:rsidP="00742B83">
            <w:pPr>
              <w:rPr>
                <w:rFonts w:cs="Arial"/>
                <w:shd w:val="clear" w:color="auto" w:fill="FFFFFF"/>
              </w:rPr>
            </w:pPr>
            <w:r w:rsidRPr="00EA54F1">
              <w:rPr>
                <w:rFonts w:cs="Arial"/>
                <w:shd w:val="clear" w:color="auto" w:fill="FFFFFF"/>
              </w:rPr>
              <w:t>3703 – Adoption of Mini Budget on Approval, Denial, Discontinuance NOA’s</w:t>
            </w:r>
          </w:p>
        </w:tc>
        <w:tc>
          <w:tcPr>
            <w:tcW w:w="1631" w:type="dxa"/>
            <w:tcBorders>
              <w:top w:val="single" w:sz="4" w:space="0" w:color="auto"/>
              <w:left w:val="single" w:sz="4" w:space="0" w:color="auto"/>
              <w:bottom w:val="single" w:sz="4" w:space="0" w:color="auto"/>
              <w:right w:val="single" w:sz="4" w:space="0" w:color="auto"/>
            </w:tcBorders>
            <w:vAlign w:val="center"/>
          </w:tcPr>
          <w:p w14:paraId="3B746648" w14:textId="600826BB" w:rsidR="007614A3" w:rsidRPr="00EA54F1" w:rsidRDefault="00787C79" w:rsidP="00742B83">
            <w:pPr>
              <w:jc w:val="center"/>
              <w:rPr>
                <w:lang w:bidi="hi-IN"/>
              </w:rPr>
            </w:pPr>
            <w:r w:rsidRPr="00EA54F1">
              <w:rPr>
                <w:lang w:bidi="hi-IN"/>
              </w:rPr>
              <w:t>Completed</w:t>
            </w:r>
          </w:p>
        </w:tc>
        <w:tc>
          <w:tcPr>
            <w:tcW w:w="1554" w:type="dxa"/>
            <w:tcBorders>
              <w:top w:val="single" w:sz="4" w:space="0" w:color="auto"/>
              <w:left w:val="single" w:sz="4" w:space="0" w:color="auto"/>
              <w:bottom w:val="single" w:sz="4" w:space="0" w:color="auto"/>
              <w:right w:val="single" w:sz="4" w:space="0" w:color="auto"/>
            </w:tcBorders>
            <w:vAlign w:val="center"/>
          </w:tcPr>
          <w:p w14:paraId="7B849944" w14:textId="310F7725" w:rsidR="007614A3" w:rsidRPr="00EA54F1" w:rsidRDefault="007614A3" w:rsidP="00742B83">
            <w:pPr>
              <w:jc w:val="center"/>
              <w:rPr>
                <w:lang w:bidi="hi-IN"/>
              </w:rPr>
            </w:pPr>
            <w:r w:rsidRPr="00EA54F1">
              <w:rPr>
                <w:lang w:bidi="hi-IN"/>
              </w:rPr>
              <w:t>November 26, 2021</w:t>
            </w:r>
          </w:p>
        </w:tc>
        <w:tc>
          <w:tcPr>
            <w:tcW w:w="1932" w:type="dxa"/>
            <w:tcBorders>
              <w:top w:val="single" w:sz="4" w:space="0" w:color="auto"/>
              <w:left w:val="single" w:sz="4" w:space="0" w:color="auto"/>
              <w:bottom w:val="single" w:sz="4" w:space="0" w:color="auto"/>
              <w:right w:val="single" w:sz="4" w:space="0" w:color="auto"/>
            </w:tcBorders>
            <w:vAlign w:val="center"/>
          </w:tcPr>
          <w:p w14:paraId="28F8BFFD" w14:textId="35EB0BC6" w:rsidR="007614A3" w:rsidRPr="00EA54F1" w:rsidRDefault="00EA54F1" w:rsidP="00742B83">
            <w:pPr>
              <w:jc w:val="center"/>
              <w:rPr>
                <w:lang w:bidi="hi-IN"/>
              </w:rPr>
            </w:pPr>
            <w:r w:rsidRPr="00EA54F1">
              <w:rPr>
                <w:lang w:bidi="hi-IN"/>
              </w:rPr>
              <w:t>November 12, 2021</w:t>
            </w:r>
          </w:p>
        </w:tc>
        <w:tc>
          <w:tcPr>
            <w:tcW w:w="1054" w:type="dxa"/>
            <w:tcBorders>
              <w:top w:val="single" w:sz="4" w:space="0" w:color="auto"/>
              <w:left w:val="single" w:sz="4" w:space="0" w:color="auto"/>
              <w:bottom w:val="single" w:sz="4" w:space="0" w:color="auto"/>
              <w:right w:val="single" w:sz="4" w:space="0" w:color="auto"/>
            </w:tcBorders>
            <w:vAlign w:val="center"/>
          </w:tcPr>
          <w:p w14:paraId="69EA112B" w14:textId="77777777" w:rsidR="007614A3" w:rsidRPr="00EA54F1" w:rsidRDefault="007614A3" w:rsidP="00742B83">
            <w:pPr>
              <w:rPr>
                <w:lang w:bidi="hi-IN"/>
              </w:rPr>
            </w:pPr>
          </w:p>
        </w:tc>
      </w:tr>
      <w:tr w:rsidR="00CE1EF6" w:rsidRPr="00281EEF" w14:paraId="4D7FECC7"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313DC3D3" w14:textId="56E6027A" w:rsidR="00CE1EF6" w:rsidRPr="009C3067" w:rsidRDefault="00CE1EF6" w:rsidP="00CE1EF6">
            <w:pPr>
              <w:rPr>
                <w:lang w:bidi="hi-IN"/>
              </w:rPr>
            </w:pPr>
            <w:r w:rsidRPr="00EA54F1">
              <w:rPr>
                <w:lang w:bidi="hi-IN"/>
              </w:rPr>
              <w:t>SIRFRA 3696</w:t>
            </w:r>
          </w:p>
        </w:tc>
        <w:tc>
          <w:tcPr>
            <w:tcW w:w="2990" w:type="dxa"/>
            <w:tcBorders>
              <w:top w:val="single" w:sz="4" w:space="0" w:color="auto"/>
              <w:left w:val="single" w:sz="4" w:space="0" w:color="auto"/>
              <w:bottom w:val="single" w:sz="4" w:space="0" w:color="auto"/>
              <w:right w:val="single" w:sz="4" w:space="0" w:color="auto"/>
            </w:tcBorders>
            <w:vAlign w:val="center"/>
          </w:tcPr>
          <w:p w14:paraId="298E375E" w14:textId="50F9D7F6" w:rsidR="00CE1EF6" w:rsidRPr="009C3067" w:rsidRDefault="00CE1EF6" w:rsidP="00CE1EF6">
            <w:pPr>
              <w:rPr>
                <w:rFonts w:cs="Arial"/>
                <w:shd w:val="clear" w:color="auto" w:fill="FFFFFF"/>
              </w:rPr>
            </w:pPr>
            <w:r w:rsidRPr="00EA54F1">
              <w:rPr>
                <w:rFonts w:cs="Arial"/>
                <w:shd w:val="clear" w:color="auto" w:fill="FFFFFF"/>
              </w:rPr>
              <w:t>3696 – CalWORKs Application, Redetermination, and Closed Cases</w:t>
            </w:r>
          </w:p>
        </w:tc>
        <w:tc>
          <w:tcPr>
            <w:tcW w:w="1631" w:type="dxa"/>
            <w:tcBorders>
              <w:top w:val="single" w:sz="4" w:space="0" w:color="auto"/>
              <w:left w:val="single" w:sz="4" w:space="0" w:color="auto"/>
              <w:bottom w:val="single" w:sz="4" w:space="0" w:color="auto"/>
              <w:right w:val="single" w:sz="4" w:space="0" w:color="auto"/>
            </w:tcBorders>
            <w:vAlign w:val="center"/>
          </w:tcPr>
          <w:p w14:paraId="4FEED016" w14:textId="1BDEE9D0" w:rsidR="00CE1EF6" w:rsidRPr="009C3067" w:rsidRDefault="00CE1EF6" w:rsidP="00CE1EF6">
            <w:pPr>
              <w:jc w:val="center"/>
              <w:rPr>
                <w:lang w:bidi="hi-IN"/>
              </w:rPr>
            </w:pPr>
            <w:r w:rsidRPr="00EA54F1">
              <w:rPr>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17B1CC03" w14:textId="51BC8430" w:rsidR="00CE1EF6" w:rsidRPr="009C3067" w:rsidRDefault="00CE1EF6" w:rsidP="00CE1EF6">
            <w:pPr>
              <w:jc w:val="center"/>
              <w:rPr>
                <w:lang w:bidi="hi-IN"/>
              </w:rPr>
            </w:pPr>
            <w:r w:rsidRPr="00EA54F1">
              <w:rPr>
                <w:lang w:bidi="hi-IN"/>
              </w:rPr>
              <w:t>December 2, 2021</w:t>
            </w:r>
          </w:p>
        </w:tc>
        <w:tc>
          <w:tcPr>
            <w:tcW w:w="1932" w:type="dxa"/>
            <w:tcBorders>
              <w:top w:val="single" w:sz="4" w:space="0" w:color="auto"/>
              <w:left w:val="single" w:sz="4" w:space="0" w:color="auto"/>
              <w:bottom w:val="single" w:sz="4" w:space="0" w:color="auto"/>
              <w:right w:val="single" w:sz="4" w:space="0" w:color="auto"/>
            </w:tcBorders>
            <w:vAlign w:val="center"/>
          </w:tcPr>
          <w:p w14:paraId="1AEC57C6" w14:textId="4828050C" w:rsidR="00CE1EF6" w:rsidRPr="009C3067" w:rsidRDefault="00CE1EF6" w:rsidP="00CE1EF6">
            <w:pPr>
              <w:jc w:val="center"/>
              <w:rPr>
                <w:lang w:bidi="hi-IN"/>
              </w:rPr>
            </w:pPr>
            <w:r w:rsidRPr="00EA54F1">
              <w:rPr>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77F001BF" w14:textId="77777777" w:rsidR="00CE1EF6" w:rsidRPr="009C3067" w:rsidRDefault="00CE1EF6" w:rsidP="00CE1EF6">
            <w:pPr>
              <w:rPr>
                <w:lang w:bidi="hi-IN"/>
              </w:rPr>
            </w:pPr>
          </w:p>
        </w:tc>
      </w:tr>
      <w:tr w:rsidR="00CE1EF6" w:rsidRPr="00281EEF" w14:paraId="40C22339"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282CBE2" w14:textId="00CB7566" w:rsidR="00CE1EF6" w:rsidRPr="009C3067" w:rsidRDefault="00CE1EF6" w:rsidP="00CE1EF6">
            <w:pPr>
              <w:rPr>
                <w:lang w:bidi="hi-IN"/>
              </w:rPr>
            </w:pPr>
            <w:r>
              <w:rPr>
                <w:lang w:bidi="hi-IN"/>
              </w:rPr>
              <w:t>SIRFRA 1161</w:t>
            </w:r>
          </w:p>
        </w:tc>
        <w:tc>
          <w:tcPr>
            <w:tcW w:w="2990" w:type="dxa"/>
            <w:tcBorders>
              <w:top w:val="single" w:sz="4" w:space="0" w:color="auto"/>
              <w:left w:val="single" w:sz="4" w:space="0" w:color="auto"/>
              <w:bottom w:val="single" w:sz="4" w:space="0" w:color="auto"/>
              <w:right w:val="single" w:sz="4" w:space="0" w:color="auto"/>
            </w:tcBorders>
            <w:vAlign w:val="center"/>
          </w:tcPr>
          <w:p w14:paraId="0ED4620A" w14:textId="15354948" w:rsidR="00CE1EF6" w:rsidRPr="009C3067" w:rsidRDefault="0080650F" w:rsidP="00CE1EF6">
            <w:pPr>
              <w:rPr>
                <w:rFonts w:cs="Arial"/>
                <w:shd w:val="clear" w:color="auto" w:fill="FFFFFF"/>
              </w:rPr>
            </w:pPr>
            <w:r>
              <w:rPr>
                <w:rFonts w:cs="Arial"/>
                <w:shd w:val="clear" w:color="auto" w:fill="FFFFFF"/>
              </w:rPr>
              <w:t>1161 – RMR Data Questions</w:t>
            </w:r>
          </w:p>
        </w:tc>
        <w:tc>
          <w:tcPr>
            <w:tcW w:w="1631" w:type="dxa"/>
            <w:tcBorders>
              <w:top w:val="single" w:sz="4" w:space="0" w:color="auto"/>
              <w:left w:val="single" w:sz="4" w:space="0" w:color="auto"/>
              <w:bottom w:val="single" w:sz="4" w:space="0" w:color="auto"/>
              <w:right w:val="single" w:sz="4" w:space="0" w:color="auto"/>
            </w:tcBorders>
            <w:vAlign w:val="center"/>
          </w:tcPr>
          <w:p w14:paraId="04C1D14F" w14:textId="3C94BB04" w:rsidR="00CE1EF6" w:rsidRPr="009C3067" w:rsidRDefault="009305A2" w:rsidP="00CE1EF6">
            <w:pPr>
              <w:jc w:val="center"/>
              <w:rPr>
                <w:lang w:bidi="hi-IN"/>
              </w:rPr>
            </w:pPr>
            <w:r>
              <w:rPr>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1A87759B" w14:textId="186E0CEC" w:rsidR="00CE1EF6" w:rsidRPr="009C3067" w:rsidRDefault="00B3676A" w:rsidP="00CE1EF6">
            <w:pPr>
              <w:jc w:val="center"/>
              <w:rPr>
                <w:lang w:bidi="hi-IN"/>
              </w:rPr>
            </w:pPr>
            <w:r>
              <w:rPr>
                <w:lang w:bidi="hi-IN"/>
              </w:rPr>
              <w:t>December 3, 2021</w:t>
            </w:r>
          </w:p>
        </w:tc>
        <w:tc>
          <w:tcPr>
            <w:tcW w:w="1932" w:type="dxa"/>
            <w:tcBorders>
              <w:top w:val="single" w:sz="4" w:space="0" w:color="auto"/>
              <w:left w:val="single" w:sz="4" w:space="0" w:color="auto"/>
              <w:bottom w:val="single" w:sz="4" w:space="0" w:color="auto"/>
              <w:right w:val="single" w:sz="4" w:space="0" w:color="auto"/>
            </w:tcBorders>
            <w:vAlign w:val="center"/>
          </w:tcPr>
          <w:p w14:paraId="59B76DBC" w14:textId="55C03874" w:rsidR="00CE1EF6" w:rsidRPr="009C3067" w:rsidRDefault="00B3676A" w:rsidP="00CE1EF6">
            <w:pPr>
              <w:jc w:val="center"/>
              <w:rPr>
                <w:lang w:bidi="hi-IN"/>
              </w:rPr>
            </w:pPr>
            <w:r>
              <w:rPr>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6CF9A880" w14:textId="77777777" w:rsidR="00CE1EF6" w:rsidRPr="009C3067" w:rsidRDefault="00CE1EF6" w:rsidP="00CE1EF6">
            <w:pPr>
              <w:rPr>
                <w:lang w:bidi="hi-IN"/>
              </w:rPr>
            </w:pPr>
          </w:p>
        </w:tc>
      </w:tr>
      <w:tr w:rsidR="00EA2DE1" w:rsidRPr="00281EEF" w14:paraId="179944A7"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3A297792" w14:textId="68A440C4" w:rsidR="00EA2DE1" w:rsidRPr="009C3067" w:rsidRDefault="00AF3AB7" w:rsidP="00CE1EF6">
            <w:pPr>
              <w:rPr>
                <w:lang w:bidi="hi-IN"/>
              </w:rPr>
            </w:pPr>
            <w:r>
              <w:rPr>
                <w:lang w:bidi="hi-IN"/>
              </w:rPr>
              <w:t xml:space="preserve">SCERFRA </w:t>
            </w:r>
            <w:r w:rsidR="00EA2DE1">
              <w:rPr>
                <w:lang w:bidi="hi-IN"/>
              </w:rPr>
              <w:t>21-547</w:t>
            </w:r>
          </w:p>
        </w:tc>
        <w:tc>
          <w:tcPr>
            <w:tcW w:w="2990" w:type="dxa"/>
            <w:tcBorders>
              <w:top w:val="single" w:sz="4" w:space="0" w:color="auto"/>
              <w:left w:val="single" w:sz="4" w:space="0" w:color="auto"/>
              <w:bottom w:val="single" w:sz="4" w:space="0" w:color="auto"/>
              <w:right w:val="single" w:sz="4" w:space="0" w:color="auto"/>
            </w:tcBorders>
            <w:vAlign w:val="center"/>
          </w:tcPr>
          <w:p w14:paraId="63DCDCC6" w14:textId="2AE94A5F" w:rsidR="00EA2DE1" w:rsidRPr="009C3067" w:rsidRDefault="00AF3AB7" w:rsidP="00CE1EF6">
            <w:pPr>
              <w:rPr>
                <w:rFonts w:cs="Arial"/>
                <w:shd w:val="clear" w:color="auto" w:fill="FFFFFF"/>
              </w:rPr>
            </w:pPr>
            <w:r>
              <w:rPr>
                <w:rFonts w:cs="Arial"/>
                <w:shd w:val="clear" w:color="auto" w:fill="FFFFFF"/>
              </w:rPr>
              <w:t>21-547</w:t>
            </w:r>
            <w:r w:rsidR="00AE2623">
              <w:rPr>
                <w:rFonts w:cs="Arial"/>
                <w:shd w:val="clear" w:color="auto" w:fill="FFFFFF"/>
              </w:rPr>
              <w:t xml:space="preserve"> </w:t>
            </w:r>
            <w:r w:rsidR="00D66854">
              <w:rPr>
                <w:rFonts w:cs="Arial"/>
                <w:shd w:val="clear" w:color="auto" w:fill="FFFFFF"/>
              </w:rPr>
              <w:t>–</w:t>
            </w:r>
            <w:r w:rsidR="00AE2623">
              <w:rPr>
                <w:rFonts w:cs="Arial"/>
                <w:shd w:val="clear" w:color="auto" w:fill="FFFFFF"/>
              </w:rPr>
              <w:t xml:space="preserve"> Redetermination</w:t>
            </w:r>
            <w:r w:rsidR="00D66854">
              <w:rPr>
                <w:rFonts w:cs="Arial"/>
                <w:shd w:val="clear" w:color="auto" w:fill="FFFFFF"/>
              </w:rPr>
              <w:t xml:space="preserve"> </w:t>
            </w:r>
            <w:r w:rsidR="006A7FEC">
              <w:rPr>
                <w:rFonts w:cs="Arial"/>
                <w:shd w:val="clear" w:color="auto" w:fill="FFFFFF"/>
              </w:rPr>
              <w:t>Reminder</w:t>
            </w:r>
            <w:r w:rsidR="00D66854">
              <w:rPr>
                <w:rFonts w:cs="Arial"/>
                <w:shd w:val="clear" w:color="auto" w:fill="FFFFFF"/>
              </w:rPr>
              <w:t xml:space="preserve"> NOA</w:t>
            </w:r>
          </w:p>
        </w:tc>
        <w:tc>
          <w:tcPr>
            <w:tcW w:w="1631" w:type="dxa"/>
            <w:tcBorders>
              <w:top w:val="single" w:sz="4" w:space="0" w:color="auto"/>
              <w:left w:val="single" w:sz="4" w:space="0" w:color="auto"/>
              <w:bottom w:val="single" w:sz="4" w:space="0" w:color="auto"/>
              <w:right w:val="single" w:sz="4" w:space="0" w:color="auto"/>
            </w:tcBorders>
            <w:vAlign w:val="center"/>
          </w:tcPr>
          <w:p w14:paraId="2B0E95BC" w14:textId="0F9FF2D1" w:rsidR="00EA2DE1" w:rsidRPr="009C3067" w:rsidRDefault="00D66854" w:rsidP="00CE1EF6">
            <w:pPr>
              <w:jc w:val="center"/>
              <w:rPr>
                <w:lang w:bidi="hi-IN"/>
              </w:rPr>
            </w:pPr>
            <w:r>
              <w:rPr>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69932629" w14:textId="36366AA9" w:rsidR="00EA2DE1" w:rsidRPr="009C3067" w:rsidRDefault="001A5A96" w:rsidP="00CE1EF6">
            <w:pPr>
              <w:jc w:val="center"/>
              <w:rPr>
                <w:lang w:bidi="hi-IN"/>
              </w:rPr>
            </w:pPr>
            <w:r>
              <w:rPr>
                <w:lang w:bidi="hi-IN"/>
              </w:rPr>
              <w:t>December 3, 2021</w:t>
            </w:r>
          </w:p>
        </w:tc>
        <w:tc>
          <w:tcPr>
            <w:tcW w:w="1932" w:type="dxa"/>
            <w:tcBorders>
              <w:top w:val="single" w:sz="4" w:space="0" w:color="auto"/>
              <w:left w:val="single" w:sz="4" w:space="0" w:color="auto"/>
              <w:bottom w:val="single" w:sz="4" w:space="0" w:color="auto"/>
              <w:right w:val="single" w:sz="4" w:space="0" w:color="auto"/>
            </w:tcBorders>
            <w:vAlign w:val="center"/>
          </w:tcPr>
          <w:p w14:paraId="4D2BDD11" w14:textId="2AA63FCE" w:rsidR="00EA2DE1" w:rsidRPr="009C3067" w:rsidRDefault="001A5A96" w:rsidP="00CE1EF6">
            <w:pPr>
              <w:jc w:val="center"/>
              <w:rPr>
                <w:lang w:bidi="hi-IN"/>
              </w:rPr>
            </w:pPr>
            <w:r>
              <w:rPr>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26CCBDC7" w14:textId="77777777" w:rsidR="00EA2DE1" w:rsidRPr="009C3067" w:rsidRDefault="00EA2DE1" w:rsidP="00CE1EF6">
            <w:pPr>
              <w:rPr>
                <w:lang w:bidi="hi-IN"/>
              </w:rPr>
            </w:pPr>
          </w:p>
        </w:tc>
      </w:tr>
      <w:tr w:rsidR="000E64FF" w:rsidRPr="00281EEF" w14:paraId="556C3190"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57298690" w14:textId="57089467" w:rsidR="000E64FF" w:rsidRPr="009C3067" w:rsidRDefault="000E64FF" w:rsidP="00CE1EF6">
            <w:pPr>
              <w:rPr>
                <w:lang w:bidi="hi-IN"/>
              </w:rPr>
            </w:pPr>
            <w:r>
              <w:rPr>
                <w:lang w:bidi="hi-IN"/>
              </w:rPr>
              <w:t>SIRFRA 3704</w:t>
            </w:r>
          </w:p>
        </w:tc>
        <w:tc>
          <w:tcPr>
            <w:tcW w:w="2990" w:type="dxa"/>
            <w:tcBorders>
              <w:top w:val="single" w:sz="4" w:space="0" w:color="auto"/>
              <w:left w:val="single" w:sz="4" w:space="0" w:color="auto"/>
              <w:bottom w:val="single" w:sz="4" w:space="0" w:color="auto"/>
              <w:right w:val="single" w:sz="4" w:space="0" w:color="auto"/>
            </w:tcBorders>
            <w:vAlign w:val="center"/>
          </w:tcPr>
          <w:p w14:paraId="6F1C2F55" w14:textId="75B11645" w:rsidR="000E64FF" w:rsidRPr="009C3067" w:rsidRDefault="000E64FF" w:rsidP="00CE1EF6">
            <w:pPr>
              <w:rPr>
                <w:rFonts w:cs="Arial"/>
                <w:shd w:val="clear" w:color="auto" w:fill="FFFFFF"/>
              </w:rPr>
            </w:pPr>
            <w:r>
              <w:rPr>
                <w:rFonts w:cs="Arial"/>
                <w:shd w:val="clear" w:color="auto" w:fill="FFFFFF"/>
              </w:rPr>
              <w:t xml:space="preserve">3704 – </w:t>
            </w:r>
            <w:proofErr w:type="spellStart"/>
            <w:r>
              <w:rPr>
                <w:rFonts w:cs="Arial"/>
                <w:shd w:val="clear" w:color="auto" w:fill="FFFFFF"/>
              </w:rPr>
              <w:t>CalFresh</w:t>
            </w:r>
            <w:proofErr w:type="spellEnd"/>
            <w:r>
              <w:rPr>
                <w:rFonts w:cs="Arial"/>
                <w:shd w:val="clear" w:color="auto" w:fill="FFFFFF"/>
              </w:rPr>
              <w:t xml:space="preserve"> SSI Queries 1 &amp; 2</w:t>
            </w:r>
          </w:p>
        </w:tc>
        <w:tc>
          <w:tcPr>
            <w:tcW w:w="1631" w:type="dxa"/>
            <w:tcBorders>
              <w:top w:val="single" w:sz="4" w:space="0" w:color="auto"/>
              <w:left w:val="single" w:sz="4" w:space="0" w:color="auto"/>
              <w:bottom w:val="single" w:sz="4" w:space="0" w:color="auto"/>
              <w:right w:val="single" w:sz="4" w:space="0" w:color="auto"/>
            </w:tcBorders>
            <w:vAlign w:val="center"/>
          </w:tcPr>
          <w:p w14:paraId="2750B4BC" w14:textId="25FB72BA" w:rsidR="000E64FF" w:rsidRPr="009C3067" w:rsidRDefault="000E64FF" w:rsidP="00CE1EF6">
            <w:pPr>
              <w:jc w:val="center"/>
              <w:rPr>
                <w:lang w:bidi="hi-IN"/>
              </w:rPr>
            </w:pPr>
            <w:r>
              <w:rPr>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5E3256A7" w14:textId="233E1AFE" w:rsidR="000E64FF" w:rsidRPr="009C3067" w:rsidRDefault="000E64FF" w:rsidP="00CE1EF6">
            <w:pPr>
              <w:jc w:val="center"/>
              <w:rPr>
                <w:lang w:bidi="hi-IN"/>
              </w:rPr>
            </w:pPr>
            <w:r>
              <w:rPr>
                <w:lang w:bidi="hi-IN"/>
              </w:rPr>
              <w:t>December 10, 2021</w:t>
            </w:r>
          </w:p>
        </w:tc>
        <w:tc>
          <w:tcPr>
            <w:tcW w:w="1932" w:type="dxa"/>
            <w:tcBorders>
              <w:top w:val="single" w:sz="4" w:space="0" w:color="auto"/>
              <w:left w:val="single" w:sz="4" w:space="0" w:color="auto"/>
              <w:bottom w:val="single" w:sz="4" w:space="0" w:color="auto"/>
              <w:right w:val="single" w:sz="4" w:space="0" w:color="auto"/>
            </w:tcBorders>
            <w:vAlign w:val="center"/>
          </w:tcPr>
          <w:p w14:paraId="4C333403" w14:textId="3FBAF435" w:rsidR="000E64FF" w:rsidRPr="009C3067" w:rsidRDefault="000E64FF" w:rsidP="00CE1EF6">
            <w:pPr>
              <w:jc w:val="center"/>
              <w:rPr>
                <w:lang w:bidi="hi-IN"/>
              </w:rPr>
            </w:pPr>
            <w:r>
              <w:rPr>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635F2DC8" w14:textId="77777777" w:rsidR="000E64FF" w:rsidRPr="009C3067" w:rsidRDefault="000E64FF" w:rsidP="00CE1EF6">
            <w:pPr>
              <w:rPr>
                <w:lang w:bidi="hi-IN"/>
              </w:rPr>
            </w:pPr>
          </w:p>
        </w:tc>
      </w:tr>
      <w:tr w:rsidR="007614A3" w:rsidRPr="00281EEF" w14:paraId="671649C4"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277003AC" w14:textId="0EE13AED" w:rsidR="007614A3" w:rsidRPr="009C3067" w:rsidRDefault="007614A3" w:rsidP="007614A3">
            <w:pPr>
              <w:rPr>
                <w:lang w:bidi="hi-IN"/>
              </w:rPr>
            </w:pPr>
            <w:r w:rsidRPr="009C3067">
              <w:rPr>
                <w:lang w:bidi="hi-IN"/>
              </w:rPr>
              <w:t>SIRFRA 3699</w:t>
            </w:r>
          </w:p>
        </w:tc>
        <w:tc>
          <w:tcPr>
            <w:tcW w:w="2990" w:type="dxa"/>
            <w:tcBorders>
              <w:top w:val="single" w:sz="4" w:space="0" w:color="auto"/>
              <w:left w:val="single" w:sz="4" w:space="0" w:color="auto"/>
              <w:bottom w:val="single" w:sz="4" w:space="0" w:color="auto"/>
              <w:right w:val="single" w:sz="4" w:space="0" w:color="auto"/>
            </w:tcBorders>
            <w:vAlign w:val="center"/>
          </w:tcPr>
          <w:p w14:paraId="0F49B1C8" w14:textId="623CA9C5" w:rsidR="007614A3" w:rsidRPr="009C3067" w:rsidRDefault="007614A3" w:rsidP="007614A3">
            <w:pPr>
              <w:rPr>
                <w:rFonts w:cs="Arial"/>
                <w:shd w:val="clear" w:color="auto" w:fill="FFFFFF"/>
              </w:rPr>
            </w:pPr>
            <w:r w:rsidRPr="009C3067">
              <w:rPr>
                <w:rFonts w:cs="Arial"/>
                <w:shd w:val="clear" w:color="auto" w:fill="FFFFFF"/>
              </w:rPr>
              <w:t>3699 – Stage One Child Care Home Provider Data</w:t>
            </w:r>
          </w:p>
        </w:tc>
        <w:tc>
          <w:tcPr>
            <w:tcW w:w="1631" w:type="dxa"/>
            <w:tcBorders>
              <w:top w:val="single" w:sz="4" w:space="0" w:color="auto"/>
              <w:left w:val="single" w:sz="4" w:space="0" w:color="auto"/>
              <w:bottom w:val="single" w:sz="4" w:space="0" w:color="auto"/>
              <w:right w:val="single" w:sz="4" w:space="0" w:color="auto"/>
            </w:tcBorders>
            <w:vAlign w:val="center"/>
          </w:tcPr>
          <w:p w14:paraId="19360666" w14:textId="45B8932D" w:rsidR="007614A3" w:rsidRPr="009C3067" w:rsidRDefault="007614A3" w:rsidP="007614A3">
            <w:pPr>
              <w:jc w:val="center"/>
              <w:rPr>
                <w:lang w:bidi="hi-IN"/>
              </w:rPr>
            </w:pPr>
            <w:r w:rsidRPr="009C3067">
              <w:rPr>
                <w:lang w:bidi="hi-IN"/>
              </w:rPr>
              <w:t>Assigned</w:t>
            </w:r>
          </w:p>
        </w:tc>
        <w:tc>
          <w:tcPr>
            <w:tcW w:w="1554" w:type="dxa"/>
            <w:tcBorders>
              <w:top w:val="single" w:sz="4" w:space="0" w:color="auto"/>
              <w:left w:val="single" w:sz="4" w:space="0" w:color="auto"/>
              <w:bottom w:val="single" w:sz="4" w:space="0" w:color="auto"/>
              <w:right w:val="single" w:sz="4" w:space="0" w:color="auto"/>
            </w:tcBorders>
            <w:vAlign w:val="center"/>
          </w:tcPr>
          <w:p w14:paraId="48A02822" w14:textId="09DB5E9D" w:rsidR="007614A3" w:rsidRPr="009C3067" w:rsidRDefault="007614A3" w:rsidP="007614A3">
            <w:pPr>
              <w:jc w:val="center"/>
              <w:rPr>
                <w:lang w:bidi="hi-IN"/>
              </w:rPr>
            </w:pPr>
            <w:r w:rsidRPr="009C3067">
              <w:rPr>
                <w:lang w:bidi="hi-IN"/>
              </w:rPr>
              <w:t>December 20, 2021</w:t>
            </w:r>
          </w:p>
        </w:tc>
        <w:tc>
          <w:tcPr>
            <w:tcW w:w="1932" w:type="dxa"/>
            <w:tcBorders>
              <w:top w:val="single" w:sz="4" w:space="0" w:color="auto"/>
              <w:left w:val="single" w:sz="4" w:space="0" w:color="auto"/>
              <w:bottom w:val="single" w:sz="4" w:space="0" w:color="auto"/>
              <w:right w:val="single" w:sz="4" w:space="0" w:color="auto"/>
            </w:tcBorders>
            <w:vAlign w:val="center"/>
          </w:tcPr>
          <w:p w14:paraId="43307937" w14:textId="2A23E34D" w:rsidR="007614A3" w:rsidRPr="009C3067" w:rsidRDefault="007614A3" w:rsidP="007614A3">
            <w:pPr>
              <w:jc w:val="center"/>
              <w:rPr>
                <w:lang w:bidi="hi-IN"/>
              </w:rPr>
            </w:pPr>
            <w:r w:rsidRPr="009C3067">
              <w:rPr>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35A71D28" w14:textId="77777777" w:rsidR="007614A3" w:rsidRPr="009C3067" w:rsidRDefault="007614A3" w:rsidP="007614A3">
            <w:pPr>
              <w:rPr>
                <w:lang w:bidi="hi-IN"/>
              </w:rPr>
            </w:pPr>
          </w:p>
        </w:tc>
      </w:tr>
      <w:tr w:rsidR="00B52247" w:rsidRPr="00281EEF" w14:paraId="3BD6576A" w14:textId="77777777" w:rsidTr="006E5744">
        <w:trPr>
          <w:trHeight w:val="302"/>
          <w:jc w:val="center"/>
        </w:trPr>
        <w:tc>
          <w:tcPr>
            <w:tcW w:w="1365" w:type="dxa"/>
            <w:tcBorders>
              <w:top w:val="single" w:sz="4" w:space="0" w:color="auto"/>
              <w:left w:val="single" w:sz="4" w:space="0" w:color="auto"/>
              <w:bottom w:val="single" w:sz="4" w:space="0" w:color="auto"/>
              <w:right w:val="single" w:sz="4" w:space="0" w:color="auto"/>
            </w:tcBorders>
            <w:vAlign w:val="center"/>
          </w:tcPr>
          <w:p w14:paraId="0AFF9E5C" w14:textId="3FF339D6" w:rsidR="00B52247" w:rsidRPr="009C3067" w:rsidRDefault="00B52247" w:rsidP="00CE1EF6">
            <w:pPr>
              <w:rPr>
                <w:lang w:bidi="hi-IN"/>
              </w:rPr>
            </w:pPr>
            <w:r>
              <w:rPr>
                <w:lang w:bidi="hi-IN"/>
              </w:rPr>
              <w:t xml:space="preserve">SIRFRA 3705 </w:t>
            </w:r>
          </w:p>
        </w:tc>
        <w:tc>
          <w:tcPr>
            <w:tcW w:w="2990" w:type="dxa"/>
            <w:tcBorders>
              <w:top w:val="single" w:sz="4" w:space="0" w:color="auto"/>
              <w:left w:val="single" w:sz="4" w:space="0" w:color="auto"/>
              <w:bottom w:val="single" w:sz="4" w:space="0" w:color="auto"/>
              <w:right w:val="single" w:sz="4" w:space="0" w:color="auto"/>
            </w:tcBorders>
            <w:vAlign w:val="center"/>
          </w:tcPr>
          <w:p w14:paraId="0B6AE752" w14:textId="60D0A445" w:rsidR="00B52247" w:rsidRPr="009C3067" w:rsidRDefault="00013583" w:rsidP="00CE1EF6">
            <w:pPr>
              <w:rPr>
                <w:rFonts w:cs="Arial"/>
                <w:shd w:val="clear" w:color="auto" w:fill="FFFFFF"/>
              </w:rPr>
            </w:pPr>
            <w:r>
              <w:rPr>
                <w:rFonts w:cs="Arial"/>
                <w:shd w:val="clear" w:color="auto" w:fill="FFFFFF"/>
              </w:rPr>
              <w:t xml:space="preserve">3705 </w:t>
            </w:r>
            <w:r w:rsidR="00226C18">
              <w:rPr>
                <w:rFonts w:cs="Arial"/>
                <w:shd w:val="clear" w:color="auto" w:fill="FFFFFF"/>
              </w:rPr>
              <w:t>–</w:t>
            </w:r>
            <w:r>
              <w:rPr>
                <w:rFonts w:cs="Arial"/>
                <w:shd w:val="clear" w:color="auto" w:fill="FFFFFF"/>
              </w:rPr>
              <w:t xml:space="preserve"> </w:t>
            </w:r>
            <w:r w:rsidR="00226C18">
              <w:rPr>
                <w:rFonts w:cs="Arial"/>
                <w:shd w:val="clear" w:color="auto" w:fill="FFFFFF"/>
              </w:rPr>
              <w:t>Voluntary Contribution</w:t>
            </w:r>
          </w:p>
        </w:tc>
        <w:tc>
          <w:tcPr>
            <w:tcW w:w="1631" w:type="dxa"/>
            <w:tcBorders>
              <w:top w:val="single" w:sz="4" w:space="0" w:color="auto"/>
              <w:left w:val="single" w:sz="4" w:space="0" w:color="auto"/>
              <w:bottom w:val="single" w:sz="4" w:space="0" w:color="auto"/>
              <w:right w:val="single" w:sz="4" w:space="0" w:color="auto"/>
            </w:tcBorders>
            <w:vAlign w:val="center"/>
          </w:tcPr>
          <w:p w14:paraId="1F38FB99" w14:textId="59120075" w:rsidR="00B52247" w:rsidRPr="009C3067" w:rsidRDefault="00226C18" w:rsidP="00CE1EF6">
            <w:pPr>
              <w:jc w:val="center"/>
              <w:rPr>
                <w:lang w:bidi="hi-IN"/>
              </w:rPr>
            </w:pPr>
            <w:r>
              <w:rPr>
                <w:lang w:bidi="hi-IN"/>
              </w:rPr>
              <w:t>New</w:t>
            </w:r>
          </w:p>
        </w:tc>
        <w:tc>
          <w:tcPr>
            <w:tcW w:w="1554" w:type="dxa"/>
            <w:tcBorders>
              <w:top w:val="single" w:sz="4" w:space="0" w:color="auto"/>
              <w:left w:val="single" w:sz="4" w:space="0" w:color="auto"/>
              <w:bottom w:val="single" w:sz="4" w:space="0" w:color="auto"/>
              <w:right w:val="single" w:sz="4" w:space="0" w:color="auto"/>
            </w:tcBorders>
            <w:vAlign w:val="center"/>
          </w:tcPr>
          <w:p w14:paraId="6818E902" w14:textId="7A66C641" w:rsidR="00B52247" w:rsidRPr="009C3067" w:rsidRDefault="00226C18" w:rsidP="00CE1EF6">
            <w:pPr>
              <w:jc w:val="center"/>
              <w:rPr>
                <w:lang w:bidi="hi-IN"/>
              </w:rPr>
            </w:pPr>
            <w:r>
              <w:rPr>
                <w:lang w:bidi="hi-IN"/>
              </w:rPr>
              <w:t>December 22, 2021</w:t>
            </w:r>
          </w:p>
        </w:tc>
        <w:tc>
          <w:tcPr>
            <w:tcW w:w="1932" w:type="dxa"/>
            <w:tcBorders>
              <w:top w:val="single" w:sz="4" w:space="0" w:color="auto"/>
              <w:left w:val="single" w:sz="4" w:space="0" w:color="auto"/>
              <w:bottom w:val="single" w:sz="4" w:space="0" w:color="auto"/>
              <w:right w:val="single" w:sz="4" w:space="0" w:color="auto"/>
            </w:tcBorders>
            <w:vAlign w:val="center"/>
          </w:tcPr>
          <w:p w14:paraId="1EAFD60F" w14:textId="3BCFDD47" w:rsidR="00B52247" w:rsidRPr="009C3067" w:rsidRDefault="00226C18" w:rsidP="00CE1EF6">
            <w:pPr>
              <w:jc w:val="center"/>
              <w:rPr>
                <w:lang w:bidi="hi-IN"/>
              </w:rPr>
            </w:pPr>
            <w:r>
              <w:rPr>
                <w:lang w:bidi="hi-IN"/>
              </w:rPr>
              <w:t>No response</w:t>
            </w:r>
          </w:p>
        </w:tc>
        <w:tc>
          <w:tcPr>
            <w:tcW w:w="1054" w:type="dxa"/>
            <w:tcBorders>
              <w:top w:val="single" w:sz="4" w:space="0" w:color="auto"/>
              <w:left w:val="single" w:sz="4" w:space="0" w:color="auto"/>
              <w:bottom w:val="single" w:sz="4" w:space="0" w:color="auto"/>
              <w:right w:val="single" w:sz="4" w:space="0" w:color="auto"/>
            </w:tcBorders>
            <w:vAlign w:val="center"/>
          </w:tcPr>
          <w:p w14:paraId="5AB3B93E" w14:textId="77777777" w:rsidR="00B52247" w:rsidRPr="009C3067" w:rsidRDefault="00B52247" w:rsidP="00CE1EF6">
            <w:pPr>
              <w:rPr>
                <w:lang w:bidi="hi-IN"/>
              </w:rPr>
            </w:pPr>
          </w:p>
        </w:tc>
      </w:tr>
    </w:tbl>
    <w:p w14:paraId="2317FF77" w14:textId="073022C3" w:rsidR="003141E9" w:rsidRPr="007327BF" w:rsidRDefault="003141E9" w:rsidP="003141E9">
      <w:pPr>
        <w:pStyle w:val="Heading2"/>
      </w:pPr>
      <w:bookmarkStart w:id="867" w:name="_Toc85560372"/>
      <w:bookmarkStart w:id="868" w:name="_Toc86155698"/>
      <w:bookmarkStart w:id="869" w:name="_Toc89189872"/>
      <w:r w:rsidRPr="007327BF">
        <w:t>Deviation from Plan/Adjustments</w:t>
      </w:r>
      <w:bookmarkEnd w:id="867"/>
      <w:bookmarkEnd w:id="868"/>
      <w:bookmarkEnd w:id="869"/>
    </w:p>
    <w:p w14:paraId="5CB25261" w14:textId="6F1DB8E4" w:rsidR="00AD4878" w:rsidRPr="00AD4878" w:rsidRDefault="00C172D0" w:rsidP="00AD4878">
      <w:pPr>
        <w:pStyle w:val="ListParagraph"/>
        <w:keepNext/>
        <w:widowControl w:val="0"/>
        <w:numPr>
          <w:ilvl w:val="0"/>
          <w:numId w:val="6"/>
        </w:numPr>
        <w:spacing w:after="0" w:line="240" w:lineRule="auto"/>
        <w:rPr>
          <w:rFonts w:ascii="Century Gothic" w:hAnsi="Century Gothic"/>
        </w:rPr>
      </w:pPr>
      <w:r w:rsidRPr="007327BF">
        <w:rPr>
          <w:rFonts w:ascii="Century Gothic" w:eastAsia="Century Gothic" w:hAnsi="Century Gothic" w:cs="Century Gothic"/>
        </w:rPr>
        <w:t>None</w:t>
      </w:r>
      <w:r w:rsidRPr="007327BF">
        <w:rPr>
          <w:rFonts w:ascii="Century Gothic" w:hAnsi="Century Gothic"/>
        </w:rPr>
        <w:t xml:space="preserve"> for the reporting period</w:t>
      </w:r>
    </w:p>
    <w:p w14:paraId="1C9AB10F" w14:textId="77777777" w:rsidR="00BA6447" w:rsidRDefault="00BA6447" w:rsidP="00BA6447">
      <w:pPr>
        <w:keepNext/>
        <w:widowControl w:val="0"/>
        <w:spacing w:after="0" w:line="240" w:lineRule="auto"/>
      </w:pPr>
    </w:p>
    <w:p w14:paraId="009C8743" w14:textId="77777777" w:rsidR="00BA6447" w:rsidRDefault="00BA6447" w:rsidP="00BA6447">
      <w:pPr>
        <w:keepNext/>
        <w:widowControl w:val="0"/>
        <w:spacing w:after="0" w:line="240" w:lineRule="auto"/>
      </w:pPr>
    </w:p>
    <w:p w14:paraId="12D1F0D9" w14:textId="77777777" w:rsidR="00BA6447" w:rsidRDefault="00BA6447" w:rsidP="00BA6447">
      <w:pPr>
        <w:keepNext/>
        <w:widowControl w:val="0"/>
        <w:spacing w:after="0" w:line="240" w:lineRule="auto"/>
      </w:pPr>
    </w:p>
    <w:p w14:paraId="07277170" w14:textId="77777777" w:rsidR="00BA6447" w:rsidRDefault="00BA6447" w:rsidP="00BA6447">
      <w:pPr>
        <w:keepNext/>
        <w:widowControl w:val="0"/>
        <w:spacing w:after="0" w:line="240" w:lineRule="auto"/>
      </w:pPr>
    </w:p>
    <w:p w14:paraId="610D2C90" w14:textId="77777777" w:rsidR="00BA6447" w:rsidRDefault="00BA6447" w:rsidP="00BA6447">
      <w:pPr>
        <w:keepNext/>
        <w:widowControl w:val="0"/>
        <w:spacing w:after="0" w:line="240" w:lineRule="auto"/>
      </w:pPr>
    </w:p>
    <w:p w14:paraId="53E8B9DF" w14:textId="77777777" w:rsidR="00BA6447" w:rsidRDefault="00BA6447" w:rsidP="00BA6447">
      <w:pPr>
        <w:keepNext/>
        <w:widowControl w:val="0"/>
        <w:spacing w:after="0" w:line="240" w:lineRule="auto"/>
      </w:pPr>
    </w:p>
    <w:p w14:paraId="14C3D674" w14:textId="77777777" w:rsidR="00BA6447" w:rsidRDefault="00BA6447" w:rsidP="00BA6447">
      <w:pPr>
        <w:keepNext/>
        <w:widowControl w:val="0"/>
        <w:spacing w:after="0" w:line="240" w:lineRule="auto"/>
      </w:pPr>
    </w:p>
    <w:p w14:paraId="7A2D57D7" w14:textId="77777777" w:rsidR="00BA6447" w:rsidRPr="00BA6447" w:rsidRDefault="00BA6447" w:rsidP="00BA6447">
      <w:pPr>
        <w:keepNext/>
        <w:widowControl w:val="0"/>
        <w:spacing w:after="0" w:line="240" w:lineRule="auto"/>
      </w:pPr>
    </w:p>
    <w:p w14:paraId="1B879A27" w14:textId="77777777" w:rsidR="00E07884" w:rsidRPr="00255D46" w:rsidRDefault="00E07884" w:rsidP="00764A2A">
      <w:pPr>
        <w:rPr>
          <w:lang w:bidi="hi-IN"/>
        </w:rPr>
      </w:pPr>
    </w:p>
    <w:p w14:paraId="4EAF64BB" w14:textId="0DDC700A" w:rsidR="00DE4869" w:rsidRPr="00EC550E" w:rsidRDefault="003141E9" w:rsidP="00AA3762">
      <w:pPr>
        <w:pStyle w:val="Heading1"/>
      </w:pPr>
      <w:bookmarkStart w:id="870" w:name="_Toc85560373"/>
      <w:bookmarkStart w:id="871" w:name="_Toc86155699"/>
      <w:bookmarkStart w:id="872" w:name="_Toc89189873"/>
      <w:r w:rsidRPr="00EC550E">
        <w:lastRenderedPageBreak/>
        <w:t>Ma</w:t>
      </w:r>
      <w:r w:rsidR="009B393E" w:rsidRPr="00EC550E">
        <w:t>intenance</w:t>
      </w:r>
      <w:r w:rsidRPr="00EC550E">
        <w:t xml:space="preserve"> and </w:t>
      </w:r>
      <w:bookmarkEnd w:id="870"/>
      <w:r w:rsidR="00C040EF" w:rsidRPr="00EC550E">
        <w:t>Op</w:t>
      </w:r>
      <w:r w:rsidR="008C49F3" w:rsidRPr="00EC550E">
        <w:t>erations</w:t>
      </w:r>
      <w:bookmarkEnd w:id="871"/>
      <w:bookmarkEnd w:id="872"/>
    </w:p>
    <w:p w14:paraId="77982EAD" w14:textId="023395B5" w:rsidR="00C172D0" w:rsidRPr="00DC3612" w:rsidRDefault="003141E9" w:rsidP="00C172D0">
      <w:pPr>
        <w:pStyle w:val="Heading2"/>
      </w:pPr>
      <w:bookmarkStart w:id="873" w:name="_Toc85560374"/>
      <w:bookmarkStart w:id="874" w:name="_Toc86155700"/>
      <w:bookmarkStart w:id="875" w:name="_Toc89189874"/>
      <w:r w:rsidRPr="00DC3612">
        <w:t>Service Management</w:t>
      </w:r>
      <w:bookmarkEnd w:id="873"/>
      <w:bookmarkEnd w:id="874"/>
      <w:bookmarkEnd w:id="875"/>
    </w:p>
    <w:p w14:paraId="7C2EE35A" w14:textId="7DD7EECF" w:rsidR="003141E9" w:rsidRPr="00DC3612" w:rsidRDefault="006172F2" w:rsidP="00CE3461">
      <w:pPr>
        <w:pStyle w:val="Heading3"/>
        <w:tabs>
          <w:tab w:val="left" w:pos="630"/>
        </w:tabs>
        <w:ind w:left="630" w:hanging="630"/>
      </w:pPr>
      <w:r w:rsidRPr="00DC3612">
        <w:t xml:space="preserve"> </w:t>
      </w:r>
      <w:bookmarkStart w:id="876" w:name="_Toc85560375"/>
      <w:bookmarkStart w:id="877" w:name="_Toc86155701"/>
      <w:bookmarkStart w:id="878" w:name="_Toc89189875"/>
      <w:r w:rsidR="003141E9" w:rsidRPr="00DC3612">
        <w:t>Overview</w:t>
      </w:r>
      <w:bookmarkEnd w:id="876"/>
      <w:bookmarkEnd w:id="877"/>
      <w:bookmarkEnd w:id="878"/>
    </w:p>
    <w:p w14:paraId="65939D75" w14:textId="77777777" w:rsidR="00E07884" w:rsidRPr="00DC3612" w:rsidRDefault="00E07884" w:rsidP="006D2BDD">
      <w:pPr>
        <w:spacing w:after="0" w:line="240" w:lineRule="auto"/>
        <w:rPr>
          <w:lang w:bidi="hi-IN"/>
        </w:rPr>
      </w:pPr>
    </w:p>
    <w:p w14:paraId="213DD271" w14:textId="3501CF8D" w:rsidR="00497345" w:rsidRPr="00DC3612" w:rsidRDefault="00497345" w:rsidP="001410C9">
      <w:pPr>
        <w:pStyle w:val="ListParagraph"/>
        <w:widowControl w:val="0"/>
        <w:numPr>
          <w:ilvl w:val="0"/>
          <w:numId w:val="6"/>
        </w:numPr>
        <w:spacing w:after="0" w:line="240" w:lineRule="auto"/>
        <w:ind w:left="994"/>
        <w:rPr>
          <w:rFonts w:ascii="Century Gothic" w:eastAsia="Century Gothic" w:hAnsi="Century Gothic" w:cs="Century Gothic"/>
        </w:rPr>
      </w:pPr>
      <w:r w:rsidRPr="00DC3612">
        <w:rPr>
          <w:rFonts w:ascii="Century Gothic" w:eastAsia="Century Gothic" w:hAnsi="Century Gothic" w:cs="Century Gothic"/>
        </w:rPr>
        <w:t xml:space="preserve">Configuration Management Database (CMDB) project development of </w:t>
      </w:r>
      <w:r w:rsidR="00153B79" w:rsidRPr="00DC3612">
        <w:rPr>
          <w:rFonts w:ascii="Century Gothic" w:eastAsia="Century Gothic" w:hAnsi="Century Gothic" w:cs="Century Gothic"/>
        </w:rPr>
        <w:t>P</w:t>
      </w:r>
      <w:r w:rsidRPr="00DC3612">
        <w:rPr>
          <w:rFonts w:ascii="Century Gothic" w:eastAsia="Century Gothic" w:hAnsi="Century Gothic" w:cs="Century Gothic"/>
        </w:rPr>
        <w:t xml:space="preserve">roof of </w:t>
      </w:r>
      <w:r w:rsidR="00153B79" w:rsidRPr="00DC3612">
        <w:rPr>
          <w:rFonts w:ascii="Century Gothic" w:eastAsia="Century Gothic" w:hAnsi="Century Gothic" w:cs="Century Gothic"/>
        </w:rPr>
        <w:t>C</w:t>
      </w:r>
      <w:r w:rsidRPr="00DC3612">
        <w:rPr>
          <w:rFonts w:ascii="Century Gothic" w:eastAsia="Century Gothic" w:hAnsi="Century Gothic" w:cs="Century Gothic"/>
        </w:rPr>
        <w:t xml:space="preserve">oncept (POC) continues to determine the discovery footprint. The mid-tier polling agent has been established in Amazon Web Services (AWS) development </w:t>
      </w:r>
      <w:r>
        <w:rPr>
          <w:rFonts w:ascii="Century Gothic" w:eastAsia="Century Gothic" w:hAnsi="Century Gothic" w:cs="Century Gothic"/>
        </w:rPr>
        <w:t xml:space="preserve">and </w:t>
      </w:r>
      <w:r w:rsidR="00DC3612">
        <w:rPr>
          <w:rFonts w:ascii="Century Gothic" w:eastAsia="Century Gothic" w:hAnsi="Century Gothic" w:cs="Century Gothic"/>
        </w:rPr>
        <w:t xml:space="preserve">data has been established in the system. Setup for the </w:t>
      </w:r>
      <w:proofErr w:type="spellStart"/>
      <w:r w:rsidR="00DC3612">
        <w:rPr>
          <w:rFonts w:ascii="Century Gothic" w:eastAsia="Century Gothic" w:hAnsi="Century Gothic" w:cs="Century Gothic"/>
        </w:rPr>
        <w:t>Onprem</w:t>
      </w:r>
      <w:proofErr w:type="spellEnd"/>
      <w:r w:rsidR="00DC3612">
        <w:rPr>
          <w:rFonts w:ascii="Century Gothic" w:eastAsia="Century Gothic" w:hAnsi="Century Gothic" w:cs="Century Gothic"/>
        </w:rPr>
        <w:t xml:space="preserve"> </w:t>
      </w:r>
      <w:r w:rsidR="00693669">
        <w:rPr>
          <w:rFonts w:ascii="Century Gothic" w:eastAsia="Century Gothic" w:hAnsi="Century Gothic" w:cs="Century Gothic"/>
        </w:rPr>
        <w:t>data collection is underway</w:t>
      </w:r>
    </w:p>
    <w:p w14:paraId="6A3C1D93" w14:textId="21841BDB" w:rsidR="00EE2757" w:rsidRPr="00693669" w:rsidRDefault="00497345" w:rsidP="001410C9">
      <w:pPr>
        <w:pStyle w:val="ListParagraph"/>
        <w:widowControl w:val="0"/>
        <w:numPr>
          <w:ilvl w:val="0"/>
          <w:numId w:val="6"/>
        </w:numPr>
        <w:spacing w:after="0" w:line="240" w:lineRule="auto"/>
        <w:ind w:left="994"/>
        <w:rPr>
          <w:rFonts w:ascii="Century Gothic" w:eastAsia="Century Gothic" w:hAnsi="Century Gothic" w:cs="Century Gothic"/>
        </w:rPr>
      </w:pPr>
      <w:r w:rsidRPr="00693669">
        <w:rPr>
          <w:rFonts w:ascii="Century Gothic" w:eastAsia="Century Gothic" w:hAnsi="Century Gothic" w:cs="Century Gothic"/>
        </w:rPr>
        <w:t xml:space="preserve">Consortium Security team has a request for Change Process Hardening </w:t>
      </w:r>
      <w:r w:rsidR="00F01D27" w:rsidRPr="00693669">
        <w:rPr>
          <w:rFonts w:ascii="Century Gothic" w:eastAsia="Century Gothic" w:hAnsi="Century Gothic" w:cs="Century Gothic"/>
        </w:rPr>
        <w:t xml:space="preserve">for the Technical Change Management. </w:t>
      </w:r>
      <w:r w:rsidR="00361BA7" w:rsidRPr="00693669">
        <w:rPr>
          <w:rFonts w:ascii="Century Gothic" w:eastAsia="Century Gothic" w:hAnsi="Century Gothic" w:cs="Century Gothic"/>
        </w:rPr>
        <w:t xml:space="preserve">Development is on hold awaiting requirements </w:t>
      </w:r>
      <w:r w:rsidR="00973101" w:rsidRPr="00693669">
        <w:rPr>
          <w:rFonts w:ascii="Century Gothic" w:eastAsia="Century Gothic" w:hAnsi="Century Gothic" w:cs="Century Gothic"/>
        </w:rPr>
        <w:t>associated to fielding</w:t>
      </w:r>
    </w:p>
    <w:p w14:paraId="1617A801" w14:textId="3DB80401" w:rsidR="00497345" w:rsidRPr="003152D6" w:rsidRDefault="00497345" w:rsidP="001410C9">
      <w:pPr>
        <w:pStyle w:val="ListParagraph"/>
        <w:widowControl w:val="0"/>
        <w:numPr>
          <w:ilvl w:val="0"/>
          <w:numId w:val="6"/>
        </w:numPr>
        <w:spacing w:after="0" w:line="240" w:lineRule="auto"/>
        <w:ind w:left="994"/>
        <w:rPr>
          <w:rFonts w:ascii="Century Gothic" w:eastAsia="Century Gothic" w:hAnsi="Century Gothic" w:cs="Century Gothic"/>
        </w:rPr>
      </w:pPr>
      <w:r w:rsidRPr="003152D6">
        <w:rPr>
          <w:rFonts w:ascii="Century Gothic" w:eastAsia="Century Gothic" w:hAnsi="Century Gothic" w:cs="Century Gothic"/>
        </w:rPr>
        <w:t>Innovation hub’s application status page has been moved into the development environment and is ready for internal process evaluation</w:t>
      </w:r>
      <w:r w:rsidR="0088204D" w:rsidRPr="003152D6">
        <w:rPr>
          <w:rFonts w:ascii="Century Gothic" w:eastAsia="Century Gothic" w:hAnsi="Century Gothic" w:cs="Century Gothic"/>
        </w:rPr>
        <w:t xml:space="preserve">. </w:t>
      </w:r>
      <w:r w:rsidR="001756DC" w:rsidRPr="003152D6">
        <w:rPr>
          <w:rFonts w:ascii="Century Gothic" w:eastAsia="Century Gothic" w:hAnsi="Century Gothic" w:cs="Century Gothic"/>
        </w:rPr>
        <w:t>Building out data collection processes</w:t>
      </w:r>
      <w:r w:rsidR="00B84C6C" w:rsidRPr="003152D6">
        <w:rPr>
          <w:rFonts w:ascii="Century Gothic" w:eastAsia="Century Gothic" w:hAnsi="Century Gothic" w:cs="Century Gothic"/>
        </w:rPr>
        <w:t xml:space="preserve"> for</w:t>
      </w:r>
      <w:r w:rsidR="00612E9F" w:rsidRPr="003152D6">
        <w:rPr>
          <w:rFonts w:ascii="Century Gothic" w:eastAsia="Century Gothic" w:hAnsi="Century Gothic" w:cs="Century Gothic"/>
        </w:rPr>
        <w:t xml:space="preserve"> automated status selection</w:t>
      </w:r>
      <w:r w:rsidR="003152D6">
        <w:rPr>
          <w:rFonts w:ascii="Century Gothic" w:eastAsia="Century Gothic" w:hAnsi="Century Gothic" w:cs="Century Gothic"/>
        </w:rPr>
        <w:t>. Awaiting connection to</w:t>
      </w:r>
      <w:r w:rsidR="00973101">
        <w:rPr>
          <w:rFonts w:ascii="Century Gothic" w:eastAsia="Century Gothic" w:hAnsi="Century Gothic" w:cs="Century Gothic"/>
        </w:rPr>
        <w:t xml:space="preserve"> </w:t>
      </w:r>
      <w:r w:rsidR="000C0AF6">
        <w:rPr>
          <w:rFonts w:ascii="Century Gothic" w:eastAsia="Century Gothic" w:hAnsi="Century Gothic" w:cs="Century Gothic"/>
        </w:rPr>
        <w:t xml:space="preserve">LAMBDA </w:t>
      </w:r>
      <w:r w:rsidR="00300210">
        <w:rPr>
          <w:rFonts w:ascii="Century Gothic" w:eastAsia="Century Gothic" w:hAnsi="Century Gothic" w:cs="Century Gothic"/>
        </w:rPr>
        <w:t>function</w:t>
      </w:r>
    </w:p>
    <w:p w14:paraId="2494FACB" w14:textId="2B19EB19" w:rsidR="00497345" w:rsidRPr="00800CF8" w:rsidRDefault="00800CF8" w:rsidP="001410C9">
      <w:pPr>
        <w:pStyle w:val="ListParagraph"/>
        <w:widowControl w:val="0"/>
        <w:numPr>
          <w:ilvl w:val="0"/>
          <w:numId w:val="6"/>
        </w:numPr>
        <w:spacing w:after="0" w:line="240" w:lineRule="auto"/>
        <w:ind w:left="994"/>
        <w:rPr>
          <w:rFonts w:ascii="Century Gothic" w:eastAsia="Century Gothic" w:hAnsi="Century Gothic" w:cs="Century Gothic"/>
        </w:rPr>
      </w:pPr>
      <w:r w:rsidRPr="00800CF8">
        <w:rPr>
          <w:rFonts w:ascii="Century Gothic" w:eastAsia="Century Gothic" w:hAnsi="Century Gothic" w:cs="Century Gothic"/>
          <w:b/>
          <w:bCs/>
        </w:rPr>
        <w:t>Completed</w:t>
      </w:r>
      <w:r>
        <w:rPr>
          <w:rFonts w:ascii="Century Gothic" w:eastAsia="Century Gothic" w:hAnsi="Century Gothic" w:cs="Century Gothic"/>
        </w:rPr>
        <w:t xml:space="preserve"> - </w:t>
      </w:r>
      <w:r w:rsidR="00497345" w:rsidRPr="00800CF8">
        <w:rPr>
          <w:rFonts w:ascii="Century Gothic" w:eastAsia="Century Gothic" w:hAnsi="Century Gothic" w:cs="Century Gothic"/>
        </w:rPr>
        <w:t xml:space="preserve">Cherwell </w:t>
      </w:r>
      <w:r w:rsidR="001756DC" w:rsidRPr="00800CF8">
        <w:rPr>
          <w:rFonts w:ascii="Century Gothic" w:eastAsia="Century Gothic" w:hAnsi="Century Gothic" w:cs="Century Gothic"/>
        </w:rPr>
        <w:t>bi-directional</w:t>
      </w:r>
      <w:r w:rsidR="00497345" w:rsidRPr="00800CF8">
        <w:rPr>
          <w:rFonts w:ascii="Century Gothic" w:eastAsia="Century Gothic" w:hAnsi="Century Gothic" w:cs="Century Gothic"/>
        </w:rPr>
        <w:t xml:space="preserve"> integration has been </w:t>
      </w:r>
      <w:r>
        <w:rPr>
          <w:rFonts w:ascii="Century Gothic" w:eastAsia="Century Gothic" w:hAnsi="Century Gothic" w:cs="Century Gothic"/>
        </w:rPr>
        <w:t xml:space="preserve">completed and validated. A minor defect has been confirmed and is ready for </w:t>
      </w:r>
      <w:r w:rsidR="00D34E97">
        <w:rPr>
          <w:rFonts w:ascii="Century Gothic" w:eastAsia="Century Gothic" w:hAnsi="Century Gothic" w:cs="Century Gothic"/>
        </w:rPr>
        <w:t>CAB review the 8</w:t>
      </w:r>
      <w:r w:rsidR="00D34E97" w:rsidRPr="00D34E97">
        <w:rPr>
          <w:rFonts w:ascii="Century Gothic" w:eastAsia="Century Gothic" w:hAnsi="Century Gothic" w:cs="Century Gothic"/>
          <w:vertAlign w:val="superscript"/>
        </w:rPr>
        <w:t>th</w:t>
      </w:r>
    </w:p>
    <w:p w14:paraId="41112077" w14:textId="46F5E41E" w:rsidR="001410C9" w:rsidRPr="00D34E97" w:rsidRDefault="00497345" w:rsidP="001410C9">
      <w:pPr>
        <w:pStyle w:val="ListParagraph"/>
        <w:widowControl w:val="0"/>
        <w:numPr>
          <w:ilvl w:val="0"/>
          <w:numId w:val="6"/>
        </w:numPr>
        <w:spacing w:after="0" w:line="240" w:lineRule="auto"/>
        <w:ind w:left="994"/>
        <w:rPr>
          <w:rFonts w:ascii="Century Gothic" w:eastAsia="Century Gothic" w:hAnsi="Century Gothic" w:cs="Century Gothic"/>
        </w:rPr>
      </w:pPr>
      <w:r w:rsidRPr="00D34E97">
        <w:rPr>
          <w:rFonts w:ascii="Century Gothic" w:eastAsia="Century Gothic" w:hAnsi="Century Gothic" w:cs="Century Gothic"/>
        </w:rPr>
        <w:t>The Data Source request</w:t>
      </w:r>
      <w:r w:rsidR="00F204A9" w:rsidRPr="00D34E97">
        <w:rPr>
          <w:rFonts w:ascii="Century Gothic" w:eastAsia="Century Gothic" w:hAnsi="Century Gothic" w:cs="Century Gothic"/>
        </w:rPr>
        <w:t>ed</w:t>
      </w:r>
      <w:r w:rsidRPr="00D34E97">
        <w:rPr>
          <w:rFonts w:ascii="Century Gothic" w:eastAsia="Century Gothic" w:hAnsi="Century Gothic" w:cs="Century Gothic"/>
        </w:rPr>
        <w:t xml:space="preserve"> second phase will be the creation of workflows for each of the requests to automatically handle distribution to teams. </w:t>
      </w:r>
      <w:r w:rsidR="001756DC" w:rsidRPr="00D34E97">
        <w:rPr>
          <w:rFonts w:ascii="Century Gothic" w:eastAsia="Century Gothic" w:hAnsi="Century Gothic" w:cs="Century Gothic"/>
        </w:rPr>
        <w:t>Working with the teams on</w:t>
      </w:r>
      <w:r w:rsidRPr="00D34E97">
        <w:rPr>
          <w:rFonts w:ascii="Century Gothic" w:eastAsia="Century Gothic" w:hAnsi="Century Gothic" w:cs="Century Gothic"/>
        </w:rPr>
        <w:t xml:space="preserve"> requirements associated to workflows </w:t>
      </w:r>
    </w:p>
    <w:p w14:paraId="2FE75683" w14:textId="177C7C94" w:rsidR="00C31528" w:rsidRPr="00C8407D" w:rsidRDefault="00497345" w:rsidP="00C6337D">
      <w:pPr>
        <w:pStyle w:val="ListParagraph"/>
        <w:widowControl w:val="0"/>
        <w:numPr>
          <w:ilvl w:val="0"/>
          <w:numId w:val="6"/>
        </w:numPr>
        <w:spacing w:after="0" w:line="240" w:lineRule="auto"/>
        <w:ind w:left="994"/>
        <w:rPr>
          <w:rFonts w:ascii="Century Gothic" w:eastAsia="Century Gothic" w:hAnsi="Century Gothic" w:cs="Century Gothic"/>
        </w:rPr>
      </w:pPr>
      <w:r w:rsidRPr="00C8407D">
        <w:rPr>
          <w:rFonts w:ascii="Century Gothic" w:eastAsia="Century Gothic" w:hAnsi="Century Gothic" w:cs="Century Gothic"/>
        </w:rPr>
        <w:t>ForgeRock</w:t>
      </w:r>
      <w:r w:rsidR="00C8407D">
        <w:rPr>
          <w:rFonts w:ascii="Century Gothic" w:eastAsia="Century Gothic" w:hAnsi="Century Gothic" w:cs="Century Gothic"/>
        </w:rPr>
        <w:t xml:space="preserve"> and ServiceNow integration </w:t>
      </w:r>
      <w:r w:rsidRPr="00C8407D">
        <w:rPr>
          <w:rFonts w:ascii="Century Gothic" w:eastAsia="Century Gothic" w:hAnsi="Century Gothic" w:cs="Century Gothic"/>
        </w:rPr>
        <w:t>discussions of requirements underway</w:t>
      </w:r>
    </w:p>
    <w:p w14:paraId="450DF571" w14:textId="77777777" w:rsidR="00D16F9C" w:rsidRPr="00255D46" w:rsidRDefault="00D16F9C" w:rsidP="00770CB4">
      <w:pPr>
        <w:widowControl w:val="0"/>
        <w:spacing w:after="0" w:line="240" w:lineRule="auto"/>
        <w:rPr>
          <w:b/>
        </w:rPr>
      </w:pPr>
    </w:p>
    <w:p w14:paraId="53270A1A" w14:textId="4C4542E6" w:rsidR="00683C84" w:rsidRPr="00240365" w:rsidRDefault="00497345" w:rsidP="001410C9">
      <w:pPr>
        <w:widowControl w:val="0"/>
        <w:spacing w:after="0" w:line="240" w:lineRule="auto"/>
        <w:ind w:left="2880" w:firstLine="720"/>
        <w:rPr>
          <w:b/>
        </w:rPr>
      </w:pPr>
      <w:r w:rsidRPr="00240365">
        <w:rPr>
          <w:b/>
        </w:rPr>
        <w:t>Figure 3.1-1 ServiceNow Timeline</w:t>
      </w:r>
    </w:p>
    <w:p w14:paraId="3445E75D" w14:textId="13504AF1" w:rsidR="00C30C5A" w:rsidRDefault="00240365" w:rsidP="002E6DF2">
      <w:pPr>
        <w:spacing w:after="0" w:line="240" w:lineRule="auto"/>
        <w:jc w:val="center"/>
        <w:rPr>
          <w:rFonts w:eastAsia="Century Gothic" w:cs="Century Gothic"/>
          <w:b/>
          <w:color w:val="000000" w:themeColor="text1"/>
        </w:rPr>
      </w:pPr>
      <w:r>
        <w:rPr>
          <w:noProof/>
        </w:rPr>
        <w:drawing>
          <wp:inline distT="0" distB="0" distL="0" distR="0" wp14:anchorId="45387A86" wp14:editId="4915039F">
            <wp:extent cx="5875282" cy="30940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66122" cy="3141850"/>
                    </a:xfrm>
                    <a:prstGeom prst="rect">
                      <a:avLst/>
                    </a:prstGeom>
                  </pic:spPr>
                </pic:pic>
              </a:graphicData>
            </a:graphic>
          </wp:inline>
        </w:drawing>
      </w:r>
    </w:p>
    <w:p w14:paraId="0A57B521" w14:textId="61CC6198" w:rsidR="00AA3762" w:rsidRDefault="00AA3762" w:rsidP="002E6DF2">
      <w:pPr>
        <w:spacing w:after="0" w:line="240" w:lineRule="auto"/>
        <w:jc w:val="center"/>
        <w:rPr>
          <w:rFonts w:eastAsia="Century Gothic" w:cs="Century Gothic"/>
          <w:b/>
          <w:color w:val="000000" w:themeColor="text1"/>
        </w:rPr>
      </w:pPr>
    </w:p>
    <w:p w14:paraId="78C8DD4E" w14:textId="38F727DE" w:rsidR="00AA3762" w:rsidRDefault="00AA3762" w:rsidP="002E6DF2">
      <w:pPr>
        <w:spacing w:after="0" w:line="240" w:lineRule="auto"/>
        <w:jc w:val="center"/>
        <w:rPr>
          <w:rFonts w:eastAsia="Century Gothic" w:cs="Century Gothic"/>
          <w:b/>
          <w:color w:val="000000" w:themeColor="text1"/>
        </w:rPr>
      </w:pPr>
    </w:p>
    <w:p w14:paraId="7CC13840" w14:textId="3ED44468" w:rsidR="00AA3762" w:rsidRDefault="00AA3762" w:rsidP="002E6DF2">
      <w:pPr>
        <w:spacing w:after="0" w:line="240" w:lineRule="auto"/>
        <w:jc w:val="center"/>
        <w:rPr>
          <w:rFonts w:eastAsia="Century Gothic" w:cs="Century Gothic"/>
          <w:b/>
          <w:color w:val="000000" w:themeColor="text1"/>
        </w:rPr>
      </w:pPr>
    </w:p>
    <w:p w14:paraId="705119E1" w14:textId="0EE36B6D" w:rsidR="00AA3762" w:rsidRDefault="00AA3762" w:rsidP="002E6DF2">
      <w:pPr>
        <w:spacing w:after="0" w:line="240" w:lineRule="auto"/>
        <w:jc w:val="center"/>
        <w:rPr>
          <w:rFonts w:eastAsia="Century Gothic" w:cs="Century Gothic"/>
          <w:b/>
          <w:color w:val="000000" w:themeColor="text1"/>
        </w:rPr>
      </w:pPr>
    </w:p>
    <w:p w14:paraId="459CDE68" w14:textId="77777777" w:rsidR="00AA3762" w:rsidRPr="00255D46" w:rsidRDefault="00AA3762" w:rsidP="002E6DF2">
      <w:pPr>
        <w:spacing w:after="0" w:line="240" w:lineRule="auto"/>
        <w:jc w:val="center"/>
        <w:rPr>
          <w:rFonts w:eastAsia="Century Gothic" w:cs="Century Gothic"/>
          <w:b/>
          <w:color w:val="000000" w:themeColor="text1"/>
        </w:rPr>
      </w:pPr>
    </w:p>
    <w:p w14:paraId="4DD2A569" w14:textId="77777777" w:rsidR="00E364BA" w:rsidRPr="008E3352" w:rsidRDefault="00E364BA" w:rsidP="00E364BA">
      <w:pPr>
        <w:pStyle w:val="Heading3"/>
        <w:keepNext w:val="0"/>
        <w:widowControl w:val="0"/>
        <w:spacing w:before="0" w:after="0"/>
        <w:ind w:left="720" w:hanging="720"/>
      </w:pPr>
      <w:bookmarkStart w:id="879" w:name="_Toc85560376"/>
      <w:bookmarkStart w:id="880" w:name="_Toc86155702"/>
      <w:bookmarkStart w:id="881" w:name="_Toc89189876"/>
      <w:r w:rsidRPr="008E3352">
        <w:lastRenderedPageBreak/>
        <w:t>CalSAWS Help Desk Metrics</w:t>
      </w:r>
      <w:bookmarkEnd w:id="879"/>
      <w:bookmarkEnd w:id="880"/>
      <w:bookmarkEnd w:id="881"/>
    </w:p>
    <w:p w14:paraId="252087A9" w14:textId="77777777" w:rsidR="00E364BA" w:rsidRPr="008E3352" w:rsidRDefault="00E364BA" w:rsidP="00E364BA">
      <w:pPr>
        <w:spacing w:after="0" w:line="240" w:lineRule="auto"/>
        <w:jc w:val="center"/>
        <w:rPr>
          <w:lang w:bidi="hi-IN"/>
        </w:rPr>
      </w:pPr>
    </w:p>
    <w:p w14:paraId="10E77A18" w14:textId="49203A69" w:rsidR="00C30C5A" w:rsidRPr="008E3352" w:rsidRDefault="00E364BA" w:rsidP="00C30C5A">
      <w:pPr>
        <w:spacing w:after="0" w:line="240" w:lineRule="auto"/>
        <w:jc w:val="center"/>
        <w:rPr>
          <w:b/>
          <w:lang w:bidi="hi-IN"/>
        </w:rPr>
      </w:pPr>
      <w:r w:rsidRPr="008E3352">
        <w:rPr>
          <w:b/>
        </w:rPr>
        <w:t>Figures 3.1.2-1 and 3.1.2-2 – CalSAWS ServiceNow Cases per Week</w:t>
      </w:r>
      <w:r w:rsidR="008B0DAF">
        <w:rPr>
          <w:noProof/>
        </w:rPr>
        <w:drawing>
          <wp:inline distT="0" distB="0" distL="0" distR="0" wp14:anchorId="38AC7F0B" wp14:editId="55F7011F">
            <wp:extent cx="3086100" cy="246557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089648" cy="2468406"/>
                    </a:xfrm>
                    <a:prstGeom prst="rect">
                      <a:avLst/>
                    </a:prstGeom>
                  </pic:spPr>
                </pic:pic>
              </a:graphicData>
            </a:graphic>
          </wp:inline>
        </w:drawing>
      </w:r>
      <w:r w:rsidR="008E3352" w:rsidRPr="008E3352">
        <w:rPr>
          <w:noProof/>
        </w:rPr>
        <w:drawing>
          <wp:inline distT="0" distB="0" distL="0" distR="0" wp14:anchorId="5A41F3D7" wp14:editId="5114F247">
            <wp:extent cx="2998470" cy="2423088"/>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008710" cy="2431363"/>
                    </a:xfrm>
                    <a:prstGeom prst="rect">
                      <a:avLst/>
                    </a:prstGeom>
                  </pic:spPr>
                </pic:pic>
              </a:graphicData>
            </a:graphic>
          </wp:inline>
        </w:drawing>
      </w:r>
      <w:r w:rsidRPr="008E3352">
        <w:t xml:space="preserve"> </w:t>
      </w:r>
    </w:p>
    <w:p w14:paraId="0B695DBA" w14:textId="77777777" w:rsidR="00C30C5A" w:rsidRPr="008E3352" w:rsidRDefault="00C30C5A" w:rsidP="00E364BA">
      <w:pPr>
        <w:widowControl w:val="0"/>
        <w:spacing w:after="0" w:line="240" w:lineRule="auto"/>
      </w:pPr>
    </w:p>
    <w:p w14:paraId="580AC6D6" w14:textId="77777777" w:rsidR="003862B6" w:rsidRPr="008E3352" w:rsidRDefault="003862B6" w:rsidP="003862B6">
      <w:pPr>
        <w:widowControl w:val="0"/>
        <w:spacing w:after="0" w:line="240" w:lineRule="auto"/>
      </w:pPr>
      <w:r w:rsidRPr="008E3352">
        <w:t xml:space="preserve">Note: The graphs represent the ServiceNow cases associated to all 40 Counties. Cases represent the </w:t>
      </w:r>
    </w:p>
    <w:p w14:paraId="28A79080" w14:textId="4851DD81" w:rsidR="00E364BA" w:rsidRPr="008E3352" w:rsidRDefault="00E364BA" w:rsidP="00E364BA">
      <w:pPr>
        <w:widowControl w:val="0"/>
        <w:spacing w:after="0" w:line="240" w:lineRule="auto"/>
      </w:pPr>
      <w:r w:rsidRPr="008E3352">
        <w:t xml:space="preserve">first level of ticketing that enters the ServiceNow </w:t>
      </w:r>
      <w:r w:rsidR="002970A1" w:rsidRPr="008E3352">
        <w:t xml:space="preserve">system. The dates in x-axis represent the start of </w:t>
      </w:r>
      <w:r w:rsidR="00C30C5A" w:rsidRPr="008E3352">
        <w:t>week</w:t>
      </w:r>
    </w:p>
    <w:p w14:paraId="294CC199" w14:textId="05D5E4A1" w:rsidR="00146B30" w:rsidRDefault="00146B30" w:rsidP="002607A4">
      <w:pPr>
        <w:widowControl w:val="0"/>
        <w:spacing w:after="0" w:line="240" w:lineRule="auto"/>
      </w:pPr>
    </w:p>
    <w:p w14:paraId="79B0A9D6" w14:textId="77777777" w:rsidR="00AA3762" w:rsidRPr="008E3352" w:rsidRDefault="00AA3762" w:rsidP="002607A4">
      <w:pPr>
        <w:widowControl w:val="0"/>
        <w:spacing w:after="0" w:line="240" w:lineRule="auto"/>
      </w:pPr>
    </w:p>
    <w:p w14:paraId="494A3AC1" w14:textId="2ED4631C" w:rsidR="00E60C78" w:rsidRPr="008E3352" w:rsidRDefault="00682931" w:rsidP="00E60C78">
      <w:pPr>
        <w:keepNext/>
        <w:spacing w:after="0" w:line="240" w:lineRule="auto"/>
        <w:jc w:val="center"/>
        <w:rPr>
          <w:b/>
        </w:rPr>
      </w:pPr>
      <w:r w:rsidRPr="008E3352">
        <w:rPr>
          <w:b/>
        </w:rPr>
        <w:t>Figures 3.1.2-3 and 3.1.2-4 – CalSAWS ServiceNow Incidents</w:t>
      </w:r>
    </w:p>
    <w:p w14:paraId="0271DD27" w14:textId="5DFBDA32" w:rsidR="00146B30" w:rsidRPr="008E3352" w:rsidRDefault="00146B30" w:rsidP="002607A4">
      <w:pPr>
        <w:keepNext/>
        <w:spacing w:after="0" w:line="240" w:lineRule="auto"/>
        <w:jc w:val="center"/>
        <w:rPr>
          <w:b/>
        </w:rPr>
      </w:pPr>
    </w:p>
    <w:p w14:paraId="2861212B" w14:textId="77777777" w:rsidR="001C5191" w:rsidRDefault="001C5191" w:rsidP="002607A4">
      <w:pPr>
        <w:widowControl w:val="0"/>
        <w:spacing w:after="0" w:line="240" w:lineRule="auto"/>
      </w:pPr>
      <w:r>
        <w:rPr>
          <w:noProof/>
        </w:rPr>
        <w:drawing>
          <wp:inline distT="0" distB="0" distL="0" distR="0" wp14:anchorId="6C36B914" wp14:editId="2BE2870A">
            <wp:extent cx="3086100" cy="2529590"/>
            <wp:effectExtent l="0" t="0" r="0" b="444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96785" cy="2538348"/>
                    </a:xfrm>
                    <a:prstGeom prst="rect">
                      <a:avLst/>
                    </a:prstGeom>
                  </pic:spPr>
                </pic:pic>
              </a:graphicData>
            </a:graphic>
          </wp:inline>
        </w:drawing>
      </w:r>
      <w:r>
        <w:rPr>
          <w:noProof/>
        </w:rPr>
        <w:drawing>
          <wp:inline distT="0" distB="0" distL="0" distR="0" wp14:anchorId="307BBDE2" wp14:editId="79563AA9">
            <wp:extent cx="3087262" cy="2529840"/>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95094" cy="2536258"/>
                    </a:xfrm>
                    <a:prstGeom prst="rect">
                      <a:avLst/>
                    </a:prstGeom>
                  </pic:spPr>
                </pic:pic>
              </a:graphicData>
            </a:graphic>
          </wp:inline>
        </w:drawing>
      </w:r>
    </w:p>
    <w:p w14:paraId="4A5CEC2D" w14:textId="77777777" w:rsidR="001C5191" w:rsidRDefault="001C5191" w:rsidP="002607A4">
      <w:pPr>
        <w:widowControl w:val="0"/>
        <w:spacing w:after="0" w:line="240" w:lineRule="auto"/>
      </w:pPr>
    </w:p>
    <w:p w14:paraId="3FBCD7F4" w14:textId="4F174272" w:rsidR="00682931" w:rsidRPr="008E3352" w:rsidRDefault="00682931" w:rsidP="002607A4">
      <w:pPr>
        <w:widowControl w:val="0"/>
        <w:spacing w:after="0" w:line="240" w:lineRule="auto"/>
      </w:pPr>
      <w:r w:rsidRPr="008E3352">
        <w:t xml:space="preserve">Note: The graphs represent the ServiceNow Incidents associated to all 40 </w:t>
      </w:r>
      <w:r w:rsidR="00C61706" w:rsidRPr="008E3352">
        <w:t>C</w:t>
      </w:r>
      <w:r w:rsidRPr="008E3352">
        <w:t>ounties. Incidents are escalations derived from case attempts to triage the issue. The dates in x-axis represent the start of a week</w:t>
      </w:r>
      <w:r w:rsidR="00E97245" w:rsidRPr="008E3352">
        <w:t>.</w:t>
      </w:r>
      <w:r w:rsidR="00545EC5" w:rsidRPr="008E3352">
        <w:t xml:space="preserve"> </w:t>
      </w:r>
    </w:p>
    <w:p w14:paraId="118621D2" w14:textId="4E4181FA" w:rsidR="00F674D1" w:rsidRPr="008E3352" w:rsidRDefault="00682931" w:rsidP="00916481">
      <w:pPr>
        <w:widowControl w:val="0"/>
        <w:spacing w:after="0" w:line="240" w:lineRule="auto"/>
        <w:jc w:val="center"/>
        <w:rPr>
          <w:b/>
        </w:rPr>
      </w:pPr>
      <w:r w:rsidRPr="008E3352">
        <w:t xml:space="preserve"> </w:t>
      </w:r>
    </w:p>
    <w:p w14:paraId="6F7E61CC" w14:textId="1E6F0BAA" w:rsidR="0001607C" w:rsidRDefault="0001607C" w:rsidP="006D2BDD">
      <w:pPr>
        <w:widowControl w:val="0"/>
        <w:spacing w:after="0" w:line="240" w:lineRule="auto"/>
        <w:jc w:val="center"/>
        <w:rPr>
          <w:b/>
        </w:rPr>
      </w:pPr>
    </w:p>
    <w:p w14:paraId="251F4E2E" w14:textId="3D06F0E2" w:rsidR="00AA3762" w:rsidRDefault="00AA3762" w:rsidP="006D2BDD">
      <w:pPr>
        <w:widowControl w:val="0"/>
        <w:spacing w:after="0" w:line="240" w:lineRule="auto"/>
        <w:jc w:val="center"/>
        <w:rPr>
          <w:b/>
        </w:rPr>
      </w:pPr>
    </w:p>
    <w:p w14:paraId="4E53F474" w14:textId="77777777" w:rsidR="00AA3762" w:rsidRPr="008E3352" w:rsidRDefault="00AA3762" w:rsidP="006D2BDD">
      <w:pPr>
        <w:widowControl w:val="0"/>
        <w:spacing w:after="0" w:line="240" w:lineRule="auto"/>
        <w:jc w:val="center"/>
        <w:rPr>
          <w:b/>
        </w:rPr>
      </w:pPr>
    </w:p>
    <w:p w14:paraId="0BB0135F" w14:textId="625A54F4" w:rsidR="00682931" w:rsidRPr="008E3352" w:rsidRDefault="00682931" w:rsidP="006D2BDD">
      <w:pPr>
        <w:widowControl w:val="0"/>
        <w:spacing w:after="0" w:line="240" w:lineRule="auto"/>
        <w:jc w:val="center"/>
        <w:rPr>
          <w:b/>
        </w:rPr>
      </w:pPr>
      <w:r w:rsidRPr="008E3352">
        <w:rPr>
          <w:b/>
        </w:rPr>
        <w:lastRenderedPageBreak/>
        <w:t>Figures 3.1.2-5 and 3.1.2-6 – CalSAWS ServiceNow Problems</w:t>
      </w:r>
    </w:p>
    <w:p w14:paraId="3BD4D38B" w14:textId="77777777" w:rsidR="008172C3" w:rsidRPr="008E3352" w:rsidRDefault="008172C3" w:rsidP="00986464">
      <w:pPr>
        <w:widowControl w:val="0"/>
        <w:spacing w:after="0" w:line="240" w:lineRule="auto"/>
        <w:jc w:val="center"/>
        <w:rPr>
          <w:b/>
        </w:rPr>
      </w:pPr>
    </w:p>
    <w:p w14:paraId="37666514" w14:textId="7B7710CF" w:rsidR="004D396F" w:rsidRPr="00CA34B5" w:rsidRDefault="00AC125B" w:rsidP="004D396F">
      <w:pPr>
        <w:widowControl w:val="0"/>
        <w:spacing w:after="0" w:line="240" w:lineRule="auto"/>
      </w:pPr>
      <w:r w:rsidRPr="008E3352">
        <w:t xml:space="preserve">Note: </w:t>
      </w:r>
      <w:r w:rsidRPr="008E3352">
        <w:rPr>
          <w:rFonts w:eastAsia="Century Gothic" w:cs="Century Gothic"/>
          <w:color w:val="000000" w:themeColor="text1"/>
        </w:rPr>
        <w:t xml:space="preserve">The graphs represent the ServiceNow problems </w:t>
      </w:r>
      <w:r w:rsidRPr="008E3352">
        <w:t>associated to 40 Counties</w:t>
      </w:r>
      <w:r w:rsidRPr="008E3352">
        <w:rPr>
          <w:rFonts w:eastAsia="Century Gothic" w:cs="Century Gothic"/>
          <w:color w:val="000000" w:themeColor="text1"/>
        </w:rPr>
        <w:t xml:space="preserve">. Problems represent issues that can have a many to one relationship with incidents and the final step in escalation. </w:t>
      </w:r>
      <w:r w:rsidRPr="008E3352">
        <w:t>The dates in x-axis represent the start of a week.</w:t>
      </w:r>
    </w:p>
    <w:p w14:paraId="7D1C89E6" w14:textId="77777777" w:rsidR="0011601C" w:rsidRPr="008E3352" w:rsidRDefault="0011601C" w:rsidP="004D396F">
      <w:pPr>
        <w:widowControl w:val="0"/>
        <w:spacing w:after="0" w:line="240" w:lineRule="auto"/>
        <w:rPr>
          <w:b/>
        </w:rPr>
      </w:pPr>
    </w:p>
    <w:p w14:paraId="42CF0C93" w14:textId="48FC6F23" w:rsidR="00467893" w:rsidRPr="008E3352" w:rsidRDefault="00BC32EB" w:rsidP="00725A33">
      <w:pPr>
        <w:widowControl w:val="0"/>
        <w:spacing w:after="0" w:line="240" w:lineRule="auto"/>
        <w:rPr>
          <w:b/>
        </w:rPr>
      </w:pPr>
      <w:r>
        <w:rPr>
          <w:noProof/>
        </w:rPr>
        <w:drawing>
          <wp:inline distT="0" distB="0" distL="0" distR="0" wp14:anchorId="689B0E4A" wp14:editId="3954F0CE">
            <wp:extent cx="2961195" cy="2400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70881" cy="2408151"/>
                    </a:xfrm>
                    <a:prstGeom prst="rect">
                      <a:avLst/>
                    </a:prstGeom>
                  </pic:spPr>
                </pic:pic>
              </a:graphicData>
            </a:graphic>
          </wp:inline>
        </w:drawing>
      </w:r>
      <w:r w:rsidR="0011601C">
        <w:rPr>
          <w:noProof/>
        </w:rPr>
        <w:drawing>
          <wp:inline distT="0" distB="0" distL="0" distR="0" wp14:anchorId="17406B55" wp14:editId="1D6258A6">
            <wp:extent cx="2974973" cy="24079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977280" cy="2409788"/>
                    </a:xfrm>
                    <a:prstGeom prst="rect">
                      <a:avLst/>
                    </a:prstGeom>
                  </pic:spPr>
                </pic:pic>
              </a:graphicData>
            </a:graphic>
          </wp:inline>
        </w:drawing>
      </w:r>
    </w:p>
    <w:p w14:paraId="7B05DB09" w14:textId="77777777" w:rsidR="00575F58" w:rsidRPr="008E3352" w:rsidRDefault="00575F58" w:rsidP="00242667">
      <w:pPr>
        <w:spacing w:after="0" w:line="240" w:lineRule="auto"/>
        <w:jc w:val="center"/>
        <w:rPr>
          <w:b/>
        </w:rPr>
      </w:pPr>
    </w:p>
    <w:p w14:paraId="566548CF" w14:textId="1C2246FC" w:rsidR="00682931" w:rsidRPr="008E3352" w:rsidRDefault="00682931" w:rsidP="00242667">
      <w:pPr>
        <w:spacing w:after="0" w:line="240" w:lineRule="auto"/>
        <w:jc w:val="center"/>
        <w:rPr>
          <w:b/>
        </w:rPr>
      </w:pPr>
      <w:r w:rsidRPr="008E3352">
        <w:rPr>
          <w:b/>
        </w:rPr>
        <w:t xml:space="preserve">Figure 3.1.2-7 – CalSAWS ServiceNow </w:t>
      </w:r>
      <w:r w:rsidR="00CC71DB" w:rsidRPr="008E3352">
        <w:rPr>
          <w:b/>
        </w:rPr>
        <w:t>Incidents</w:t>
      </w:r>
      <w:r w:rsidRPr="008E3352">
        <w:rPr>
          <w:b/>
        </w:rPr>
        <w:t xml:space="preserve"> by State and Age</w:t>
      </w:r>
    </w:p>
    <w:p w14:paraId="50BF374C" w14:textId="77777777" w:rsidR="00CE4018" w:rsidRPr="00255D46" w:rsidRDefault="00CE4018" w:rsidP="00970E7A">
      <w:pPr>
        <w:spacing w:after="0" w:line="240" w:lineRule="auto"/>
      </w:pPr>
    </w:p>
    <w:p w14:paraId="3961B483" w14:textId="6285AE75" w:rsidR="00163178" w:rsidRPr="00026AFD" w:rsidRDefault="00682931" w:rsidP="00433E8C">
      <w:pPr>
        <w:spacing w:after="0" w:line="240" w:lineRule="auto"/>
      </w:pPr>
      <w:r w:rsidRPr="00026AFD">
        <w:t>Note: In the pivot table below, the (empty) aging category represents tickets less than a day old</w:t>
      </w:r>
      <w:r w:rsidR="003A4234" w:rsidRPr="00026AFD">
        <w:t>.</w:t>
      </w:r>
    </w:p>
    <w:p w14:paraId="710BE2BA" w14:textId="77777777" w:rsidR="00163178" w:rsidRPr="00255D46" w:rsidRDefault="00163178" w:rsidP="00433E8C">
      <w:pPr>
        <w:widowControl w:val="0"/>
        <w:spacing w:after="0" w:line="240" w:lineRule="auto"/>
        <w:rPr>
          <w:b/>
        </w:rPr>
      </w:pPr>
    </w:p>
    <w:p w14:paraId="2DC80FA6" w14:textId="5D4D00DC" w:rsidR="00163178" w:rsidRPr="00255D46" w:rsidRDefault="00026AFD" w:rsidP="003862B6">
      <w:pPr>
        <w:widowControl w:val="0"/>
        <w:spacing w:after="0" w:line="240" w:lineRule="auto"/>
        <w:jc w:val="center"/>
        <w:rPr>
          <w:b/>
        </w:rPr>
      </w:pPr>
      <w:r>
        <w:rPr>
          <w:noProof/>
        </w:rPr>
        <w:drawing>
          <wp:inline distT="0" distB="0" distL="0" distR="0" wp14:anchorId="6E26DDBF" wp14:editId="6415E2D1">
            <wp:extent cx="4924425" cy="1485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924425" cy="1485900"/>
                    </a:xfrm>
                    <a:prstGeom prst="rect">
                      <a:avLst/>
                    </a:prstGeom>
                  </pic:spPr>
                </pic:pic>
              </a:graphicData>
            </a:graphic>
          </wp:inline>
        </w:drawing>
      </w:r>
    </w:p>
    <w:p w14:paraId="0666C19E" w14:textId="77777777" w:rsidR="00B6729F" w:rsidRPr="00255D46" w:rsidRDefault="00B6729F" w:rsidP="001C2D36">
      <w:pPr>
        <w:widowControl w:val="0"/>
        <w:spacing w:after="0" w:line="240" w:lineRule="auto"/>
        <w:rPr>
          <w:b/>
        </w:rPr>
      </w:pPr>
    </w:p>
    <w:p w14:paraId="31B28064" w14:textId="77777777" w:rsidR="003725DF" w:rsidRPr="00255D46" w:rsidRDefault="003725DF" w:rsidP="001C2D36">
      <w:pPr>
        <w:widowControl w:val="0"/>
        <w:spacing w:after="0" w:line="240" w:lineRule="auto"/>
        <w:rPr>
          <w:b/>
        </w:rPr>
      </w:pPr>
    </w:p>
    <w:p w14:paraId="5F3693DC" w14:textId="77777777" w:rsidR="00163178" w:rsidRPr="00255D46" w:rsidRDefault="00163178" w:rsidP="001C2D36">
      <w:pPr>
        <w:widowControl w:val="0"/>
        <w:spacing w:after="0" w:line="240" w:lineRule="auto"/>
        <w:rPr>
          <w:b/>
        </w:rPr>
      </w:pPr>
    </w:p>
    <w:p w14:paraId="0127032A" w14:textId="77777777" w:rsidR="00163178" w:rsidRPr="00255D46" w:rsidRDefault="00163178" w:rsidP="001C2D36">
      <w:pPr>
        <w:widowControl w:val="0"/>
        <w:spacing w:after="0" w:line="240" w:lineRule="auto"/>
        <w:rPr>
          <w:b/>
        </w:rPr>
      </w:pPr>
    </w:p>
    <w:p w14:paraId="31E11E66" w14:textId="77777777" w:rsidR="00163178" w:rsidRPr="00255D46" w:rsidRDefault="00163178" w:rsidP="001C2D36">
      <w:pPr>
        <w:widowControl w:val="0"/>
        <w:spacing w:after="0" w:line="240" w:lineRule="auto"/>
        <w:rPr>
          <w:b/>
        </w:rPr>
      </w:pPr>
    </w:p>
    <w:p w14:paraId="5CD93336" w14:textId="77777777" w:rsidR="00163178" w:rsidRPr="00255D46" w:rsidRDefault="00163178" w:rsidP="001C2D36">
      <w:pPr>
        <w:widowControl w:val="0"/>
        <w:spacing w:after="0" w:line="240" w:lineRule="auto"/>
        <w:rPr>
          <w:b/>
        </w:rPr>
      </w:pPr>
    </w:p>
    <w:p w14:paraId="5E9590CF" w14:textId="77777777" w:rsidR="00163178" w:rsidRPr="00255D46" w:rsidRDefault="00163178" w:rsidP="001C2D36">
      <w:pPr>
        <w:widowControl w:val="0"/>
        <w:spacing w:after="0" w:line="240" w:lineRule="auto"/>
        <w:rPr>
          <w:b/>
        </w:rPr>
      </w:pPr>
    </w:p>
    <w:p w14:paraId="1D68D234" w14:textId="77777777" w:rsidR="00163178" w:rsidRPr="00255D46" w:rsidRDefault="00163178" w:rsidP="001C2D36">
      <w:pPr>
        <w:widowControl w:val="0"/>
        <w:spacing w:after="0" w:line="240" w:lineRule="auto"/>
        <w:rPr>
          <w:b/>
        </w:rPr>
      </w:pPr>
    </w:p>
    <w:p w14:paraId="244CD32F" w14:textId="77777777" w:rsidR="00163178" w:rsidRPr="00255D46" w:rsidRDefault="00163178" w:rsidP="001C2D36">
      <w:pPr>
        <w:widowControl w:val="0"/>
        <w:spacing w:after="0" w:line="240" w:lineRule="auto"/>
        <w:rPr>
          <w:b/>
        </w:rPr>
      </w:pPr>
    </w:p>
    <w:p w14:paraId="0918702B" w14:textId="77777777" w:rsidR="00163178" w:rsidRPr="00255D46" w:rsidRDefault="00163178" w:rsidP="001C2D36">
      <w:pPr>
        <w:widowControl w:val="0"/>
        <w:spacing w:after="0" w:line="240" w:lineRule="auto"/>
        <w:rPr>
          <w:b/>
        </w:rPr>
      </w:pPr>
    </w:p>
    <w:p w14:paraId="077FB077" w14:textId="77777777" w:rsidR="00163178" w:rsidRPr="00255D46" w:rsidRDefault="00163178" w:rsidP="001C2D36">
      <w:pPr>
        <w:widowControl w:val="0"/>
        <w:spacing w:after="0" w:line="240" w:lineRule="auto"/>
        <w:rPr>
          <w:b/>
        </w:rPr>
      </w:pPr>
    </w:p>
    <w:p w14:paraId="3D04A4E8" w14:textId="77777777" w:rsidR="00E95A7B" w:rsidRPr="00255D46" w:rsidRDefault="00E95A7B" w:rsidP="001C2D36">
      <w:pPr>
        <w:widowControl w:val="0"/>
        <w:spacing w:after="0" w:line="240" w:lineRule="auto"/>
        <w:rPr>
          <w:b/>
        </w:rPr>
      </w:pPr>
    </w:p>
    <w:p w14:paraId="6C2E03D8" w14:textId="77777777" w:rsidR="00E95A7B" w:rsidRPr="00255D46" w:rsidRDefault="00E95A7B" w:rsidP="001C2D36">
      <w:pPr>
        <w:widowControl w:val="0"/>
        <w:spacing w:after="0" w:line="240" w:lineRule="auto"/>
        <w:rPr>
          <w:b/>
        </w:rPr>
      </w:pPr>
    </w:p>
    <w:p w14:paraId="0B228FCD" w14:textId="77777777" w:rsidR="00525E5B" w:rsidRDefault="00525E5B" w:rsidP="001727D5">
      <w:pPr>
        <w:widowControl w:val="0"/>
        <w:spacing w:after="0" w:line="240" w:lineRule="auto"/>
        <w:ind w:left="1440" w:firstLine="720"/>
        <w:rPr>
          <w:b/>
        </w:rPr>
      </w:pPr>
    </w:p>
    <w:p w14:paraId="12253C7F" w14:textId="611559CA" w:rsidR="00682931" w:rsidRPr="00026AFD" w:rsidRDefault="00682931" w:rsidP="001727D5">
      <w:pPr>
        <w:widowControl w:val="0"/>
        <w:spacing w:after="0" w:line="240" w:lineRule="auto"/>
        <w:ind w:left="1440" w:firstLine="720"/>
        <w:rPr>
          <w:b/>
        </w:rPr>
      </w:pPr>
      <w:r w:rsidRPr="00026AFD">
        <w:rPr>
          <w:b/>
        </w:rPr>
        <w:t xml:space="preserve">Figure 3.1.2-8 – CalSAWS ServiceNow </w:t>
      </w:r>
      <w:r w:rsidR="005E4E9D" w:rsidRPr="00026AFD">
        <w:rPr>
          <w:b/>
        </w:rPr>
        <w:t>Incidents</w:t>
      </w:r>
      <w:r w:rsidRPr="00026AFD">
        <w:rPr>
          <w:b/>
        </w:rPr>
        <w:t xml:space="preserve"> by Resolution Code</w:t>
      </w:r>
    </w:p>
    <w:p w14:paraId="4AD7409C" w14:textId="77777777" w:rsidR="00163178" w:rsidRPr="00026AFD" w:rsidRDefault="00163178" w:rsidP="00BD7372">
      <w:pPr>
        <w:widowControl w:val="0"/>
        <w:spacing w:after="0" w:line="240" w:lineRule="auto"/>
      </w:pPr>
    </w:p>
    <w:p w14:paraId="26C59D2C" w14:textId="3AEFBB34" w:rsidR="00BD7372" w:rsidRPr="00026AFD" w:rsidRDefault="00BD7372" w:rsidP="00BD7372">
      <w:pPr>
        <w:spacing w:after="0" w:line="240" w:lineRule="auto"/>
      </w:pPr>
      <w:r w:rsidRPr="00026AFD">
        <w:t xml:space="preserve">Note: </w:t>
      </w:r>
      <w:r w:rsidR="006158BC" w:rsidRPr="00026AFD">
        <w:t xml:space="preserve">The pie chart below </w:t>
      </w:r>
      <w:r w:rsidR="001422DB" w:rsidRPr="00026AFD">
        <w:t xml:space="preserve">represents Incidents </w:t>
      </w:r>
      <w:r w:rsidR="00055003" w:rsidRPr="00026AFD">
        <w:t>resolved</w:t>
      </w:r>
      <w:r w:rsidR="00804108" w:rsidRPr="00026AFD">
        <w:t xml:space="preserve"> within </w:t>
      </w:r>
      <w:r w:rsidR="004B5892" w:rsidRPr="00026AFD">
        <w:t xml:space="preserve">the </w:t>
      </w:r>
      <w:r w:rsidR="00B449AE" w:rsidRPr="00026AFD">
        <w:t>past 2</w:t>
      </w:r>
      <w:r w:rsidR="00804108" w:rsidRPr="00026AFD">
        <w:t xml:space="preserve"> month</w:t>
      </w:r>
      <w:r w:rsidR="00B449AE" w:rsidRPr="00026AFD">
        <w:t>s</w:t>
      </w:r>
      <w:r w:rsidRPr="00026AFD">
        <w:t>.</w:t>
      </w:r>
    </w:p>
    <w:p w14:paraId="23B7BB98" w14:textId="52B6FE6C" w:rsidR="00B40CD9" w:rsidRPr="00255D46" w:rsidRDefault="00116A6E" w:rsidP="00163178">
      <w:pPr>
        <w:widowControl w:val="0"/>
        <w:jc w:val="center"/>
      </w:pPr>
      <w:r>
        <w:rPr>
          <w:noProof/>
        </w:rPr>
        <w:drawing>
          <wp:inline distT="0" distB="0" distL="0" distR="0" wp14:anchorId="0239F259" wp14:editId="31D9D2FD">
            <wp:extent cx="4139117" cy="7217645"/>
            <wp:effectExtent l="0" t="0" r="0" b="254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154320" cy="7244155"/>
                    </a:xfrm>
                    <a:prstGeom prst="rect">
                      <a:avLst/>
                    </a:prstGeom>
                  </pic:spPr>
                </pic:pic>
              </a:graphicData>
            </a:graphic>
          </wp:inline>
        </w:drawing>
      </w:r>
    </w:p>
    <w:p w14:paraId="657D8B5D" w14:textId="6E2CD901" w:rsidR="00682931" w:rsidRPr="00933555" w:rsidRDefault="00682931" w:rsidP="00B40CD9">
      <w:pPr>
        <w:widowControl w:val="0"/>
        <w:jc w:val="center"/>
        <w:rPr>
          <w:b/>
        </w:rPr>
      </w:pPr>
      <w:r w:rsidRPr="00933555">
        <w:rPr>
          <w:b/>
        </w:rPr>
        <w:lastRenderedPageBreak/>
        <w:t>Figure 3.1.2-9</w:t>
      </w:r>
      <w:r w:rsidR="004B359F" w:rsidRPr="00933555">
        <w:rPr>
          <w:b/>
        </w:rPr>
        <w:t xml:space="preserve"> </w:t>
      </w:r>
      <w:r w:rsidRPr="00933555">
        <w:rPr>
          <w:b/>
        </w:rPr>
        <w:t xml:space="preserve">– CalSAWS ServiceNow </w:t>
      </w:r>
      <w:r w:rsidR="00C74A07" w:rsidRPr="00933555">
        <w:rPr>
          <w:b/>
        </w:rPr>
        <w:t>Incidents</w:t>
      </w:r>
      <w:r w:rsidRPr="00933555">
        <w:rPr>
          <w:b/>
        </w:rPr>
        <w:t xml:space="preserve"> Created by Category</w:t>
      </w:r>
    </w:p>
    <w:p w14:paraId="76A2215E" w14:textId="64117567" w:rsidR="008304E8" w:rsidRPr="00933555" w:rsidRDefault="008304E8" w:rsidP="008304E8">
      <w:pPr>
        <w:spacing w:after="0" w:line="240" w:lineRule="auto"/>
      </w:pPr>
      <w:r w:rsidRPr="00933555">
        <w:t xml:space="preserve">Note: The pie chart below represents Incidents </w:t>
      </w:r>
      <w:r w:rsidR="00C90462" w:rsidRPr="00933555">
        <w:t>by Category created</w:t>
      </w:r>
      <w:r w:rsidRPr="00933555">
        <w:t xml:space="preserve"> within </w:t>
      </w:r>
      <w:r w:rsidR="00F7465F" w:rsidRPr="00933555">
        <w:t xml:space="preserve">the </w:t>
      </w:r>
      <w:r w:rsidR="00B449AE" w:rsidRPr="00933555">
        <w:t>p</w:t>
      </w:r>
      <w:r w:rsidR="00F7465F" w:rsidRPr="00933555">
        <w:t>ast 2</w:t>
      </w:r>
      <w:r w:rsidRPr="00933555">
        <w:t xml:space="preserve"> month</w:t>
      </w:r>
      <w:r w:rsidR="00F7465F" w:rsidRPr="00933555">
        <w:t>s</w:t>
      </w:r>
      <w:r w:rsidRPr="00933555">
        <w:t>.</w:t>
      </w:r>
    </w:p>
    <w:p w14:paraId="10065D4C" w14:textId="601D5D77" w:rsidR="00DB34B8" w:rsidRPr="00DB34B8" w:rsidRDefault="00DE67CE" w:rsidP="00DB34B8">
      <w:pPr>
        <w:widowControl w:val="0"/>
        <w:jc w:val="center"/>
      </w:pPr>
      <w:r w:rsidRPr="00933555">
        <w:t xml:space="preserve"> </w:t>
      </w:r>
      <w:r w:rsidR="00D24595" w:rsidRPr="00255D46">
        <w:rPr>
          <w:noProof/>
        </w:rPr>
        <w:drawing>
          <wp:inline distT="0" distB="0" distL="0" distR="0" wp14:anchorId="409BA465" wp14:editId="3D91BE2B">
            <wp:extent cx="3981117" cy="6914086"/>
            <wp:effectExtent l="0" t="0" r="63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3993631" cy="6935819"/>
                    </a:xfrm>
                    <a:prstGeom prst="rect">
                      <a:avLst/>
                    </a:prstGeom>
                  </pic:spPr>
                </pic:pic>
              </a:graphicData>
            </a:graphic>
          </wp:inline>
        </w:drawing>
      </w:r>
    </w:p>
    <w:p w14:paraId="01C5E43B" w14:textId="77777777" w:rsidR="00253C4B" w:rsidRDefault="00253C4B" w:rsidP="003725DF">
      <w:pPr>
        <w:widowControl w:val="0"/>
        <w:jc w:val="center"/>
      </w:pPr>
    </w:p>
    <w:p w14:paraId="3FA89182" w14:textId="77777777" w:rsidR="00253C4B" w:rsidRPr="00255D46" w:rsidRDefault="00253C4B" w:rsidP="003725DF">
      <w:pPr>
        <w:widowControl w:val="0"/>
        <w:jc w:val="center"/>
        <w:rPr>
          <w:b/>
        </w:rPr>
      </w:pPr>
    </w:p>
    <w:p w14:paraId="259C6EC7" w14:textId="4E23B2E1" w:rsidR="00DE4869" w:rsidRPr="00366380" w:rsidRDefault="00682931" w:rsidP="006921AE">
      <w:pPr>
        <w:widowControl w:val="0"/>
        <w:spacing w:after="0" w:line="240" w:lineRule="auto"/>
        <w:jc w:val="center"/>
        <w:rPr>
          <w:b/>
        </w:rPr>
      </w:pPr>
      <w:r w:rsidRPr="00366380">
        <w:rPr>
          <w:b/>
        </w:rPr>
        <w:lastRenderedPageBreak/>
        <w:t>Figures 3.1.2-1</w:t>
      </w:r>
      <w:r w:rsidR="00210DE2" w:rsidRPr="00366380">
        <w:rPr>
          <w:b/>
        </w:rPr>
        <w:t>0</w:t>
      </w:r>
      <w:r w:rsidRPr="00366380">
        <w:rPr>
          <w:b/>
        </w:rPr>
        <w:t xml:space="preserve"> – CalSAWS ServiceNow Cases Created for Remote Maintenance</w:t>
      </w:r>
    </w:p>
    <w:p w14:paraId="050CD92F" w14:textId="77777777" w:rsidR="006921AE" w:rsidRPr="00255D46" w:rsidRDefault="006921AE" w:rsidP="006921AE">
      <w:pPr>
        <w:widowControl w:val="0"/>
        <w:spacing w:after="0" w:line="240" w:lineRule="auto"/>
        <w:jc w:val="center"/>
        <w:rPr>
          <w:b/>
        </w:rPr>
      </w:pPr>
    </w:p>
    <w:p w14:paraId="63B5DFF5" w14:textId="73DCC55E" w:rsidR="00DE4869" w:rsidRPr="00255D46" w:rsidRDefault="00366380" w:rsidP="006921AE">
      <w:pPr>
        <w:spacing w:after="0" w:line="240" w:lineRule="auto"/>
        <w:jc w:val="center"/>
      </w:pPr>
      <w:r>
        <w:rPr>
          <w:noProof/>
        </w:rPr>
        <w:drawing>
          <wp:inline distT="0" distB="0" distL="0" distR="0" wp14:anchorId="13356FF6" wp14:editId="0414FA2D">
            <wp:extent cx="4714875" cy="3409950"/>
            <wp:effectExtent l="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14875" cy="3409950"/>
                    </a:xfrm>
                    <a:prstGeom prst="rect">
                      <a:avLst/>
                    </a:prstGeom>
                  </pic:spPr>
                </pic:pic>
              </a:graphicData>
            </a:graphic>
          </wp:inline>
        </w:drawing>
      </w:r>
    </w:p>
    <w:p w14:paraId="68B85537" w14:textId="77777777" w:rsidR="00923EE4" w:rsidRPr="00255D46" w:rsidRDefault="00923EE4" w:rsidP="000516FD">
      <w:pPr>
        <w:spacing w:after="0" w:line="240" w:lineRule="auto"/>
      </w:pPr>
    </w:p>
    <w:p w14:paraId="701D4384" w14:textId="77777777" w:rsidR="00923EE4" w:rsidRPr="00255D46" w:rsidRDefault="00923EE4" w:rsidP="001727D5">
      <w:pPr>
        <w:spacing w:after="0" w:line="240" w:lineRule="auto"/>
      </w:pPr>
    </w:p>
    <w:p w14:paraId="090E3DC1" w14:textId="23C77787" w:rsidR="00E60C78" w:rsidRPr="00A7793F" w:rsidRDefault="002D0C22" w:rsidP="00E60C78">
      <w:pPr>
        <w:pStyle w:val="Heading2"/>
        <w:spacing w:before="0" w:after="0"/>
      </w:pPr>
      <w:bookmarkStart w:id="882" w:name="_Toc89189877"/>
      <w:r w:rsidRPr="00A7793F">
        <w:t>Technology Operations</w:t>
      </w:r>
      <w:bookmarkEnd w:id="882"/>
    </w:p>
    <w:p w14:paraId="0D0BAF59" w14:textId="77777777" w:rsidR="009F0065" w:rsidRPr="00A7793F" w:rsidRDefault="009F0065" w:rsidP="009F0065">
      <w:r w:rsidRPr="00A7793F">
        <w:t>The CalSAWS Technology team provides technical infrastructure support for the deployment of system changes and system maintenance activities in accordance with the CalSAWS Change Control Process. Technical infrastructure support activities include configuration and setup of development and non-Production environments for work items, infrastructure (middleware and database)/architecture changes, promotion of application builds through the development stages, and deployment of application builds into the CalSAWS Production environments</w:t>
      </w:r>
    </w:p>
    <w:p w14:paraId="14529EFC" w14:textId="77777777" w:rsidR="009F0065" w:rsidRPr="00A7793F" w:rsidRDefault="009F0065" w:rsidP="009F0065">
      <w:pPr>
        <w:pStyle w:val="Heading3"/>
        <w:keepNext w:val="0"/>
        <w:widowControl w:val="0"/>
        <w:ind w:left="720" w:hanging="720"/>
      </w:pPr>
      <w:bookmarkStart w:id="883" w:name="_Toc89189878"/>
      <w:r w:rsidRPr="00A7793F">
        <w:t>CalSAWS Management and Operations</w:t>
      </w:r>
      <w:bookmarkEnd w:id="883"/>
    </w:p>
    <w:p w14:paraId="44DB85B6" w14:textId="77777777" w:rsidR="009F0065" w:rsidRPr="00A7793F" w:rsidRDefault="009F0065" w:rsidP="009F0065">
      <w:pPr>
        <w:pStyle w:val="ListParagraph"/>
        <w:widowControl w:val="0"/>
        <w:spacing w:after="0" w:line="240" w:lineRule="auto"/>
        <w:ind w:left="1440"/>
        <w:rPr>
          <w:rFonts w:eastAsia="Century Gothic" w:cs="Century Gothic"/>
        </w:rPr>
      </w:pPr>
    </w:p>
    <w:p w14:paraId="30B0B196" w14:textId="77777777" w:rsidR="004013E5" w:rsidRPr="004013E5" w:rsidRDefault="004013E5" w:rsidP="004013E5">
      <w:pPr>
        <w:pStyle w:val="ListParagraph"/>
        <w:widowControl w:val="0"/>
        <w:numPr>
          <w:ilvl w:val="0"/>
          <w:numId w:val="6"/>
        </w:numPr>
        <w:spacing w:after="0" w:line="240" w:lineRule="auto"/>
        <w:rPr>
          <w:rFonts w:ascii="Segoe UI" w:eastAsia="Times New Roman" w:hAnsi="Segoe UI" w:cs="Segoe UI"/>
          <w:color w:val="242424"/>
          <w:sz w:val="21"/>
          <w:szCs w:val="21"/>
        </w:rPr>
      </w:pPr>
      <w:r w:rsidRPr="004013E5">
        <w:rPr>
          <w:rFonts w:ascii="Century Gothic" w:hAnsi="Century Gothic"/>
        </w:rPr>
        <w:t>Switch Automation</w:t>
      </w:r>
    </w:p>
    <w:p w14:paraId="0599A648" w14:textId="1AEA92EA" w:rsidR="004013E5" w:rsidRPr="004013E5" w:rsidRDefault="004013E5" w:rsidP="004013E5">
      <w:pPr>
        <w:pStyle w:val="ListParagraph"/>
        <w:widowControl w:val="0"/>
        <w:numPr>
          <w:ilvl w:val="1"/>
          <w:numId w:val="6"/>
        </w:numPr>
        <w:spacing w:after="0" w:line="240" w:lineRule="auto"/>
        <w:rPr>
          <w:rFonts w:ascii="Century Gothic" w:hAnsi="Century Gothic"/>
          <w:color w:val="000000" w:themeColor="text1"/>
        </w:rPr>
      </w:pPr>
      <w:r w:rsidRPr="004013E5">
        <w:rPr>
          <w:rFonts w:ascii="Century Gothic" w:hAnsi="Century Gothic"/>
          <w:color w:val="000000" w:themeColor="text1"/>
        </w:rPr>
        <w:t>Switch Refresh completed for 71% of sites, with 71% of total devices completed across the sites (415 of 582 switches)</w:t>
      </w:r>
    </w:p>
    <w:p w14:paraId="739B482A" w14:textId="77777777" w:rsidR="000B4157" w:rsidRPr="00A7793F" w:rsidRDefault="004013E5" w:rsidP="004013E5">
      <w:pPr>
        <w:pStyle w:val="ListParagraph"/>
        <w:widowControl w:val="0"/>
        <w:numPr>
          <w:ilvl w:val="1"/>
          <w:numId w:val="6"/>
        </w:numPr>
        <w:spacing w:after="0" w:line="240" w:lineRule="auto"/>
        <w:rPr>
          <w:rFonts w:ascii="Century Gothic" w:hAnsi="Century Gothic"/>
          <w:color w:val="000000" w:themeColor="text1"/>
        </w:rPr>
      </w:pPr>
      <w:r w:rsidRPr="004013E5">
        <w:rPr>
          <w:rFonts w:ascii="Century Gothic" w:hAnsi="Century Gothic"/>
          <w:color w:val="000000" w:themeColor="text1"/>
        </w:rPr>
        <w:t>Refresh planned for Merced Counties during month of Decembe</w:t>
      </w:r>
      <w:r w:rsidR="000B4157" w:rsidRPr="00A7793F">
        <w:rPr>
          <w:rFonts w:ascii="Century Gothic" w:hAnsi="Century Gothic"/>
          <w:color w:val="000000" w:themeColor="text1"/>
        </w:rPr>
        <w:t>r</w:t>
      </w:r>
    </w:p>
    <w:p w14:paraId="728CC303" w14:textId="2A3F4086" w:rsidR="004013E5" w:rsidRPr="004013E5" w:rsidRDefault="000B4157" w:rsidP="004013E5">
      <w:pPr>
        <w:pStyle w:val="ListParagraph"/>
        <w:widowControl w:val="0"/>
        <w:numPr>
          <w:ilvl w:val="1"/>
          <w:numId w:val="6"/>
        </w:numPr>
        <w:spacing w:after="0" w:line="240" w:lineRule="auto"/>
        <w:rPr>
          <w:rFonts w:ascii="Century Gothic" w:hAnsi="Century Gothic"/>
          <w:color w:val="000000" w:themeColor="text1"/>
        </w:rPr>
      </w:pPr>
      <w:r w:rsidRPr="00A7793F">
        <w:rPr>
          <w:rFonts w:ascii="Century Gothic" w:hAnsi="Century Gothic"/>
          <w:color w:val="000000" w:themeColor="text1"/>
        </w:rPr>
        <w:t>Onboarded a</w:t>
      </w:r>
      <w:r w:rsidR="004013E5" w:rsidRPr="004013E5">
        <w:rPr>
          <w:rFonts w:ascii="Century Gothic" w:hAnsi="Century Gothic"/>
          <w:color w:val="000000" w:themeColor="text1"/>
        </w:rPr>
        <w:t>dditional resources to expedite switch refresh</w:t>
      </w:r>
    </w:p>
    <w:p w14:paraId="1D224666" w14:textId="77777777" w:rsidR="004013E5" w:rsidRPr="004013E5" w:rsidRDefault="004013E5" w:rsidP="00E2242C">
      <w:pPr>
        <w:pStyle w:val="ListParagraph"/>
        <w:keepNext/>
        <w:widowControl w:val="0"/>
        <w:numPr>
          <w:ilvl w:val="0"/>
          <w:numId w:val="6"/>
        </w:numPr>
        <w:spacing w:after="0" w:line="240" w:lineRule="auto"/>
        <w:rPr>
          <w:rFonts w:ascii="Century Gothic" w:hAnsi="Century Gothic"/>
        </w:rPr>
      </w:pPr>
      <w:r w:rsidRPr="004013E5">
        <w:rPr>
          <w:rFonts w:ascii="Century Gothic" w:hAnsi="Century Gothic"/>
        </w:rPr>
        <w:t>Remote Connectivity</w:t>
      </w:r>
    </w:p>
    <w:p w14:paraId="46F377B8" w14:textId="15818978" w:rsidR="004013E5" w:rsidRPr="004013E5" w:rsidRDefault="004013E5" w:rsidP="00E2242C">
      <w:pPr>
        <w:pStyle w:val="ListParagraph"/>
        <w:keepNext/>
        <w:widowControl w:val="0"/>
        <w:numPr>
          <w:ilvl w:val="1"/>
          <w:numId w:val="6"/>
        </w:numPr>
        <w:spacing w:after="0" w:line="240" w:lineRule="auto"/>
        <w:rPr>
          <w:rFonts w:ascii="Century Gothic" w:eastAsia="Century Gothic" w:hAnsi="Century Gothic" w:cs="Century Gothic"/>
        </w:rPr>
      </w:pPr>
      <w:proofErr w:type="spellStart"/>
      <w:r w:rsidRPr="004013E5">
        <w:rPr>
          <w:rFonts w:ascii="Century Gothic" w:eastAsia="Century Gothic" w:hAnsi="Century Gothic" w:cs="Century Gothic"/>
        </w:rPr>
        <w:t>ZScaler</w:t>
      </w:r>
      <w:proofErr w:type="spellEnd"/>
      <w:r w:rsidR="00DF522F" w:rsidRPr="00A7793F">
        <w:rPr>
          <w:rFonts w:ascii="Century Gothic" w:eastAsia="Century Gothic" w:hAnsi="Century Gothic" w:cs="Century Gothic"/>
        </w:rPr>
        <w:t xml:space="preserve"> Desig</w:t>
      </w:r>
      <w:r w:rsidR="00C61983" w:rsidRPr="00A7793F">
        <w:rPr>
          <w:rFonts w:ascii="Century Gothic" w:eastAsia="Century Gothic" w:hAnsi="Century Gothic" w:cs="Century Gothic"/>
        </w:rPr>
        <w:t>n in Progress</w:t>
      </w:r>
    </w:p>
    <w:p w14:paraId="347A666A" w14:textId="5A7C170E" w:rsidR="004013E5" w:rsidRPr="004013E5" w:rsidRDefault="00FC628C" w:rsidP="00375B29">
      <w:pPr>
        <w:pStyle w:val="ListParagraph"/>
        <w:keepNext/>
        <w:widowControl w:val="0"/>
        <w:numPr>
          <w:ilvl w:val="1"/>
          <w:numId w:val="6"/>
        </w:numPr>
        <w:spacing w:after="0" w:line="240" w:lineRule="auto"/>
        <w:rPr>
          <w:rFonts w:ascii="Century Gothic" w:eastAsia="Century Gothic" w:hAnsi="Century Gothic" w:cs="Century Gothic"/>
        </w:rPr>
      </w:pPr>
      <w:r w:rsidRPr="00A7793F">
        <w:rPr>
          <w:rFonts w:ascii="Century Gothic" w:eastAsia="Century Gothic" w:hAnsi="Century Gothic" w:cs="Century Gothic"/>
        </w:rPr>
        <w:t xml:space="preserve">Migrated County staff to new </w:t>
      </w:r>
      <w:r w:rsidR="004013E5" w:rsidRPr="004013E5">
        <w:rPr>
          <w:rFonts w:ascii="Century Gothic" w:eastAsia="Century Gothic" w:hAnsi="Century Gothic" w:cs="Century Gothic"/>
        </w:rPr>
        <w:t>Equinix Virtual Private Network (VPN)</w:t>
      </w:r>
      <w:r w:rsidR="00BE32B1" w:rsidRPr="00A7793F">
        <w:rPr>
          <w:rFonts w:ascii="Century Gothic" w:eastAsia="Century Gothic" w:hAnsi="Century Gothic" w:cs="Century Gothic"/>
        </w:rPr>
        <w:t xml:space="preserve"> on November 20, 2021</w:t>
      </w:r>
    </w:p>
    <w:p w14:paraId="607F10AC" w14:textId="77777777" w:rsidR="004013E5" w:rsidRPr="004013E5" w:rsidRDefault="004013E5" w:rsidP="00BE32B1">
      <w:pPr>
        <w:pStyle w:val="ListParagraph"/>
        <w:keepNext/>
        <w:widowControl w:val="0"/>
        <w:numPr>
          <w:ilvl w:val="0"/>
          <w:numId w:val="6"/>
        </w:numPr>
        <w:spacing w:after="0" w:line="240" w:lineRule="auto"/>
        <w:rPr>
          <w:rFonts w:ascii="Century Gothic" w:hAnsi="Century Gothic"/>
        </w:rPr>
      </w:pPr>
      <w:r w:rsidRPr="004013E5">
        <w:rPr>
          <w:rFonts w:ascii="Century Gothic" w:hAnsi="Century Gothic"/>
        </w:rPr>
        <w:t>C-IV Data Center Decommissioning</w:t>
      </w:r>
    </w:p>
    <w:p w14:paraId="05AF7473" w14:textId="24F83D20" w:rsidR="004013E5" w:rsidRPr="004013E5" w:rsidRDefault="004013E5" w:rsidP="00BE32B1">
      <w:pPr>
        <w:pStyle w:val="ListParagraph"/>
        <w:widowControl w:val="0"/>
        <w:numPr>
          <w:ilvl w:val="1"/>
          <w:numId w:val="6"/>
        </w:numPr>
        <w:spacing w:after="0" w:line="240" w:lineRule="auto"/>
        <w:rPr>
          <w:rFonts w:ascii="Century Gothic" w:eastAsia="Century Gothic" w:hAnsi="Century Gothic" w:cs="Century Gothic"/>
        </w:rPr>
      </w:pPr>
      <w:r w:rsidRPr="004013E5">
        <w:rPr>
          <w:rFonts w:ascii="Century Gothic" w:eastAsia="Century Gothic" w:hAnsi="Century Gothic" w:cs="Century Gothic"/>
        </w:rPr>
        <w:t>SV1 D</w:t>
      </w:r>
      <w:r w:rsidR="0072407B" w:rsidRPr="00A7793F">
        <w:rPr>
          <w:rFonts w:ascii="Century Gothic" w:eastAsia="Century Gothic" w:hAnsi="Century Gothic" w:cs="Century Gothic"/>
        </w:rPr>
        <w:t>ata Center</w:t>
      </w:r>
      <w:r w:rsidRPr="004013E5">
        <w:rPr>
          <w:rFonts w:ascii="Century Gothic" w:eastAsia="Century Gothic" w:hAnsi="Century Gothic" w:cs="Century Gothic"/>
        </w:rPr>
        <w:t xml:space="preserve"> build and </w:t>
      </w:r>
      <w:r w:rsidR="001F443C" w:rsidRPr="00A7793F">
        <w:rPr>
          <w:rFonts w:ascii="Century Gothic" w:eastAsia="Century Gothic" w:hAnsi="Century Gothic" w:cs="Century Gothic"/>
        </w:rPr>
        <w:t>s</w:t>
      </w:r>
      <w:r w:rsidRPr="004013E5">
        <w:rPr>
          <w:rFonts w:ascii="Century Gothic" w:eastAsia="Century Gothic" w:hAnsi="Century Gothic" w:cs="Century Gothic"/>
        </w:rPr>
        <w:t>erver connectivity in progress</w:t>
      </w:r>
    </w:p>
    <w:p w14:paraId="37130AB6" w14:textId="77777777" w:rsidR="004013E5" w:rsidRPr="00A7793F" w:rsidRDefault="004013E5" w:rsidP="00BE32B1">
      <w:pPr>
        <w:pStyle w:val="ListParagraph"/>
        <w:widowControl w:val="0"/>
        <w:numPr>
          <w:ilvl w:val="1"/>
          <w:numId w:val="6"/>
        </w:numPr>
        <w:spacing w:after="0" w:line="240" w:lineRule="auto"/>
        <w:rPr>
          <w:rFonts w:ascii="Century Gothic" w:eastAsia="Century Gothic" w:hAnsi="Century Gothic" w:cs="Century Gothic"/>
        </w:rPr>
      </w:pPr>
      <w:r w:rsidRPr="004013E5">
        <w:rPr>
          <w:rFonts w:ascii="Century Gothic" w:eastAsia="Century Gothic" w:hAnsi="Century Gothic" w:cs="Century Gothic"/>
        </w:rPr>
        <w:t>LA3 Design and build to start next week</w:t>
      </w:r>
    </w:p>
    <w:p w14:paraId="08C61F06" w14:textId="77777777" w:rsidR="004F7828" w:rsidRPr="00A7793F" w:rsidRDefault="00F54676" w:rsidP="00BE32B1">
      <w:pPr>
        <w:pStyle w:val="ListParagraph"/>
        <w:widowControl w:val="0"/>
        <w:numPr>
          <w:ilvl w:val="1"/>
          <w:numId w:val="6"/>
        </w:numPr>
        <w:spacing w:after="0" w:line="240" w:lineRule="auto"/>
        <w:rPr>
          <w:rFonts w:ascii="Century Gothic" w:eastAsia="Century Gothic" w:hAnsi="Century Gothic" w:cs="Century Gothic"/>
        </w:rPr>
      </w:pPr>
      <w:r w:rsidRPr="00A7793F">
        <w:rPr>
          <w:rFonts w:ascii="Century Gothic" w:eastAsia="Century Gothic" w:hAnsi="Century Gothic" w:cs="Century Gothic"/>
        </w:rPr>
        <w:t xml:space="preserve">Production Data Center decommission </w:t>
      </w:r>
    </w:p>
    <w:p w14:paraId="46A34B79" w14:textId="00B153A8" w:rsidR="00F54676" w:rsidRPr="00A7793F" w:rsidRDefault="004F7828" w:rsidP="004F7828">
      <w:pPr>
        <w:pStyle w:val="ListParagraph"/>
        <w:widowControl w:val="0"/>
        <w:numPr>
          <w:ilvl w:val="2"/>
          <w:numId w:val="6"/>
        </w:numPr>
        <w:spacing w:after="0" w:line="240" w:lineRule="auto"/>
        <w:rPr>
          <w:rFonts w:ascii="Century Gothic" w:eastAsia="Century Gothic" w:hAnsi="Century Gothic" w:cs="Century Gothic"/>
        </w:rPr>
      </w:pPr>
      <w:r w:rsidRPr="00A7793F">
        <w:rPr>
          <w:rFonts w:ascii="Century Gothic" w:eastAsia="Century Gothic" w:hAnsi="Century Gothic" w:cs="Century Gothic"/>
        </w:rPr>
        <w:lastRenderedPageBreak/>
        <w:t>Starting prep</w:t>
      </w:r>
      <w:r w:rsidR="00AA3762">
        <w:rPr>
          <w:rFonts w:ascii="Century Gothic" w:eastAsia="Century Gothic" w:hAnsi="Century Gothic" w:cs="Century Gothic"/>
        </w:rPr>
        <w:t>aration</w:t>
      </w:r>
      <w:r w:rsidRPr="00A7793F">
        <w:rPr>
          <w:rFonts w:ascii="Century Gothic" w:eastAsia="Century Gothic" w:hAnsi="Century Gothic" w:cs="Century Gothic"/>
        </w:rPr>
        <w:t xml:space="preserve"> </w:t>
      </w:r>
      <w:r w:rsidR="00DA2DB9" w:rsidRPr="00A7793F">
        <w:rPr>
          <w:rFonts w:ascii="Century Gothic" w:eastAsia="Century Gothic" w:hAnsi="Century Gothic" w:cs="Century Gothic"/>
        </w:rPr>
        <w:t xml:space="preserve">work on </w:t>
      </w:r>
      <w:r w:rsidR="00F54676" w:rsidRPr="00A7793F">
        <w:rPr>
          <w:rFonts w:ascii="Century Gothic" w:eastAsia="Century Gothic" w:hAnsi="Century Gothic" w:cs="Century Gothic"/>
        </w:rPr>
        <w:t>December 7, 2021</w:t>
      </w:r>
    </w:p>
    <w:p w14:paraId="107F489A" w14:textId="77777777" w:rsidR="005D3251" w:rsidRPr="00A7793F" w:rsidRDefault="00EF2991" w:rsidP="00EF2991">
      <w:pPr>
        <w:pStyle w:val="ListParagraph"/>
        <w:widowControl w:val="0"/>
        <w:numPr>
          <w:ilvl w:val="2"/>
          <w:numId w:val="6"/>
        </w:numPr>
        <w:spacing w:after="0" w:line="240" w:lineRule="auto"/>
        <w:rPr>
          <w:rFonts w:ascii="Century Gothic" w:eastAsia="Century Gothic" w:hAnsi="Century Gothic" w:cs="Century Gothic"/>
        </w:rPr>
      </w:pPr>
      <w:r w:rsidRPr="00A7793F">
        <w:rPr>
          <w:rFonts w:ascii="Century Gothic" w:eastAsia="Century Gothic" w:hAnsi="Century Gothic" w:cs="Century Gothic"/>
        </w:rPr>
        <w:t>P</w:t>
      </w:r>
      <w:r w:rsidR="00D36EA7" w:rsidRPr="00A7793F">
        <w:rPr>
          <w:rFonts w:ascii="Century Gothic" w:eastAsia="Century Gothic" w:hAnsi="Century Gothic" w:cs="Century Gothic"/>
        </w:rPr>
        <w:t xml:space="preserve">hysical decommission </w:t>
      </w:r>
      <w:r w:rsidR="000A20C9" w:rsidRPr="00A7793F">
        <w:rPr>
          <w:rFonts w:ascii="Century Gothic" w:eastAsia="Century Gothic" w:hAnsi="Century Gothic" w:cs="Century Gothic"/>
        </w:rPr>
        <w:t xml:space="preserve">and shredding to start week of December 13, 2021 </w:t>
      </w:r>
    </w:p>
    <w:p w14:paraId="2152C134" w14:textId="0E2A2518" w:rsidR="004013E5" w:rsidRPr="00EF7BCC" w:rsidRDefault="005D3251" w:rsidP="00EF7BCC">
      <w:pPr>
        <w:pStyle w:val="ListParagraph"/>
        <w:widowControl w:val="0"/>
        <w:numPr>
          <w:ilvl w:val="2"/>
          <w:numId w:val="6"/>
        </w:numPr>
        <w:spacing w:after="0" w:line="240" w:lineRule="auto"/>
        <w:rPr>
          <w:rFonts w:ascii="Century Gothic" w:eastAsia="Century Gothic" w:hAnsi="Century Gothic" w:cs="Century Gothic"/>
        </w:rPr>
      </w:pPr>
      <w:r w:rsidRPr="00A7793F">
        <w:rPr>
          <w:rFonts w:ascii="Century Gothic" w:eastAsia="Century Gothic" w:hAnsi="Century Gothic" w:cs="Century Gothic"/>
        </w:rPr>
        <w:t>Target completion is December 16, 202</w:t>
      </w:r>
      <w:r w:rsidR="0045444F" w:rsidRPr="00A7793F">
        <w:rPr>
          <w:rFonts w:ascii="Century Gothic" w:eastAsia="Century Gothic" w:hAnsi="Century Gothic" w:cs="Century Gothic"/>
        </w:rPr>
        <w:t>1</w:t>
      </w:r>
    </w:p>
    <w:p w14:paraId="3F13072C" w14:textId="77777777" w:rsidR="004013E5" w:rsidRPr="00255D46" w:rsidRDefault="004013E5" w:rsidP="009F0065">
      <w:pPr>
        <w:pStyle w:val="ListParagraph"/>
        <w:widowControl w:val="0"/>
        <w:spacing w:after="0" w:line="240" w:lineRule="auto"/>
        <w:ind w:left="1440"/>
        <w:rPr>
          <w:rFonts w:eastAsia="Century Gothic" w:cs="Century Gothic"/>
        </w:rPr>
      </w:pPr>
    </w:p>
    <w:p w14:paraId="375F5E3D" w14:textId="1994678C" w:rsidR="009F0065" w:rsidRPr="007F3948" w:rsidRDefault="009F0065" w:rsidP="009F0065">
      <w:pPr>
        <w:widowControl w:val="0"/>
        <w:jc w:val="center"/>
        <w:rPr>
          <w:b/>
        </w:rPr>
      </w:pPr>
      <w:r w:rsidRPr="007F3948">
        <w:rPr>
          <w:b/>
        </w:rPr>
        <w:t>Table 3.</w:t>
      </w:r>
      <w:r w:rsidR="00E43ABC" w:rsidRPr="007F3948">
        <w:rPr>
          <w:b/>
        </w:rPr>
        <w:t>2</w:t>
      </w:r>
      <w:r w:rsidRPr="007F3948">
        <w:rPr>
          <w:b/>
        </w:rPr>
        <w:t>.1-1 – CalSAWS Upcoming Maintenance</w:t>
      </w:r>
    </w:p>
    <w:tbl>
      <w:tblPr>
        <w:tblW w:w="10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7831"/>
      </w:tblGrid>
      <w:tr w:rsidR="009F0065" w:rsidRPr="00281EEF" w14:paraId="00B76A80" w14:textId="77777777" w:rsidTr="008C0909">
        <w:trPr>
          <w:trHeight w:val="302"/>
          <w:tblHeader/>
          <w:jc w:val="center"/>
        </w:trPr>
        <w:tc>
          <w:tcPr>
            <w:tcW w:w="2695" w:type="dxa"/>
            <w:tcBorders>
              <w:top w:val="single" w:sz="4" w:space="0" w:color="auto"/>
              <w:left w:val="single" w:sz="4" w:space="0" w:color="auto"/>
              <w:bottom w:val="single" w:sz="4" w:space="0" w:color="auto"/>
              <w:right w:val="single" w:sz="4" w:space="0" w:color="auto"/>
            </w:tcBorders>
            <w:shd w:val="clear" w:color="auto" w:fill="99C7D5"/>
            <w:vAlign w:val="center"/>
          </w:tcPr>
          <w:p w14:paraId="60AF1D67" w14:textId="77777777" w:rsidR="009F0065" w:rsidRPr="007F3948" w:rsidRDefault="009F0065" w:rsidP="008C0909">
            <w:pPr>
              <w:widowControl w:val="0"/>
              <w:spacing w:after="0" w:line="240" w:lineRule="auto"/>
              <w:jc w:val="center"/>
              <w:rPr>
                <w:b/>
              </w:rPr>
            </w:pPr>
            <w:r w:rsidRPr="007F3948">
              <w:rPr>
                <w:b/>
              </w:rPr>
              <w:t>Scheduled Date</w:t>
            </w:r>
          </w:p>
        </w:tc>
        <w:tc>
          <w:tcPr>
            <w:tcW w:w="7831" w:type="dxa"/>
            <w:tcBorders>
              <w:top w:val="single" w:sz="4" w:space="0" w:color="auto"/>
              <w:left w:val="single" w:sz="4" w:space="0" w:color="auto"/>
              <w:bottom w:val="single" w:sz="4" w:space="0" w:color="auto"/>
              <w:right w:val="single" w:sz="4" w:space="0" w:color="auto"/>
            </w:tcBorders>
            <w:shd w:val="clear" w:color="auto" w:fill="99C7D5"/>
            <w:vAlign w:val="center"/>
          </w:tcPr>
          <w:p w14:paraId="3907F10E" w14:textId="77777777" w:rsidR="009F0065" w:rsidRPr="007F3948" w:rsidRDefault="009F0065" w:rsidP="008C0909">
            <w:pPr>
              <w:widowControl w:val="0"/>
              <w:spacing w:after="0" w:line="240" w:lineRule="auto"/>
              <w:jc w:val="center"/>
              <w:rPr>
                <w:b/>
              </w:rPr>
            </w:pPr>
            <w:r w:rsidRPr="007F3948">
              <w:rPr>
                <w:b/>
              </w:rPr>
              <w:t>Activity Description</w:t>
            </w:r>
          </w:p>
        </w:tc>
      </w:tr>
      <w:tr w:rsidR="009F0065" w:rsidRPr="00281EEF" w14:paraId="0972016C"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1E072DEA" w14:textId="77777777" w:rsidR="009F0065" w:rsidRPr="007F3948" w:rsidRDefault="009F0065" w:rsidP="008C0909">
            <w:pPr>
              <w:spacing w:after="0" w:afterAutospacing="1" w:line="240" w:lineRule="auto"/>
              <w:jc w:val="center"/>
              <w:textAlignment w:val="baseline"/>
            </w:pPr>
            <w:r w:rsidRPr="007F3948">
              <w:t>December 3 - 5,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14793850" w14:textId="11D26F38" w:rsidR="009F0065" w:rsidRPr="007F3948" w:rsidRDefault="009F0065" w:rsidP="008C0909">
            <w:pPr>
              <w:spacing w:after="0" w:afterAutospacing="1" w:line="240" w:lineRule="auto"/>
              <w:textAlignment w:val="baseline"/>
            </w:pPr>
            <w:r w:rsidRPr="007F3948">
              <w:t xml:space="preserve">October 2021 Database Patching on System Test and Performance Test </w:t>
            </w:r>
          </w:p>
        </w:tc>
      </w:tr>
      <w:tr w:rsidR="009F0065" w:rsidRPr="00281EEF" w14:paraId="647F732E"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5AD5416" w14:textId="77777777" w:rsidR="009F0065" w:rsidRPr="007F3948" w:rsidRDefault="009F0065" w:rsidP="008C0909">
            <w:pPr>
              <w:spacing w:after="0" w:afterAutospacing="1" w:line="240" w:lineRule="auto"/>
              <w:jc w:val="center"/>
              <w:textAlignment w:val="baseline"/>
            </w:pPr>
            <w:r w:rsidRPr="007F3948">
              <w:t>December 5,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157FD79E" w14:textId="711A7E73" w:rsidR="009F0065" w:rsidRPr="007F3948" w:rsidRDefault="009F0065" w:rsidP="008C0909">
            <w:pPr>
              <w:spacing w:after="0" w:afterAutospacing="1" w:line="240" w:lineRule="auto"/>
              <w:textAlignment w:val="baseline"/>
            </w:pPr>
            <w:r w:rsidRPr="007F3948">
              <w:t xml:space="preserve">Production Database Amazon Web Service (AWS) Linux Operating System (OS) Patches November 1, </w:t>
            </w:r>
            <w:r w:rsidR="00E95A7B" w:rsidRPr="007F3948">
              <w:t>2021,</w:t>
            </w:r>
            <w:r w:rsidRPr="007F3948">
              <w:t xml:space="preserve"> Patch Baseline (CalSAWS Outage needed from 4:00 p.m. – 8:00 p.m.)</w:t>
            </w:r>
          </w:p>
        </w:tc>
      </w:tr>
      <w:tr w:rsidR="008D234B" w:rsidRPr="007F3948" w14:paraId="56CDB497"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904D715" w14:textId="4CF4D015" w:rsidR="008D234B" w:rsidRPr="007F3948" w:rsidRDefault="008D234B" w:rsidP="008D234B">
            <w:pPr>
              <w:spacing w:after="0" w:afterAutospacing="1" w:line="240" w:lineRule="auto"/>
              <w:jc w:val="center"/>
              <w:textAlignment w:val="baseline"/>
            </w:pPr>
            <w:r w:rsidRPr="007F3948">
              <w:t>December 9,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49BC45C7" w14:textId="66DF8114" w:rsidR="008D234B" w:rsidRPr="007F3948" w:rsidRDefault="008D234B" w:rsidP="008D234B">
            <w:pPr>
              <w:spacing w:after="0" w:afterAutospacing="1" w:line="240" w:lineRule="auto"/>
              <w:textAlignment w:val="baseline"/>
            </w:pPr>
            <w:r w:rsidRPr="007F3948">
              <w:t>Sandbox Linux Operating System (OS) Patching December 1, 2021, Patch Baseline</w:t>
            </w:r>
          </w:p>
        </w:tc>
      </w:tr>
      <w:tr w:rsidR="00F23541" w:rsidRPr="007F3948" w14:paraId="60F2CA21"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2F88A7D" w14:textId="61B219C8" w:rsidR="00F23541" w:rsidRPr="007F3948" w:rsidRDefault="00F23541" w:rsidP="00F23541">
            <w:pPr>
              <w:spacing w:after="0" w:afterAutospacing="1" w:line="240" w:lineRule="auto"/>
              <w:jc w:val="center"/>
              <w:textAlignment w:val="baseline"/>
            </w:pPr>
            <w:r>
              <w:t>December 12,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43E5C63C" w14:textId="518CB99B" w:rsidR="00F23541" w:rsidRPr="007F3948" w:rsidRDefault="00F23541" w:rsidP="00F23541">
            <w:pPr>
              <w:spacing w:after="0" w:afterAutospacing="1" w:line="240" w:lineRule="auto"/>
              <w:textAlignment w:val="baseline"/>
            </w:pPr>
            <w:r>
              <w:t>Development</w:t>
            </w:r>
            <w:r w:rsidRPr="007F3948">
              <w:t xml:space="preserve"> Linux Operating System (OS) Patching December 1, 2021, Patch Baseline</w:t>
            </w:r>
          </w:p>
        </w:tc>
      </w:tr>
      <w:tr w:rsidR="001D3902" w:rsidRPr="007F3948" w14:paraId="5EA21D29"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0CE28CA" w14:textId="408E2AF1" w:rsidR="001D3902" w:rsidRPr="007F3948" w:rsidRDefault="001D3902" w:rsidP="001D3902">
            <w:pPr>
              <w:spacing w:after="0" w:afterAutospacing="1" w:line="240" w:lineRule="auto"/>
              <w:jc w:val="center"/>
              <w:textAlignment w:val="baseline"/>
            </w:pPr>
            <w:r w:rsidRPr="007F3948">
              <w:t xml:space="preserve">December </w:t>
            </w:r>
            <w:r>
              <w:t>17</w:t>
            </w:r>
            <w:r w:rsidRPr="007F3948">
              <w:t>,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0FFFAD25" w14:textId="7BC2CA7A" w:rsidR="001D3902" w:rsidRPr="007F3948" w:rsidRDefault="001D3902" w:rsidP="001D3902">
            <w:pPr>
              <w:spacing w:after="0" w:afterAutospacing="1" w:line="240" w:lineRule="auto"/>
              <w:textAlignment w:val="baseline"/>
            </w:pPr>
            <w:r w:rsidRPr="007F3948">
              <w:t>ForgeRock Production Release 21.12.</w:t>
            </w:r>
            <w:r>
              <w:t>17</w:t>
            </w:r>
            <w:r w:rsidRPr="007F3948">
              <w:t xml:space="preserve"> (Planned Change)</w:t>
            </w:r>
          </w:p>
        </w:tc>
      </w:tr>
      <w:tr w:rsidR="009F0065" w:rsidRPr="00281EEF" w14:paraId="007D4F75"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0872A10D" w14:textId="31D2AE08" w:rsidR="009F0065" w:rsidRPr="007F3948" w:rsidRDefault="009F0065" w:rsidP="008C0909">
            <w:pPr>
              <w:spacing w:after="0" w:afterAutospacing="1" w:line="240" w:lineRule="auto"/>
              <w:jc w:val="center"/>
              <w:textAlignment w:val="baseline"/>
            </w:pPr>
            <w:r w:rsidRPr="007F3948">
              <w:t xml:space="preserve">December </w:t>
            </w:r>
            <w:r w:rsidR="00F23541">
              <w:t>19</w:t>
            </w:r>
            <w:r w:rsidRPr="007F3948">
              <w:t>,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3099346F" w14:textId="38D14C0F" w:rsidR="009F0065" w:rsidRPr="007F3948" w:rsidRDefault="009F0065" w:rsidP="008C0909">
            <w:pPr>
              <w:spacing w:after="0" w:afterAutospacing="1" w:line="240" w:lineRule="auto"/>
              <w:textAlignment w:val="baseline"/>
            </w:pPr>
            <w:r w:rsidRPr="007F3948">
              <w:t>October 2021 Database Patching on Production Databases</w:t>
            </w:r>
          </w:p>
        </w:tc>
      </w:tr>
      <w:tr w:rsidR="009F0065" w:rsidRPr="00281EEF" w14:paraId="26E51AAB"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625DF9C4" w14:textId="66497D65" w:rsidR="009F0065" w:rsidRPr="007F3948" w:rsidRDefault="009F0065" w:rsidP="008C0909">
            <w:pPr>
              <w:spacing w:after="0" w:afterAutospacing="1" w:line="240" w:lineRule="auto"/>
              <w:jc w:val="center"/>
              <w:textAlignment w:val="baseline"/>
            </w:pPr>
            <w:r w:rsidRPr="007F3948">
              <w:t xml:space="preserve">December </w:t>
            </w:r>
            <w:r w:rsidR="00646491">
              <w:t>1</w:t>
            </w:r>
            <w:r w:rsidR="00F23541" w:rsidRPr="007F3948">
              <w:t>9</w:t>
            </w:r>
            <w:r w:rsidRPr="007F3948">
              <w:t>,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4A43D23C" w14:textId="302867AA" w:rsidR="009F0065" w:rsidRPr="007F3948" w:rsidRDefault="00646491" w:rsidP="008C0909">
            <w:pPr>
              <w:spacing w:after="0" w:afterAutospacing="1" w:line="240" w:lineRule="auto"/>
              <w:textAlignment w:val="baseline"/>
            </w:pPr>
            <w:r>
              <w:t>Production</w:t>
            </w:r>
            <w:r w:rsidR="009F0065" w:rsidRPr="007F3948">
              <w:t xml:space="preserve"> Linux Operating System (OS) Patching December 1, 2021, Patch Baseline</w:t>
            </w:r>
            <w:r w:rsidR="009F0065">
              <w:t xml:space="preserve"> (Planned Change)</w:t>
            </w:r>
          </w:p>
        </w:tc>
      </w:tr>
      <w:tr w:rsidR="007F3948" w:rsidRPr="007F3948" w14:paraId="5D097BB6"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715ED5E1" w14:textId="38B05E44" w:rsidR="007F3948" w:rsidRPr="007F3948" w:rsidRDefault="00B951E9" w:rsidP="008C0909">
            <w:pPr>
              <w:spacing w:after="0" w:afterAutospacing="1" w:line="240" w:lineRule="auto"/>
              <w:jc w:val="center"/>
              <w:textAlignment w:val="baseline"/>
            </w:pPr>
            <w:r>
              <w:t>December 24</w:t>
            </w:r>
            <w:r w:rsidR="005661B3">
              <w:t xml:space="preserve"> - 26</w:t>
            </w:r>
            <w:r>
              <w:t>, 2021</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5E401F9C" w14:textId="1167D5AE" w:rsidR="007F3948" w:rsidRPr="007F3948" w:rsidRDefault="000A63F4" w:rsidP="008C0909">
            <w:pPr>
              <w:spacing w:after="0" w:afterAutospacing="1" w:line="240" w:lineRule="auto"/>
              <w:textAlignment w:val="baseline"/>
            </w:pPr>
            <w:r w:rsidRPr="007F3948">
              <w:t xml:space="preserve">October 2021 Database Patching on </w:t>
            </w:r>
            <w:r>
              <w:t>PRT</w:t>
            </w:r>
            <w:r w:rsidR="005661B3">
              <w:t xml:space="preserve"> (Policy, Review, Training)</w:t>
            </w:r>
            <w:r w:rsidR="006A3144">
              <w:t>, County Preview</w:t>
            </w:r>
            <w:r w:rsidR="00501099">
              <w:t xml:space="preserve">, Training and </w:t>
            </w:r>
            <w:r w:rsidR="0050083F">
              <w:t>Sandbox</w:t>
            </w:r>
            <w:r w:rsidRPr="007F3948">
              <w:t xml:space="preserve"> Databases</w:t>
            </w:r>
          </w:p>
        </w:tc>
      </w:tr>
      <w:tr w:rsidR="007F3948" w:rsidRPr="007F3948" w14:paraId="3FC51587" w14:textId="77777777" w:rsidTr="008C0909">
        <w:trPr>
          <w:trHeight w:val="302"/>
          <w:jc w:val="center"/>
        </w:trPr>
        <w:tc>
          <w:tcPr>
            <w:tcW w:w="2695" w:type="dxa"/>
            <w:tcBorders>
              <w:top w:val="single" w:sz="4" w:space="0" w:color="auto"/>
              <w:left w:val="single" w:sz="4" w:space="0" w:color="auto"/>
              <w:bottom w:val="single" w:sz="4" w:space="0" w:color="auto"/>
              <w:right w:val="single" w:sz="4" w:space="0" w:color="auto"/>
            </w:tcBorders>
            <w:shd w:val="clear" w:color="auto" w:fill="auto"/>
            <w:vAlign w:val="center"/>
          </w:tcPr>
          <w:p w14:paraId="593C824B" w14:textId="4C999EFD" w:rsidR="007F3948" w:rsidRPr="007F3948" w:rsidRDefault="00FD24A1" w:rsidP="007F3948">
            <w:pPr>
              <w:spacing w:after="0" w:afterAutospacing="1" w:line="240" w:lineRule="auto"/>
              <w:jc w:val="center"/>
              <w:textAlignment w:val="baseline"/>
            </w:pPr>
            <w:r>
              <w:t>January 2</w:t>
            </w:r>
            <w:r w:rsidR="000A63F4" w:rsidRPr="007F3948">
              <w:t>, 202</w:t>
            </w:r>
            <w:r>
              <w:t>2</w:t>
            </w:r>
          </w:p>
        </w:tc>
        <w:tc>
          <w:tcPr>
            <w:tcW w:w="7831" w:type="dxa"/>
            <w:tcBorders>
              <w:top w:val="single" w:sz="4" w:space="0" w:color="auto"/>
              <w:left w:val="single" w:sz="4" w:space="0" w:color="auto"/>
              <w:bottom w:val="single" w:sz="4" w:space="0" w:color="auto"/>
              <w:right w:val="single" w:sz="4" w:space="0" w:color="auto"/>
            </w:tcBorders>
            <w:shd w:val="clear" w:color="auto" w:fill="auto"/>
            <w:vAlign w:val="center"/>
          </w:tcPr>
          <w:p w14:paraId="015F4ACC" w14:textId="0F0F9C2E" w:rsidR="007F3948" w:rsidRPr="007F3948" w:rsidRDefault="003C5410" w:rsidP="007F3948">
            <w:pPr>
              <w:spacing w:after="0" w:afterAutospacing="1" w:line="240" w:lineRule="auto"/>
              <w:textAlignment w:val="baseline"/>
            </w:pPr>
            <w:r w:rsidRPr="007F3948">
              <w:t xml:space="preserve">Production Database Amazon Web Service (AWS) Linux Operating System (OS) Patches </w:t>
            </w:r>
            <w:r>
              <w:t>December</w:t>
            </w:r>
            <w:r w:rsidRPr="007F3948">
              <w:t xml:space="preserve"> 1, 2021, Patch Baseline (CalSAWS Outage needed from 4:00 p.m. – 8:00 p.m.)</w:t>
            </w:r>
            <w:r>
              <w:t xml:space="preserve"> (Planned Change)</w:t>
            </w:r>
          </w:p>
        </w:tc>
      </w:tr>
    </w:tbl>
    <w:p w14:paraId="3E3CE7EA" w14:textId="77777777" w:rsidR="009F0065" w:rsidRPr="007F3948" w:rsidRDefault="009F0065" w:rsidP="009F0065">
      <w:pPr>
        <w:widowControl w:val="0"/>
        <w:spacing w:after="0" w:line="240" w:lineRule="auto"/>
        <w:jc w:val="center"/>
        <w:rPr>
          <w:b/>
        </w:rPr>
      </w:pPr>
    </w:p>
    <w:p w14:paraId="4199D506" w14:textId="792656F5" w:rsidR="009F0065" w:rsidRPr="007F3948" w:rsidRDefault="009F0065" w:rsidP="009F0065">
      <w:pPr>
        <w:widowControl w:val="0"/>
        <w:spacing w:after="0" w:line="240" w:lineRule="auto"/>
        <w:jc w:val="center"/>
        <w:rPr>
          <w:b/>
        </w:rPr>
      </w:pPr>
      <w:r w:rsidRPr="007F3948">
        <w:rPr>
          <w:b/>
        </w:rPr>
        <w:t>Table 3.</w:t>
      </w:r>
      <w:r w:rsidR="00E43ABC" w:rsidRPr="007F3948">
        <w:rPr>
          <w:b/>
        </w:rPr>
        <w:t>2</w:t>
      </w:r>
      <w:r w:rsidRPr="007F3948">
        <w:rPr>
          <w:b/>
        </w:rPr>
        <w:t>.1-2 – CalSAWS Incident Follow-up Summary</w:t>
      </w:r>
    </w:p>
    <w:p w14:paraId="458E18ED" w14:textId="77777777" w:rsidR="009F0065" w:rsidRPr="007F3948" w:rsidRDefault="009F0065" w:rsidP="009F0065">
      <w:pPr>
        <w:widowControl w:val="0"/>
        <w:spacing w:after="0" w:line="240" w:lineRule="auto"/>
        <w:jc w:val="center"/>
        <w:rPr>
          <w:b/>
        </w:rPr>
      </w:pPr>
    </w:p>
    <w:tbl>
      <w:tblPr>
        <w:tblStyle w:val="TableGrid"/>
        <w:tblW w:w="10526" w:type="dxa"/>
        <w:jc w:val="center"/>
        <w:tblLayout w:type="fixed"/>
        <w:tblLook w:val="04A0" w:firstRow="1" w:lastRow="0" w:firstColumn="1" w:lastColumn="0" w:noHBand="0" w:noVBand="1"/>
      </w:tblPr>
      <w:tblGrid>
        <w:gridCol w:w="1067"/>
        <w:gridCol w:w="1607"/>
        <w:gridCol w:w="2320"/>
        <w:gridCol w:w="1964"/>
        <w:gridCol w:w="3568"/>
      </w:tblGrid>
      <w:tr w:rsidR="009F0065" w:rsidRPr="00281EEF" w14:paraId="2BAC9142" w14:textId="77777777" w:rsidTr="008C0909">
        <w:trPr>
          <w:trHeight w:val="288"/>
          <w:tblHeader/>
          <w:jc w:val="center"/>
        </w:trPr>
        <w:tc>
          <w:tcPr>
            <w:tcW w:w="1067" w:type="dxa"/>
            <w:tcBorders>
              <w:bottom w:val="single" w:sz="4" w:space="0" w:color="auto"/>
            </w:tcBorders>
            <w:shd w:val="clear" w:color="auto" w:fill="99C7D5"/>
            <w:vAlign w:val="center"/>
            <w:hideMark/>
          </w:tcPr>
          <w:p w14:paraId="775F1C74" w14:textId="77777777" w:rsidR="009F0065" w:rsidRPr="007F3948" w:rsidRDefault="009F0065" w:rsidP="008C0909">
            <w:pPr>
              <w:widowControl w:val="0"/>
              <w:jc w:val="center"/>
              <w:rPr>
                <w:rFonts w:eastAsia="Century Gothic,Arial" w:cs="Century Gothic,Arial"/>
                <w:b/>
              </w:rPr>
            </w:pPr>
            <w:r w:rsidRPr="007F3948">
              <w:rPr>
                <w:b/>
              </w:rPr>
              <w:t>Ticket ID</w:t>
            </w:r>
          </w:p>
        </w:tc>
        <w:tc>
          <w:tcPr>
            <w:tcW w:w="1607" w:type="dxa"/>
            <w:tcBorders>
              <w:bottom w:val="single" w:sz="4" w:space="0" w:color="auto"/>
            </w:tcBorders>
            <w:shd w:val="clear" w:color="auto" w:fill="99C7D5"/>
            <w:noWrap/>
            <w:vAlign w:val="center"/>
            <w:hideMark/>
          </w:tcPr>
          <w:p w14:paraId="16D37E9C" w14:textId="77777777" w:rsidR="009F0065" w:rsidRPr="007F3948" w:rsidRDefault="009F0065" w:rsidP="008C0909">
            <w:pPr>
              <w:widowControl w:val="0"/>
              <w:jc w:val="center"/>
              <w:rPr>
                <w:rFonts w:eastAsia="Century Gothic,Arial" w:cs="Century Gothic,Arial"/>
                <w:b/>
              </w:rPr>
            </w:pPr>
            <w:r w:rsidRPr="007F3948">
              <w:rPr>
                <w:b/>
              </w:rPr>
              <w:t>Description</w:t>
            </w:r>
          </w:p>
        </w:tc>
        <w:tc>
          <w:tcPr>
            <w:tcW w:w="2320" w:type="dxa"/>
            <w:tcBorders>
              <w:bottom w:val="single" w:sz="4" w:space="0" w:color="auto"/>
            </w:tcBorders>
            <w:shd w:val="clear" w:color="auto" w:fill="99C7D5"/>
            <w:noWrap/>
            <w:vAlign w:val="center"/>
            <w:hideMark/>
          </w:tcPr>
          <w:p w14:paraId="4AACF2E0" w14:textId="77777777" w:rsidR="009F0065" w:rsidRPr="007F3948" w:rsidRDefault="009F0065" w:rsidP="008C0909">
            <w:pPr>
              <w:widowControl w:val="0"/>
              <w:jc w:val="center"/>
              <w:rPr>
                <w:rFonts w:eastAsia="Century Gothic,Arial" w:cs="Century Gothic,Arial"/>
                <w:b/>
              </w:rPr>
            </w:pPr>
            <w:r w:rsidRPr="007F3948">
              <w:rPr>
                <w:b/>
              </w:rPr>
              <w:t>Impact Date / Time</w:t>
            </w:r>
          </w:p>
        </w:tc>
        <w:tc>
          <w:tcPr>
            <w:tcW w:w="1964" w:type="dxa"/>
            <w:tcBorders>
              <w:bottom w:val="single" w:sz="4" w:space="0" w:color="auto"/>
            </w:tcBorders>
            <w:shd w:val="clear" w:color="auto" w:fill="99C7D5"/>
            <w:noWrap/>
            <w:vAlign w:val="center"/>
            <w:hideMark/>
          </w:tcPr>
          <w:p w14:paraId="67EE4ACC" w14:textId="77777777" w:rsidR="009F0065" w:rsidRPr="007F3948" w:rsidRDefault="009F0065" w:rsidP="008C0909">
            <w:pPr>
              <w:widowControl w:val="0"/>
              <w:jc w:val="center"/>
              <w:rPr>
                <w:rFonts w:eastAsia="Century Gothic,Arial" w:cs="Century Gothic,Arial"/>
                <w:b/>
              </w:rPr>
            </w:pPr>
            <w:r w:rsidRPr="007F3948">
              <w:rPr>
                <w:b/>
              </w:rPr>
              <w:t xml:space="preserve">Impact </w:t>
            </w:r>
          </w:p>
        </w:tc>
        <w:tc>
          <w:tcPr>
            <w:tcW w:w="3568" w:type="dxa"/>
            <w:tcBorders>
              <w:bottom w:val="single" w:sz="4" w:space="0" w:color="auto"/>
            </w:tcBorders>
            <w:shd w:val="clear" w:color="auto" w:fill="99C7D5"/>
            <w:noWrap/>
            <w:vAlign w:val="center"/>
            <w:hideMark/>
          </w:tcPr>
          <w:p w14:paraId="3BB862A1" w14:textId="77777777" w:rsidR="009F0065" w:rsidRPr="007F3948" w:rsidRDefault="009F0065" w:rsidP="008C0909">
            <w:pPr>
              <w:widowControl w:val="0"/>
              <w:ind w:right="-200"/>
              <w:jc w:val="center"/>
              <w:rPr>
                <w:rFonts w:eastAsia="Century Gothic,Arial" w:cs="Century Gothic,Arial"/>
                <w:b/>
              </w:rPr>
            </w:pPr>
            <w:r w:rsidRPr="007F3948">
              <w:rPr>
                <w:b/>
              </w:rPr>
              <w:t>Resolution</w:t>
            </w:r>
          </w:p>
        </w:tc>
      </w:tr>
      <w:tr w:rsidR="009F0065" w:rsidRPr="00281EEF" w14:paraId="7182FE1D" w14:textId="77777777" w:rsidTr="008C0909">
        <w:trPr>
          <w:trHeight w:val="288"/>
          <w:tblHeader/>
          <w:jc w:val="center"/>
        </w:trPr>
        <w:tc>
          <w:tcPr>
            <w:tcW w:w="1067" w:type="dxa"/>
            <w:shd w:val="clear" w:color="auto" w:fill="FFFFFF" w:themeFill="background1"/>
            <w:vAlign w:val="center"/>
          </w:tcPr>
          <w:p w14:paraId="164D517E" w14:textId="77777777" w:rsidR="009F0065" w:rsidRPr="007F3948" w:rsidRDefault="009F0065" w:rsidP="008C0909">
            <w:pPr>
              <w:widowControl w:val="0"/>
            </w:pPr>
            <w:r w:rsidRPr="007F3948">
              <w:t>None</w:t>
            </w:r>
          </w:p>
        </w:tc>
        <w:tc>
          <w:tcPr>
            <w:tcW w:w="1607" w:type="dxa"/>
            <w:shd w:val="clear" w:color="auto" w:fill="FFFFFF" w:themeFill="background1"/>
            <w:noWrap/>
            <w:vAlign w:val="center"/>
          </w:tcPr>
          <w:p w14:paraId="2F3C1150" w14:textId="77777777" w:rsidR="009F0065" w:rsidRPr="007F3948" w:rsidRDefault="009F0065" w:rsidP="008C0909">
            <w:pPr>
              <w:widowControl w:val="0"/>
            </w:pPr>
          </w:p>
        </w:tc>
        <w:tc>
          <w:tcPr>
            <w:tcW w:w="2320" w:type="dxa"/>
            <w:shd w:val="clear" w:color="auto" w:fill="FFFFFF" w:themeFill="background1"/>
            <w:noWrap/>
            <w:vAlign w:val="center"/>
          </w:tcPr>
          <w:p w14:paraId="2E70E8EE" w14:textId="77777777" w:rsidR="009F0065" w:rsidRPr="007F3948" w:rsidRDefault="009F0065" w:rsidP="008C0909">
            <w:pPr>
              <w:widowControl w:val="0"/>
            </w:pPr>
          </w:p>
        </w:tc>
        <w:tc>
          <w:tcPr>
            <w:tcW w:w="1964" w:type="dxa"/>
            <w:shd w:val="clear" w:color="auto" w:fill="FFFFFF" w:themeFill="background1"/>
            <w:noWrap/>
            <w:vAlign w:val="center"/>
          </w:tcPr>
          <w:p w14:paraId="3CA4B526" w14:textId="77777777" w:rsidR="009F0065" w:rsidRPr="007F3948" w:rsidRDefault="009F0065" w:rsidP="008C0909">
            <w:pPr>
              <w:widowControl w:val="0"/>
            </w:pPr>
          </w:p>
        </w:tc>
        <w:tc>
          <w:tcPr>
            <w:tcW w:w="3568" w:type="dxa"/>
            <w:shd w:val="clear" w:color="auto" w:fill="FFFFFF" w:themeFill="background1"/>
            <w:noWrap/>
            <w:vAlign w:val="center"/>
          </w:tcPr>
          <w:p w14:paraId="15C63F9C" w14:textId="77777777" w:rsidR="009F0065" w:rsidRPr="007F3948" w:rsidRDefault="009F0065" w:rsidP="008C0909">
            <w:pPr>
              <w:widowControl w:val="0"/>
            </w:pPr>
          </w:p>
        </w:tc>
      </w:tr>
    </w:tbl>
    <w:p w14:paraId="590E1F9D" w14:textId="77777777" w:rsidR="009F0065" w:rsidRPr="00255D46" w:rsidRDefault="009F0065" w:rsidP="009F0065">
      <w:pPr>
        <w:spacing w:after="0" w:line="240" w:lineRule="auto"/>
        <w:rPr>
          <w:lang w:bidi="hi-IN"/>
        </w:rPr>
      </w:pPr>
    </w:p>
    <w:p w14:paraId="3E7AD875" w14:textId="77777777" w:rsidR="005D717C" w:rsidRPr="007F3948" w:rsidRDefault="005D717C" w:rsidP="005D717C">
      <w:pPr>
        <w:pStyle w:val="Heading3"/>
        <w:keepNext w:val="0"/>
        <w:widowControl w:val="0"/>
        <w:ind w:left="720" w:hanging="720"/>
      </w:pPr>
      <w:bookmarkStart w:id="884" w:name="_Toc89189879"/>
      <w:r w:rsidRPr="007F3948">
        <w:t>Service Level Agreement (SLA) Outcomes (Met/Missed) (CalSAWS)</w:t>
      </w:r>
      <w:bookmarkEnd w:id="884"/>
    </w:p>
    <w:p w14:paraId="2C0E5FB8" w14:textId="77777777" w:rsidR="005D717C" w:rsidRPr="007F3948" w:rsidRDefault="005D717C" w:rsidP="009F0065">
      <w:pPr>
        <w:spacing w:after="0" w:line="240" w:lineRule="auto"/>
        <w:rPr>
          <w:lang w:bidi="hi-IN"/>
        </w:rPr>
      </w:pPr>
    </w:p>
    <w:p w14:paraId="6760095D" w14:textId="028E5645" w:rsidR="00146B30" w:rsidRDefault="009F0065" w:rsidP="00146B30">
      <w:pPr>
        <w:pStyle w:val="ListParagraph"/>
        <w:widowControl w:val="0"/>
        <w:numPr>
          <w:ilvl w:val="0"/>
          <w:numId w:val="6"/>
        </w:numPr>
        <w:spacing w:after="0" w:line="240" w:lineRule="auto"/>
        <w:ind w:left="994"/>
        <w:rPr>
          <w:rFonts w:ascii="Century Gothic" w:hAnsi="Century Gothic"/>
        </w:rPr>
      </w:pPr>
      <w:r w:rsidRPr="007F3948">
        <w:rPr>
          <w:rFonts w:ascii="Century Gothic" w:hAnsi="Century Gothic"/>
        </w:rPr>
        <w:t>The CalSAWS System met all Service Level Agreements (SLAs) within the reporting period</w:t>
      </w:r>
    </w:p>
    <w:p w14:paraId="79CAE7AE" w14:textId="295EF894" w:rsidR="003D6E41" w:rsidRDefault="003D6E41" w:rsidP="003D6E41">
      <w:pPr>
        <w:widowControl w:val="0"/>
        <w:spacing w:after="0" w:line="240" w:lineRule="auto"/>
      </w:pPr>
    </w:p>
    <w:p w14:paraId="15D01DC3" w14:textId="77777777" w:rsidR="003D6E41" w:rsidRDefault="003D6E41" w:rsidP="003D6E41">
      <w:pPr>
        <w:widowControl w:val="0"/>
        <w:spacing w:after="0" w:line="240" w:lineRule="auto"/>
      </w:pPr>
    </w:p>
    <w:p w14:paraId="17C950F3" w14:textId="77777777" w:rsidR="003D6E41" w:rsidRDefault="003D6E41" w:rsidP="003D6E41">
      <w:pPr>
        <w:widowControl w:val="0"/>
        <w:spacing w:after="0" w:line="240" w:lineRule="auto"/>
      </w:pPr>
    </w:p>
    <w:p w14:paraId="6BEC9AA7" w14:textId="77777777" w:rsidR="003D6E41" w:rsidRDefault="003D6E41" w:rsidP="003D6E41">
      <w:pPr>
        <w:widowControl w:val="0"/>
        <w:spacing w:after="0" w:line="240" w:lineRule="auto"/>
      </w:pPr>
    </w:p>
    <w:p w14:paraId="4D3A4C01" w14:textId="77777777" w:rsidR="003D6E41" w:rsidRDefault="003D6E41" w:rsidP="003D6E41">
      <w:pPr>
        <w:widowControl w:val="0"/>
        <w:spacing w:after="0" w:line="240" w:lineRule="auto"/>
      </w:pPr>
    </w:p>
    <w:p w14:paraId="5C5C545B" w14:textId="2DE2FFDE" w:rsidR="003D6E41" w:rsidRDefault="003D6E41" w:rsidP="003D6E41">
      <w:pPr>
        <w:widowControl w:val="0"/>
        <w:spacing w:after="0" w:line="240" w:lineRule="auto"/>
      </w:pPr>
    </w:p>
    <w:p w14:paraId="787EA516" w14:textId="77777777" w:rsidR="00AA3762" w:rsidRDefault="00AA3762" w:rsidP="003D6E41">
      <w:pPr>
        <w:widowControl w:val="0"/>
        <w:spacing w:after="0" w:line="240" w:lineRule="auto"/>
      </w:pPr>
    </w:p>
    <w:p w14:paraId="0BDE2A7E" w14:textId="77777777" w:rsidR="003D6E41" w:rsidRPr="003D6E41" w:rsidRDefault="003D6E41" w:rsidP="003D6E41">
      <w:pPr>
        <w:widowControl w:val="0"/>
        <w:spacing w:after="0" w:line="240" w:lineRule="auto"/>
      </w:pPr>
    </w:p>
    <w:p w14:paraId="508B2749" w14:textId="0B593ECD" w:rsidR="003141E9" w:rsidRPr="000C2D00" w:rsidRDefault="009F0065" w:rsidP="003141E9">
      <w:pPr>
        <w:pStyle w:val="Heading2"/>
      </w:pPr>
      <w:bookmarkStart w:id="885" w:name="_Toc89188223"/>
      <w:bookmarkStart w:id="886" w:name="_Toc89189880"/>
      <w:r w:rsidRPr="000C2D00">
        <w:lastRenderedPageBreak/>
        <w:t>Production Defect Backlog</w:t>
      </w:r>
      <w:bookmarkEnd w:id="885"/>
      <w:bookmarkEnd w:id="886"/>
    </w:p>
    <w:p w14:paraId="604BC01C" w14:textId="7D0BB335" w:rsidR="001B0D87" w:rsidRPr="00B5304A" w:rsidRDefault="009F0065" w:rsidP="00B5304A">
      <w:pPr>
        <w:widowControl w:val="0"/>
        <w:tabs>
          <w:tab w:val="left" w:pos="720"/>
          <w:tab w:val="left" w:pos="990"/>
        </w:tabs>
        <w:spacing w:after="0" w:line="240" w:lineRule="auto"/>
      </w:pPr>
      <w:r w:rsidRPr="000C2D00">
        <w:t>The Production defect backlog bar-chart depicts the balance of open (unresolved Production defects) and closed defects, week-over-week. Defects are closed upon system test validation and release deployment to Production</w:t>
      </w:r>
    </w:p>
    <w:p w14:paraId="4356DD32" w14:textId="77777777" w:rsidR="001B0D87" w:rsidRDefault="001B0D87" w:rsidP="009F0065">
      <w:pPr>
        <w:widowControl w:val="0"/>
        <w:jc w:val="center"/>
        <w:rPr>
          <w:b/>
        </w:rPr>
      </w:pPr>
    </w:p>
    <w:p w14:paraId="3F2D6099" w14:textId="1669E1EC" w:rsidR="009F0065" w:rsidRPr="000C2D00" w:rsidRDefault="009F0065" w:rsidP="009F0065">
      <w:pPr>
        <w:widowControl w:val="0"/>
        <w:jc w:val="center"/>
        <w:rPr>
          <w:b/>
        </w:rPr>
      </w:pPr>
      <w:r w:rsidRPr="000C2D00">
        <w:rPr>
          <w:b/>
        </w:rPr>
        <w:t>Figure 3.</w:t>
      </w:r>
      <w:r w:rsidR="00C57FCC" w:rsidRPr="000C2D00">
        <w:rPr>
          <w:b/>
        </w:rPr>
        <w:t>3</w:t>
      </w:r>
      <w:r w:rsidRPr="000C2D00">
        <w:rPr>
          <w:b/>
        </w:rPr>
        <w:t>-1 – Production Defects Backlog Weekly Trend</w:t>
      </w:r>
    </w:p>
    <w:p w14:paraId="16E2E53E" w14:textId="68A1FCA5" w:rsidR="00213EF8" w:rsidRPr="00255D46" w:rsidRDefault="00213EF8" w:rsidP="009F0065">
      <w:pPr>
        <w:rPr>
          <w:lang w:bidi="hi-IN"/>
        </w:rPr>
      </w:pPr>
      <w:r w:rsidRPr="00213EF8">
        <w:rPr>
          <w:noProof/>
        </w:rPr>
        <w:drawing>
          <wp:inline distT="0" distB="0" distL="0" distR="0" wp14:anchorId="296627B9" wp14:editId="1EA5FEEF">
            <wp:extent cx="6858000" cy="2199640"/>
            <wp:effectExtent l="19050" t="19050" r="19050" b="1016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858000" cy="2199640"/>
                    </a:xfrm>
                    <a:prstGeom prst="rect">
                      <a:avLst/>
                    </a:prstGeom>
                    <a:ln w="6350">
                      <a:solidFill>
                        <a:schemeClr val="tx1"/>
                      </a:solidFill>
                    </a:ln>
                  </pic:spPr>
                </pic:pic>
              </a:graphicData>
            </a:graphic>
          </wp:inline>
        </w:drawing>
      </w:r>
    </w:p>
    <w:p w14:paraId="3A67A8D3" w14:textId="77777777" w:rsidR="009F0065" w:rsidRPr="00445803" w:rsidRDefault="009F0065" w:rsidP="00A710E9">
      <w:pPr>
        <w:pStyle w:val="Heading3"/>
        <w:keepNext w:val="0"/>
        <w:widowControl w:val="0"/>
        <w:spacing w:before="0" w:after="0"/>
        <w:ind w:left="720" w:hanging="720"/>
      </w:pPr>
      <w:bookmarkStart w:id="887" w:name="_Toc86155704"/>
      <w:bookmarkStart w:id="888" w:name="_Toc89189881"/>
      <w:r w:rsidRPr="00445803">
        <w:t>Release Schedule Production Defect Fix</w:t>
      </w:r>
      <w:bookmarkEnd w:id="887"/>
      <w:bookmarkEnd w:id="888"/>
      <w:r w:rsidRPr="00445803">
        <w:t xml:space="preserve"> </w:t>
      </w:r>
    </w:p>
    <w:p w14:paraId="35C46DC3" w14:textId="77777777" w:rsidR="009F0065" w:rsidRPr="00445803" w:rsidRDefault="009F0065" w:rsidP="009F0065">
      <w:pPr>
        <w:pStyle w:val="BodyText2"/>
        <w:widowControl w:val="0"/>
        <w:spacing w:after="0" w:line="240" w:lineRule="auto"/>
        <w:rPr>
          <w:lang w:bidi="hi-IN"/>
        </w:rPr>
      </w:pPr>
    </w:p>
    <w:p w14:paraId="4BB393C7" w14:textId="77777777" w:rsidR="009F0065" w:rsidRPr="00445803" w:rsidRDefault="009F0065" w:rsidP="009F0065">
      <w:pPr>
        <w:widowControl w:val="0"/>
        <w:tabs>
          <w:tab w:val="left" w:pos="900"/>
        </w:tabs>
        <w:spacing w:after="0" w:line="240" w:lineRule="auto"/>
      </w:pPr>
      <w:r w:rsidRPr="00445803">
        <w:t>The Production Defect fix – Release Schedule reflects the number of defects planned in alignment to each monthly release (20.01, 20.02, etc.). The status of the defect in the fix and re-test pipeline is also reflected for each of the defect severity categories to establish the number of defects remaining to be fixed, re-tested, and closed for each of the releases</w:t>
      </w:r>
    </w:p>
    <w:p w14:paraId="2D7A862A" w14:textId="77777777" w:rsidR="0048725B" w:rsidRPr="00255D46" w:rsidRDefault="0048725B" w:rsidP="009F0065">
      <w:pPr>
        <w:spacing w:after="0" w:line="240" w:lineRule="auto"/>
        <w:jc w:val="center"/>
        <w:rPr>
          <w:rFonts w:eastAsia="Century Gothic" w:cs="Century Gothic"/>
          <w:b/>
          <w:lang w:bidi="hi-IN"/>
        </w:rPr>
      </w:pPr>
    </w:p>
    <w:p w14:paraId="7EB9DB5E" w14:textId="075A47A0" w:rsidR="009F0065" w:rsidRPr="002D6006" w:rsidRDefault="009F0065" w:rsidP="009F0065">
      <w:pPr>
        <w:spacing w:after="0" w:line="240" w:lineRule="auto"/>
        <w:jc w:val="center"/>
        <w:rPr>
          <w:rFonts w:eastAsia="Century Gothic" w:cs="Century Gothic"/>
          <w:b/>
          <w:lang w:bidi="hi-IN"/>
        </w:rPr>
      </w:pPr>
      <w:r w:rsidRPr="002D6006">
        <w:rPr>
          <w:rFonts w:eastAsia="Century Gothic" w:cs="Century Gothic"/>
          <w:b/>
          <w:lang w:bidi="hi-IN"/>
        </w:rPr>
        <w:t>Table 3.</w:t>
      </w:r>
      <w:r w:rsidR="00CB5E56" w:rsidRPr="002D6006">
        <w:rPr>
          <w:rFonts w:eastAsia="Century Gothic" w:cs="Century Gothic"/>
          <w:b/>
          <w:lang w:bidi="hi-IN"/>
        </w:rPr>
        <w:t>3</w:t>
      </w:r>
      <w:r w:rsidRPr="002D6006">
        <w:rPr>
          <w:rFonts w:eastAsia="Century Gothic" w:cs="Century Gothic"/>
          <w:b/>
          <w:lang w:bidi="hi-IN"/>
        </w:rPr>
        <w:t>.1-1 – Production Defect Fix – Release Schedule</w:t>
      </w:r>
    </w:p>
    <w:p w14:paraId="3B219551" w14:textId="77777777" w:rsidR="009F0065" w:rsidRPr="00255D46" w:rsidRDefault="009F0065" w:rsidP="009F0065">
      <w:pPr>
        <w:spacing w:after="0" w:line="240" w:lineRule="auto"/>
        <w:rPr>
          <w:rFonts w:eastAsia="Century Gothic" w:cs="Century Gothic"/>
          <w:lang w:bidi="hi-IN"/>
        </w:rPr>
      </w:pPr>
    </w:p>
    <w:tbl>
      <w:tblPr>
        <w:tblW w:w="8695" w:type="dxa"/>
        <w:tblInd w:w="1046" w:type="dxa"/>
        <w:tblLook w:val="04A0" w:firstRow="1" w:lastRow="0" w:firstColumn="1" w:lastColumn="0" w:noHBand="0" w:noVBand="1"/>
      </w:tblPr>
      <w:tblGrid>
        <w:gridCol w:w="2425"/>
        <w:gridCol w:w="1061"/>
        <w:gridCol w:w="771"/>
        <w:gridCol w:w="771"/>
        <w:gridCol w:w="771"/>
        <w:gridCol w:w="771"/>
        <w:gridCol w:w="591"/>
        <w:gridCol w:w="1534"/>
      </w:tblGrid>
      <w:tr w:rsidR="00281B87" w:rsidRPr="00281B87" w14:paraId="5B00913F" w14:textId="77777777" w:rsidTr="00D8760F">
        <w:trPr>
          <w:trHeight w:val="300"/>
          <w:tblHeader/>
        </w:trPr>
        <w:tc>
          <w:tcPr>
            <w:tcW w:w="8695" w:type="dxa"/>
            <w:gridSpan w:val="8"/>
            <w:tcBorders>
              <w:top w:val="single" w:sz="8" w:space="0" w:color="auto"/>
              <w:left w:val="single" w:sz="8" w:space="0" w:color="auto"/>
              <w:bottom w:val="single" w:sz="8" w:space="0" w:color="auto"/>
              <w:right w:val="single" w:sz="8" w:space="0" w:color="000000"/>
            </w:tcBorders>
            <w:shd w:val="clear" w:color="000000" w:fill="99C7D5"/>
            <w:noWrap/>
            <w:vAlign w:val="center"/>
            <w:hideMark/>
          </w:tcPr>
          <w:p w14:paraId="3A7CA632"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CalSAWS Production Defect Count by Release</w:t>
            </w:r>
          </w:p>
        </w:tc>
      </w:tr>
      <w:tr w:rsidR="00281B87" w:rsidRPr="00281B87" w14:paraId="1C3B4A16" w14:textId="77777777" w:rsidTr="00D8760F">
        <w:trPr>
          <w:trHeight w:val="300"/>
          <w:tblHeader/>
        </w:trPr>
        <w:tc>
          <w:tcPr>
            <w:tcW w:w="2425" w:type="dxa"/>
            <w:tcBorders>
              <w:top w:val="nil"/>
              <w:left w:val="single" w:sz="8" w:space="0" w:color="auto"/>
              <w:bottom w:val="single" w:sz="8" w:space="0" w:color="auto"/>
              <w:right w:val="single" w:sz="8" w:space="0" w:color="auto"/>
            </w:tcBorders>
            <w:shd w:val="clear" w:color="000000" w:fill="99C7D5"/>
            <w:noWrap/>
            <w:vAlign w:val="center"/>
            <w:hideMark/>
          </w:tcPr>
          <w:p w14:paraId="3FD109DC"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Count of Defects</w:t>
            </w:r>
          </w:p>
        </w:tc>
        <w:tc>
          <w:tcPr>
            <w:tcW w:w="1061" w:type="dxa"/>
            <w:tcBorders>
              <w:top w:val="nil"/>
              <w:left w:val="nil"/>
              <w:bottom w:val="single" w:sz="8" w:space="0" w:color="auto"/>
              <w:right w:val="single" w:sz="8" w:space="0" w:color="auto"/>
            </w:tcBorders>
            <w:shd w:val="clear" w:color="000000" w:fill="99C7D5"/>
            <w:noWrap/>
            <w:vAlign w:val="center"/>
            <w:hideMark/>
          </w:tcPr>
          <w:p w14:paraId="51740CF2"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Release</w:t>
            </w:r>
          </w:p>
        </w:tc>
        <w:tc>
          <w:tcPr>
            <w:tcW w:w="771" w:type="dxa"/>
            <w:tcBorders>
              <w:top w:val="nil"/>
              <w:left w:val="nil"/>
              <w:bottom w:val="single" w:sz="8" w:space="0" w:color="auto"/>
              <w:right w:val="single" w:sz="8" w:space="0" w:color="auto"/>
            </w:tcBorders>
            <w:shd w:val="clear" w:color="000000" w:fill="99C7D5"/>
            <w:noWrap/>
            <w:vAlign w:val="center"/>
            <w:hideMark/>
          </w:tcPr>
          <w:p w14:paraId="6C217973"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771" w:type="dxa"/>
            <w:tcBorders>
              <w:top w:val="nil"/>
              <w:left w:val="nil"/>
              <w:bottom w:val="single" w:sz="8" w:space="0" w:color="auto"/>
              <w:right w:val="single" w:sz="8" w:space="0" w:color="auto"/>
            </w:tcBorders>
            <w:shd w:val="clear" w:color="000000" w:fill="99C7D5"/>
            <w:noWrap/>
            <w:vAlign w:val="center"/>
            <w:hideMark/>
          </w:tcPr>
          <w:p w14:paraId="5B3D334D"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771" w:type="dxa"/>
            <w:tcBorders>
              <w:top w:val="nil"/>
              <w:left w:val="nil"/>
              <w:bottom w:val="single" w:sz="8" w:space="0" w:color="auto"/>
              <w:right w:val="single" w:sz="8" w:space="0" w:color="auto"/>
            </w:tcBorders>
            <w:shd w:val="clear" w:color="000000" w:fill="99C7D5"/>
            <w:noWrap/>
            <w:vAlign w:val="center"/>
            <w:hideMark/>
          </w:tcPr>
          <w:p w14:paraId="55E5FAFF"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771" w:type="dxa"/>
            <w:tcBorders>
              <w:top w:val="nil"/>
              <w:left w:val="nil"/>
              <w:bottom w:val="single" w:sz="8" w:space="0" w:color="auto"/>
              <w:right w:val="single" w:sz="8" w:space="0" w:color="auto"/>
            </w:tcBorders>
            <w:shd w:val="clear" w:color="000000" w:fill="99C7D5"/>
            <w:noWrap/>
            <w:vAlign w:val="center"/>
            <w:hideMark/>
          </w:tcPr>
          <w:p w14:paraId="72DAE34C"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591" w:type="dxa"/>
            <w:tcBorders>
              <w:top w:val="nil"/>
              <w:left w:val="nil"/>
              <w:bottom w:val="single" w:sz="8" w:space="0" w:color="auto"/>
              <w:right w:val="single" w:sz="8" w:space="0" w:color="auto"/>
            </w:tcBorders>
            <w:shd w:val="clear" w:color="000000" w:fill="99C7D5"/>
            <w:noWrap/>
            <w:vAlign w:val="center"/>
            <w:hideMark/>
          </w:tcPr>
          <w:p w14:paraId="524ED292"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1534" w:type="dxa"/>
            <w:tcBorders>
              <w:top w:val="nil"/>
              <w:left w:val="nil"/>
              <w:bottom w:val="single" w:sz="8" w:space="0" w:color="auto"/>
              <w:right w:val="single" w:sz="8" w:space="0" w:color="auto"/>
            </w:tcBorders>
            <w:shd w:val="clear" w:color="000000" w:fill="99C7D5"/>
            <w:noWrap/>
            <w:vAlign w:val="center"/>
            <w:hideMark/>
          </w:tcPr>
          <w:p w14:paraId="34F0FD89"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r>
      <w:tr w:rsidR="00281B87" w:rsidRPr="00281B87" w14:paraId="6516E5CB" w14:textId="77777777" w:rsidTr="00D8760F">
        <w:trPr>
          <w:trHeight w:val="300"/>
          <w:tblHeader/>
        </w:trPr>
        <w:tc>
          <w:tcPr>
            <w:tcW w:w="2425" w:type="dxa"/>
            <w:tcBorders>
              <w:top w:val="nil"/>
              <w:left w:val="single" w:sz="8" w:space="0" w:color="auto"/>
              <w:bottom w:val="single" w:sz="8" w:space="0" w:color="auto"/>
              <w:right w:val="single" w:sz="8" w:space="0" w:color="auto"/>
            </w:tcBorders>
            <w:shd w:val="clear" w:color="000000" w:fill="99C7D5"/>
            <w:noWrap/>
            <w:vAlign w:val="center"/>
            <w:hideMark/>
          </w:tcPr>
          <w:p w14:paraId="2995F540"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xml:space="preserve">Severity </w:t>
            </w:r>
          </w:p>
        </w:tc>
        <w:tc>
          <w:tcPr>
            <w:tcW w:w="1061" w:type="dxa"/>
            <w:tcBorders>
              <w:top w:val="nil"/>
              <w:left w:val="nil"/>
              <w:bottom w:val="single" w:sz="8" w:space="0" w:color="auto"/>
              <w:right w:val="single" w:sz="8" w:space="0" w:color="auto"/>
            </w:tcBorders>
            <w:shd w:val="clear" w:color="000000" w:fill="99C7D5"/>
            <w:noWrap/>
            <w:vAlign w:val="center"/>
            <w:hideMark/>
          </w:tcPr>
          <w:p w14:paraId="78EE681F"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21.07</w:t>
            </w:r>
          </w:p>
        </w:tc>
        <w:tc>
          <w:tcPr>
            <w:tcW w:w="771" w:type="dxa"/>
            <w:tcBorders>
              <w:top w:val="nil"/>
              <w:left w:val="nil"/>
              <w:bottom w:val="single" w:sz="8" w:space="0" w:color="auto"/>
              <w:right w:val="single" w:sz="8" w:space="0" w:color="auto"/>
            </w:tcBorders>
            <w:shd w:val="clear" w:color="000000" w:fill="99C7D5"/>
            <w:noWrap/>
            <w:vAlign w:val="center"/>
            <w:hideMark/>
          </w:tcPr>
          <w:p w14:paraId="6D1D5F3A"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21.11</w:t>
            </w:r>
          </w:p>
        </w:tc>
        <w:tc>
          <w:tcPr>
            <w:tcW w:w="771" w:type="dxa"/>
            <w:tcBorders>
              <w:top w:val="nil"/>
              <w:left w:val="nil"/>
              <w:bottom w:val="single" w:sz="8" w:space="0" w:color="auto"/>
              <w:right w:val="single" w:sz="8" w:space="0" w:color="auto"/>
            </w:tcBorders>
            <w:shd w:val="clear" w:color="000000" w:fill="99C7D5"/>
            <w:noWrap/>
            <w:vAlign w:val="center"/>
            <w:hideMark/>
          </w:tcPr>
          <w:p w14:paraId="1ADB188D"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22.01</w:t>
            </w:r>
          </w:p>
        </w:tc>
        <w:tc>
          <w:tcPr>
            <w:tcW w:w="771" w:type="dxa"/>
            <w:tcBorders>
              <w:top w:val="nil"/>
              <w:left w:val="nil"/>
              <w:bottom w:val="single" w:sz="8" w:space="0" w:color="auto"/>
              <w:right w:val="single" w:sz="8" w:space="0" w:color="auto"/>
            </w:tcBorders>
            <w:shd w:val="clear" w:color="000000" w:fill="99C7D5"/>
            <w:noWrap/>
            <w:vAlign w:val="center"/>
            <w:hideMark/>
          </w:tcPr>
          <w:p w14:paraId="6249A306"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22.02</w:t>
            </w:r>
          </w:p>
        </w:tc>
        <w:tc>
          <w:tcPr>
            <w:tcW w:w="771" w:type="dxa"/>
            <w:tcBorders>
              <w:top w:val="nil"/>
              <w:left w:val="nil"/>
              <w:bottom w:val="single" w:sz="8" w:space="0" w:color="auto"/>
              <w:right w:val="single" w:sz="8" w:space="0" w:color="auto"/>
            </w:tcBorders>
            <w:shd w:val="clear" w:color="000000" w:fill="99C7D5"/>
            <w:noWrap/>
            <w:vAlign w:val="center"/>
            <w:hideMark/>
          </w:tcPr>
          <w:p w14:paraId="3E001A29"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22.03</w:t>
            </w:r>
          </w:p>
        </w:tc>
        <w:tc>
          <w:tcPr>
            <w:tcW w:w="591" w:type="dxa"/>
            <w:tcBorders>
              <w:top w:val="nil"/>
              <w:left w:val="nil"/>
              <w:bottom w:val="single" w:sz="8" w:space="0" w:color="auto"/>
              <w:right w:val="single" w:sz="8" w:space="0" w:color="auto"/>
            </w:tcBorders>
            <w:shd w:val="clear" w:color="000000" w:fill="99C7D5"/>
            <w:noWrap/>
            <w:vAlign w:val="center"/>
            <w:hideMark/>
          </w:tcPr>
          <w:p w14:paraId="24F86FD6"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TBD</w:t>
            </w:r>
          </w:p>
        </w:tc>
        <w:tc>
          <w:tcPr>
            <w:tcW w:w="1534" w:type="dxa"/>
            <w:tcBorders>
              <w:top w:val="nil"/>
              <w:left w:val="nil"/>
              <w:bottom w:val="single" w:sz="8" w:space="0" w:color="auto"/>
              <w:right w:val="single" w:sz="8" w:space="0" w:color="auto"/>
            </w:tcBorders>
            <w:shd w:val="clear" w:color="000000" w:fill="99C7D5"/>
            <w:noWrap/>
            <w:vAlign w:val="center"/>
            <w:hideMark/>
          </w:tcPr>
          <w:p w14:paraId="69E72F85"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Grand Total</w:t>
            </w:r>
          </w:p>
        </w:tc>
      </w:tr>
      <w:tr w:rsidR="00281B87" w:rsidRPr="00281B87" w14:paraId="2D18EA09" w14:textId="77777777" w:rsidTr="00281B87">
        <w:trPr>
          <w:trHeight w:val="300"/>
        </w:trPr>
        <w:tc>
          <w:tcPr>
            <w:tcW w:w="2425" w:type="dxa"/>
            <w:tcBorders>
              <w:top w:val="nil"/>
              <w:left w:val="single" w:sz="8" w:space="0" w:color="auto"/>
              <w:bottom w:val="single" w:sz="8" w:space="0" w:color="auto"/>
              <w:right w:val="single" w:sz="8" w:space="0" w:color="auto"/>
            </w:tcBorders>
            <w:shd w:val="clear" w:color="000000" w:fill="FFFFFF"/>
            <w:noWrap/>
            <w:vAlign w:val="center"/>
            <w:hideMark/>
          </w:tcPr>
          <w:p w14:paraId="3A7A8CD7" w14:textId="77777777" w:rsidR="00281B87" w:rsidRPr="00281B87" w:rsidRDefault="00281B87" w:rsidP="00281B87">
            <w:pPr>
              <w:spacing w:after="0" w:line="240" w:lineRule="auto"/>
              <w:rPr>
                <w:rFonts w:eastAsia="Times New Roman" w:cs="Calibri"/>
                <w:b/>
                <w:bCs/>
                <w:color w:val="000000"/>
              </w:rPr>
            </w:pPr>
            <w:r w:rsidRPr="00281B87">
              <w:rPr>
                <w:rFonts w:eastAsia="Times New Roman" w:cs="Calibri"/>
                <w:b/>
                <w:bCs/>
                <w:color w:val="000000"/>
              </w:rPr>
              <w:t>2-Normal/Medium</w:t>
            </w:r>
          </w:p>
        </w:tc>
        <w:tc>
          <w:tcPr>
            <w:tcW w:w="1061" w:type="dxa"/>
            <w:tcBorders>
              <w:top w:val="nil"/>
              <w:left w:val="nil"/>
              <w:bottom w:val="single" w:sz="8" w:space="0" w:color="auto"/>
              <w:right w:val="single" w:sz="8" w:space="0" w:color="auto"/>
            </w:tcBorders>
            <w:shd w:val="clear" w:color="000000" w:fill="FFFFFF"/>
            <w:noWrap/>
            <w:vAlign w:val="center"/>
            <w:hideMark/>
          </w:tcPr>
          <w:p w14:paraId="0A79E3C2"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86</w:t>
            </w:r>
          </w:p>
        </w:tc>
        <w:tc>
          <w:tcPr>
            <w:tcW w:w="771" w:type="dxa"/>
            <w:tcBorders>
              <w:top w:val="nil"/>
              <w:left w:val="nil"/>
              <w:bottom w:val="single" w:sz="8" w:space="0" w:color="auto"/>
              <w:right w:val="single" w:sz="8" w:space="0" w:color="auto"/>
            </w:tcBorders>
            <w:shd w:val="clear" w:color="000000" w:fill="FFFFFF"/>
            <w:noWrap/>
            <w:vAlign w:val="center"/>
            <w:hideMark/>
          </w:tcPr>
          <w:p w14:paraId="0123402E"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4</w:t>
            </w:r>
          </w:p>
        </w:tc>
        <w:tc>
          <w:tcPr>
            <w:tcW w:w="771" w:type="dxa"/>
            <w:tcBorders>
              <w:top w:val="nil"/>
              <w:left w:val="nil"/>
              <w:bottom w:val="single" w:sz="8" w:space="0" w:color="auto"/>
              <w:right w:val="single" w:sz="8" w:space="0" w:color="auto"/>
            </w:tcBorders>
            <w:shd w:val="clear" w:color="000000" w:fill="FFFFFF"/>
            <w:noWrap/>
            <w:vAlign w:val="center"/>
            <w:hideMark/>
          </w:tcPr>
          <w:p w14:paraId="4061C8C0"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10</w:t>
            </w:r>
          </w:p>
        </w:tc>
        <w:tc>
          <w:tcPr>
            <w:tcW w:w="771" w:type="dxa"/>
            <w:tcBorders>
              <w:top w:val="nil"/>
              <w:left w:val="nil"/>
              <w:bottom w:val="single" w:sz="8" w:space="0" w:color="auto"/>
              <w:right w:val="single" w:sz="8" w:space="0" w:color="auto"/>
            </w:tcBorders>
            <w:shd w:val="clear" w:color="000000" w:fill="FFFFFF"/>
            <w:noWrap/>
            <w:vAlign w:val="center"/>
            <w:hideMark/>
          </w:tcPr>
          <w:p w14:paraId="025F55C1"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1E69908D"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591" w:type="dxa"/>
            <w:tcBorders>
              <w:top w:val="nil"/>
              <w:left w:val="nil"/>
              <w:bottom w:val="single" w:sz="8" w:space="0" w:color="auto"/>
              <w:right w:val="single" w:sz="8" w:space="0" w:color="auto"/>
            </w:tcBorders>
            <w:shd w:val="clear" w:color="000000" w:fill="FFFFFF"/>
            <w:noWrap/>
            <w:vAlign w:val="center"/>
            <w:hideMark/>
          </w:tcPr>
          <w:p w14:paraId="52DB36FB"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2</w:t>
            </w:r>
          </w:p>
        </w:tc>
        <w:tc>
          <w:tcPr>
            <w:tcW w:w="1534" w:type="dxa"/>
            <w:tcBorders>
              <w:top w:val="nil"/>
              <w:left w:val="nil"/>
              <w:bottom w:val="single" w:sz="8" w:space="0" w:color="auto"/>
              <w:right w:val="single" w:sz="8" w:space="0" w:color="auto"/>
            </w:tcBorders>
            <w:shd w:val="clear" w:color="000000" w:fill="FFFFFF"/>
            <w:noWrap/>
            <w:vAlign w:val="center"/>
            <w:hideMark/>
          </w:tcPr>
          <w:p w14:paraId="3ED93026"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102</w:t>
            </w:r>
          </w:p>
        </w:tc>
      </w:tr>
      <w:tr w:rsidR="00281B87" w:rsidRPr="00281B87" w14:paraId="1D7A2552" w14:textId="77777777" w:rsidTr="00281B87">
        <w:trPr>
          <w:trHeight w:val="300"/>
        </w:trPr>
        <w:tc>
          <w:tcPr>
            <w:tcW w:w="2425" w:type="dxa"/>
            <w:tcBorders>
              <w:top w:val="nil"/>
              <w:left w:val="single" w:sz="8" w:space="0" w:color="auto"/>
              <w:bottom w:val="single" w:sz="8" w:space="0" w:color="auto"/>
              <w:right w:val="single" w:sz="8" w:space="0" w:color="auto"/>
            </w:tcBorders>
            <w:shd w:val="clear" w:color="000000" w:fill="FFFFFF"/>
            <w:noWrap/>
            <w:vAlign w:val="center"/>
            <w:hideMark/>
          </w:tcPr>
          <w:p w14:paraId="2FD73902" w14:textId="77777777" w:rsidR="00281B87" w:rsidRPr="00281B87" w:rsidRDefault="00281B87" w:rsidP="00281B87">
            <w:pPr>
              <w:spacing w:after="0" w:line="240" w:lineRule="auto"/>
              <w:ind w:firstLineChars="100" w:firstLine="220"/>
              <w:rPr>
                <w:rFonts w:eastAsia="Times New Roman" w:cs="Calibri"/>
                <w:color w:val="000000"/>
              </w:rPr>
            </w:pPr>
            <w:r w:rsidRPr="00281B87">
              <w:rPr>
                <w:rFonts w:eastAsia="Times New Roman" w:cs="Calibri"/>
                <w:color w:val="000000"/>
              </w:rPr>
              <w:t>New</w:t>
            </w:r>
          </w:p>
        </w:tc>
        <w:tc>
          <w:tcPr>
            <w:tcW w:w="1061" w:type="dxa"/>
            <w:tcBorders>
              <w:top w:val="nil"/>
              <w:left w:val="nil"/>
              <w:bottom w:val="single" w:sz="8" w:space="0" w:color="auto"/>
              <w:right w:val="single" w:sz="8" w:space="0" w:color="auto"/>
            </w:tcBorders>
            <w:shd w:val="clear" w:color="000000" w:fill="FFFFFF"/>
            <w:noWrap/>
            <w:vAlign w:val="center"/>
            <w:hideMark/>
          </w:tcPr>
          <w:p w14:paraId="6EB2BE1E"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5A346E2C"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771" w:type="dxa"/>
            <w:tcBorders>
              <w:top w:val="nil"/>
              <w:left w:val="nil"/>
              <w:bottom w:val="single" w:sz="8" w:space="0" w:color="auto"/>
              <w:right w:val="single" w:sz="8" w:space="0" w:color="auto"/>
            </w:tcBorders>
            <w:shd w:val="clear" w:color="000000" w:fill="FFFFFF"/>
            <w:noWrap/>
            <w:vAlign w:val="center"/>
            <w:hideMark/>
          </w:tcPr>
          <w:p w14:paraId="28736FC4"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2</w:t>
            </w:r>
          </w:p>
        </w:tc>
        <w:tc>
          <w:tcPr>
            <w:tcW w:w="771" w:type="dxa"/>
            <w:tcBorders>
              <w:top w:val="nil"/>
              <w:left w:val="nil"/>
              <w:bottom w:val="single" w:sz="8" w:space="0" w:color="auto"/>
              <w:right w:val="single" w:sz="8" w:space="0" w:color="auto"/>
            </w:tcBorders>
            <w:shd w:val="clear" w:color="000000" w:fill="FFFFFF"/>
            <w:noWrap/>
            <w:vAlign w:val="center"/>
            <w:hideMark/>
          </w:tcPr>
          <w:p w14:paraId="6F938D9D"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0AACB0F5"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591" w:type="dxa"/>
            <w:tcBorders>
              <w:top w:val="nil"/>
              <w:left w:val="nil"/>
              <w:bottom w:val="single" w:sz="8" w:space="0" w:color="auto"/>
              <w:right w:val="single" w:sz="8" w:space="0" w:color="auto"/>
            </w:tcBorders>
            <w:shd w:val="clear" w:color="000000" w:fill="FFFFFF"/>
            <w:noWrap/>
            <w:vAlign w:val="center"/>
            <w:hideMark/>
          </w:tcPr>
          <w:p w14:paraId="1E0D504B"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1534" w:type="dxa"/>
            <w:tcBorders>
              <w:top w:val="nil"/>
              <w:left w:val="nil"/>
              <w:bottom w:val="single" w:sz="8" w:space="0" w:color="auto"/>
              <w:right w:val="single" w:sz="8" w:space="0" w:color="auto"/>
            </w:tcBorders>
            <w:shd w:val="clear" w:color="000000" w:fill="FFFFFF"/>
            <w:noWrap/>
            <w:vAlign w:val="center"/>
            <w:hideMark/>
          </w:tcPr>
          <w:p w14:paraId="7FCE03F1"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3</w:t>
            </w:r>
          </w:p>
        </w:tc>
      </w:tr>
      <w:tr w:rsidR="00281B87" w:rsidRPr="00281B87" w14:paraId="2DA60AC7" w14:textId="77777777" w:rsidTr="00281B87">
        <w:trPr>
          <w:trHeight w:val="300"/>
        </w:trPr>
        <w:tc>
          <w:tcPr>
            <w:tcW w:w="2425" w:type="dxa"/>
            <w:tcBorders>
              <w:top w:val="nil"/>
              <w:left w:val="single" w:sz="8" w:space="0" w:color="auto"/>
              <w:bottom w:val="single" w:sz="8" w:space="0" w:color="auto"/>
              <w:right w:val="single" w:sz="8" w:space="0" w:color="auto"/>
            </w:tcBorders>
            <w:shd w:val="clear" w:color="000000" w:fill="FFFFFF"/>
            <w:noWrap/>
            <w:vAlign w:val="center"/>
            <w:hideMark/>
          </w:tcPr>
          <w:p w14:paraId="71F67C80" w14:textId="77777777" w:rsidR="00281B87" w:rsidRPr="00281B87" w:rsidRDefault="00281B87" w:rsidP="00281B87">
            <w:pPr>
              <w:spacing w:after="0" w:line="240" w:lineRule="auto"/>
              <w:ind w:firstLineChars="100" w:firstLine="220"/>
              <w:rPr>
                <w:rFonts w:eastAsia="Times New Roman" w:cs="Calibri"/>
                <w:color w:val="000000"/>
              </w:rPr>
            </w:pPr>
            <w:r w:rsidRPr="00281B87">
              <w:rPr>
                <w:rFonts w:eastAsia="Times New Roman" w:cs="Calibri"/>
                <w:color w:val="000000"/>
              </w:rPr>
              <w:t>In Progress</w:t>
            </w:r>
          </w:p>
        </w:tc>
        <w:tc>
          <w:tcPr>
            <w:tcW w:w="1061" w:type="dxa"/>
            <w:tcBorders>
              <w:top w:val="nil"/>
              <w:left w:val="nil"/>
              <w:bottom w:val="single" w:sz="8" w:space="0" w:color="auto"/>
              <w:right w:val="single" w:sz="8" w:space="0" w:color="auto"/>
            </w:tcBorders>
            <w:shd w:val="clear" w:color="000000" w:fill="FFFFFF"/>
            <w:noWrap/>
            <w:vAlign w:val="center"/>
            <w:hideMark/>
          </w:tcPr>
          <w:p w14:paraId="18131FCE"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771" w:type="dxa"/>
            <w:tcBorders>
              <w:top w:val="nil"/>
              <w:left w:val="nil"/>
              <w:bottom w:val="single" w:sz="8" w:space="0" w:color="auto"/>
              <w:right w:val="single" w:sz="8" w:space="0" w:color="auto"/>
            </w:tcBorders>
            <w:shd w:val="clear" w:color="000000" w:fill="FFFFFF"/>
            <w:noWrap/>
            <w:vAlign w:val="center"/>
            <w:hideMark/>
          </w:tcPr>
          <w:p w14:paraId="30B7EB7E"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771" w:type="dxa"/>
            <w:tcBorders>
              <w:top w:val="nil"/>
              <w:left w:val="nil"/>
              <w:bottom w:val="single" w:sz="8" w:space="0" w:color="auto"/>
              <w:right w:val="single" w:sz="8" w:space="0" w:color="auto"/>
            </w:tcBorders>
            <w:shd w:val="clear" w:color="000000" w:fill="FFFFFF"/>
            <w:noWrap/>
            <w:vAlign w:val="center"/>
            <w:hideMark/>
          </w:tcPr>
          <w:p w14:paraId="1AD20975"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6</w:t>
            </w:r>
          </w:p>
        </w:tc>
        <w:tc>
          <w:tcPr>
            <w:tcW w:w="771" w:type="dxa"/>
            <w:tcBorders>
              <w:top w:val="nil"/>
              <w:left w:val="nil"/>
              <w:bottom w:val="single" w:sz="8" w:space="0" w:color="auto"/>
              <w:right w:val="single" w:sz="8" w:space="0" w:color="auto"/>
            </w:tcBorders>
            <w:shd w:val="clear" w:color="000000" w:fill="FFFFFF"/>
            <w:noWrap/>
            <w:vAlign w:val="center"/>
            <w:hideMark/>
          </w:tcPr>
          <w:p w14:paraId="06C18854"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4997A22E"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591" w:type="dxa"/>
            <w:tcBorders>
              <w:top w:val="nil"/>
              <w:left w:val="nil"/>
              <w:bottom w:val="single" w:sz="8" w:space="0" w:color="auto"/>
              <w:right w:val="single" w:sz="8" w:space="0" w:color="auto"/>
            </w:tcBorders>
            <w:shd w:val="clear" w:color="000000" w:fill="FFFFFF"/>
            <w:noWrap/>
            <w:vAlign w:val="center"/>
            <w:hideMark/>
          </w:tcPr>
          <w:p w14:paraId="5935AA3B"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1534" w:type="dxa"/>
            <w:tcBorders>
              <w:top w:val="nil"/>
              <w:left w:val="nil"/>
              <w:bottom w:val="single" w:sz="8" w:space="0" w:color="auto"/>
              <w:right w:val="single" w:sz="8" w:space="0" w:color="auto"/>
            </w:tcBorders>
            <w:shd w:val="clear" w:color="000000" w:fill="FFFFFF"/>
            <w:noWrap/>
            <w:vAlign w:val="center"/>
            <w:hideMark/>
          </w:tcPr>
          <w:p w14:paraId="7AD08C5F"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9</w:t>
            </w:r>
          </w:p>
        </w:tc>
      </w:tr>
      <w:tr w:rsidR="00281B87" w:rsidRPr="00281B87" w14:paraId="06EE1225" w14:textId="77777777" w:rsidTr="00281B87">
        <w:trPr>
          <w:trHeight w:val="300"/>
        </w:trPr>
        <w:tc>
          <w:tcPr>
            <w:tcW w:w="2425" w:type="dxa"/>
            <w:tcBorders>
              <w:top w:val="nil"/>
              <w:left w:val="single" w:sz="8" w:space="0" w:color="auto"/>
              <w:bottom w:val="single" w:sz="8" w:space="0" w:color="auto"/>
              <w:right w:val="single" w:sz="8" w:space="0" w:color="auto"/>
            </w:tcBorders>
            <w:shd w:val="clear" w:color="000000" w:fill="FFFFFF"/>
            <w:noWrap/>
            <w:vAlign w:val="center"/>
            <w:hideMark/>
          </w:tcPr>
          <w:p w14:paraId="55F84E48" w14:textId="77777777" w:rsidR="00281B87" w:rsidRPr="00281B87" w:rsidRDefault="00281B87" w:rsidP="00281B87">
            <w:pPr>
              <w:spacing w:after="0" w:line="240" w:lineRule="auto"/>
              <w:ind w:firstLineChars="100" w:firstLine="220"/>
              <w:rPr>
                <w:rFonts w:eastAsia="Times New Roman" w:cs="Calibri"/>
                <w:color w:val="000000"/>
              </w:rPr>
            </w:pPr>
            <w:r w:rsidRPr="00281B87">
              <w:rPr>
                <w:rFonts w:eastAsia="Times New Roman" w:cs="Calibri"/>
                <w:color w:val="000000"/>
              </w:rPr>
              <w:t>Closed</w:t>
            </w:r>
          </w:p>
        </w:tc>
        <w:tc>
          <w:tcPr>
            <w:tcW w:w="1061" w:type="dxa"/>
            <w:tcBorders>
              <w:top w:val="nil"/>
              <w:left w:val="nil"/>
              <w:bottom w:val="single" w:sz="8" w:space="0" w:color="auto"/>
              <w:right w:val="single" w:sz="8" w:space="0" w:color="auto"/>
            </w:tcBorders>
            <w:shd w:val="clear" w:color="000000" w:fill="FFFFFF"/>
            <w:noWrap/>
            <w:vAlign w:val="center"/>
            <w:hideMark/>
          </w:tcPr>
          <w:p w14:paraId="31DFFFC4"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85</w:t>
            </w:r>
          </w:p>
        </w:tc>
        <w:tc>
          <w:tcPr>
            <w:tcW w:w="771" w:type="dxa"/>
            <w:tcBorders>
              <w:top w:val="nil"/>
              <w:left w:val="nil"/>
              <w:bottom w:val="single" w:sz="8" w:space="0" w:color="auto"/>
              <w:right w:val="single" w:sz="8" w:space="0" w:color="auto"/>
            </w:tcBorders>
            <w:shd w:val="clear" w:color="000000" w:fill="FFFFFF"/>
            <w:noWrap/>
            <w:vAlign w:val="center"/>
            <w:hideMark/>
          </w:tcPr>
          <w:p w14:paraId="7963D359"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2</w:t>
            </w:r>
          </w:p>
        </w:tc>
        <w:tc>
          <w:tcPr>
            <w:tcW w:w="771" w:type="dxa"/>
            <w:tcBorders>
              <w:top w:val="nil"/>
              <w:left w:val="nil"/>
              <w:bottom w:val="single" w:sz="8" w:space="0" w:color="auto"/>
              <w:right w:val="single" w:sz="8" w:space="0" w:color="auto"/>
            </w:tcBorders>
            <w:shd w:val="clear" w:color="000000" w:fill="FFFFFF"/>
            <w:noWrap/>
            <w:vAlign w:val="center"/>
            <w:hideMark/>
          </w:tcPr>
          <w:p w14:paraId="05AFF2AC"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2</w:t>
            </w:r>
          </w:p>
        </w:tc>
        <w:tc>
          <w:tcPr>
            <w:tcW w:w="771" w:type="dxa"/>
            <w:tcBorders>
              <w:top w:val="nil"/>
              <w:left w:val="nil"/>
              <w:bottom w:val="single" w:sz="8" w:space="0" w:color="auto"/>
              <w:right w:val="single" w:sz="8" w:space="0" w:color="auto"/>
            </w:tcBorders>
            <w:shd w:val="clear" w:color="000000" w:fill="FFFFFF"/>
            <w:noWrap/>
            <w:vAlign w:val="center"/>
            <w:hideMark/>
          </w:tcPr>
          <w:p w14:paraId="49FD7558"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1B8B880A"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591" w:type="dxa"/>
            <w:tcBorders>
              <w:top w:val="nil"/>
              <w:left w:val="nil"/>
              <w:bottom w:val="single" w:sz="8" w:space="0" w:color="auto"/>
              <w:right w:val="single" w:sz="8" w:space="0" w:color="auto"/>
            </w:tcBorders>
            <w:shd w:val="clear" w:color="000000" w:fill="FFFFFF"/>
            <w:noWrap/>
            <w:vAlign w:val="center"/>
            <w:hideMark/>
          </w:tcPr>
          <w:p w14:paraId="52EE9DA8"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1534" w:type="dxa"/>
            <w:tcBorders>
              <w:top w:val="nil"/>
              <w:left w:val="nil"/>
              <w:bottom w:val="single" w:sz="8" w:space="0" w:color="auto"/>
              <w:right w:val="single" w:sz="8" w:space="0" w:color="auto"/>
            </w:tcBorders>
            <w:shd w:val="clear" w:color="000000" w:fill="FFFFFF"/>
            <w:noWrap/>
            <w:vAlign w:val="center"/>
            <w:hideMark/>
          </w:tcPr>
          <w:p w14:paraId="27230E73"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90</w:t>
            </w:r>
          </w:p>
        </w:tc>
      </w:tr>
      <w:tr w:rsidR="00281B87" w:rsidRPr="00281B87" w14:paraId="19C57F36" w14:textId="77777777" w:rsidTr="00281B87">
        <w:trPr>
          <w:trHeight w:val="300"/>
        </w:trPr>
        <w:tc>
          <w:tcPr>
            <w:tcW w:w="2425" w:type="dxa"/>
            <w:tcBorders>
              <w:top w:val="nil"/>
              <w:left w:val="single" w:sz="8" w:space="0" w:color="auto"/>
              <w:bottom w:val="single" w:sz="8" w:space="0" w:color="auto"/>
              <w:right w:val="single" w:sz="8" w:space="0" w:color="auto"/>
            </w:tcBorders>
            <w:shd w:val="clear" w:color="000000" w:fill="FFFFFF"/>
            <w:noWrap/>
            <w:vAlign w:val="center"/>
            <w:hideMark/>
          </w:tcPr>
          <w:p w14:paraId="763ACA0A" w14:textId="77777777" w:rsidR="00281B87" w:rsidRPr="00281B87" w:rsidRDefault="00281B87" w:rsidP="00281B87">
            <w:pPr>
              <w:spacing w:after="0" w:line="240" w:lineRule="auto"/>
              <w:rPr>
                <w:rFonts w:eastAsia="Times New Roman" w:cs="Calibri"/>
                <w:b/>
                <w:bCs/>
                <w:color w:val="000000"/>
              </w:rPr>
            </w:pPr>
            <w:r w:rsidRPr="00281B87">
              <w:rPr>
                <w:rFonts w:eastAsia="Times New Roman" w:cs="Calibri"/>
                <w:b/>
                <w:bCs/>
                <w:color w:val="000000"/>
              </w:rPr>
              <w:t>3-Normal/Low</w:t>
            </w:r>
          </w:p>
        </w:tc>
        <w:tc>
          <w:tcPr>
            <w:tcW w:w="1061" w:type="dxa"/>
            <w:tcBorders>
              <w:top w:val="nil"/>
              <w:left w:val="nil"/>
              <w:bottom w:val="single" w:sz="8" w:space="0" w:color="auto"/>
              <w:right w:val="single" w:sz="8" w:space="0" w:color="auto"/>
            </w:tcBorders>
            <w:shd w:val="clear" w:color="000000" w:fill="FFFFFF"/>
            <w:noWrap/>
            <w:vAlign w:val="center"/>
            <w:hideMark/>
          </w:tcPr>
          <w:p w14:paraId="4865CF1A"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512</w:t>
            </w:r>
          </w:p>
        </w:tc>
        <w:tc>
          <w:tcPr>
            <w:tcW w:w="771" w:type="dxa"/>
            <w:tcBorders>
              <w:top w:val="nil"/>
              <w:left w:val="nil"/>
              <w:bottom w:val="single" w:sz="8" w:space="0" w:color="auto"/>
              <w:right w:val="single" w:sz="8" w:space="0" w:color="auto"/>
            </w:tcBorders>
            <w:shd w:val="clear" w:color="000000" w:fill="FFFFFF"/>
            <w:noWrap/>
            <w:vAlign w:val="center"/>
            <w:hideMark/>
          </w:tcPr>
          <w:p w14:paraId="04C700D3"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67</w:t>
            </w:r>
          </w:p>
        </w:tc>
        <w:tc>
          <w:tcPr>
            <w:tcW w:w="771" w:type="dxa"/>
            <w:tcBorders>
              <w:top w:val="nil"/>
              <w:left w:val="nil"/>
              <w:bottom w:val="single" w:sz="8" w:space="0" w:color="auto"/>
              <w:right w:val="single" w:sz="8" w:space="0" w:color="auto"/>
            </w:tcBorders>
            <w:shd w:val="clear" w:color="000000" w:fill="FFFFFF"/>
            <w:noWrap/>
            <w:vAlign w:val="center"/>
            <w:hideMark/>
          </w:tcPr>
          <w:p w14:paraId="6177531A"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164</w:t>
            </w:r>
          </w:p>
        </w:tc>
        <w:tc>
          <w:tcPr>
            <w:tcW w:w="771" w:type="dxa"/>
            <w:tcBorders>
              <w:top w:val="nil"/>
              <w:left w:val="nil"/>
              <w:bottom w:val="single" w:sz="8" w:space="0" w:color="auto"/>
              <w:right w:val="single" w:sz="8" w:space="0" w:color="auto"/>
            </w:tcBorders>
            <w:shd w:val="clear" w:color="000000" w:fill="FFFFFF"/>
            <w:noWrap/>
            <w:vAlign w:val="center"/>
            <w:hideMark/>
          </w:tcPr>
          <w:p w14:paraId="39BBEBFB"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w:t>
            </w:r>
          </w:p>
        </w:tc>
        <w:tc>
          <w:tcPr>
            <w:tcW w:w="771" w:type="dxa"/>
            <w:tcBorders>
              <w:top w:val="nil"/>
              <w:left w:val="nil"/>
              <w:bottom w:val="single" w:sz="8" w:space="0" w:color="auto"/>
              <w:right w:val="single" w:sz="8" w:space="0" w:color="auto"/>
            </w:tcBorders>
            <w:shd w:val="clear" w:color="000000" w:fill="FFFFFF"/>
            <w:noWrap/>
            <w:vAlign w:val="center"/>
            <w:hideMark/>
          </w:tcPr>
          <w:p w14:paraId="7958C65C"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591" w:type="dxa"/>
            <w:tcBorders>
              <w:top w:val="nil"/>
              <w:left w:val="nil"/>
              <w:bottom w:val="single" w:sz="8" w:space="0" w:color="auto"/>
              <w:right w:val="single" w:sz="8" w:space="0" w:color="auto"/>
            </w:tcBorders>
            <w:shd w:val="clear" w:color="000000" w:fill="FFFFFF"/>
            <w:noWrap/>
            <w:vAlign w:val="center"/>
            <w:hideMark/>
          </w:tcPr>
          <w:p w14:paraId="5DBEB0E1"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10</w:t>
            </w:r>
          </w:p>
        </w:tc>
        <w:tc>
          <w:tcPr>
            <w:tcW w:w="1534" w:type="dxa"/>
            <w:tcBorders>
              <w:top w:val="nil"/>
              <w:left w:val="nil"/>
              <w:bottom w:val="single" w:sz="8" w:space="0" w:color="auto"/>
              <w:right w:val="single" w:sz="8" w:space="0" w:color="auto"/>
            </w:tcBorders>
            <w:shd w:val="clear" w:color="000000" w:fill="FFFFFF"/>
            <w:noWrap/>
            <w:vAlign w:val="center"/>
            <w:hideMark/>
          </w:tcPr>
          <w:p w14:paraId="77949282"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754</w:t>
            </w:r>
          </w:p>
        </w:tc>
      </w:tr>
      <w:tr w:rsidR="00281B87" w:rsidRPr="00281B87" w14:paraId="134D53B6" w14:textId="77777777" w:rsidTr="00281B87">
        <w:trPr>
          <w:trHeight w:val="300"/>
        </w:trPr>
        <w:tc>
          <w:tcPr>
            <w:tcW w:w="2425" w:type="dxa"/>
            <w:tcBorders>
              <w:top w:val="nil"/>
              <w:left w:val="single" w:sz="8" w:space="0" w:color="auto"/>
              <w:bottom w:val="single" w:sz="8" w:space="0" w:color="auto"/>
              <w:right w:val="single" w:sz="8" w:space="0" w:color="auto"/>
            </w:tcBorders>
            <w:shd w:val="clear" w:color="000000" w:fill="FFFFFF"/>
            <w:noWrap/>
            <w:vAlign w:val="center"/>
            <w:hideMark/>
          </w:tcPr>
          <w:p w14:paraId="48AE095E" w14:textId="77777777" w:rsidR="00281B87" w:rsidRPr="00281B87" w:rsidRDefault="00281B87" w:rsidP="00281B87">
            <w:pPr>
              <w:spacing w:after="0" w:line="240" w:lineRule="auto"/>
              <w:ind w:firstLineChars="100" w:firstLine="220"/>
              <w:rPr>
                <w:rFonts w:eastAsia="Times New Roman" w:cs="Calibri"/>
                <w:color w:val="000000"/>
              </w:rPr>
            </w:pPr>
            <w:r w:rsidRPr="00281B87">
              <w:rPr>
                <w:rFonts w:eastAsia="Times New Roman" w:cs="Calibri"/>
                <w:color w:val="000000"/>
              </w:rPr>
              <w:t>New</w:t>
            </w:r>
          </w:p>
        </w:tc>
        <w:tc>
          <w:tcPr>
            <w:tcW w:w="1061" w:type="dxa"/>
            <w:tcBorders>
              <w:top w:val="nil"/>
              <w:left w:val="nil"/>
              <w:bottom w:val="single" w:sz="8" w:space="0" w:color="auto"/>
              <w:right w:val="single" w:sz="8" w:space="0" w:color="auto"/>
            </w:tcBorders>
            <w:shd w:val="clear" w:color="000000" w:fill="FFFFFF"/>
            <w:noWrap/>
            <w:vAlign w:val="center"/>
            <w:hideMark/>
          </w:tcPr>
          <w:p w14:paraId="57AA3151"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3732C5EB"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6</w:t>
            </w:r>
          </w:p>
        </w:tc>
        <w:tc>
          <w:tcPr>
            <w:tcW w:w="771" w:type="dxa"/>
            <w:tcBorders>
              <w:top w:val="nil"/>
              <w:left w:val="nil"/>
              <w:bottom w:val="single" w:sz="8" w:space="0" w:color="auto"/>
              <w:right w:val="single" w:sz="8" w:space="0" w:color="auto"/>
            </w:tcBorders>
            <w:shd w:val="clear" w:color="000000" w:fill="FFFFFF"/>
            <w:noWrap/>
            <w:vAlign w:val="center"/>
            <w:hideMark/>
          </w:tcPr>
          <w:p w14:paraId="31DFABE1"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61</w:t>
            </w:r>
          </w:p>
        </w:tc>
        <w:tc>
          <w:tcPr>
            <w:tcW w:w="771" w:type="dxa"/>
            <w:tcBorders>
              <w:top w:val="nil"/>
              <w:left w:val="nil"/>
              <w:bottom w:val="single" w:sz="8" w:space="0" w:color="auto"/>
              <w:right w:val="single" w:sz="8" w:space="0" w:color="auto"/>
            </w:tcBorders>
            <w:shd w:val="clear" w:color="000000" w:fill="FFFFFF"/>
            <w:noWrap/>
            <w:vAlign w:val="center"/>
            <w:hideMark/>
          </w:tcPr>
          <w:p w14:paraId="6CD1929B"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3EF2232B"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591" w:type="dxa"/>
            <w:tcBorders>
              <w:top w:val="nil"/>
              <w:left w:val="nil"/>
              <w:bottom w:val="single" w:sz="8" w:space="0" w:color="auto"/>
              <w:right w:val="single" w:sz="8" w:space="0" w:color="auto"/>
            </w:tcBorders>
            <w:shd w:val="clear" w:color="000000" w:fill="FFFFFF"/>
            <w:noWrap/>
            <w:vAlign w:val="center"/>
            <w:hideMark/>
          </w:tcPr>
          <w:p w14:paraId="6A3C00F6"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4</w:t>
            </w:r>
          </w:p>
        </w:tc>
        <w:tc>
          <w:tcPr>
            <w:tcW w:w="1534" w:type="dxa"/>
            <w:tcBorders>
              <w:top w:val="nil"/>
              <w:left w:val="nil"/>
              <w:bottom w:val="single" w:sz="8" w:space="0" w:color="auto"/>
              <w:right w:val="single" w:sz="8" w:space="0" w:color="auto"/>
            </w:tcBorders>
            <w:shd w:val="clear" w:color="000000" w:fill="FFFFFF"/>
            <w:noWrap/>
            <w:vAlign w:val="center"/>
            <w:hideMark/>
          </w:tcPr>
          <w:p w14:paraId="1AFDBD21"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71</w:t>
            </w:r>
          </w:p>
        </w:tc>
      </w:tr>
      <w:tr w:rsidR="00281B87" w:rsidRPr="00281B87" w14:paraId="06EB3610" w14:textId="77777777" w:rsidTr="00281B87">
        <w:trPr>
          <w:trHeight w:val="300"/>
        </w:trPr>
        <w:tc>
          <w:tcPr>
            <w:tcW w:w="2425" w:type="dxa"/>
            <w:tcBorders>
              <w:top w:val="nil"/>
              <w:left w:val="single" w:sz="8" w:space="0" w:color="auto"/>
              <w:bottom w:val="single" w:sz="8" w:space="0" w:color="auto"/>
              <w:right w:val="single" w:sz="8" w:space="0" w:color="auto"/>
            </w:tcBorders>
            <w:shd w:val="clear" w:color="000000" w:fill="FFFFFF"/>
            <w:noWrap/>
            <w:vAlign w:val="center"/>
            <w:hideMark/>
          </w:tcPr>
          <w:p w14:paraId="189133DA" w14:textId="77777777" w:rsidR="00281B87" w:rsidRPr="00281B87" w:rsidRDefault="00281B87" w:rsidP="00281B87">
            <w:pPr>
              <w:spacing w:after="0" w:line="240" w:lineRule="auto"/>
              <w:ind w:firstLineChars="100" w:firstLine="220"/>
              <w:rPr>
                <w:rFonts w:eastAsia="Times New Roman" w:cs="Calibri"/>
                <w:color w:val="000000"/>
              </w:rPr>
            </w:pPr>
            <w:r w:rsidRPr="00281B87">
              <w:rPr>
                <w:rFonts w:eastAsia="Times New Roman" w:cs="Calibri"/>
                <w:color w:val="000000"/>
              </w:rPr>
              <w:t>In Progress</w:t>
            </w:r>
          </w:p>
        </w:tc>
        <w:tc>
          <w:tcPr>
            <w:tcW w:w="1061" w:type="dxa"/>
            <w:tcBorders>
              <w:top w:val="nil"/>
              <w:left w:val="nil"/>
              <w:bottom w:val="single" w:sz="8" w:space="0" w:color="auto"/>
              <w:right w:val="single" w:sz="8" w:space="0" w:color="auto"/>
            </w:tcBorders>
            <w:shd w:val="clear" w:color="000000" w:fill="FFFFFF"/>
            <w:noWrap/>
            <w:vAlign w:val="center"/>
            <w:hideMark/>
          </w:tcPr>
          <w:p w14:paraId="157EF7A8"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42EFAA1E"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15</w:t>
            </w:r>
          </w:p>
        </w:tc>
        <w:tc>
          <w:tcPr>
            <w:tcW w:w="771" w:type="dxa"/>
            <w:tcBorders>
              <w:top w:val="nil"/>
              <w:left w:val="nil"/>
              <w:bottom w:val="single" w:sz="8" w:space="0" w:color="auto"/>
              <w:right w:val="single" w:sz="8" w:space="0" w:color="auto"/>
            </w:tcBorders>
            <w:shd w:val="clear" w:color="000000" w:fill="FFFFFF"/>
            <w:noWrap/>
            <w:vAlign w:val="center"/>
            <w:hideMark/>
          </w:tcPr>
          <w:p w14:paraId="7F5E22AD"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102</w:t>
            </w:r>
          </w:p>
        </w:tc>
        <w:tc>
          <w:tcPr>
            <w:tcW w:w="771" w:type="dxa"/>
            <w:tcBorders>
              <w:top w:val="nil"/>
              <w:left w:val="nil"/>
              <w:bottom w:val="single" w:sz="8" w:space="0" w:color="auto"/>
              <w:right w:val="single" w:sz="8" w:space="0" w:color="auto"/>
            </w:tcBorders>
            <w:shd w:val="clear" w:color="000000" w:fill="FFFFFF"/>
            <w:noWrap/>
            <w:vAlign w:val="center"/>
            <w:hideMark/>
          </w:tcPr>
          <w:p w14:paraId="5965489F"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771" w:type="dxa"/>
            <w:tcBorders>
              <w:top w:val="nil"/>
              <w:left w:val="nil"/>
              <w:bottom w:val="single" w:sz="8" w:space="0" w:color="auto"/>
              <w:right w:val="single" w:sz="8" w:space="0" w:color="auto"/>
            </w:tcBorders>
            <w:shd w:val="clear" w:color="000000" w:fill="FFFFFF"/>
            <w:noWrap/>
            <w:vAlign w:val="center"/>
            <w:hideMark/>
          </w:tcPr>
          <w:p w14:paraId="1D9FECAE"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591" w:type="dxa"/>
            <w:tcBorders>
              <w:top w:val="nil"/>
              <w:left w:val="nil"/>
              <w:bottom w:val="single" w:sz="8" w:space="0" w:color="auto"/>
              <w:right w:val="single" w:sz="8" w:space="0" w:color="auto"/>
            </w:tcBorders>
            <w:shd w:val="clear" w:color="000000" w:fill="FFFFFF"/>
            <w:noWrap/>
            <w:vAlign w:val="center"/>
            <w:hideMark/>
          </w:tcPr>
          <w:p w14:paraId="1B479ECA"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5</w:t>
            </w:r>
          </w:p>
        </w:tc>
        <w:tc>
          <w:tcPr>
            <w:tcW w:w="1534" w:type="dxa"/>
            <w:tcBorders>
              <w:top w:val="nil"/>
              <w:left w:val="nil"/>
              <w:bottom w:val="single" w:sz="8" w:space="0" w:color="auto"/>
              <w:right w:val="single" w:sz="8" w:space="0" w:color="auto"/>
            </w:tcBorders>
            <w:shd w:val="clear" w:color="000000" w:fill="FFFFFF"/>
            <w:noWrap/>
            <w:vAlign w:val="center"/>
            <w:hideMark/>
          </w:tcPr>
          <w:p w14:paraId="25A35B1D"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123</w:t>
            </w:r>
          </w:p>
        </w:tc>
      </w:tr>
      <w:tr w:rsidR="00281B87" w:rsidRPr="00281B87" w14:paraId="4E48A4C3" w14:textId="77777777" w:rsidTr="00281B87">
        <w:trPr>
          <w:trHeight w:val="300"/>
        </w:trPr>
        <w:tc>
          <w:tcPr>
            <w:tcW w:w="2425" w:type="dxa"/>
            <w:tcBorders>
              <w:top w:val="nil"/>
              <w:left w:val="single" w:sz="8" w:space="0" w:color="auto"/>
              <w:bottom w:val="single" w:sz="8" w:space="0" w:color="auto"/>
              <w:right w:val="single" w:sz="8" w:space="0" w:color="auto"/>
            </w:tcBorders>
            <w:shd w:val="clear" w:color="000000" w:fill="FFFFFF"/>
            <w:noWrap/>
            <w:vAlign w:val="center"/>
            <w:hideMark/>
          </w:tcPr>
          <w:p w14:paraId="0885C514" w14:textId="77777777" w:rsidR="00281B87" w:rsidRPr="00281B87" w:rsidRDefault="00281B87" w:rsidP="00281B87">
            <w:pPr>
              <w:spacing w:after="0" w:line="240" w:lineRule="auto"/>
              <w:ind w:firstLineChars="100" w:firstLine="220"/>
              <w:rPr>
                <w:rFonts w:eastAsia="Times New Roman" w:cs="Calibri"/>
                <w:color w:val="000000"/>
              </w:rPr>
            </w:pPr>
            <w:r w:rsidRPr="00281B87">
              <w:rPr>
                <w:rFonts w:eastAsia="Times New Roman" w:cs="Calibri"/>
                <w:color w:val="000000"/>
              </w:rPr>
              <w:t>Closed</w:t>
            </w:r>
          </w:p>
        </w:tc>
        <w:tc>
          <w:tcPr>
            <w:tcW w:w="1061" w:type="dxa"/>
            <w:tcBorders>
              <w:top w:val="nil"/>
              <w:left w:val="nil"/>
              <w:bottom w:val="single" w:sz="8" w:space="0" w:color="auto"/>
              <w:right w:val="single" w:sz="8" w:space="0" w:color="auto"/>
            </w:tcBorders>
            <w:shd w:val="clear" w:color="000000" w:fill="FFFFFF"/>
            <w:noWrap/>
            <w:vAlign w:val="center"/>
            <w:hideMark/>
          </w:tcPr>
          <w:p w14:paraId="0EE64BC3"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512</w:t>
            </w:r>
          </w:p>
        </w:tc>
        <w:tc>
          <w:tcPr>
            <w:tcW w:w="771" w:type="dxa"/>
            <w:tcBorders>
              <w:top w:val="nil"/>
              <w:left w:val="nil"/>
              <w:bottom w:val="single" w:sz="8" w:space="0" w:color="auto"/>
              <w:right w:val="single" w:sz="8" w:space="0" w:color="auto"/>
            </w:tcBorders>
            <w:shd w:val="clear" w:color="000000" w:fill="FFFFFF"/>
            <w:noWrap/>
            <w:vAlign w:val="center"/>
            <w:hideMark/>
          </w:tcPr>
          <w:p w14:paraId="33F533DC"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46</w:t>
            </w:r>
          </w:p>
        </w:tc>
        <w:tc>
          <w:tcPr>
            <w:tcW w:w="771" w:type="dxa"/>
            <w:tcBorders>
              <w:top w:val="nil"/>
              <w:left w:val="nil"/>
              <w:bottom w:val="single" w:sz="8" w:space="0" w:color="auto"/>
              <w:right w:val="single" w:sz="8" w:space="0" w:color="auto"/>
            </w:tcBorders>
            <w:shd w:val="clear" w:color="000000" w:fill="FFFFFF"/>
            <w:noWrap/>
            <w:vAlign w:val="center"/>
            <w:hideMark/>
          </w:tcPr>
          <w:p w14:paraId="60D3455A"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771" w:type="dxa"/>
            <w:tcBorders>
              <w:top w:val="nil"/>
              <w:left w:val="nil"/>
              <w:bottom w:val="single" w:sz="8" w:space="0" w:color="auto"/>
              <w:right w:val="single" w:sz="8" w:space="0" w:color="auto"/>
            </w:tcBorders>
            <w:shd w:val="clear" w:color="000000" w:fill="FFFFFF"/>
            <w:noWrap/>
            <w:vAlign w:val="center"/>
            <w:hideMark/>
          </w:tcPr>
          <w:p w14:paraId="24188402"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5B8D134C"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591" w:type="dxa"/>
            <w:tcBorders>
              <w:top w:val="nil"/>
              <w:left w:val="nil"/>
              <w:bottom w:val="single" w:sz="8" w:space="0" w:color="auto"/>
              <w:right w:val="single" w:sz="8" w:space="0" w:color="auto"/>
            </w:tcBorders>
            <w:shd w:val="clear" w:color="000000" w:fill="FFFFFF"/>
            <w:noWrap/>
            <w:vAlign w:val="center"/>
            <w:hideMark/>
          </w:tcPr>
          <w:p w14:paraId="4E2A2AE4"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1534" w:type="dxa"/>
            <w:tcBorders>
              <w:top w:val="nil"/>
              <w:left w:val="nil"/>
              <w:bottom w:val="single" w:sz="8" w:space="0" w:color="auto"/>
              <w:right w:val="single" w:sz="8" w:space="0" w:color="auto"/>
            </w:tcBorders>
            <w:shd w:val="clear" w:color="000000" w:fill="FFFFFF"/>
            <w:noWrap/>
            <w:vAlign w:val="center"/>
            <w:hideMark/>
          </w:tcPr>
          <w:p w14:paraId="42BC5654"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560</w:t>
            </w:r>
          </w:p>
        </w:tc>
      </w:tr>
      <w:tr w:rsidR="00281B87" w:rsidRPr="00281B87" w14:paraId="30572992" w14:textId="77777777" w:rsidTr="00281B87">
        <w:trPr>
          <w:trHeight w:val="300"/>
        </w:trPr>
        <w:tc>
          <w:tcPr>
            <w:tcW w:w="2425" w:type="dxa"/>
            <w:tcBorders>
              <w:top w:val="nil"/>
              <w:left w:val="single" w:sz="8" w:space="0" w:color="auto"/>
              <w:bottom w:val="single" w:sz="8" w:space="0" w:color="auto"/>
              <w:right w:val="single" w:sz="8" w:space="0" w:color="auto"/>
            </w:tcBorders>
            <w:shd w:val="clear" w:color="000000" w:fill="FFFFFF"/>
            <w:noWrap/>
            <w:vAlign w:val="center"/>
            <w:hideMark/>
          </w:tcPr>
          <w:p w14:paraId="53E5BB49" w14:textId="77777777" w:rsidR="00281B87" w:rsidRPr="00281B87" w:rsidRDefault="00281B87" w:rsidP="00281B87">
            <w:pPr>
              <w:spacing w:after="0" w:line="240" w:lineRule="auto"/>
              <w:rPr>
                <w:rFonts w:eastAsia="Times New Roman" w:cs="Calibri"/>
                <w:b/>
                <w:bCs/>
                <w:color w:val="000000"/>
              </w:rPr>
            </w:pPr>
            <w:r w:rsidRPr="00281B87">
              <w:rPr>
                <w:rFonts w:eastAsia="Times New Roman" w:cs="Calibri"/>
                <w:b/>
                <w:bCs/>
                <w:color w:val="000000"/>
              </w:rPr>
              <w:t>4-Cosmetic</w:t>
            </w:r>
          </w:p>
        </w:tc>
        <w:tc>
          <w:tcPr>
            <w:tcW w:w="1061" w:type="dxa"/>
            <w:tcBorders>
              <w:top w:val="nil"/>
              <w:left w:val="nil"/>
              <w:bottom w:val="single" w:sz="8" w:space="0" w:color="auto"/>
              <w:right w:val="single" w:sz="8" w:space="0" w:color="auto"/>
            </w:tcBorders>
            <w:shd w:val="clear" w:color="000000" w:fill="FFFFFF"/>
            <w:noWrap/>
            <w:vAlign w:val="center"/>
            <w:hideMark/>
          </w:tcPr>
          <w:p w14:paraId="2F4EAF52"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20</w:t>
            </w:r>
          </w:p>
        </w:tc>
        <w:tc>
          <w:tcPr>
            <w:tcW w:w="771" w:type="dxa"/>
            <w:tcBorders>
              <w:top w:val="nil"/>
              <w:left w:val="nil"/>
              <w:bottom w:val="single" w:sz="8" w:space="0" w:color="auto"/>
              <w:right w:val="single" w:sz="8" w:space="0" w:color="auto"/>
            </w:tcBorders>
            <w:shd w:val="clear" w:color="000000" w:fill="FFFFFF"/>
            <w:noWrap/>
            <w:vAlign w:val="center"/>
            <w:hideMark/>
          </w:tcPr>
          <w:p w14:paraId="78A8A16C"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3</w:t>
            </w:r>
          </w:p>
        </w:tc>
        <w:tc>
          <w:tcPr>
            <w:tcW w:w="771" w:type="dxa"/>
            <w:tcBorders>
              <w:top w:val="nil"/>
              <w:left w:val="nil"/>
              <w:bottom w:val="single" w:sz="8" w:space="0" w:color="auto"/>
              <w:right w:val="single" w:sz="8" w:space="0" w:color="auto"/>
            </w:tcBorders>
            <w:shd w:val="clear" w:color="000000" w:fill="FFFFFF"/>
            <w:noWrap/>
            <w:vAlign w:val="center"/>
            <w:hideMark/>
          </w:tcPr>
          <w:p w14:paraId="784594C2"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7</w:t>
            </w:r>
          </w:p>
        </w:tc>
        <w:tc>
          <w:tcPr>
            <w:tcW w:w="771" w:type="dxa"/>
            <w:tcBorders>
              <w:top w:val="nil"/>
              <w:left w:val="nil"/>
              <w:bottom w:val="single" w:sz="8" w:space="0" w:color="auto"/>
              <w:right w:val="single" w:sz="8" w:space="0" w:color="auto"/>
            </w:tcBorders>
            <w:shd w:val="clear" w:color="000000" w:fill="FFFFFF"/>
            <w:noWrap/>
            <w:vAlign w:val="center"/>
            <w:hideMark/>
          </w:tcPr>
          <w:p w14:paraId="2068BF4E"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771" w:type="dxa"/>
            <w:tcBorders>
              <w:top w:val="nil"/>
              <w:left w:val="nil"/>
              <w:bottom w:val="single" w:sz="8" w:space="0" w:color="auto"/>
              <w:right w:val="single" w:sz="8" w:space="0" w:color="auto"/>
            </w:tcBorders>
            <w:shd w:val="clear" w:color="000000" w:fill="FFFFFF"/>
            <w:noWrap/>
            <w:vAlign w:val="center"/>
            <w:hideMark/>
          </w:tcPr>
          <w:p w14:paraId="6D7FCB4E"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w:t>
            </w:r>
          </w:p>
        </w:tc>
        <w:tc>
          <w:tcPr>
            <w:tcW w:w="591" w:type="dxa"/>
            <w:tcBorders>
              <w:top w:val="nil"/>
              <w:left w:val="nil"/>
              <w:bottom w:val="single" w:sz="8" w:space="0" w:color="auto"/>
              <w:right w:val="single" w:sz="8" w:space="0" w:color="auto"/>
            </w:tcBorders>
            <w:shd w:val="clear" w:color="000000" w:fill="FFFFFF"/>
            <w:noWrap/>
            <w:vAlign w:val="center"/>
            <w:hideMark/>
          </w:tcPr>
          <w:p w14:paraId="5AA76379"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 </w:t>
            </w:r>
          </w:p>
        </w:tc>
        <w:tc>
          <w:tcPr>
            <w:tcW w:w="1534" w:type="dxa"/>
            <w:tcBorders>
              <w:top w:val="nil"/>
              <w:left w:val="nil"/>
              <w:bottom w:val="single" w:sz="8" w:space="0" w:color="auto"/>
              <w:right w:val="single" w:sz="8" w:space="0" w:color="auto"/>
            </w:tcBorders>
            <w:shd w:val="clear" w:color="000000" w:fill="FFFFFF"/>
            <w:noWrap/>
            <w:vAlign w:val="center"/>
            <w:hideMark/>
          </w:tcPr>
          <w:p w14:paraId="62A007C6"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31</w:t>
            </w:r>
          </w:p>
        </w:tc>
      </w:tr>
      <w:tr w:rsidR="00281B87" w:rsidRPr="00281B87" w14:paraId="73E6E440" w14:textId="77777777" w:rsidTr="00281B87">
        <w:trPr>
          <w:trHeight w:val="30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14:paraId="1AE29C6F" w14:textId="77777777" w:rsidR="00281B87" w:rsidRPr="00281B87" w:rsidRDefault="00281B87" w:rsidP="00281B87">
            <w:pPr>
              <w:spacing w:after="0" w:line="240" w:lineRule="auto"/>
              <w:ind w:firstLineChars="100" w:firstLine="220"/>
              <w:rPr>
                <w:rFonts w:eastAsia="Times New Roman" w:cs="Calibri"/>
                <w:color w:val="000000"/>
              </w:rPr>
            </w:pPr>
            <w:r w:rsidRPr="00281B87">
              <w:rPr>
                <w:rFonts w:eastAsia="Times New Roman" w:cs="Calibri"/>
                <w:color w:val="000000"/>
              </w:rPr>
              <w:t>New</w:t>
            </w:r>
          </w:p>
        </w:tc>
        <w:tc>
          <w:tcPr>
            <w:tcW w:w="1061" w:type="dxa"/>
            <w:tcBorders>
              <w:top w:val="nil"/>
              <w:left w:val="nil"/>
              <w:bottom w:val="single" w:sz="8" w:space="0" w:color="auto"/>
              <w:right w:val="single" w:sz="8" w:space="0" w:color="auto"/>
            </w:tcBorders>
            <w:shd w:val="clear" w:color="auto" w:fill="auto"/>
            <w:noWrap/>
            <w:vAlign w:val="center"/>
            <w:hideMark/>
          </w:tcPr>
          <w:p w14:paraId="0298125D"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auto" w:fill="auto"/>
            <w:noWrap/>
            <w:vAlign w:val="center"/>
            <w:hideMark/>
          </w:tcPr>
          <w:p w14:paraId="1F052A91"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auto" w:fill="auto"/>
            <w:noWrap/>
            <w:vAlign w:val="center"/>
            <w:hideMark/>
          </w:tcPr>
          <w:p w14:paraId="243EB9AC"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771" w:type="dxa"/>
            <w:tcBorders>
              <w:top w:val="nil"/>
              <w:left w:val="nil"/>
              <w:bottom w:val="single" w:sz="8" w:space="0" w:color="auto"/>
              <w:right w:val="single" w:sz="8" w:space="0" w:color="auto"/>
            </w:tcBorders>
            <w:shd w:val="clear" w:color="auto" w:fill="auto"/>
            <w:noWrap/>
            <w:vAlign w:val="center"/>
            <w:hideMark/>
          </w:tcPr>
          <w:p w14:paraId="1565C06C"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auto" w:fill="auto"/>
            <w:noWrap/>
            <w:vAlign w:val="center"/>
            <w:hideMark/>
          </w:tcPr>
          <w:p w14:paraId="7B93A6E7"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591" w:type="dxa"/>
            <w:tcBorders>
              <w:top w:val="nil"/>
              <w:left w:val="nil"/>
              <w:bottom w:val="single" w:sz="8" w:space="0" w:color="auto"/>
              <w:right w:val="single" w:sz="8" w:space="0" w:color="auto"/>
            </w:tcBorders>
            <w:shd w:val="clear" w:color="auto" w:fill="auto"/>
            <w:noWrap/>
            <w:vAlign w:val="center"/>
            <w:hideMark/>
          </w:tcPr>
          <w:p w14:paraId="6A76EA8B"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1534" w:type="dxa"/>
            <w:tcBorders>
              <w:top w:val="nil"/>
              <w:left w:val="nil"/>
              <w:bottom w:val="single" w:sz="8" w:space="0" w:color="auto"/>
              <w:right w:val="single" w:sz="8" w:space="0" w:color="auto"/>
            </w:tcBorders>
            <w:shd w:val="clear" w:color="auto" w:fill="auto"/>
            <w:noWrap/>
            <w:vAlign w:val="center"/>
            <w:hideMark/>
          </w:tcPr>
          <w:p w14:paraId="6F10D5CC"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2</w:t>
            </w:r>
          </w:p>
        </w:tc>
      </w:tr>
      <w:tr w:rsidR="00281B87" w:rsidRPr="00281B87" w14:paraId="7961A021" w14:textId="77777777" w:rsidTr="00281B87">
        <w:trPr>
          <w:trHeight w:val="30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14:paraId="7BCF4FE0" w14:textId="77777777" w:rsidR="00281B87" w:rsidRPr="00281B87" w:rsidRDefault="00281B87" w:rsidP="00281B87">
            <w:pPr>
              <w:spacing w:after="0" w:line="240" w:lineRule="auto"/>
              <w:ind w:firstLineChars="100" w:firstLine="220"/>
              <w:rPr>
                <w:rFonts w:eastAsia="Times New Roman" w:cs="Calibri"/>
                <w:color w:val="000000"/>
              </w:rPr>
            </w:pPr>
            <w:r w:rsidRPr="00281B87">
              <w:rPr>
                <w:rFonts w:eastAsia="Times New Roman" w:cs="Calibri"/>
                <w:color w:val="000000"/>
              </w:rPr>
              <w:lastRenderedPageBreak/>
              <w:t>In Progress</w:t>
            </w:r>
          </w:p>
        </w:tc>
        <w:tc>
          <w:tcPr>
            <w:tcW w:w="1061" w:type="dxa"/>
            <w:tcBorders>
              <w:top w:val="nil"/>
              <w:left w:val="nil"/>
              <w:bottom w:val="single" w:sz="8" w:space="0" w:color="auto"/>
              <w:right w:val="single" w:sz="8" w:space="0" w:color="auto"/>
            </w:tcBorders>
            <w:shd w:val="clear" w:color="auto" w:fill="auto"/>
            <w:noWrap/>
            <w:vAlign w:val="center"/>
            <w:hideMark/>
          </w:tcPr>
          <w:p w14:paraId="5B38427A"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auto" w:fill="auto"/>
            <w:noWrap/>
            <w:vAlign w:val="center"/>
            <w:hideMark/>
          </w:tcPr>
          <w:p w14:paraId="185B3723"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1</w:t>
            </w:r>
          </w:p>
        </w:tc>
        <w:tc>
          <w:tcPr>
            <w:tcW w:w="771" w:type="dxa"/>
            <w:tcBorders>
              <w:top w:val="nil"/>
              <w:left w:val="nil"/>
              <w:bottom w:val="single" w:sz="8" w:space="0" w:color="auto"/>
              <w:right w:val="single" w:sz="8" w:space="0" w:color="auto"/>
            </w:tcBorders>
            <w:shd w:val="clear" w:color="auto" w:fill="auto"/>
            <w:noWrap/>
            <w:vAlign w:val="center"/>
            <w:hideMark/>
          </w:tcPr>
          <w:p w14:paraId="7E5EF401"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6</w:t>
            </w:r>
          </w:p>
        </w:tc>
        <w:tc>
          <w:tcPr>
            <w:tcW w:w="771" w:type="dxa"/>
            <w:tcBorders>
              <w:top w:val="nil"/>
              <w:left w:val="nil"/>
              <w:bottom w:val="single" w:sz="8" w:space="0" w:color="auto"/>
              <w:right w:val="single" w:sz="8" w:space="0" w:color="auto"/>
            </w:tcBorders>
            <w:shd w:val="clear" w:color="auto" w:fill="auto"/>
            <w:noWrap/>
            <w:vAlign w:val="center"/>
            <w:hideMark/>
          </w:tcPr>
          <w:p w14:paraId="1BC3D6B5"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auto" w:fill="auto"/>
            <w:noWrap/>
            <w:vAlign w:val="center"/>
            <w:hideMark/>
          </w:tcPr>
          <w:p w14:paraId="43109979"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591" w:type="dxa"/>
            <w:tcBorders>
              <w:top w:val="nil"/>
              <w:left w:val="nil"/>
              <w:bottom w:val="single" w:sz="8" w:space="0" w:color="auto"/>
              <w:right w:val="single" w:sz="8" w:space="0" w:color="auto"/>
            </w:tcBorders>
            <w:shd w:val="clear" w:color="auto" w:fill="auto"/>
            <w:noWrap/>
            <w:vAlign w:val="center"/>
            <w:hideMark/>
          </w:tcPr>
          <w:p w14:paraId="6EDC87E1"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1534" w:type="dxa"/>
            <w:tcBorders>
              <w:top w:val="nil"/>
              <w:left w:val="nil"/>
              <w:bottom w:val="single" w:sz="8" w:space="0" w:color="auto"/>
              <w:right w:val="single" w:sz="8" w:space="0" w:color="auto"/>
            </w:tcBorders>
            <w:shd w:val="clear" w:color="auto" w:fill="auto"/>
            <w:noWrap/>
            <w:vAlign w:val="center"/>
            <w:hideMark/>
          </w:tcPr>
          <w:p w14:paraId="1D55A32C"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7</w:t>
            </w:r>
          </w:p>
        </w:tc>
      </w:tr>
      <w:tr w:rsidR="00281B87" w:rsidRPr="00281B87" w14:paraId="0E2933CC" w14:textId="77777777" w:rsidTr="00281B87">
        <w:trPr>
          <w:trHeight w:val="300"/>
        </w:trPr>
        <w:tc>
          <w:tcPr>
            <w:tcW w:w="2425" w:type="dxa"/>
            <w:tcBorders>
              <w:top w:val="nil"/>
              <w:left w:val="single" w:sz="8" w:space="0" w:color="auto"/>
              <w:bottom w:val="single" w:sz="8" w:space="0" w:color="auto"/>
              <w:right w:val="single" w:sz="8" w:space="0" w:color="auto"/>
            </w:tcBorders>
            <w:shd w:val="clear" w:color="auto" w:fill="auto"/>
            <w:noWrap/>
            <w:vAlign w:val="center"/>
            <w:hideMark/>
          </w:tcPr>
          <w:p w14:paraId="31490754" w14:textId="77777777" w:rsidR="00281B87" w:rsidRPr="00281B87" w:rsidRDefault="00281B87" w:rsidP="00281B87">
            <w:pPr>
              <w:spacing w:after="0" w:line="240" w:lineRule="auto"/>
              <w:ind w:firstLineChars="100" w:firstLine="220"/>
              <w:rPr>
                <w:rFonts w:eastAsia="Times New Roman" w:cs="Calibri"/>
                <w:color w:val="000000"/>
              </w:rPr>
            </w:pPr>
            <w:r w:rsidRPr="00281B87">
              <w:rPr>
                <w:rFonts w:eastAsia="Times New Roman" w:cs="Calibri"/>
                <w:color w:val="000000"/>
              </w:rPr>
              <w:t>Closed</w:t>
            </w:r>
          </w:p>
        </w:tc>
        <w:tc>
          <w:tcPr>
            <w:tcW w:w="1061" w:type="dxa"/>
            <w:tcBorders>
              <w:top w:val="nil"/>
              <w:left w:val="nil"/>
              <w:bottom w:val="single" w:sz="8" w:space="0" w:color="auto"/>
              <w:right w:val="single" w:sz="8" w:space="0" w:color="auto"/>
            </w:tcBorders>
            <w:shd w:val="clear" w:color="auto" w:fill="auto"/>
            <w:noWrap/>
            <w:vAlign w:val="center"/>
            <w:hideMark/>
          </w:tcPr>
          <w:p w14:paraId="59AAE660"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20</w:t>
            </w:r>
          </w:p>
        </w:tc>
        <w:tc>
          <w:tcPr>
            <w:tcW w:w="771" w:type="dxa"/>
            <w:tcBorders>
              <w:top w:val="nil"/>
              <w:left w:val="nil"/>
              <w:bottom w:val="single" w:sz="8" w:space="0" w:color="auto"/>
              <w:right w:val="single" w:sz="8" w:space="0" w:color="auto"/>
            </w:tcBorders>
            <w:shd w:val="clear" w:color="auto" w:fill="auto"/>
            <w:noWrap/>
            <w:vAlign w:val="center"/>
            <w:hideMark/>
          </w:tcPr>
          <w:p w14:paraId="0C54C7F2"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2</w:t>
            </w:r>
          </w:p>
        </w:tc>
        <w:tc>
          <w:tcPr>
            <w:tcW w:w="771" w:type="dxa"/>
            <w:tcBorders>
              <w:top w:val="nil"/>
              <w:left w:val="nil"/>
              <w:bottom w:val="single" w:sz="8" w:space="0" w:color="auto"/>
              <w:right w:val="single" w:sz="8" w:space="0" w:color="auto"/>
            </w:tcBorders>
            <w:shd w:val="clear" w:color="auto" w:fill="auto"/>
            <w:noWrap/>
            <w:vAlign w:val="center"/>
            <w:hideMark/>
          </w:tcPr>
          <w:p w14:paraId="2B8744F0"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auto" w:fill="auto"/>
            <w:noWrap/>
            <w:vAlign w:val="center"/>
            <w:hideMark/>
          </w:tcPr>
          <w:p w14:paraId="7F6C8399"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771" w:type="dxa"/>
            <w:tcBorders>
              <w:top w:val="nil"/>
              <w:left w:val="nil"/>
              <w:bottom w:val="single" w:sz="8" w:space="0" w:color="auto"/>
              <w:right w:val="single" w:sz="8" w:space="0" w:color="auto"/>
            </w:tcBorders>
            <w:shd w:val="clear" w:color="auto" w:fill="auto"/>
            <w:noWrap/>
            <w:vAlign w:val="center"/>
            <w:hideMark/>
          </w:tcPr>
          <w:p w14:paraId="010191AD"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591" w:type="dxa"/>
            <w:tcBorders>
              <w:top w:val="nil"/>
              <w:left w:val="nil"/>
              <w:bottom w:val="single" w:sz="8" w:space="0" w:color="auto"/>
              <w:right w:val="single" w:sz="8" w:space="0" w:color="auto"/>
            </w:tcBorders>
            <w:shd w:val="clear" w:color="auto" w:fill="auto"/>
            <w:noWrap/>
            <w:vAlign w:val="center"/>
            <w:hideMark/>
          </w:tcPr>
          <w:p w14:paraId="343E4E86"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 </w:t>
            </w:r>
          </w:p>
        </w:tc>
        <w:tc>
          <w:tcPr>
            <w:tcW w:w="1534" w:type="dxa"/>
            <w:tcBorders>
              <w:top w:val="nil"/>
              <w:left w:val="nil"/>
              <w:bottom w:val="single" w:sz="8" w:space="0" w:color="auto"/>
              <w:right w:val="single" w:sz="8" w:space="0" w:color="auto"/>
            </w:tcBorders>
            <w:shd w:val="clear" w:color="auto" w:fill="auto"/>
            <w:noWrap/>
            <w:vAlign w:val="center"/>
            <w:hideMark/>
          </w:tcPr>
          <w:p w14:paraId="555738C1" w14:textId="77777777" w:rsidR="00281B87" w:rsidRPr="00281B87" w:rsidRDefault="00281B87" w:rsidP="00281B87">
            <w:pPr>
              <w:spacing w:after="0" w:line="240" w:lineRule="auto"/>
              <w:jc w:val="center"/>
              <w:rPr>
                <w:rFonts w:eastAsia="Times New Roman" w:cs="Calibri"/>
                <w:color w:val="000000"/>
              </w:rPr>
            </w:pPr>
            <w:r w:rsidRPr="00281B87">
              <w:rPr>
                <w:rFonts w:eastAsia="Times New Roman" w:cs="Calibri"/>
                <w:color w:val="000000"/>
              </w:rPr>
              <w:t>22</w:t>
            </w:r>
          </w:p>
        </w:tc>
      </w:tr>
      <w:tr w:rsidR="00281B87" w:rsidRPr="00281B87" w14:paraId="367F8C00" w14:textId="77777777" w:rsidTr="00281B87">
        <w:trPr>
          <w:trHeight w:val="300"/>
        </w:trPr>
        <w:tc>
          <w:tcPr>
            <w:tcW w:w="2425" w:type="dxa"/>
            <w:tcBorders>
              <w:top w:val="single" w:sz="4" w:space="0" w:color="9BC2E6"/>
              <w:left w:val="single" w:sz="8" w:space="0" w:color="auto"/>
              <w:bottom w:val="single" w:sz="8" w:space="0" w:color="auto"/>
              <w:right w:val="single" w:sz="8" w:space="0" w:color="auto"/>
            </w:tcBorders>
            <w:shd w:val="clear" w:color="000000" w:fill="99C7D5"/>
            <w:noWrap/>
            <w:vAlign w:val="center"/>
            <w:hideMark/>
          </w:tcPr>
          <w:p w14:paraId="5DB4D5A6"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Grand Total</w:t>
            </w:r>
          </w:p>
        </w:tc>
        <w:tc>
          <w:tcPr>
            <w:tcW w:w="1061" w:type="dxa"/>
            <w:tcBorders>
              <w:top w:val="single" w:sz="4" w:space="0" w:color="9BC2E6"/>
              <w:left w:val="nil"/>
              <w:bottom w:val="single" w:sz="8" w:space="0" w:color="auto"/>
              <w:right w:val="single" w:sz="8" w:space="0" w:color="auto"/>
            </w:tcBorders>
            <w:shd w:val="clear" w:color="000000" w:fill="99C7D5"/>
            <w:noWrap/>
            <w:vAlign w:val="center"/>
            <w:hideMark/>
          </w:tcPr>
          <w:p w14:paraId="7D753883"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618</w:t>
            </w:r>
          </w:p>
        </w:tc>
        <w:tc>
          <w:tcPr>
            <w:tcW w:w="771" w:type="dxa"/>
            <w:tcBorders>
              <w:top w:val="single" w:sz="4" w:space="0" w:color="9BC2E6"/>
              <w:left w:val="nil"/>
              <w:bottom w:val="single" w:sz="8" w:space="0" w:color="auto"/>
              <w:right w:val="single" w:sz="8" w:space="0" w:color="auto"/>
            </w:tcBorders>
            <w:shd w:val="clear" w:color="000000" w:fill="99C7D5"/>
            <w:noWrap/>
            <w:vAlign w:val="center"/>
            <w:hideMark/>
          </w:tcPr>
          <w:p w14:paraId="1505F96C"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74</w:t>
            </w:r>
          </w:p>
        </w:tc>
        <w:tc>
          <w:tcPr>
            <w:tcW w:w="771" w:type="dxa"/>
            <w:tcBorders>
              <w:top w:val="single" w:sz="4" w:space="0" w:color="9BC2E6"/>
              <w:left w:val="nil"/>
              <w:bottom w:val="single" w:sz="8" w:space="0" w:color="auto"/>
              <w:right w:val="single" w:sz="8" w:space="0" w:color="auto"/>
            </w:tcBorders>
            <w:shd w:val="clear" w:color="000000" w:fill="99C7D5"/>
            <w:noWrap/>
            <w:vAlign w:val="center"/>
            <w:hideMark/>
          </w:tcPr>
          <w:p w14:paraId="213E5337"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181</w:t>
            </w:r>
          </w:p>
        </w:tc>
        <w:tc>
          <w:tcPr>
            <w:tcW w:w="771" w:type="dxa"/>
            <w:tcBorders>
              <w:top w:val="single" w:sz="4" w:space="0" w:color="9BC2E6"/>
              <w:left w:val="nil"/>
              <w:bottom w:val="single" w:sz="8" w:space="0" w:color="auto"/>
              <w:right w:val="single" w:sz="8" w:space="0" w:color="auto"/>
            </w:tcBorders>
            <w:shd w:val="clear" w:color="000000" w:fill="99C7D5"/>
            <w:noWrap/>
            <w:vAlign w:val="center"/>
            <w:hideMark/>
          </w:tcPr>
          <w:p w14:paraId="6F0B3A8C"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w:t>
            </w:r>
          </w:p>
        </w:tc>
        <w:tc>
          <w:tcPr>
            <w:tcW w:w="771" w:type="dxa"/>
            <w:tcBorders>
              <w:top w:val="single" w:sz="4" w:space="0" w:color="9BC2E6"/>
              <w:left w:val="nil"/>
              <w:bottom w:val="single" w:sz="8" w:space="0" w:color="auto"/>
              <w:right w:val="single" w:sz="8" w:space="0" w:color="auto"/>
            </w:tcBorders>
            <w:shd w:val="clear" w:color="000000" w:fill="99C7D5"/>
            <w:noWrap/>
            <w:vAlign w:val="center"/>
            <w:hideMark/>
          </w:tcPr>
          <w:p w14:paraId="1CD1F756"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w:t>
            </w:r>
          </w:p>
        </w:tc>
        <w:tc>
          <w:tcPr>
            <w:tcW w:w="591" w:type="dxa"/>
            <w:tcBorders>
              <w:top w:val="single" w:sz="4" w:space="0" w:color="9BC2E6"/>
              <w:left w:val="nil"/>
              <w:bottom w:val="single" w:sz="8" w:space="0" w:color="auto"/>
              <w:right w:val="single" w:sz="8" w:space="0" w:color="auto"/>
            </w:tcBorders>
            <w:shd w:val="clear" w:color="000000" w:fill="99C7D5"/>
            <w:noWrap/>
            <w:vAlign w:val="center"/>
            <w:hideMark/>
          </w:tcPr>
          <w:p w14:paraId="3E0A5610"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12</w:t>
            </w:r>
          </w:p>
        </w:tc>
        <w:tc>
          <w:tcPr>
            <w:tcW w:w="1534" w:type="dxa"/>
            <w:tcBorders>
              <w:top w:val="single" w:sz="4" w:space="0" w:color="9BC2E6"/>
              <w:left w:val="nil"/>
              <w:bottom w:val="single" w:sz="8" w:space="0" w:color="auto"/>
              <w:right w:val="single" w:sz="8" w:space="0" w:color="auto"/>
            </w:tcBorders>
            <w:shd w:val="clear" w:color="000000" w:fill="99C7D5"/>
            <w:noWrap/>
            <w:vAlign w:val="center"/>
            <w:hideMark/>
          </w:tcPr>
          <w:p w14:paraId="2D948A04" w14:textId="77777777" w:rsidR="00281B87" w:rsidRPr="00281B87" w:rsidRDefault="00281B87" w:rsidP="00281B87">
            <w:pPr>
              <w:spacing w:after="0" w:line="240" w:lineRule="auto"/>
              <w:jc w:val="center"/>
              <w:rPr>
                <w:rFonts w:eastAsia="Times New Roman" w:cs="Calibri"/>
                <w:b/>
                <w:bCs/>
                <w:color w:val="000000"/>
              </w:rPr>
            </w:pPr>
            <w:r w:rsidRPr="00281B87">
              <w:rPr>
                <w:rFonts w:eastAsia="Times New Roman" w:cs="Calibri"/>
                <w:b/>
                <w:bCs/>
                <w:color w:val="000000"/>
              </w:rPr>
              <w:t>887</w:t>
            </w:r>
          </w:p>
        </w:tc>
      </w:tr>
    </w:tbl>
    <w:p w14:paraId="33A5B299" w14:textId="77777777" w:rsidR="009F0065" w:rsidRDefault="009F0065" w:rsidP="00CB5E56"/>
    <w:p w14:paraId="1F5AFDBA" w14:textId="7F09BD07" w:rsidR="00AD3C1A" w:rsidRPr="00861631" w:rsidRDefault="009F0065" w:rsidP="00CB5E56">
      <w:r w:rsidRPr="00281B87">
        <w:t>Note: Data Change Requests (DCRs) have been excluded from the above reporting because they follow a separate deployment proces</w:t>
      </w:r>
      <w:r w:rsidR="00CB5E56" w:rsidRPr="00281B87">
        <w:t>s</w:t>
      </w:r>
    </w:p>
    <w:p w14:paraId="30C1D795" w14:textId="64D36B68" w:rsidR="00866CDC" w:rsidRPr="00861631" w:rsidRDefault="007E07D6" w:rsidP="003141E9">
      <w:pPr>
        <w:pStyle w:val="Heading2"/>
      </w:pPr>
      <w:bookmarkStart w:id="889" w:name="_Toc89189882"/>
      <w:bookmarkStart w:id="890" w:name="_Toc86155708"/>
      <w:r w:rsidRPr="00861631">
        <w:t>Production Operations</w:t>
      </w:r>
      <w:bookmarkEnd w:id="889"/>
    </w:p>
    <w:p w14:paraId="2FA78E92" w14:textId="19F956AF" w:rsidR="001439DF" w:rsidRPr="00861631" w:rsidRDefault="00511F2A" w:rsidP="00B641FA">
      <w:pPr>
        <w:pStyle w:val="Heading3"/>
        <w:tabs>
          <w:tab w:val="left" w:pos="630"/>
        </w:tabs>
        <w:ind w:left="630" w:hanging="630"/>
      </w:pPr>
      <w:bookmarkStart w:id="891" w:name="_Toc89189883"/>
      <w:r w:rsidRPr="00861631">
        <w:t>Release Communications</w:t>
      </w:r>
      <w:bookmarkEnd w:id="891"/>
    </w:p>
    <w:p w14:paraId="0433AF12" w14:textId="1AEBFB31" w:rsidR="006026F6" w:rsidRPr="00861631" w:rsidRDefault="006026F6" w:rsidP="006026F6">
      <w:pPr>
        <w:pStyle w:val="ListParagraph"/>
        <w:widowControl w:val="0"/>
        <w:numPr>
          <w:ilvl w:val="0"/>
          <w:numId w:val="8"/>
        </w:numPr>
        <w:tabs>
          <w:tab w:val="left" w:pos="360"/>
        </w:tabs>
        <w:spacing w:after="0" w:line="240" w:lineRule="auto"/>
        <w:rPr>
          <w:rFonts w:ascii="Century Gothic" w:hAnsi="Century Gothic"/>
        </w:rPr>
      </w:pPr>
      <w:r w:rsidRPr="00861631">
        <w:rPr>
          <w:rFonts w:ascii="Century Gothic" w:eastAsia="Arial" w:hAnsi="Century Gothic" w:cs="Arial"/>
        </w:rPr>
        <w:t>CalSAWS Release 2</w:t>
      </w:r>
      <w:r>
        <w:rPr>
          <w:rFonts w:ascii="Century Gothic" w:eastAsia="Arial" w:hAnsi="Century Gothic" w:cs="Arial"/>
        </w:rPr>
        <w:t>1.11</w:t>
      </w:r>
      <w:r w:rsidRPr="00861631">
        <w:rPr>
          <w:rFonts w:ascii="Century Gothic" w:eastAsia="Arial" w:hAnsi="Century Gothic" w:cs="Arial"/>
        </w:rPr>
        <w:t xml:space="preserve"> Communications:</w:t>
      </w:r>
    </w:p>
    <w:p w14:paraId="4DCFFF88" w14:textId="62B2E198" w:rsidR="006026F6" w:rsidRPr="00861631" w:rsidRDefault="006026F6" w:rsidP="006026F6">
      <w:pPr>
        <w:pStyle w:val="ListParagraph"/>
        <w:widowControl w:val="0"/>
        <w:numPr>
          <w:ilvl w:val="1"/>
          <w:numId w:val="8"/>
        </w:numPr>
        <w:tabs>
          <w:tab w:val="left" w:pos="360"/>
        </w:tabs>
        <w:spacing w:after="0" w:line="240" w:lineRule="auto"/>
        <w:ind w:left="1440" w:hanging="360"/>
        <w:rPr>
          <w:rFonts w:ascii="Century Gothic" w:hAnsi="Century Gothic"/>
        </w:rPr>
      </w:pPr>
      <w:r w:rsidRPr="00861631">
        <w:rPr>
          <w:rFonts w:ascii="Century Gothic" w:eastAsia="Arial" w:hAnsi="Century Gothic" w:cs="Arial"/>
        </w:rPr>
        <w:t xml:space="preserve">See table </w:t>
      </w:r>
      <w:r w:rsidR="006023BE" w:rsidRPr="00861631">
        <w:rPr>
          <w:rFonts w:ascii="Century Gothic" w:eastAsia="Arial" w:hAnsi="Century Gothic" w:cs="Arial"/>
        </w:rPr>
        <w:t>3</w:t>
      </w:r>
      <w:r w:rsidRPr="00861631">
        <w:rPr>
          <w:rFonts w:ascii="Century Gothic" w:eastAsia="Arial" w:hAnsi="Century Gothic" w:cs="Arial"/>
        </w:rPr>
        <w:t>.</w:t>
      </w:r>
      <w:r w:rsidR="006023BE" w:rsidRPr="00861631">
        <w:rPr>
          <w:rFonts w:ascii="Century Gothic" w:eastAsia="Arial" w:hAnsi="Century Gothic" w:cs="Arial"/>
        </w:rPr>
        <w:t>4</w:t>
      </w:r>
      <w:r w:rsidRPr="00861631">
        <w:rPr>
          <w:rFonts w:ascii="Century Gothic" w:eastAsia="Arial" w:hAnsi="Century Gothic" w:cs="Arial"/>
        </w:rPr>
        <w:t>.</w:t>
      </w:r>
      <w:r w:rsidR="006023BE" w:rsidRPr="00861631">
        <w:rPr>
          <w:rFonts w:ascii="Century Gothic" w:eastAsia="Arial" w:hAnsi="Century Gothic" w:cs="Arial"/>
        </w:rPr>
        <w:t>1</w:t>
      </w:r>
      <w:r w:rsidRPr="00861631">
        <w:rPr>
          <w:rFonts w:ascii="Century Gothic" w:eastAsia="Arial" w:hAnsi="Century Gothic" w:cs="Arial"/>
        </w:rPr>
        <w:t>-</w:t>
      </w:r>
      <w:r w:rsidR="00F45BC1" w:rsidRPr="00861631">
        <w:rPr>
          <w:rFonts w:ascii="Century Gothic" w:eastAsia="Arial" w:hAnsi="Century Gothic" w:cs="Arial"/>
        </w:rPr>
        <w:t>1</w:t>
      </w:r>
      <w:r w:rsidRPr="00861631">
        <w:rPr>
          <w:rFonts w:ascii="Century Gothic" w:eastAsia="Arial" w:hAnsi="Century Gothic" w:cs="Arial"/>
        </w:rPr>
        <w:t xml:space="preserve"> for details</w:t>
      </w:r>
    </w:p>
    <w:p w14:paraId="3F8AF4E0" w14:textId="38E1D992" w:rsidR="006026F6" w:rsidRPr="00861631" w:rsidRDefault="006026F6" w:rsidP="006026F6">
      <w:pPr>
        <w:pStyle w:val="ListParagraph"/>
        <w:widowControl w:val="0"/>
        <w:numPr>
          <w:ilvl w:val="0"/>
          <w:numId w:val="8"/>
        </w:numPr>
        <w:tabs>
          <w:tab w:val="left" w:pos="360"/>
        </w:tabs>
        <w:spacing w:after="0" w:line="240" w:lineRule="auto"/>
        <w:rPr>
          <w:rFonts w:ascii="Century Gothic" w:hAnsi="Century Gothic"/>
        </w:rPr>
      </w:pPr>
      <w:r w:rsidRPr="00861631">
        <w:rPr>
          <w:rFonts w:ascii="Century Gothic" w:eastAsia="Arial" w:hAnsi="Century Gothic" w:cs="Arial"/>
        </w:rPr>
        <w:t>CalSAWS Release 22.01 Communications:</w:t>
      </w:r>
    </w:p>
    <w:p w14:paraId="09F63F10" w14:textId="2AB1F1F5" w:rsidR="009D44F6" w:rsidRPr="00861631" w:rsidRDefault="006026F6" w:rsidP="009D44F6">
      <w:pPr>
        <w:pStyle w:val="ListParagraph"/>
        <w:widowControl w:val="0"/>
        <w:numPr>
          <w:ilvl w:val="1"/>
          <w:numId w:val="8"/>
        </w:numPr>
        <w:tabs>
          <w:tab w:val="left" w:pos="360"/>
        </w:tabs>
        <w:spacing w:after="0" w:line="240" w:lineRule="auto"/>
        <w:ind w:left="1440" w:hanging="360"/>
        <w:rPr>
          <w:rFonts w:ascii="Century Gothic" w:hAnsi="Century Gothic"/>
        </w:rPr>
      </w:pPr>
      <w:r w:rsidRPr="00861631">
        <w:rPr>
          <w:rFonts w:ascii="Century Gothic" w:eastAsia="Arial" w:hAnsi="Century Gothic" w:cs="Arial"/>
        </w:rPr>
        <w:t xml:space="preserve">See table </w:t>
      </w:r>
      <w:r w:rsidR="00BD3245" w:rsidRPr="00861631">
        <w:rPr>
          <w:rFonts w:ascii="Century Gothic" w:eastAsia="Arial" w:hAnsi="Century Gothic" w:cs="Arial"/>
        </w:rPr>
        <w:t>3.4.1</w:t>
      </w:r>
      <w:r w:rsidRPr="00861631">
        <w:rPr>
          <w:rFonts w:ascii="Century Gothic" w:eastAsia="Arial" w:hAnsi="Century Gothic" w:cs="Arial"/>
        </w:rPr>
        <w:t>-2 for details</w:t>
      </w:r>
    </w:p>
    <w:p w14:paraId="69D414B9" w14:textId="77777777" w:rsidR="0061173B" w:rsidRPr="00861631" w:rsidRDefault="0061173B" w:rsidP="0061173B">
      <w:pPr>
        <w:pStyle w:val="ListParagraph"/>
        <w:widowControl w:val="0"/>
        <w:tabs>
          <w:tab w:val="left" w:pos="360"/>
        </w:tabs>
        <w:spacing w:after="0" w:line="240" w:lineRule="auto"/>
        <w:ind w:left="1440"/>
        <w:rPr>
          <w:rFonts w:ascii="Century Gothic" w:hAnsi="Century Gothic"/>
        </w:rPr>
      </w:pPr>
    </w:p>
    <w:p w14:paraId="187BBF38" w14:textId="3DF98AE9" w:rsidR="009D44F6" w:rsidRPr="00861631" w:rsidRDefault="009D44F6" w:rsidP="00B22B91">
      <w:pPr>
        <w:pStyle w:val="ListParagraph"/>
        <w:keepLines/>
        <w:widowControl w:val="0"/>
        <w:ind w:left="990"/>
        <w:jc w:val="center"/>
        <w:rPr>
          <w:rFonts w:ascii="Century Gothic" w:hAnsi="Century Gothic"/>
          <w:b/>
        </w:rPr>
      </w:pPr>
      <w:r w:rsidRPr="00861631">
        <w:rPr>
          <w:rFonts w:ascii="Century Gothic" w:hAnsi="Century Gothic"/>
          <w:b/>
        </w:rPr>
        <w:t xml:space="preserve">Table </w:t>
      </w:r>
      <w:r w:rsidR="00EF57E0" w:rsidRPr="00861631">
        <w:rPr>
          <w:rFonts w:ascii="Century Gothic" w:hAnsi="Century Gothic"/>
          <w:b/>
        </w:rPr>
        <w:t>3</w:t>
      </w:r>
      <w:r w:rsidRPr="00861631">
        <w:rPr>
          <w:rFonts w:ascii="Century Gothic" w:hAnsi="Century Gothic"/>
          <w:b/>
        </w:rPr>
        <w:t>.</w:t>
      </w:r>
      <w:r w:rsidR="00EF57E0" w:rsidRPr="00861631">
        <w:rPr>
          <w:rFonts w:ascii="Century Gothic" w:hAnsi="Century Gothic"/>
          <w:b/>
        </w:rPr>
        <w:t>4</w:t>
      </w:r>
      <w:r w:rsidRPr="00861631">
        <w:rPr>
          <w:rFonts w:ascii="Century Gothic" w:hAnsi="Century Gothic"/>
          <w:b/>
        </w:rPr>
        <w:t>.</w:t>
      </w:r>
      <w:r w:rsidR="00EF57E0" w:rsidRPr="00861631">
        <w:rPr>
          <w:rFonts w:ascii="Century Gothic" w:hAnsi="Century Gothic"/>
          <w:b/>
        </w:rPr>
        <w:t>1</w:t>
      </w:r>
      <w:r w:rsidRPr="00861631">
        <w:rPr>
          <w:rFonts w:ascii="Century Gothic" w:hAnsi="Century Gothic"/>
          <w:b/>
        </w:rPr>
        <w:t>-</w:t>
      </w:r>
      <w:r w:rsidR="00406F83" w:rsidRPr="00861631">
        <w:rPr>
          <w:rFonts w:ascii="Century Gothic" w:hAnsi="Century Gothic"/>
          <w:b/>
        </w:rPr>
        <w:t>1</w:t>
      </w:r>
      <w:r w:rsidRPr="00861631">
        <w:rPr>
          <w:rFonts w:ascii="Century Gothic" w:hAnsi="Century Gothic"/>
          <w:b/>
        </w:rPr>
        <w:t xml:space="preserve"> – CalSAWS Release 21.11 Communication Activities</w:t>
      </w:r>
    </w:p>
    <w:p w14:paraId="5E637BF1" w14:textId="77777777" w:rsidR="009D44F6" w:rsidRPr="00861631" w:rsidRDefault="009D44F6" w:rsidP="00B22B91">
      <w:pPr>
        <w:pStyle w:val="ListParagraph"/>
        <w:ind w:left="990"/>
        <w:jc w:val="center"/>
        <w:rPr>
          <w:b/>
        </w:rPr>
      </w:pPr>
    </w:p>
    <w:tbl>
      <w:tblPr>
        <w:tblW w:w="0" w:type="auto"/>
        <w:jc w:val="center"/>
        <w:tblLayout w:type="fixed"/>
        <w:tblLook w:val="04A0" w:firstRow="1" w:lastRow="0" w:firstColumn="1" w:lastColumn="0" w:noHBand="0" w:noVBand="1"/>
      </w:tblPr>
      <w:tblGrid>
        <w:gridCol w:w="4125"/>
        <w:gridCol w:w="3135"/>
        <w:gridCol w:w="2850"/>
      </w:tblGrid>
      <w:tr w:rsidR="009D44F6" w:rsidRPr="00281EEF" w14:paraId="0CA2B0AE" w14:textId="77777777" w:rsidTr="00882865">
        <w:trPr>
          <w:trHeight w:val="300"/>
          <w:tblHeader/>
          <w:jc w:val="center"/>
        </w:trPr>
        <w:tc>
          <w:tcPr>
            <w:tcW w:w="4125" w:type="dxa"/>
            <w:tcBorders>
              <w:top w:val="single" w:sz="12" w:space="0" w:color="auto"/>
              <w:left w:val="single" w:sz="12" w:space="0" w:color="auto"/>
              <w:bottom w:val="single" w:sz="6" w:space="0" w:color="auto"/>
              <w:right w:val="single" w:sz="12" w:space="0" w:color="auto"/>
            </w:tcBorders>
            <w:shd w:val="clear" w:color="auto" w:fill="99C7D5"/>
            <w:vAlign w:val="center"/>
          </w:tcPr>
          <w:p w14:paraId="2996BA06" w14:textId="77777777" w:rsidR="009D44F6" w:rsidRPr="00861631" w:rsidRDefault="009D44F6" w:rsidP="00EB540F">
            <w:pPr>
              <w:jc w:val="center"/>
              <w:rPr>
                <w:color w:val="000000" w:themeColor="text1"/>
              </w:rPr>
            </w:pPr>
            <w:r w:rsidRPr="00861631">
              <w:rPr>
                <w:b/>
                <w:color w:val="000000" w:themeColor="text1"/>
              </w:rPr>
              <w:t>TASK</w:t>
            </w:r>
          </w:p>
        </w:tc>
        <w:tc>
          <w:tcPr>
            <w:tcW w:w="3135" w:type="dxa"/>
            <w:tcBorders>
              <w:top w:val="single" w:sz="12" w:space="0" w:color="auto"/>
              <w:left w:val="single" w:sz="12" w:space="0" w:color="auto"/>
              <w:bottom w:val="single" w:sz="6" w:space="0" w:color="auto"/>
              <w:right w:val="single" w:sz="12" w:space="0" w:color="auto"/>
            </w:tcBorders>
            <w:shd w:val="clear" w:color="auto" w:fill="99C7D5"/>
            <w:vAlign w:val="center"/>
          </w:tcPr>
          <w:p w14:paraId="166B3A1F" w14:textId="77777777" w:rsidR="009D44F6" w:rsidRPr="00861631" w:rsidRDefault="009D44F6" w:rsidP="00EB540F">
            <w:pPr>
              <w:jc w:val="center"/>
              <w:rPr>
                <w:color w:val="000000" w:themeColor="text1"/>
              </w:rPr>
            </w:pPr>
            <w:r w:rsidRPr="00861631">
              <w:rPr>
                <w:b/>
                <w:color w:val="000000" w:themeColor="text1"/>
              </w:rPr>
              <w:t>DATE(S)</w:t>
            </w:r>
          </w:p>
        </w:tc>
        <w:tc>
          <w:tcPr>
            <w:tcW w:w="2850" w:type="dxa"/>
            <w:tcBorders>
              <w:top w:val="single" w:sz="12" w:space="0" w:color="auto"/>
              <w:left w:val="single" w:sz="12" w:space="0" w:color="auto"/>
              <w:bottom w:val="single" w:sz="6" w:space="0" w:color="auto"/>
              <w:right w:val="single" w:sz="12" w:space="0" w:color="auto"/>
            </w:tcBorders>
            <w:shd w:val="clear" w:color="auto" w:fill="99C7D5"/>
            <w:vAlign w:val="center"/>
          </w:tcPr>
          <w:p w14:paraId="2AA164BF" w14:textId="77777777" w:rsidR="009D44F6" w:rsidRPr="00861631" w:rsidRDefault="009D44F6" w:rsidP="00EB540F">
            <w:pPr>
              <w:jc w:val="center"/>
              <w:rPr>
                <w:color w:val="000000" w:themeColor="text1"/>
              </w:rPr>
            </w:pPr>
            <w:r w:rsidRPr="00861631">
              <w:rPr>
                <w:b/>
                <w:color w:val="000000" w:themeColor="text1"/>
              </w:rPr>
              <w:t>OWNER</w:t>
            </w:r>
          </w:p>
        </w:tc>
      </w:tr>
      <w:tr w:rsidR="009D44F6" w:rsidRPr="00281EEF" w14:paraId="48AFA976"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5860CD04" w14:textId="48F73727" w:rsidR="009D44F6" w:rsidRPr="00861631" w:rsidRDefault="009D44F6" w:rsidP="00EB540F">
            <w:pPr>
              <w:tabs>
                <w:tab w:val="num" w:pos="1440"/>
              </w:tabs>
              <w:rPr>
                <w:color w:val="000000" w:themeColor="text1"/>
              </w:rPr>
            </w:pPr>
            <w:r w:rsidRPr="00861631">
              <w:rPr>
                <w:color w:val="000000" w:themeColor="text1"/>
              </w:rPr>
              <w:t xml:space="preserve">Sent Release </w:t>
            </w:r>
            <w:r w:rsidR="007B75BE" w:rsidRPr="00861631">
              <w:rPr>
                <w:color w:val="000000" w:themeColor="text1"/>
              </w:rPr>
              <w:t>22.01</w:t>
            </w:r>
            <w:r w:rsidRPr="00861631">
              <w:rPr>
                <w:color w:val="000000" w:themeColor="text1"/>
              </w:rPr>
              <w:t xml:space="preserve"> Major Upcoming Changes documentation</w:t>
            </w:r>
          </w:p>
        </w:tc>
        <w:tc>
          <w:tcPr>
            <w:tcW w:w="3135" w:type="dxa"/>
            <w:tcBorders>
              <w:top w:val="single" w:sz="6" w:space="0" w:color="auto"/>
              <w:left w:val="single" w:sz="12" w:space="0" w:color="auto"/>
              <w:bottom w:val="single" w:sz="6" w:space="0" w:color="auto"/>
              <w:right w:val="single" w:sz="12" w:space="0" w:color="auto"/>
            </w:tcBorders>
            <w:vAlign w:val="center"/>
          </w:tcPr>
          <w:p w14:paraId="14A5E913" w14:textId="1B408493" w:rsidR="009D44F6" w:rsidRPr="00861631" w:rsidRDefault="009D44F6" w:rsidP="00EB540F">
            <w:pPr>
              <w:jc w:val="center"/>
              <w:rPr>
                <w:color w:val="000000" w:themeColor="text1"/>
              </w:rPr>
            </w:pPr>
            <w:r w:rsidRPr="00861631">
              <w:rPr>
                <w:color w:val="000000" w:themeColor="text1"/>
              </w:rPr>
              <w:t xml:space="preserve">October </w:t>
            </w:r>
            <w:r w:rsidR="00D56294" w:rsidRPr="00861631">
              <w:rPr>
                <w:color w:val="000000" w:themeColor="text1"/>
              </w:rPr>
              <w:t>22</w:t>
            </w:r>
            <w:r w:rsidRPr="00861631">
              <w:rPr>
                <w:color w:val="000000" w:themeColor="text1"/>
              </w:rPr>
              <w:t>, 2021</w:t>
            </w:r>
          </w:p>
        </w:tc>
        <w:tc>
          <w:tcPr>
            <w:tcW w:w="2850" w:type="dxa"/>
            <w:tcBorders>
              <w:top w:val="single" w:sz="6" w:space="0" w:color="auto"/>
              <w:left w:val="single" w:sz="12" w:space="0" w:color="auto"/>
              <w:bottom w:val="single" w:sz="6" w:space="0" w:color="auto"/>
              <w:right w:val="single" w:sz="12" w:space="0" w:color="auto"/>
            </w:tcBorders>
            <w:vAlign w:val="center"/>
          </w:tcPr>
          <w:p w14:paraId="3BEB307B" w14:textId="77777777" w:rsidR="009D44F6" w:rsidRPr="00861631" w:rsidRDefault="009D44F6" w:rsidP="00EB540F">
            <w:pPr>
              <w:jc w:val="center"/>
              <w:rPr>
                <w:color w:val="000000" w:themeColor="text1"/>
              </w:rPr>
            </w:pPr>
            <w:r w:rsidRPr="00861631">
              <w:rPr>
                <w:color w:val="000000" w:themeColor="text1"/>
              </w:rPr>
              <w:t>Training</w:t>
            </w:r>
          </w:p>
        </w:tc>
      </w:tr>
      <w:tr w:rsidR="009D44F6" w:rsidRPr="00281EEF" w14:paraId="5A7EC4ED"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1604F859" w14:textId="094C6715" w:rsidR="009D44F6" w:rsidRPr="00861631" w:rsidRDefault="009D44F6" w:rsidP="00EB540F">
            <w:pPr>
              <w:tabs>
                <w:tab w:val="num" w:pos="1440"/>
              </w:tabs>
              <w:rPr>
                <w:color w:val="000000" w:themeColor="text1"/>
              </w:rPr>
            </w:pPr>
            <w:r w:rsidRPr="00861631">
              <w:rPr>
                <w:color w:val="000000" w:themeColor="text1"/>
              </w:rPr>
              <w:t xml:space="preserve">Sent draft Release Notes file to </w:t>
            </w:r>
            <w:r w:rsidR="008310A7" w:rsidRPr="00861631">
              <w:rPr>
                <w:color w:val="000000" w:themeColor="text1"/>
              </w:rPr>
              <w:t>R</w:t>
            </w:r>
            <w:r w:rsidR="00883376" w:rsidRPr="00861631">
              <w:rPr>
                <w:color w:val="000000" w:themeColor="text1"/>
              </w:rPr>
              <w:t xml:space="preserve">egional </w:t>
            </w:r>
            <w:r w:rsidR="008310A7" w:rsidRPr="00861631">
              <w:rPr>
                <w:color w:val="000000" w:themeColor="text1"/>
              </w:rPr>
              <w:t>M</w:t>
            </w:r>
            <w:r w:rsidR="00883376" w:rsidRPr="00861631">
              <w:rPr>
                <w:color w:val="000000" w:themeColor="text1"/>
              </w:rPr>
              <w:t>anagers</w:t>
            </w:r>
            <w:r w:rsidR="008310A7" w:rsidRPr="00861631">
              <w:rPr>
                <w:color w:val="000000" w:themeColor="text1"/>
              </w:rPr>
              <w:t xml:space="preserve"> and </w:t>
            </w:r>
            <w:r w:rsidR="007E18AF" w:rsidRPr="00861631">
              <w:rPr>
                <w:color w:val="000000" w:themeColor="text1"/>
              </w:rPr>
              <w:t>Consortium</w:t>
            </w:r>
            <w:r w:rsidRPr="00861631">
              <w:rPr>
                <w:color w:val="000000" w:themeColor="text1"/>
              </w:rPr>
              <w:t xml:space="preserve"> </w:t>
            </w:r>
            <w:r w:rsidR="00040589" w:rsidRPr="00861631">
              <w:rPr>
                <w:color w:val="000000" w:themeColor="text1"/>
              </w:rPr>
              <w:t>staff</w:t>
            </w:r>
            <w:r w:rsidRPr="00861631">
              <w:rPr>
                <w:color w:val="000000" w:themeColor="text1"/>
              </w:rPr>
              <w:t xml:space="preserve"> for review  </w:t>
            </w:r>
          </w:p>
        </w:tc>
        <w:tc>
          <w:tcPr>
            <w:tcW w:w="3135" w:type="dxa"/>
            <w:tcBorders>
              <w:top w:val="single" w:sz="6" w:space="0" w:color="auto"/>
              <w:left w:val="single" w:sz="12" w:space="0" w:color="auto"/>
              <w:bottom w:val="single" w:sz="6" w:space="0" w:color="auto"/>
              <w:right w:val="single" w:sz="12" w:space="0" w:color="auto"/>
            </w:tcBorders>
            <w:vAlign w:val="center"/>
          </w:tcPr>
          <w:p w14:paraId="57B8380F" w14:textId="766DABD1" w:rsidR="009D44F6" w:rsidRPr="00861631" w:rsidRDefault="009D44F6" w:rsidP="00EB540F">
            <w:pPr>
              <w:jc w:val="center"/>
              <w:rPr>
                <w:color w:val="000000" w:themeColor="text1"/>
              </w:rPr>
            </w:pPr>
            <w:r w:rsidRPr="00861631">
              <w:rPr>
                <w:color w:val="000000" w:themeColor="text1"/>
              </w:rPr>
              <w:t xml:space="preserve">November </w:t>
            </w:r>
            <w:r w:rsidR="002A6430" w:rsidRPr="00861631">
              <w:rPr>
                <w:color w:val="000000" w:themeColor="text1"/>
              </w:rPr>
              <w:t>15</w:t>
            </w:r>
            <w:r w:rsidRPr="00861631">
              <w:rPr>
                <w:color w:val="000000" w:themeColor="text1"/>
              </w:rPr>
              <w:t>, 2021</w:t>
            </w:r>
          </w:p>
        </w:tc>
        <w:tc>
          <w:tcPr>
            <w:tcW w:w="2850" w:type="dxa"/>
            <w:tcBorders>
              <w:top w:val="single" w:sz="6" w:space="0" w:color="auto"/>
              <w:left w:val="single" w:sz="12" w:space="0" w:color="auto"/>
              <w:bottom w:val="single" w:sz="6" w:space="0" w:color="auto"/>
              <w:right w:val="single" w:sz="12" w:space="0" w:color="auto"/>
            </w:tcBorders>
            <w:vAlign w:val="center"/>
          </w:tcPr>
          <w:p w14:paraId="514B8D76" w14:textId="77777777" w:rsidR="009D44F6" w:rsidRPr="00861631" w:rsidRDefault="009D44F6" w:rsidP="00EB540F">
            <w:pPr>
              <w:jc w:val="center"/>
              <w:rPr>
                <w:color w:val="000000" w:themeColor="text1"/>
              </w:rPr>
            </w:pPr>
            <w:r w:rsidRPr="00861631">
              <w:rPr>
                <w:color w:val="000000" w:themeColor="text1"/>
              </w:rPr>
              <w:t>Production Operations</w:t>
            </w:r>
          </w:p>
        </w:tc>
      </w:tr>
      <w:tr w:rsidR="009D44F6" w:rsidRPr="00281EEF" w14:paraId="27E47356"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4C55A8DD" w14:textId="6D307813" w:rsidR="009D44F6" w:rsidRPr="00861631" w:rsidRDefault="009D44F6" w:rsidP="00EB540F">
            <w:pPr>
              <w:tabs>
                <w:tab w:val="num" w:pos="1440"/>
              </w:tabs>
              <w:rPr>
                <w:color w:val="000000" w:themeColor="text1"/>
              </w:rPr>
            </w:pPr>
            <w:r w:rsidRPr="00861631">
              <w:rPr>
                <w:color w:val="000000" w:themeColor="text1"/>
              </w:rPr>
              <w:t xml:space="preserve">Send summary of changes in CalSAWS Release </w:t>
            </w:r>
            <w:r w:rsidR="0018148F" w:rsidRPr="00861631">
              <w:rPr>
                <w:color w:val="000000" w:themeColor="text1"/>
              </w:rPr>
              <w:t>22.01</w:t>
            </w:r>
            <w:r w:rsidRPr="00861631">
              <w:rPr>
                <w:color w:val="000000" w:themeColor="text1"/>
              </w:rPr>
              <w:t xml:space="preserve"> in CalSAWS Health Report</w:t>
            </w:r>
          </w:p>
        </w:tc>
        <w:tc>
          <w:tcPr>
            <w:tcW w:w="3135" w:type="dxa"/>
            <w:tcBorders>
              <w:top w:val="single" w:sz="6" w:space="0" w:color="auto"/>
              <w:left w:val="single" w:sz="12" w:space="0" w:color="auto"/>
              <w:bottom w:val="single" w:sz="6" w:space="0" w:color="auto"/>
              <w:right w:val="single" w:sz="12" w:space="0" w:color="auto"/>
            </w:tcBorders>
            <w:vAlign w:val="center"/>
          </w:tcPr>
          <w:p w14:paraId="0D3C0E4A" w14:textId="34E8A115" w:rsidR="009D44F6" w:rsidRPr="00861631" w:rsidRDefault="009D44F6" w:rsidP="00EB540F">
            <w:pPr>
              <w:jc w:val="center"/>
              <w:rPr>
                <w:color w:val="000000" w:themeColor="text1"/>
              </w:rPr>
            </w:pPr>
            <w:r w:rsidRPr="00861631">
              <w:rPr>
                <w:color w:val="000000" w:themeColor="text1"/>
              </w:rPr>
              <w:t xml:space="preserve">November </w:t>
            </w:r>
            <w:r w:rsidR="006B3971" w:rsidRPr="00861631">
              <w:rPr>
                <w:color w:val="000000" w:themeColor="text1"/>
              </w:rPr>
              <w:t>22</w:t>
            </w:r>
            <w:r w:rsidRPr="00861631">
              <w:rPr>
                <w:color w:val="000000" w:themeColor="text1"/>
              </w:rPr>
              <w:t xml:space="preserve">, 2021 –November </w:t>
            </w:r>
            <w:r w:rsidR="00E51EDA" w:rsidRPr="00861631">
              <w:rPr>
                <w:color w:val="000000" w:themeColor="text1"/>
              </w:rPr>
              <w:t>26</w:t>
            </w:r>
            <w:r w:rsidRPr="00861631">
              <w:rPr>
                <w:color w:val="000000" w:themeColor="text1"/>
              </w:rPr>
              <w:t>, 2021 </w:t>
            </w:r>
          </w:p>
        </w:tc>
        <w:tc>
          <w:tcPr>
            <w:tcW w:w="2850" w:type="dxa"/>
            <w:tcBorders>
              <w:top w:val="single" w:sz="6" w:space="0" w:color="auto"/>
              <w:left w:val="single" w:sz="12" w:space="0" w:color="auto"/>
              <w:bottom w:val="single" w:sz="6" w:space="0" w:color="auto"/>
              <w:right w:val="single" w:sz="12" w:space="0" w:color="auto"/>
            </w:tcBorders>
            <w:vAlign w:val="center"/>
          </w:tcPr>
          <w:p w14:paraId="53FCE4DA" w14:textId="77777777" w:rsidR="009D44F6" w:rsidRPr="00861631" w:rsidRDefault="009D44F6" w:rsidP="00EB540F">
            <w:pPr>
              <w:jc w:val="center"/>
              <w:rPr>
                <w:color w:val="000000" w:themeColor="text1"/>
              </w:rPr>
            </w:pPr>
            <w:r w:rsidRPr="00861631">
              <w:rPr>
                <w:color w:val="000000" w:themeColor="text1"/>
              </w:rPr>
              <w:t>Production Operations </w:t>
            </w:r>
          </w:p>
        </w:tc>
      </w:tr>
      <w:tr w:rsidR="009D44F6" w:rsidRPr="00281EEF" w14:paraId="25BAFF8F"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0229728D" w14:textId="544FB0C9" w:rsidR="009D44F6" w:rsidRPr="00861631" w:rsidRDefault="009D44F6" w:rsidP="00EB540F">
            <w:pPr>
              <w:tabs>
                <w:tab w:val="num" w:pos="1440"/>
              </w:tabs>
              <w:rPr>
                <w:color w:val="000000" w:themeColor="text1"/>
              </w:rPr>
            </w:pPr>
            <w:r w:rsidRPr="00861631">
              <w:rPr>
                <w:color w:val="000000" w:themeColor="text1"/>
              </w:rPr>
              <w:t xml:space="preserve">Webcast on CalSAWS Release </w:t>
            </w:r>
            <w:r w:rsidR="0018148F" w:rsidRPr="00861631">
              <w:rPr>
                <w:color w:val="000000" w:themeColor="text1"/>
              </w:rPr>
              <w:t>22.01</w:t>
            </w:r>
          </w:p>
        </w:tc>
        <w:tc>
          <w:tcPr>
            <w:tcW w:w="3135" w:type="dxa"/>
            <w:tcBorders>
              <w:top w:val="single" w:sz="6" w:space="0" w:color="auto"/>
              <w:left w:val="single" w:sz="12" w:space="0" w:color="auto"/>
              <w:bottom w:val="single" w:sz="6" w:space="0" w:color="auto"/>
              <w:right w:val="single" w:sz="12" w:space="0" w:color="auto"/>
            </w:tcBorders>
            <w:vAlign w:val="center"/>
          </w:tcPr>
          <w:p w14:paraId="0B1C4991" w14:textId="13FE24E5" w:rsidR="009D44F6" w:rsidRPr="00861631" w:rsidRDefault="009D44F6" w:rsidP="00EB540F">
            <w:pPr>
              <w:jc w:val="center"/>
              <w:rPr>
                <w:color w:val="000000" w:themeColor="text1"/>
              </w:rPr>
            </w:pPr>
            <w:r w:rsidRPr="00861631">
              <w:rPr>
                <w:color w:val="000000" w:themeColor="text1"/>
              </w:rPr>
              <w:t xml:space="preserve">November </w:t>
            </w:r>
            <w:r w:rsidR="0074562C" w:rsidRPr="00861631">
              <w:rPr>
                <w:color w:val="000000" w:themeColor="text1"/>
              </w:rPr>
              <w:t>23</w:t>
            </w:r>
            <w:r w:rsidRPr="00861631">
              <w:rPr>
                <w:color w:val="000000" w:themeColor="text1"/>
              </w:rPr>
              <w:t>, 2021</w:t>
            </w:r>
          </w:p>
        </w:tc>
        <w:tc>
          <w:tcPr>
            <w:tcW w:w="2850" w:type="dxa"/>
            <w:tcBorders>
              <w:top w:val="single" w:sz="6" w:space="0" w:color="auto"/>
              <w:left w:val="single" w:sz="12" w:space="0" w:color="auto"/>
              <w:bottom w:val="single" w:sz="6" w:space="0" w:color="auto"/>
              <w:right w:val="single" w:sz="12" w:space="0" w:color="auto"/>
            </w:tcBorders>
            <w:vAlign w:val="center"/>
          </w:tcPr>
          <w:p w14:paraId="573EF7F3" w14:textId="77777777" w:rsidR="009D44F6" w:rsidRPr="00861631" w:rsidRDefault="009D44F6" w:rsidP="00EB540F">
            <w:pPr>
              <w:jc w:val="center"/>
              <w:rPr>
                <w:color w:val="000000" w:themeColor="text1"/>
              </w:rPr>
            </w:pPr>
            <w:r w:rsidRPr="00861631">
              <w:rPr>
                <w:color w:val="000000" w:themeColor="text1"/>
              </w:rPr>
              <w:t>Production Operations/ Consortium Policy and Design</w:t>
            </w:r>
          </w:p>
        </w:tc>
      </w:tr>
      <w:tr w:rsidR="009D44F6" w:rsidRPr="00281EEF" w14:paraId="4317FB8F"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11EAD6C9" w14:textId="34C17313" w:rsidR="009D44F6" w:rsidRPr="00861631" w:rsidRDefault="0018148F" w:rsidP="00EB540F">
            <w:pPr>
              <w:tabs>
                <w:tab w:val="num" w:pos="1440"/>
              </w:tabs>
              <w:rPr>
                <w:color w:val="000000" w:themeColor="text1"/>
              </w:rPr>
            </w:pPr>
            <w:r w:rsidRPr="00861631">
              <w:rPr>
                <w:color w:val="000000" w:themeColor="text1"/>
              </w:rPr>
              <w:t xml:space="preserve">22.01 </w:t>
            </w:r>
            <w:r w:rsidR="009D44F6" w:rsidRPr="00861631">
              <w:rPr>
                <w:color w:val="000000" w:themeColor="text1"/>
              </w:rPr>
              <w:t>CalSAWS Application Development and Training Release Notes Broadcast</w:t>
            </w:r>
          </w:p>
        </w:tc>
        <w:tc>
          <w:tcPr>
            <w:tcW w:w="3135" w:type="dxa"/>
            <w:tcBorders>
              <w:top w:val="single" w:sz="6" w:space="0" w:color="auto"/>
              <w:left w:val="single" w:sz="12" w:space="0" w:color="auto"/>
              <w:bottom w:val="single" w:sz="6" w:space="0" w:color="auto"/>
              <w:right w:val="single" w:sz="12" w:space="0" w:color="auto"/>
            </w:tcBorders>
            <w:vAlign w:val="center"/>
          </w:tcPr>
          <w:p w14:paraId="793E9B95" w14:textId="60F5AA1F" w:rsidR="009D44F6" w:rsidRPr="00861631" w:rsidRDefault="009D44F6" w:rsidP="00EB540F">
            <w:pPr>
              <w:jc w:val="center"/>
              <w:rPr>
                <w:color w:val="000000" w:themeColor="text1"/>
              </w:rPr>
            </w:pPr>
            <w:r w:rsidRPr="00861631">
              <w:rPr>
                <w:color w:val="000000" w:themeColor="text1"/>
              </w:rPr>
              <w:t xml:space="preserve">November </w:t>
            </w:r>
            <w:r w:rsidR="00B31510">
              <w:rPr>
                <w:color w:val="000000" w:themeColor="text1"/>
              </w:rPr>
              <w:t>24</w:t>
            </w:r>
            <w:r w:rsidRPr="00861631">
              <w:rPr>
                <w:color w:val="000000" w:themeColor="text1"/>
              </w:rPr>
              <w:t>, 2021 </w:t>
            </w:r>
          </w:p>
        </w:tc>
        <w:tc>
          <w:tcPr>
            <w:tcW w:w="2850" w:type="dxa"/>
            <w:tcBorders>
              <w:top w:val="single" w:sz="6" w:space="0" w:color="auto"/>
              <w:left w:val="single" w:sz="12" w:space="0" w:color="auto"/>
              <w:bottom w:val="single" w:sz="6" w:space="0" w:color="auto"/>
              <w:right w:val="single" w:sz="12" w:space="0" w:color="auto"/>
            </w:tcBorders>
            <w:vAlign w:val="center"/>
          </w:tcPr>
          <w:p w14:paraId="71E396AA" w14:textId="77777777" w:rsidR="009D44F6" w:rsidRPr="00861631" w:rsidRDefault="009D44F6" w:rsidP="00EB540F">
            <w:pPr>
              <w:jc w:val="center"/>
              <w:rPr>
                <w:color w:val="000000" w:themeColor="text1"/>
              </w:rPr>
            </w:pPr>
            <w:r w:rsidRPr="00861631">
              <w:rPr>
                <w:color w:val="000000" w:themeColor="text1"/>
              </w:rPr>
              <w:t>Production Operations</w:t>
            </w:r>
          </w:p>
        </w:tc>
      </w:tr>
      <w:tr w:rsidR="009D44F6" w:rsidRPr="00281EEF" w14:paraId="56DE6A72"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0A1A63E9" w14:textId="4CFC97C0" w:rsidR="009D44F6" w:rsidRPr="00861631" w:rsidRDefault="009D44F6" w:rsidP="00EB540F">
            <w:pPr>
              <w:tabs>
                <w:tab w:val="num" w:pos="1440"/>
              </w:tabs>
              <w:rPr>
                <w:color w:val="000000" w:themeColor="text1"/>
              </w:rPr>
            </w:pPr>
            <w:r w:rsidRPr="00861631">
              <w:rPr>
                <w:color w:val="000000" w:themeColor="text1"/>
              </w:rPr>
              <w:t xml:space="preserve">CalSAWS Release </w:t>
            </w:r>
            <w:r w:rsidR="0018148F" w:rsidRPr="00861631">
              <w:rPr>
                <w:color w:val="000000" w:themeColor="text1"/>
              </w:rPr>
              <w:t xml:space="preserve">22.01 </w:t>
            </w:r>
            <w:r w:rsidRPr="00861631">
              <w:rPr>
                <w:color w:val="000000" w:themeColor="text1"/>
              </w:rPr>
              <w:t>Greenlight Meeting  </w:t>
            </w:r>
          </w:p>
        </w:tc>
        <w:tc>
          <w:tcPr>
            <w:tcW w:w="3135" w:type="dxa"/>
            <w:tcBorders>
              <w:top w:val="single" w:sz="6" w:space="0" w:color="auto"/>
              <w:left w:val="single" w:sz="12" w:space="0" w:color="auto"/>
              <w:bottom w:val="single" w:sz="6" w:space="0" w:color="auto"/>
              <w:right w:val="single" w:sz="12" w:space="0" w:color="auto"/>
            </w:tcBorders>
            <w:vAlign w:val="center"/>
          </w:tcPr>
          <w:p w14:paraId="317795A5" w14:textId="39D835DF" w:rsidR="009D44F6" w:rsidRPr="00861631" w:rsidRDefault="009D44F6" w:rsidP="00EB540F">
            <w:pPr>
              <w:jc w:val="center"/>
              <w:rPr>
                <w:color w:val="000000" w:themeColor="text1"/>
              </w:rPr>
            </w:pPr>
            <w:r w:rsidRPr="00861631">
              <w:rPr>
                <w:color w:val="000000" w:themeColor="text1"/>
              </w:rPr>
              <w:t xml:space="preserve">November </w:t>
            </w:r>
            <w:r w:rsidR="0066257A" w:rsidRPr="00861631">
              <w:rPr>
                <w:color w:val="000000" w:themeColor="text1"/>
              </w:rPr>
              <w:t>25</w:t>
            </w:r>
            <w:r w:rsidRPr="00861631">
              <w:rPr>
                <w:color w:val="000000" w:themeColor="text1"/>
              </w:rPr>
              <w:t>, 2021 </w:t>
            </w:r>
          </w:p>
        </w:tc>
        <w:tc>
          <w:tcPr>
            <w:tcW w:w="2850" w:type="dxa"/>
            <w:tcBorders>
              <w:top w:val="single" w:sz="6" w:space="0" w:color="auto"/>
              <w:left w:val="single" w:sz="12" w:space="0" w:color="auto"/>
              <w:bottom w:val="single" w:sz="6" w:space="0" w:color="auto"/>
              <w:right w:val="single" w:sz="12" w:space="0" w:color="auto"/>
            </w:tcBorders>
            <w:vAlign w:val="center"/>
          </w:tcPr>
          <w:p w14:paraId="53B4B707" w14:textId="77777777" w:rsidR="009D44F6" w:rsidRPr="00861631" w:rsidRDefault="009D44F6" w:rsidP="00EB540F">
            <w:pPr>
              <w:jc w:val="center"/>
              <w:rPr>
                <w:color w:val="000000" w:themeColor="text1"/>
              </w:rPr>
            </w:pPr>
            <w:r w:rsidRPr="00861631">
              <w:rPr>
                <w:color w:val="000000" w:themeColor="text1"/>
              </w:rPr>
              <w:t>Release Management/QA</w:t>
            </w:r>
          </w:p>
        </w:tc>
      </w:tr>
      <w:tr w:rsidR="009D44F6" w:rsidRPr="00281EEF" w14:paraId="3456095B" w14:textId="77777777" w:rsidTr="008109C2">
        <w:trPr>
          <w:trHeight w:val="678"/>
          <w:jc w:val="center"/>
        </w:trPr>
        <w:tc>
          <w:tcPr>
            <w:tcW w:w="4125" w:type="dxa"/>
            <w:tcBorders>
              <w:top w:val="single" w:sz="6" w:space="0" w:color="auto"/>
              <w:left w:val="single" w:sz="12" w:space="0" w:color="auto"/>
              <w:bottom w:val="single" w:sz="12" w:space="0" w:color="auto"/>
              <w:right w:val="single" w:sz="12" w:space="0" w:color="auto"/>
            </w:tcBorders>
            <w:vAlign w:val="center"/>
          </w:tcPr>
          <w:p w14:paraId="2DA68EA0" w14:textId="3D7BC699" w:rsidR="009D44F6" w:rsidRPr="00861631" w:rsidRDefault="009D44F6" w:rsidP="00EB540F">
            <w:pPr>
              <w:tabs>
                <w:tab w:val="num" w:pos="1440"/>
              </w:tabs>
              <w:rPr>
                <w:color w:val="000000" w:themeColor="text1"/>
              </w:rPr>
            </w:pPr>
            <w:r w:rsidRPr="00861631">
              <w:rPr>
                <w:color w:val="000000" w:themeColor="text1"/>
              </w:rPr>
              <w:lastRenderedPageBreak/>
              <w:t>CalSAWS </w:t>
            </w:r>
            <w:r w:rsidR="0018148F" w:rsidRPr="00861631">
              <w:rPr>
                <w:color w:val="000000" w:themeColor="text1"/>
              </w:rPr>
              <w:t>22.01</w:t>
            </w:r>
            <w:r w:rsidRPr="00861631">
              <w:rPr>
                <w:color w:val="000000" w:themeColor="text1"/>
              </w:rPr>
              <w:t xml:space="preserve"> Post-Release Checkpoint Call </w:t>
            </w:r>
          </w:p>
        </w:tc>
        <w:tc>
          <w:tcPr>
            <w:tcW w:w="3135" w:type="dxa"/>
            <w:tcBorders>
              <w:top w:val="single" w:sz="6" w:space="0" w:color="auto"/>
              <w:left w:val="single" w:sz="12" w:space="0" w:color="auto"/>
              <w:bottom w:val="single" w:sz="12" w:space="0" w:color="auto"/>
              <w:right w:val="single" w:sz="12" w:space="0" w:color="auto"/>
            </w:tcBorders>
            <w:vAlign w:val="center"/>
          </w:tcPr>
          <w:p w14:paraId="69BA6996" w14:textId="67E54F9E" w:rsidR="009D44F6" w:rsidRPr="00861631" w:rsidRDefault="009D44F6" w:rsidP="00EB540F">
            <w:pPr>
              <w:jc w:val="center"/>
              <w:rPr>
                <w:color w:val="000000" w:themeColor="text1"/>
              </w:rPr>
            </w:pPr>
            <w:r w:rsidRPr="00861631">
              <w:rPr>
                <w:color w:val="000000" w:themeColor="text1"/>
              </w:rPr>
              <w:t>November 22, 2021</w:t>
            </w:r>
            <w:r w:rsidR="00E731E5" w:rsidRPr="00861631">
              <w:rPr>
                <w:color w:val="000000" w:themeColor="text1"/>
              </w:rPr>
              <w:t xml:space="preserve"> </w:t>
            </w:r>
            <w:r w:rsidRPr="00861631">
              <w:rPr>
                <w:color w:val="000000" w:themeColor="text1"/>
              </w:rPr>
              <w:t>–November 24, 2021</w:t>
            </w:r>
          </w:p>
        </w:tc>
        <w:tc>
          <w:tcPr>
            <w:tcW w:w="2850" w:type="dxa"/>
            <w:tcBorders>
              <w:top w:val="single" w:sz="6" w:space="0" w:color="auto"/>
              <w:left w:val="single" w:sz="12" w:space="0" w:color="auto"/>
              <w:bottom w:val="single" w:sz="12" w:space="0" w:color="auto"/>
              <w:right w:val="single" w:sz="12" w:space="0" w:color="auto"/>
            </w:tcBorders>
            <w:vAlign w:val="center"/>
          </w:tcPr>
          <w:p w14:paraId="2F719B0D" w14:textId="77777777" w:rsidR="009D44F6" w:rsidRPr="00861631" w:rsidRDefault="009D44F6" w:rsidP="00EB540F">
            <w:pPr>
              <w:jc w:val="center"/>
              <w:rPr>
                <w:color w:val="000000" w:themeColor="text1"/>
              </w:rPr>
            </w:pPr>
            <w:r w:rsidRPr="00861631">
              <w:rPr>
                <w:color w:val="000000" w:themeColor="text1"/>
              </w:rPr>
              <w:t>Production Operations </w:t>
            </w:r>
          </w:p>
        </w:tc>
      </w:tr>
    </w:tbl>
    <w:p w14:paraId="23F46F0A" w14:textId="77777777" w:rsidR="00D8760F" w:rsidRDefault="00D8760F" w:rsidP="008109C2">
      <w:pPr>
        <w:pStyle w:val="ListParagraph"/>
        <w:keepLines/>
        <w:widowControl w:val="0"/>
        <w:ind w:left="990"/>
        <w:jc w:val="center"/>
        <w:rPr>
          <w:rFonts w:ascii="Century Gothic" w:hAnsi="Century Gothic"/>
          <w:b/>
        </w:rPr>
      </w:pPr>
    </w:p>
    <w:p w14:paraId="15CFDD2F" w14:textId="5D586A57" w:rsidR="008109C2" w:rsidRPr="00861631" w:rsidRDefault="009D44F6" w:rsidP="008109C2">
      <w:pPr>
        <w:pStyle w:val="ListParagraph"/>
        <w:keepLines/>
        <w:widowControl w:val="0"/>
        <w:ind w:left="990"/>
        <w:jc w:val="center"/>
        <w:rPr>
          <w:rFonts w:ascii="Century Gothic" w:hAnsi="Century Gothic"/>
          <w:b/>
        </w:rPr>
      </w:pPr>
      <w:r w:rsidRPr="00861631">
        <w:rPr>
          <w:rFonts w:ascii="Century Gothic" w:hAnsi="Century Gothic"/>
          <w:b/>
        </w:rPr>
        <w:t xml:space="preserve">Table </w:t>
      </w:r>
      <w:r w:rsidR="003D3E0A" w:rsidRPr="00861631">
        <w:rPr>
          <w:rFonts w:ascii="Century Gothic" w:hAnsi="Century Gothic"/>
          <w:b/>
        </w:rPr>
        <w:t>3</w:t>
      </w:r>
      <w:r w:rsidRPr="00861631">
        <w:rPr>
          <w:rFonts w:ascii="Century Gothic" w:hAnsi="Century Gothic"/>
          <w:b/>
        </w:rPr>
        <w:t>.</w:t>
      </w:r>
      <w:r w:rsidR="003D3E0A" w:rsidRPr="00861631">
        <w:rPr>
          <w:rFonts w:ascii="Century Gothic" w:hAnsi="Century Gothic"/>
          <w:b/>
        </w:rPr>
        <w:t>4</w:t>
      </w:r>
      <w:r w:rsidRPr="00861631">
        <w:rPr>
          <w:rFonts w:ascii="Century Gothic" w:hAnsi="Century Gothic"/>
          <w:b/>
        </w:rPr>
        <w:t>.</w:t>
      </w:r>
      <w:r w:rsidR="003D3E0A" w:rsidRPr="00861631">
        <w:rPr>
          <w:rFonts w:ascii="Century Gothic" w:hAnsi="Century Gothic"/>
          <w:b/>
        </w:rPr>
        <w:t>1</w:t>
      </w:r>
      <w:r w:rsidRPr="00861631">
        <w:rPr>
          <w:rFonts w:ascii="Century Gothic" w:hAnsi="Century Gothic"/>
          <w:b/>
        </w:rPr>
        <w:t>-</w:t>
      </w:r>
      <w:r w:rsidR="00406F83" w:rsidRPr="00861631">
        <w:rPr>
          <w:rFonts w:ascii="Century Gothic" w:hAnsi="Century Gothic"/>
          <w:b/>
        </w:rPr>
        <w:t>2</w:t>
      </w:r>
      <w:r w:rsidRPr="00861631">
        <w:rPr>
          <w:rFonts w:ascii="Century Gothic" w:hAnsi="Century Gothic"/>
          <w:b/>
        </w:rPr>
        <w:t xml:space="preserve"> – CalSAWS Release 22.01 Communication Activities</w:t>
      </w:r>
    </w:p>
    <w:tbl>
      <w:tblPr>
        <w:tblW w:w="0" w:type="auto"/>
        <w:jc w:val="center"/>
        <w:tblLayout w:type="fixed"/>
        <w:tblLook w:val="04A0" w:firstRow="1" w:lastRow="0" w:firstColumn="1" w:lastColumn="0" w:noHBand="0" w:noVBand="1"/>
      </w:tblPr>
      <w:tblGrid>
        <w:gridCol w:w="4125"/>
        <w:gridCol w:w="3135"/>
        <w:gridCol w:w="2850"/>
      </w:tblGrid>
      <w:tr w:rsidR="009D44F6" w:rsidRPr="00281EEF" w14:paraId="7BBE53D9" w14:textId="77777777" w:rsidTr="008109C2">
        <w:trPr>
          <w:trHeight w:val="300"/>
          <w:jc w:val="center"/>
        </w:trPr>
        <w:tc>
          <w:tcPr>
            <w:tcW w:w="4125" w:type="dxa"/>
            <w:tcBorders>
              <w:top w:val="single" w:sz="12" w:space="0" w:color="auto"/>
              <w:left w:val="single" w:sz="12" w:space="0" w:color="auto"/>
              <w:bottom w:val="single" w:sz="6" w:space="0" w:color="auto"/>
              <w:right w:val="single" w:sz="12" w:space="0" w:color="auto"/>
            </w:tcBorders>
            <w:shd w:val="clear" w:color="auto" w:fill="99C7D5"/>
            <w:vAlign w:val="center"/>
          </w:tcPr>
          <w:p w14:paraId="77A42423" w14:textId="77777777" w:rsidR="009D44F6" w:rsidRPr="00861631" w:rsidRDefault="009D44F6" w:rsidP="00EB540F">
            <w:pPr>
              <w:jc w:val="center"/>
              <w:rPr>
                <w:color w:val="000000" w:themeColor="text1"/>
              </w:rPr>
            </w:pPr>
            <w:r w:rsidRPr="00861631">
              <w:rPr>
                <w:b/>
                <w:color w:val="000000" w:themeColor="text1"/>
              </w:rPr>
              <w:t>TASK</w:t>
            </w:r>
          </w:p>
        </w:tc>
        <w:tc>
          <w:tcPr>
            <w:tcW w:w="3135" w:type="dxa"/>
            <w:tcBorders>
              <w:top w:val="single" w:sz="12" w:space="0" w:color="auto"/>
              <w:left w:val="single" w:sz="12" w:space="0" w:color="auto"/>
              <w:bottom w:val="single" w:sz="6" w:space="0" w:color="auto"/>
              <w:right w:val="single" w:sz="12" w:space="0" w:color="auto"/>
            </w:tcBorders>
            <w:shd w:val="clear" w:color="auto" w:fill="99C7D5"/>
            <w:vAlign w:val="center"/>
          </w:tcPr>
          <w:p w14:paraId="6F0B5098" w14:textId="77777777" w:rsidR="009D44F6" w:rsidRPr="00861631" w:rsidRDefault="009D44F6" w:rsidP="00EB540F">
            <w:pPr>
              <w:jc w:val="center"/>
              <w:rPr>
                <w:color w:val="000000" w:themeColor="text1"/>
              </w:rPr>
            </w:pPr>
            <w:r w:rsidRPr="00861631">
              <w:rPr>
                <w:b/>
                <w:color w:val="000000" w:themeColor="text1"/>
              </w:rPr>
              <w:t>DATE(S)</w:t>
            </w:r>
          </w:p>
        </w:tc>
        <w:tc>
          <w:tcPr>
            <w:tcW w:w="2850" w:type="dxa"/>
            <w:tcBorders>
              <w:top w:val="single" w:sz="12" w:space="0" w:color="auto"/>
              <w:left w:val="single" w:sz="12" w:space="0" w:color="auto"/>
              <w:bottom w:val="single" w:sz="6" w:space="0" w:color="auto"/>
              <w:right w:val="single" w:sz="12" w:space="0" w:color="auto"/>
            </w:tcBorders>
            <w:shd w:val="clear" w:color="auto" w:fill="99C7D5"/>
            <w:vAlign w:val="center"/>
          </w:tcPr>
          <w:p w14:paraId="201FB70E" w14:textId="77777777" w:rsidR="009D44F6" w:rsidRPr="00861631" w:rsidRDefault="009D44F6" w:rsidP="00EB540F">
            <w:pPr>
              <w:jc w:val="center"/>
              <w:rPr>
                <w:color w:val="000000" w:themeColor="text1"/>
              </w:rPr>
            </w:pPr>
            <w:r w:rsidRPr="00861631">
              <w:rPr>
                <w:b/>
                <w:color w:val="000000" w:themeColor="text1"/>
              </w:rPr>
              <w:t>OWNER</w:t>
            </w:r>
          </w:p>
        </w:tc>
      </w:tr>
      <w:tr w:rsidR="009D44F6" w:rsidRPr="00281EEF" w14:paraId="0B0E778F"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4FA39BC6" w14:textId="2653954F" w:rsidR="009D44F6" w:rsidRPr="00861631" w:rsidRDefault="009D44F6" w:rsidP="00EB540F">
            <w:pPr>
              <w:tabs>
                <w:tab w:val="num" w:pos="1440"/>
              </w:tabs>
              <w:rPr>
                <w:color w:val="000000" w:themeColor="text1"/>
              </w:rPr>
            </w:pPr>
            <w:r w:rsidRPr="00861631">
              <w:rPr>
                <w:color w:val="000000" w:themeColor="text1"/>
              </w:rPr>
              <w:t>Send Release 22.01 Major Upcoming Changes documentation</w:t>
            </w:r>
          </w:p>
        </w:tc>
        <w:tc>
          <w:tcPr>
            <w:tcW w:w="3135" w:type="dxa"/>
            <w:tcBorders>
              <w:top w:val="single" w:sz="6" w:space="0" w:color="auto"/>
              <w:left w:val="single" w:sz="12" w:space="0" w:color="auto"/>
              <w:bottom w:val="single" w:sz="6" w:space="0" w:color="auto"/>
              <w:right w:val="single" w:sz="12" w:space="0" w:color="auto"/>
            </w:tcBorders>
            <w:vAlign w:val="center"/>
          </w:tcPr>
          <w:p w14:paraId="529BE327" w14:textId="77777777" w:rsidR="009D44F6" w:rsidRPr="00861631" w:rsidRDefault="009D44F6" w:rsidP="00EB540F">
            <w:pPr>
              <w:jc w:val="center"/>
              <w:rPr>
                <w:color w:val="000000" w:themeColor="text1"/>
              </w:rPr>
            </w:pPr>
            <w:r w:rsidRPr="00861631">
              <w:rPr>
                <w:color w:val="000000" w:themeColor="text1"/>
              </w:rPr>
              <w:t>TBD</w:t>
            </w:r>
          </w:p>
        </w:tc>
        <w:tc>
          <w:tcPr>
            <w:tcW w:w="2850" w:type="dxa"/>
            <w:tcBorders>
              <w:top w:val="single" w:sz="6" w:space="0" w:color="auto"/>
              <w:left w:val="single" w:sz="12" w:space="0" w:color="auto"/>
              <w:bottom w:val="single" w:sz="6" w:space="0" w:color="auto"/>
              <w:right w:val="single" w:sz="12" w:space="0" w:color="auto"/>
            </w:tcBorders>
            <w:vAlign w:val="center"/>
          </w:tcPr>
          <w:p w14:paraId="41664268" w14:textId="77777777" w:rsidR="009D44F6" w:rsidRPr="00861631" w:rsidRDefault="009D44F6" w:rsidP="00EB540F">
            <w:pPr>
              <w:jc w:val="center"/>
              <w:rPr>
                <w:color w:val="000000" w:themeColor="text1"/>
              </w:rPr>
            </w:pPr>
            <w:r w:rsidRPr="00861631">
              <w:rPr>
                <w:color w:val="000000" w:themeColor="text1"/>
              </w:rPr>
              <w:t>Training</w:t>
            </w:r>
          </w:p>
        </w:tc>
      </w:tr>
      <w:tr w:rsidR="009D44F6" w:rsidRPr="00281EEF" w14:paraId="2FD3FD24"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450D7261" w14:textId="0BD691A2" w:rsidR="009D44F6" w:rsidRPr="00861631" w:rsidRDefault="009D44F6" w:rsidP="00EB540F">
            <w:pPr>
              <w:tabs>
                <w:tab w:val="num" w:pos="1440"/>
              </w:tabs>
              <w:rPr>
                <w:color w:val="000000" w:themeColor="text1"/>
              </w:rPr>
            </w:pPr>
            <w:r w:rsidRPr="00861631">
              <w:rPr>
                <w:color w:val="000000" w:themeColor="text1"/>
              </w:rPr>
              <w:t>Send draft Release Notes file to Regional Managers</w:t>
            </w:r>
            <w:r w:rsidR="00F61551" w:rsidRPr="00861631">
              <w:rPr>
                <w:color w:val="000000" w:themeColor="text1"/>
              </w:rPr>
              <w:t xml:space="preserve"> and Consortium Staff</w:t>
            </w:r>
            <w:r w:rsidRPr="00861631">
              <w:rPr>
                <w:color w:val="000000" w:themeColor="text1"/>
              </w:rPr>
              <w:t xml:space="preserve"> for review  </w:t>
            </w:r>
          </w:p>
        </w:tc>
        <w:tc>
          <w:tcPr>
            <w:tcW w:w="3135" w:type="dxa"/>
            <w:tcBorders>
              <w:top w:val="single" w:sz="6" w:space="0" w:color="auto"/>
              <w:left w:val="single" w:sz="12" w:space="0" w:color="auto"/>
              <w:bottom w:val="single" w:sz="6" w:space="0" w:color="auto"/>
              <w:right w:val="single" w:sz="12" w:space="0" w:color="auto"/>
            </w:tcBorders>
            <w:vAlign w:val="center"/>
          </w:tcPr>
          <w:p w14:paraId="2FE9CD61" w14:textId="77777777" w:rsidR="009D44F6" w:rsidRPr="00861631" w:rsidRDefault="009D44F6" w:rsidP="00EB540F">
            <w:pPr>
              <w:jc w:val="center"/>
              <w:rPr>
                <w:color w:val="000000" w:themeColor="text1"/>
              </w:rPr>
            </w:pPr>
            <w:r w:rsidRPr="00861631">
              <w:rPr>
                <w:color w:val="000000" w:themeColor="text1"/>
              </w:rPr>
              <w:t>January 10, 2022</w:t>
            </w:r>
          </w:p>
        </w:tc>
        <w:tc>
          <w:tcPr>
            <w:tcW w:w="2850" w:type="dxa"/>
            <w:tcBorders>
              <w:top w:val="single" w:sz="6" w:space="0" w:color="auto"/>
              <w:left w:val="single" w:sz="12" w:space="0" w:color="auto"/>
              <w:bottom w:val="single" w:sz="6" w:space="0" w:color="auto"/>
              <w:right w:val="single" w:sz="12" w:space="0" w:color="auto"/>
            </w:tcBorders>
            <w:vAlign w:val="center"/>
          </w:tcPr>
          <w:p w14:paraId="3778C96C" w14:textId="77777777" w:rsidR="009D44F6" w:rsidRPr="00861631" w:rsidRDefault="009D44F6" w:rsidP="00EB540F">
            <w:pPr>
              <w:jc w:val="center"/>
              <w:rPr>
                <w:color w:val="000000" w:themeColor="text1"/>
              </w:rPr>
            </w:pPr>
            <w:r w:rsidRPr="00861631">
              <w:rPr>
                <w:color w:val="000000" w:themeColor="text1"/>
              </w:rPr>
              <w:t>Production Operations</w:t>
            </w:r>
          </w:p>
        </w:tc>
      </w:tr>
      <w:tr w:rsidR="009D44F6" w:rsidRPr="00281EEF" w14:paraId="38022FC3"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72A31DCD" w14:textId="77777777" w:rsidR="009D44F6" w:rsidRPr="00861631" w:rsidRDefault="009D44F6" w:rsidP="00EB540F">
            <w:pPr>
              <w:tabs>
                <w:tab w:val="num" w:pos="1440"/>
              </w:tabs>
              <w:rPr>
                <w:color w:val="000000" w:themeColor="text1"/>
              </w:rPr>
            </w:pPr>
            <w:r w:rsidRPr="00861631">
              <w:rPr>
                <w:color w:val="000000" w:themeColor="text1"/>
              </w:rPr>
              <w:t>Send summary of changes in CalSAWS Release 22.01 in CalSAWS Health Report</w:t>
            </w:r>
          </w:p>
        </w:tc>
        <w:tc>
          <w:tcPr>
            <w:tcW w:w="3135" w:type="dxa"/>
            <w:tcBorders>
              <w:top w:val="single" w:sz="6" w:space="0" w:color="auto"/>
              <w:left w:val="single" w:sz="12" w:space="0" w:color="auto"/>
              <w:bottom w:val="single" w:sz="6" w:space="0" w:color="auto"/>
              <w:right w:val="single" w:sz="12" w:space="0" w:color="auto"/>
            </w:tcBorders>
            <w:vAlign w:val="center"/>
          </w:tcPr>
          <w:p w14:paraId="76BB2580" w14:textId="77777777" w:rsidR="009D44F6" w:rsidRPr="00861631" w:rsidRDefault="009D44F6" w:rsidP="00EB540F">
            <w:pPr>
              <w:jc w:val="center"/>
              <w:rPr>
                <w:color w:val="000000" w:themeColor="text1"/>
              </w:rPr>
            </w:pPr>
            <w:r w:rsidRPr="00861631">
              <w:rPr>
                <w:color w:val="000000" w:themeColor="text1"/>
              </w:rPr>
              <w:t>January 17, 2022 – January 21, 2022</w:t>
            </w:r>
          </w:p>
        </w:tc>
        <w:tc>
          <w:tcPr>
            <w:tcW w:w="2850" w:type="dxa"/>
            <w:tcBorders>
              <w:top w:val="single" w:sz="6" w:space="0" w:color="auto"/>
              <w:left w:val="single" w:sz="12" w:space="0" w:color="auto"/>
              <w:bottom w:val="single" w:sz="6" w:space="0" w:color="auto"/>
              <w:right w:val="single" w:sz="12" w:space="0" w:color="auto"/>
            </w:tcBorders>
            <w:vAlign w:val="center"/>
          </w:tcPr>
          <w:p w14:paraId="049A8C3A" w14:textId="77777777" w:rsidR="009D44F6" w:rsidRPr="00861631" w:rsidRDefault="009D44F6" w:rsidP="00EB540F">
            <w:pPr>
              <w:jc w:val="center"/>
              <w:rPr>
                <w:color w:val="000000" w:themeColor="text1"/>
              </w:rPr>
            </w:pPr>
            <w:r w:rsidRPr="00861631">
              <w:rPr>
                <w:color w:val="000000" w:themeColor="text1"/>
              </w:rPr>
              <w:t>Production Operations </w:t>
            </w:r>
          </w:p>
        </w:tc>
      </w:tr>
      <w:tr w:rsidR="009D44F6" w:rsidRPr="00281EEF" w14:paraId="6CE6E256"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46EF2980" w14:textId="77777777" w:rsidR="009D44F6" w:rsidRPr="00861631" w:rsidRDefault="009D44F6" w:rsidP="00EB540F">
            <w:pPr>
              <w:tabs>
                <w:tab w:val="num" w:pos="1440"/>
              </w:tabs>
              <w:rPr>
                <w:color w:val="000000" w:themeColor="text1"/>
              </w:rPr>
            </w:pPr>
            <w:r w:rsidRPr="00861631">
              <w:rPr>
                <w:color w:val="000000" w:themeColor="text1"/>
              </w:rPr>
              <w:t>Webcast on CalSAWS Release 22.01</w:t>
            </w:r>
          </w:p>
        </w:tc>
        <w:tc>
          <w:tcPr>
            <w:tcW w:w="3135" w:type="dxa"/>
            <w:tcBorders>
              <w:top w:val="single" w:sz="6" w:space="0" w:color="auto"/>
              <w:left w:val="single" w:sz="12" w:space="0" w:color="auto"/>
              <w:bottom w:val="single" w:sz="6" w:space="0" w:color="auto"/>
              <w:right w:val="single" w:sz="12" w:space="0" w:color="auto"/>
            </w:tcBorders>
            <w:vAlign w:val="center"/>
          </w:tcPr>
          <w:p w14:paraId="6017EF49" w14:textId="77777777" w:rsidR="009D44F6" w:rsidRPr="00861631" w:rsidRDefault="009D44F6" w:rsidP="00EB540F">
            <w:pPr>
              <w:jc w:val="center"/>
              <w:rPr>
                <w:color w:val="000000" w:themeColor="text1"/>
              </w:rPr>
            </w:pPr>
            <w:r w:rsidRPr="00861631">
              <w:rPr>
                <w:color w:val="000000" w:themeColor="text1"/>
              </w:rPr>
              <w:t>TBD</w:t>
            </w:r>
          </w:p>
        </w:tc>
        <w:tc>
          <w:tcPr>
            <w:tcW w:w="2850" w:type="dxa"/>
            <w:tcBorders>
              <w:top w:val="single" w:sz="6" w:space="0" w:color="auto"/>
              <w:left w:val="single" w:sz="12" w:space="0" w:color="auto"/>
              <w:bottom w:val="single" w:sz="6" w:space="0" w:color="auto"/>
              <w:right w:val="single" w:sz="12" w:space="0" w:color="auto"/>
            </w:tcBorders>
            <w:vAlign w:val="center"/>
          </w:tcPr>
          <w:p w14:paraId="1143B0EB" w14:textId="77777777" w:rsidR="009D44F6" w:rsidRPr="00861631" w:rsidRDefault="009D44F6" w:rsidP="00EB540F">
            <w:pPr>
              <w:jc w:val="center"/>
              <w:rPr>
                <w:color w:val="000000" w:themeColor="text1"/>
              </w:rPr>
            </w:pPr>
            <w:r w:rsidRPr="00861631">
              <w:rPr>
                <w:color w:val="000000" w:themeColor="text1"/>
              </w:rPr>
              <w:t>Production Operations/ Consortium Policy and Design</w:t>
            </w:r>
          </w:p>
        </w:tc>
      </w:tr>
      <w:tr w:rsidR="009D44F6" w:rsidRPr="00281EEF" w14:paraId="7DDE1D68"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7085FB92" w14:textId="77777777" w:rsidR="009D44F6" w:rsidRPr="00861631" w:rsidRDefault="009D44F6" w:rsidP="00EB540F">
            <w:pPr>
              <w:tabs>
                <w:tab w:val="num" w:pos="1440"/>
              </w:tabs>
              <w:rPr>
                <w:color w:val="000000" w:themeColor="text1"/>
              </w:rPr>
            </w:pPr>
            <w:r w:rsidRPr="00861631">
              <w:rPr>
                <w:color w:val="000000" w:themeColor="text1"/>
              </w:rPr>
              <w:t>22.01 CalSAWS Application Development and Training Release Notes Broadcast</w:t>
            </w:r>
          </w:p>
        </w:tc>
        <w:tc>
          <w:tcPr>
            <w:tcW w:w="3135" w:type="dxa"/>
            <w:tcBorders>
              <w:top w:val="single" w:sz="6" w:space="0" w:color="auto"/>
              <w:left w:val="single" w:sz="12" w:space="0" w:color="auto"/>
              <w:bottom w:val="single" w:sz="6" w:space="0" w:color="auto"/>
              <w:right w:val="single" w:sz="12" w:space="0" w:color="auto"/>
            </w:tcBorders>
            <w:vAlign w:val="center"/>
          </w:tcPr>
          <w:p w14:paraId="5F10F378" w14:textId="77777777" w:rsidR="009D44F6" w:rsidRPr="00861631" w:rsidRDefault="009D44F6" w:rsidP="00EB540F">
            <w:pPr>
              <w:jc w:val="center"/>
              <w:rPr>
                <w:color w:val="000000" w:themeColor="text1"/>
              </w:rPr>
            </w:pPr>
            <w:r w:rsidRPr="00861631">
              <w:rPr>
                <w:color w:val="000000" w:themeColor="text1"/>
              </w:rPr>
              <w:t>January 18, 2022</w:t>
            </w:r>
          </w:p>
        </w:tc>
        <w:tc>
          <w:tcPr>
            <w:tcW w:w="2850" w:type="dxa"/>
            <w:tcBorders>
              <w:top w:val="single" w:sz="6" w:space="0" w:color="auto"/>
              <w:left w:val="single" w:sz="12" w:space="0" w:color="auto"/>
              <w:bottom w:val="single" w:sz="6" w:space="0" w:color="auto"/>
              <w:right w:val="single" w:sz="12" w:space="0" w:color="auto"/>
            </w:tcBorders>
            <w:vAlign w:val="center"/>
          </w:tcPr>
          <w:p w14:paraId="28591DEF" w14:textId="77777777" w:rsidR="009D44F6" w:rsidRPr="00861631" w:rsidRDefault="009D44F6" w:rsidP="00EB540F">
            <w:pPr>
              <w:jc w:val="center"/>
              <w:rPr>
                <w:color w:val="000000" w:themeColor="text1"/>
              </w:rPr>
            </w:pPr>
            <w:r w:rsidRPr="00861631">
              <w:rPr>
                <w:color w:val="000000" w:themeColor="text1"/>
              </w:rPr>
              <w:t>Production Operations</w:t>
            </w:r>
          </w:p>
        </w:tc>
      </w:tr>
      <w:tr w:rsidR="009D44F6" w:rsidRPr="00281EEF" w14:paraId="41726FC9" w14:textId="77777777" w:rsidTr="008109C2">
        <w:trPr>
          <w:trHeight w:val="300"/>
          <w:jc w:val="center"/>
        </w:trPr>
        <w:tc>
          <w:tcPr>
            <w:tcW w:w="4125" w:type="dxa"/>
            <w:tcBorders>
              <w:top w:val="single" w:sz="6" w:space="0" w:color="auto"/>
              <w:left w:val="single" w:sz="12" w:space="0" w:color="auto"/>
              <w:bottom w:val="single" w:sz="6" w:space="0" w:color="auto"/>
              <w:right w:val="single" w:sz="12" w:space="0" w:color="auto"/>
            </w:tcBorders>
            <w:vAlign w:val="center"/>
          </w:tcPr>
          <w:p w14:paraId="4D1B18D7" w14:textId="77777777" w:rsidR="009D44F6" w:rsidRPr="00861631" w:rsidRDefault="009D44F6" w:rsidP="00EB540F">
            <w:pPr>
              <w:tabs>
                <w:tab w:val="num" w:pos="1440"/>
              </w:tabs>
              <w:rPr>
                <w:color w:val="000000" w:themeColor="text1"/>
              </w:rPr>
            </w:pPr>
            <w:r w:rsidRPr="00861631">
              <w:rPr>
                <w:color w:val="000000" w:themeColor="text1"/>
              </w:rPr>
              <w:t>CalSAWS Release 22.01 Greenlight Meeting  </w:t>
            </w:r>
          </w:p>
        </w:tc>
        <w:tc>
          <w:tcPr>
            <w:tcW w:w="3135" w:type="dxa"/>
            <w:tcBorders>
              <w:top w:val="single" w:sz="6" w:space="0" w:color="auto"/>
              <w:left w:val="single" w:sz="12" w:space="0" w:color="auto"/>
              <w:bottom w:val="single" w:sz="6" w:space="0" w:color="auto"/>
              <w:right w:val="single" w:sz="12" w:space="0" w:color="auto"/>
            </w:tcBorders>
            <w:vAlign w:val="center"/>
          </w:tcPr>
          <w:p w14:paraId="2394C5E7" w14:textId="77777777" w:rsidR="009D44F6" w:rsidRPr="00861631" w:rsidRDefault="009D44F6" w:rsidP="00EB540F">
            <w:pPr>
              <w:jc w:val="center"/>
              <w:rPr>
                <w:color w:val="000000" w:themeColor="text1"/>
              </w:rPr>
            </w:pPr>
            <w:r w:rsidRPr="00861631">
              <w:rPr>
                <w:color w:val="000000" w:themeColor="text1"/>
              </w:rPr>
              <w:t>January 19, 2022</w:t>
            </w:r>
          </w:p>
        </w:tc>
        <w:tc>
          <w:tcPr>
            <w:tcW w:w="2850" w:type="dxa"/>
            <w:tcBorders>
              <w:top w:val="single" w:sz="6" w:space="0" w:color="auto"/>
              <w:left w:val="single" w:sz="12" w:space="0" w:color="auto"/>
              <w:bottom w:val="single" w:sz="6" w:space="0" w:color="auto"/>
              <w:right w:val="single" w:sz="12" w:space="0" w:color="auto"/>
            </w:tcBorders>
            <w:vAlign w:val="center"/>
          </w:tcPr>
          <w:p w14:paraId="1D78E192" w14:textId="77777777" w:rsidR="009D44F6" w:rsidRPr="00861631" w:rsidRDefault="009D44F6" w:rsidP="00EB540F">
            <w:pPr>
              <w:jc w:val="center"/>
              <w:rPr>
                <w:color w:val="000000" w:themeColor="text1"/>
              </w:rPr>
            </w:pPr>
            <w:r w:rsidRPr="00861631">
              <w:rPr>
                <w:color w:val="000000" w:themeColor="text1"/>
              </w:rPr>
              <w:t>Release Management/QA</w:t>
            </w:r>
          </w:p>
        </w:tc>
      </w:tr>
      <w:tr w:rsidR="009D44F6" w:rsidRPr="00281EEF" w14:paraId="55C8D889" w14:textId="77777777" w:rsidTr="008109C2">
        <w:trPr>
          <w:trHeight w:val="678"/>
          <w:jc w:val="center"/>
        </w:trPr>
        <w:tc>
          <w:tcPr>
            <w:tcW w:w="4125" w:type="dxa"/>
            <w:tcBorders>
              <w:top w:val="single" w:sz="6" w:space="0" w:color="auto"/>
              <w:left w:val="single" w:sz="12" w:space="0" w:color="auto"/>
              <w:bottom w:val="single" w:sz="12" w:space="0" w:color="auto"/>
              <w:right w:val="single" w:sz="12" w:space="0" w:color="auto"/>
            </w:tcBorders>
            <w:vAlign w:val="center"/>
          </w:tcPr>
          <w:p w14:paraId="5E375260" w14:textId="77777777" w:rsidR="009D44F6" w:rsidRPr="00861631" w:rsidRDefault="009D44F6" w:rsidP="00EB540F">
            <w:pPr>
              <w:tabs>
                <w:tab w:val="num" w:pos="1440"/>
              </w:tabs>
              <w:rPr>
                <w:color w:val="000000" w:themeColor="text1"/>
              </w:rPr>
            </w:pPr>
            <w:r w:rsidRPr="00861631">
              <w:rPr>
                <w:color w:val="000000" w:themeColor="text1"/>
              </w:rPr>
              <w:t xml:space="preserve">CalSAWS 22.01 Post-Release Checkpoint Call </w:t>
            </w:r>
          </w:p>
        </w:tc>
        <w:tc>
          <w:tcPr>
            <w:tcW w:w="3135" w:type="dxa"/>
            <w:tcBorders>
              <w:top w:val="single" w:sz="6" w:space="0" w:color="auto"/>
              <w:left w:val="single" w:sz="12" w:space="0" w:color="auto"/>
              <w:bottom w:val="single" w:sz="12" w:space="0" w:color="auto"/>
              <w:right w:val="single" w:sz="12" w:space="0" w:color="auto"/>
            </w:tcBorders>
            <w:vAlign w:val="center"/>
          </w:tcPr>
          <w:p w14:paraId="0B601D59" w14:textId="77777777" w:rsidR="009D44F6" w:rsidRPr="00861631" w:rsidRDefault="009D44F6" w:rsidP="00EB540F">
            <w:pPr>
              <w:jc w:val="center"/>
              <w:rPr>
                <w:color w:val="000000" w:themeColor="text1"/>
              </w:rPr>
            </w:pPr>
            <w:r w:rsidRPr="00861631">
              <w:rPr>
                <w:color w:val="000000" w:themeColor="text1"/>
              </w:rPr>
              <w:t>January 24, 2022 – January 26, 2022</w:t>
            </w:r>
          </w:p>
        </w:tc>
        <w:tc>
          <w:tcPr>
            <w:tcW w:w="2850" w:type="dxa"/>
            <w:tcBorders>
              <w:top w:val="single" w:sz="6" w:space="0" w:color="auto"/>
              <w:left w:val="single" w:sz="12" w:space="0" w:color="auto"/>
              <w:bottom w:val="single" w:sz="12" w:space="0" w:color="auto"/>
              <w:right w:val="single" w:sz="12" w:space="0" w:color="auto"/>
            </w:tcBorders>
            <w:vAlign w:val="center"/>
          </w:tcPr>
          <w:p w14:paraId="0152851A" w14:textId="77777777" w:rsidR="009D44F6" w:rsidRPr="00861631" w:rsidRDefault="009D44F6" w:rsidP="00EB540F">
            <w:pPr>
              <w:jc w:val="center"/>
              <w:rPr>
                <w:color w:val="000000" w:themeColor="text1"/>
              </w:rPr>
            </w:pPr>
            <w:r w:rsidRPr="00861631">
              <w:rPr>
                <w:color w:val="000000" w:themeColor="text1"/>
              </w:rPr>
              <w:t>Production Operations </w:t>
            </w:r>
          </w:p>
        </w:tc>
      </w:tr>
    </w:tbl>
    <w:p w14:paraId="5F683C5D" w14:textId="010683E3" w:rsidR="00331089" w:rsidRPr="003725DF" w:rsidRDefault="00331089" w:rsidP="008639BD">
      <w:pPr>
        <w:pStyle w:val="Heading3"/>
        <w:tabs>
          <w:tab w:val="left" w:pos="630"/>
        </w:tabs>
        <w:ind w:left="630" w:hanging="630"/>
      </w:pPr>
      <w:bookmarkStart w:id="892" w:name="_Toc89189884"/>
      <w:r w:rsidRPr="003725DF">
        <w:t>Root Cause Analysis (RCA)</w:t>
      </w:r>
      <w:bookmarkEnd w:id="892"/>
    </w:p>
    <w:p w14:paraId="42A0F837" w14:textId="64D421D2" w:rsidR="00F639A4" w:rsidRPr="003725DF" w:rsidRDefault="001227D6" w:rsidP="00402CC4">
      <w:pPr>
        <w:pStyle w:val="ListParagraph"/>
        <w:numPr>
          <w:ilvl w:val="0"/>
          <w:numId w:val="12"/>
        </w:numPr>
        <w:rPr>
          <w:rFonts w:ascii="Century Gothic" w:hAnsi="Century Gothic"/>
          <w:color w:val="000000" w:themeColor="text1"/>
        </w:rPr>
      </w:pPr>
      <w:bookmarkStart w:id="893" w:name="OLE_LINK5"/>
      <w:bookmarkStart w:id="894" w:name="OLE_LINK6"/>
      <w:r w:rsidRPr="003725DF">
        <w:rPr>
          <w:rFonts w:ascii="Century Gothic" w:hAnsi="Century Gothic"/>
          <w:color w:val="000000" w:themeColor="text1"/>
        </w:rPr>
        <w:t>General Relief Dashboard</w:t>
      </w:r>
      <w:r w:rsidR="007D3C6B" w:rsidRPr="003725DF">
        <w:rPr>
          <w:rFonts w:ascii="Century Gothic" w:hAnsi="Century Gothic"/>
          <w:color w:val="000000" w:themeColor="text1"/>
        </w:rPr>
        <w:t xml:space="preserve"> Missing Data</w:t>
      </w:r>
      <w:r w:rsidR="005D515F" w:rsidRPr="003725DF">
        <w:rPr>
          <w:rFonts w:ascii="Century Gothic" w:hAnsi="Century Gothic"/>
          <w:color w:val="000000" w:themeColor="text1"/>
        </w:rPr>
        <w:t>:</w:t>
      </w:r>
    </w:p>
    <w:bookmarkEnd w:id="893"/>
    <w:bookmarkEnd w:id="894"/>
    <w:p w14:paraId="18B08BF6" w14:textId="729541B4" w:rsidR="00331089" w:rsidRPr="003725DF" w:rsidRDefault="00B11CF1" w:rsidP="005C0782">
      <w:pPr>
        <w:pStyle w:val="ListParagraph"/>
        <w:numPr>
          <w:ilvl w:val="1"/>
          <w:numId w:val="12"/>
        </w:numPr>
        <w:rPr>
          <w:rFonts w:ascii="Century Gothic" w:hAnsi="Century Gothic"/>
          <w:color w:val="000000" w:themeColor="text1"/>
        </w:rPr>
      </w:pPr>
      <w:r w:rsidRPr="003725DF">
        <w:rPr>
          <w:rFonts w:ascii="Century Gothic" w:hAnsi="Century Gothic"/>
          <w:color w:val="000000" w:themeColor="text1"/>
        </w:rPr>
        <w:t xml:space="preserve">Issue: </w:t>
      </w:r>
      <w:r w:rsidR="00F5690E" w:rsidRPr="003725DF">
        <w:rPr>
          <w:rFonts w:ascii="Century Gothic" w:hAnsi="Century Gothic"/>
          <w:color w:val="000000" w:themeColor="text1"/>
        </w:rPr>
        <w:t>The General Relief Dashboard was missing data for the past 5 months after the implementation of defect CA-234680</w:t>
      </w:r>
      <w:r w:rsidR="005A73C5" w:rsidRPr="003725DF">
        <w:rPr>
          <w:rFonts w:ascii="Century Gothic" w:hAnsi="Century Gothic"/>
          <w:color w:val="000000" w:themeColor="text1"/>
        </w:rPr>
        <w:t>.</w:t>
      </w:r>
      <w:r w:rsidR="00F5690E" w:rsidRPr="003725DF">
        <w:rPr>
          <w:rFonts w:ascii="Century Gothic" w:hAnsi="Century Gothic"/>
          <w:color w:val="000000" w:themeColor="text1"/>
        </w:rPr>
        <w:t xml:space="preserve"> </w:t>
      </w:r>
      <w:r w:rsidR="004737EB" w:rsidRPr="003725DF">
        <w:rPr>
          <w:rFonts w:ascii="Century Gothic" w:hAnsi="Century Gothic"/>
          <w:color w:val="000000" w:themeColor="text1"/>
        </w:rPr>
        <w:t xml:space="preserve">On </w:t>
      </w:r>
      <w:r w:rsidR="003725DF">
        <w:rPr>
          <w:rFonts w:ascii="Century Gothic" w:hAnsi="Century Gothic"/>
          <w:color w:val="000000" w:themeColor="text1"/>
        </w:rPr>
        <w:t>November 2</w:t>
      </w:r>
      <w:r w:rsidR="004737EB" w:rsidRPr="003725DF">
        <w:rPr>
          <w:rFonts w:ascii="Century Gothic" w:hAnsi="Century Gothic"/>
          <w:color w:val="000000" w:themeColor="text1"/>
        </w:rPr>
        <w:t>,</w:t>
      </w:r>
      <w:r w:rsidR="003725DF">
        <w:rPr>
          <w:rFonts w:ascii="Century Gothic" w:hAnsi="Century Gothic"/>
          <w:color w:val="000000" w:themeColor="text1"/>
        </w:rPr>
        <w:t xml:space="preserve"> 2021,</w:t>
      </w:r>
      <w:r w:rsidR="004737EB" w:rsidRPr="003725DF">
        <w:rPr>
          <w:rFonts w:ascii="Century Gothic" w:hAnsi="Century Gothic"/>
          <w:color w:val="000000" w:themeColor="text1"/>
        </w:rPr>
        <w:t xml:space="preserve"> UI optimizations were implemented to speed up the load of the General Relief Dashboards. Upon implementation, the wrong QVD (</w:t>
      </w:r>
      <w:r w:rsidR="00122A49" w:rsidRPr="003725DF">
        <w:rPr>
          <w:rFonts w:ascii="Century Gothic" w:hAnsi="Century Gothic"/>
          <w:color w:val="000000" w:themeColor="text1"/>
        </w:rPr>
        <w:t>QlikView</w:t>
      </w:r>
      <w:r w:rsidR="004737EB" w:rsidRPr="003725DF">
        <w:rPr>
          <w:rFonts w:ascii="Century Gothic" w:hAnsi="Century Gothic"/>
          <w:color w:val="000000" w:themeColor="text1"/>
        </w:rPr>
        <w:t xml:space="preserve"> </w:t>
      </w:r>
      <w:r w:rsidR="00122A49" w:rsidRPr="003725DF">
        <w:rPr>
          <w:rFonts w:ascii="Century Gothic" w:hAnsi="Century Gothic"/>
          <w:color w:val="000000" w:themeColor="text1"/>
        </w:rPr>
        <w:t>Data) was</w:t>
      </w:r>
      <w:r w:rsidR="004737EB" w:rsidRPr="003725DF">
        <w:rPr>
          <w:rFonts w:ascii="Century Gothic" w:hAnsi="Century Gothic"/>
          <w:color w:val="000000" w:themeColor="text1"/>
        </w:rPr>
        <w:t xml:space="preserve"> selected which had not been updated for 5 months. This caused the dashboard on </w:t>
      </w:r>
      <w:r w:rsidR="003725DF">
        <w:rPr>
          <w:rFonts w:ascii="Century Gothic" w:hAnsi="Century Gothic"/>
          <w:color w:val="000000" w:themeColor="text1"/>
        </w:rPr>
        <w:t xml:space="preserve">November 3, </w:t>
      </w:r>
      <w:r w:rsidR="00AE0B11">
        <w:rPr>
          <w:rFonts w:ascii="Century Gothic" w:hAnsi="Century Gothic"/>
          <w:color w:val="000000" w:themeColor="text1"/>
        </w:rPr>
        <w:t>2021,</w:t>
      </w:r>
      <w:r w:rsidR="004737EB" w:rsidRPr="003725DF">
        <w:rPr>
          <w:rFonts w:ascii="Century Gothic" w:hAnsi="Century Gothic"/>
          <w:color w:val="000000" w:themeColor="text1"/>
        </w:rPr>
        <w:t xml:space="preserve"> to not display any data for the past 5 months.</w:t>
      </w:r>
    </w:p>
    <w:p w14:paraId="5254F74C" w14:textId="77777777" w:rsidR="006259C4" w:rsidRPr="003725DF" w:rsidRDefault="006259C4" w:rsidP="00544B12">
      <w:pPr>
        <w:pStyle w:val="ListParagraph"/>
        <w:ind w:left="990"/>
        <w:rPr>
          <w:rFonts w:ascii="Century Gothic" w:hAnsi="Century Gothic"/>
          <w:color w:val="000000" w:themeColor="text1"/>
        </w:rPr>
      </w:pPr>
    </w:p>
    <w:p w14:paraId="25546EA8" w14:textId="5F94E6D4" w:rsidR="006259C4" w:rsidRPr="003725DF" w:rsidRDefault="00A0579B" w:rsidP="00402CC4">
      <w:pPr>
        <w:pStyle w:val="ListParagraph"/>
        <w:numPr>
          <w:ilvl w:val="0"/>
          <w:numId w:val="12"/>
        </w:numPr>
        <w:rPr>
          <w:rFonts w:ascii="Century Gothic" w:hAnsi="Century Gothic"/>
          <w:color w:val="000000" w:themeColor="text1"/>
        </w:rPr>
      </w:pPr>
      <w:r w:rsidRPr="003725DF">
        <w:rPr>
          <w:rFonts w:ascii="Century Gothic" w:hAnsi="Century Gothic"/>
          <w:color w:val="000000" w:themeColor="text1"/>
        </w:rPr>
        <w:t xml:space="preserve">Batch Completion Delayed </w:t>
      </w:r>
      <w:r w:rsidR="003725DF">
        <w:rPr>
          <w:rFonts w:ascii="Century Gothic" w:hAnsi="Century Gothic"/>
          <w:color w:val="000000" w:themeColor="text1"/>
        </w:rPr>
        <w:t>November 2, 2021</w:t>
      </w:r>
      <w:r w:rsidR="006259C4" w:rsidRPr="003725DF">
        <w:rPr>
          <w:rFonts w:ascii="Century Gothic" w:hAnsi="Century Gothic"/>
          <w:color w:val="000000" w:themeColor="text1"/>
        </w:rPr>
        <w:t>:</w:t>
      </w:r>
    </w:p>
    <w:p w14:paraId="0C71ED05" w14:textId="0A918ECC" w:rsidR="006259C4" w:rsidRPr="003725DF" w:rsidRDefault="00F02619" w:rsidP="001C6194">
      <w:pPr>
        <w:pStyle w:val="ListParagraph"/>
        <w:numPr>
          <w:ilvl w:val="1"/>
          <w:numId w:val="12"/>
        </w:numPr>
        <w:rPr>
          <w:rFonts w:ascii="Century Gothic" w:hAnsi="Century Gothic"/>
          <w:color w:val="000000" w:themeColor="text1"/>
        </w:rPr>
      </w:pPr>
      <w:r w:rsidRPr="003725DF">
        <w:rPr>
          <w:rFonts w:ascii="Century Gothic" w:hAnsi="Century Gothic"/>
          <w:color w:val="000000" w:themeColor="text1"/>
        </w:rPr>
        <w:t xml:space="preserve">Issue: </w:t>
      </w:r>
      <w:r w:rsidR="00E9297E" w:rsidRPr="003725DF">
        <w:rPr>
          <w:rFonts w:ascii="Century Gothic" w:hAnsi="Century Gothic"/>
          <w:color w:val="000000" w:themeColor="text1"/>
        </w:rPr>
        <w:t>Around 2:00 a</w:t>
      </w:r>
      <w:r w:rsidR="003725DF">
        <w:rPr>
          <w:rFonts w:ascii="Century Gothic" w:hAnsi="Century Gothic"/>
          <w:color w:val="000000" w:themeColor="text1"/>
        </w:rPr>
        <w:t>.</w:t>
      </w:r>
      <w:r w:rsidR="00E9297E" w:rsidRPr="003725DF">
        <w:rPr>
          <w:rFonts w:ascii="Century Gothic" w:hAnsi="Century Gothic"/>
          <w:color w:val="000000" w:themeColor="text1"/>
        </w:rPr>
        <w:t>m</w:t>
      </w:r>
      <w:r w:rsidR="003725DF">
        <w:rPr>
          <w:rFonts w:ascii="Century Gothic" w:hAnsi="Century Gothic"/>
          <w:color w:val="000000" w:themeColor="text1"/>
        </w:rPr>
        <w:t>.</w:t>
      </w:r>
      <w:r w:rsidR="00E9297E" w:rsidRPr="003725DF">
        <w:rPr>
          <w:rFonts w:ascii="Century Gothic" w:hAnsi="Century Gothic"/>
          <w:color w:val="000000" w:themeColor="text1"/>
        </w:rPr>
        <w:t xml:space="preserve"> on </w:t>
      </w:r>
      <w:r w:rsidR="003725DF">
        <w:rPr>
          <w:rFonts w:ascii="Century Gothic" w:hAnsi="Century Gothic"/>
          <w:color w:val="000000" w:themeColor="text1"/>
        </w:rPr>
        <w:t xml:space="preserve">November 3, </w:t>
      </w:r>
      <w:r w:rsidR="00E9297E" w:rsidRPr="003725DF">
        <w:rPr>
          <w:rFonts w:ascii="Century Gothic" w:hAnsi="Century Gothic"/>
          <w:color w:val="000000" w:themeColor="text1"/>
        </w:rPr>
        <w:t>2021, Batch Ops team observed slowness in the execution of Super Trigger jobs. As a normal routine, D</w:t>
      </w:r>
      <w:r w:rsidR="003725DF">
        <w:rPr>
          <w:rFonts w:ascii="Century Gothic" w:hAnsi="Century Gothic"/>
          <w:color w:val="000000" w:themeColor="text1"/>
        </w:rPr>
        <w:t xml:space="preserve">atabase </w:t>
      </w:r>
      <w:r w:rsidR="00E9297E" w:rsidRPr="003725DF">
        <w:rPr>
          <w:rFonts w:ascii="Century Gothic" w:hAnsi="Century Gothic"/>
          <w:color w:val="000000" w:themeColor="text1"/>
        </w:rPr>
        <w:t>A</w:t>
      </w:r>
      <w:r w:rsidR="003725DF">
        <w:rPr>
          <w:rFonts w:ascii="Century Gothic" w:hAnsi="Century Gothic"/>
          <w:color w:val="000000" w:themeColor="text1"/>
        </w:rPr>
        <w:t>dministration</w:t>
      </w:r>
      <w:r w:rsidR="00E9297E" w:rsidRPr="003725DF">
        <w:rPr>
          <w:rFonts w:ascii="Century Gothic" w:hAnsi="Century Gothic"/>
          <w:color w:val="000000" w:themeColor="text1"/>
        </w:rPr>
        <w:t xml:space="preserve"> </w:t>
      </w:r>
      <w:r w:rsidR="00E9297E" w:rsidRPr="003725DF">
        <w:rPr>
          <w:rFonts w:ascii="Century Gothic" w:hAnsi="Century Gothic"/>
          <w:color w:val="000000" w:themeColor="text1"/>
        </w:rPr>
        <w:lastRenderedPageBreak/>
        <w:t>and Batch &amp; Interface teams were involved in trouble shooting of the long running Super Trigger jobs. D</w:t>
      </w:r>
      <w:r w:rsidR="003725DF">
        <w:rPr>
          <w:rFonts w:ascii="Century Gothic" w:hAnsi="Century Gothic"/>
          <w:color w:val="000000" w:themeColor="text1"/>
        </w:rPr>
        <w:t xml:space="preserve">atabase </w:t>
      </w:r>
      <w:r w:rsidR="00E9297E" w:rsidRPr="003725DF">
        <w:rPr>
          <w:rFonts w:ascii="Century Gothic" w:hAnsi="Century Gothic"/>
          <w:color w:val="000000" w:themeColor="text1"/>
        </w:rPr>
        <w:t>A</w:t>
      </w:r>
      <w:r w:rsidR="003725DF">
        <w:rPr>
          <w:rFonts w:ascii="Century Gothic" w:hAnsi="Century Gothic"/>
          <w:color w:val="000000" w:themeColor="text1"/>
        </w:rPr>
        <w:t>dministration</w:t>
      </w:r>
      <w:r w:rsidR="00E9297E" w:rsidRPr="003725DF">
        <w:rPr>
          <w:rFonts w:ascii="Century Gothic" w:hAnsi="Century Gothic"/>
          <w:color w:val="000000" w:themeColor="text1"/>
        </w:rPr>
        <w:t xml:space="preserve"> team identified that the delay in execution was due to contention between multiple threads. Later it was identified that the issue was tied to a DCR execution by Conversion team for Legacy Data Systems (LDS). The issue was fixed, and Super Trigger jobs </w:t>
      </w:r>
      <w:r w:rsidR="00E56036" w:rsidRPr="003725DF">
        <w:rPr>
          <w:rFonts w:ascii="Century Gothic" w:hAnsi="Century Gothic"/>
          <w:color w:val="000000" w:themeColor="text1"/>
        </w:rPr>
        <w:t>could</w:t>
      </w:r>
      <w:r w:rsidR="00E9297E" w:rsidRPr="003725DF">
        <w:rPr>
          <w:rFonts w:ascii="Century Gothic" w:hAnsi="Century Gothic"/>
          <w:color w:val="000000" w:themeColor="text1"/>
        </w:rPr>
        <w:t xml:space="preserve"> complete by early morning on </w:t>
      </w:r>
      <w:r w:rsidR="003725DF">
        <w:rPr>
          <w:rFonts w:ascii="Century Gothic" w:hAnsi="Century Gothic"/>
          <w:color w:val="000000" w:themeColor="text1"/>
        </w:rPr>
        <w:t xml:space="preserve">November 3, </w:t>
      </w:r>
      <w:r w:rsidR="00E9297E" w:rsidRPr="003725DF">
        <w:rPr>
          <w:rFonts w:ascii="Century Gothic" w:hAnsi="Century Gothic"/>
          <w:color w:val="000000" w:themeColor="text1"/>
        </w:rPr>
        <w:t>2021. LDS DCR also caused EBT Demographic files job to be failed. Subsequent DCR was applied in the evening which resolved the issue and allowed the EBT demographic files to complete successfully</w:t>
      </w:r>
    </w:p>
    <w:p w14:paraId="5458E836" w14:textId="488BDAE4" w:rsidR="00626CBA" w:rsidRPr="003725DF" w:rsidRDefault="00050F02" w:rsidP="00626CBA">
      <w:pPr>
        <w:pStyle w:val="Heading3"/>
        <w:tabs>
          <w:tab w:val="left" w:pos="630"/>
        </w:tabs>
        <w:ind w:left="630" w:hanging="630"/>
      </w:pPr>
      <w:bookmarkStart w:id="895" w:name="_Toc89189885"/>
      <w:r w:rsidRPr="003725DF">
        <w:t>Batch Operations</w:t>
      </w:r>
      <w:bookmarkEnd w:id="895"/>
    </w:p>
    <w:p w14:paraId="712AE3DE" w14:textId="012D413E" w:rsidR="00EC56E2" w:rsidRPr="00C469B6" w:rsidRDefault="00EC56E2" w:rsidP="00EC56E2">
      <w:pPr>
        <w:pStyle w:val="ListParagraph"/>
        <w:numPr>
          <w:ilvl w:val="0"/>
          <w:numId w:val="8"/>
        </w:numPr>
        <w:spacing w:after="0" w:line="240" w:lineRule="auto"/>
        <w:textAlignment w:val="baseline"/>
        <w:rPr>
          <w:rFonts w:ascii="Century Gothic" w:hAnsi="Century Gothic"/>
        </w:rPr>
      </w:pPr>
      <w:r w:rsidRPr="00C469B6">
        <w:rPr>
          <w:rFonts w:ascii="Century Gothic" w:hAnsi="Century Gothic"/>
        </w:rPr>
        <w:t xml:space="preserve">Supported nightly batch operations and </w:t>
      </w:r>
      <w:r>
        <w:rPr>
          <w:rFonts w:ascii="Century Gothic" w:hAnsi="Century Gothic"/>
        </w:rPr>
        <w:t xml:space="preserve">coordinated with various </w:t>
      </w:r>
      <w:proofErr w:type="spellStart"/>
      <w:r>
        <w:rPr>
          <w:rFonts w:ascii="Century Gothic" w:hAnsi="Century Gothic"/>
        </w:rPr>
        <w:t>AppDev</w:t>
      </w:r>
      <w:proofErr w:type="spellEnd"/>
      <w:r>
        <w:rPr>
          <w:rFonts w:ascii="Century Gothic" w:hAnsi="Century Gothic"/>
        </w:rPr>
        <w:t xml:space="preserve">/DBA/Tech teams to </w:t>
      </w:r>
      <w:r w:rsidRPr="00C469B6">
        <w:rPr>
          <w:rFonts w:ascii="Century Gothic" w:hAnsi="Century Gothic"/>
        </w:rPr>
        <w:t>resolve issues/failures during the batch window</w:t>
      </w:r>
    </w:p>
    <w:p w14:paraId="1574BD6D" w14:textId="7CBFDE74" w:rsidR="00EC56E2" w:rsidRDefault="00EC56E2" w:rsidP="00EC56E2">
      <w:pPr>
        <w:pStyle w:val="ListParagraph"/>
        <w:numPr>
          <w:ilvl w:val="0"/>
          <w:numId w:val="8"/>
        </w:numPr>
        <w:spacing w:after="0" w:line="240" w:lineRule="auto"/>
        <w:textAlignment w:val="baseline"/>
        <w:rPr>
          <w:rFonts w:ascii="Century Gothic" w:hAnsi="Century Gothic"/>
        </w:rPr>
      </w:pPr>
      <w:r w:rsidRPr="00C469B6">
        <w:rPr>
          <w:rFonts w:ascii="Century Gothic" w:hAnsi="Century Gothic"/>
        </w:rPr>
        <w:t>Supported cyclic/high frequency/Event streaming jobs and resolved issues/failures</w:t>
      </w:r>
    </w:p>
    <w:p w14:paraId="3A93C927" w14:textId="402C9D66" w:rsidR="00EC56E2" w:rsidRPr="00C469B6" w:rsidRDefault="00EC56E2" w:rsidP="00EC56E2">
      <w:pPr>
        <w:pStyle w:val="ListParagraph"/>
        <w:numPr>
          <w:ilvl w:val="0"/>
          <w:numId w:val="8"/>
        </w:numPr>
        <w:spacing w:after="0" w:line="240" w:lineRule="auto"/>
        <w:textAlignment w:val="baseline"/>
        <w:rPr>
          <w:rFonts w:ascii="Century Gothic" w:hAnsi="Century Gothic"/>
        </w:rPr>
      </w:pPr>
      <w:r>
        <w:rPr>
          <w:rFonts w:ascii="Century Gothic" w:hAnsi="Century Gothic"/>
        </w:rPr>
        <w:t>Addressed questions/concerns raised by counties through the emails and processed warrant/positive pay and other backlog files</w:t>
      </w:r>
    </w:p>
    <w:p w14:paraId="5298ACBE" w14:textId="113AE4D0" w:rsidR="00EC56E2" w:rsidRPr="00C469B6" w:rsidRDefault="00EC56E2" w:rsidP="00EC56E2">
      <w:pPr>
        <w:pStyle w:val="ListParagraph"/>
        <w:numPr>
          <w:ilvl w:val="0"/>
          <w:numId w:val="8"/>
        </w:numPr>
        <w:spacing w:after="0" w:line="240" w:lineRule="auto"/>
        <w:textAlignment w:val="baseline"/>
        <w:rPr>
          <w:rFonts w:ascii="Century Gothic" w:hAnsi="Century Gothic"/>
        </w:rPr>
      </w:pPr>
      <w:r w:rsidRPr="00C469B6">
        <w:rPr>
          <w:rFonts w:ascii="Century Gothic" w:hAnsi="Century Gothic"/>
        </w:rPr>
        <w:t>Implemented and Validated 21.11 release BSCRs</w:t>
      </w:r>
    </w:p>
    <w:p w14:paraId="4627CB1E" w14:textId="5D7CAD60" w:rsidR="00EC56E2" w:rsidRPr="00C469B6" w:rsidRDefault="00EC56E2" w:rsidP="00EC56E2">
      <w:pPr>
        <w:pStyle w:val="ListParagraph"/>
        <w:numPr>
          <w:ilvl w:val="0"/>
          <w:numId w:val="8"/>
        </w:numPr>
        <w:spacing w:after="0" w:line="240" w:lineRule="auto"/>
        <w:textAlignment w:val="baseline"/>
        <w:rPr>
          <w:rFonts w:ascii="Century Gothic" w:hAnsi="Century Gothic"/>
        </w:rPr>
      </w:pPr>
      <w:r w:rsidRPr="00C469B6">
        <w:rPr>
          <w:rFonts w:ascii="Century Gothic" w:hAnsi="Century Gothic"/>
        </w:rPr>
        <w:t>Coordinated with App</w:t>
      </w:r>
      <w:r w:rsidR="003725DF">
        <w:rPr>
          <w:rFonts w:ascii="Century Gothic" w:hAnsi="Century Gothic"/>
        </w:rPr>
        <w:t>l</w:t>
      </w:r>
      <w:r w:rsidR="00BF1AF4">
        <w:rPr>
          <w:rFonts w:ascii="Century Gothic" w:hAnsi="Century Gothic"/>
        </w:rPr>
        <w:t xml:space="preserve">ication </w:t>
      </w:r>
      <w:r w:rsidRPr="00C469B6">
        <w:rPr>
          <w:rFonts w:ascii="Century Gothic" w:hAnsi="Century Gothic"/>
        </w:rPr>
        <w:t>Dev</w:t>
      </w:r>
      <w:r w:rsidR="00BF1AF4">
        <w:rPr>
          <w:rFonts w:ascii="Century Gothic" w:hAnsi="Century Gothic"/>
        </w:rPr>
        <w:t>elopment</w:t>
      </w:r>
      <w:r w:rsidRPr="00C469B6">
        <w:rPr>
          <w:rFonts w:ascii="Century Gothic" w:hAnsi="Century Gothic"/>
        </w:rPr>
        <w:t>/DBA/Tech team and testing batch performance for Oracle 19C</w:t>
      </w:r>
    </w:p>
    <w:p w14:paraId="7FA80C6B" w14:textId="77777777" w:rsidR="00EC56E2" w:rsidRPr="00C469B6" w:rsidRDefault="00EC56E2" w:rsidP="00EC56E2">
      <w:pPr>
        <w:pStyle w:val="ListParagraph"/>
        <w:numPr>
          <w:ilvl w:val="0"/>
          <w:numId w:val="8"/>
        </w:numPr>
        <w:spacing w:after="0" w:line="240" w:lineRule="auto"/>
        <w:textAlignment w:val="baseline"/>
        <w:rPr>
          <w:rFonts w:ascii="Century Gothic" w:hAnsi="Century Gothic"/>
        </w:rPr>
      </w:pPr>
      <w:r w:rsidRPr="00C469B6">
        <w:rPr>
          <w:rFonts w:ascii="Century Gothic" w:hAnsi="Century Gothic"/>
        </w:rPr>
        <w:t>Processed Holiday/ Thanksgiving backlog files</w:t>
      </w:r>
    </w:p>
    <w:p w14:paraId="6CF172DC" w14:textId="491DEB34" w:rsidR="00EC56E2" w:rsidRDefault="00EC56E2" w:rsidP="00EC56E2">
      <w:pPr>
        <w:pStyle w:val="ListParagraph"/>
        <w:numPr>
          <w:ilvl w:val="0"/>
          <w:numId w:val="8"/>
        </w:numPr>
        <w:spacing w:after="0" w:line="240" w:lineRule="auto"/>
        <w:textAlignment w:val="baseline"/>
        <w:rPr>
          <w:rFonts w:ascii="Century Gothic" w:hAnsi="Century Gothic"/>
        </w:rPr>
      </w:pPr>
      <w:r>
        <w:rPr>
          <w:rFonts w:ascii="Century Gothic" w:hAnsi="Century Gothic"/>
        </w:rPr>
        <w:t xml:space="preserve">Continued working on operations </w:t>
      </w:r>
      <w:r w:rsidR="00893FB7">
        <w:rPr>
          <w:rFonts w:ascii="Century Gothic" w:hAnsi="Century Gothic"/>
        </w:rPr>
        <w:t>System Change Reque</w:t>
      </w:r>
      <w:r w:rsidR="00952E9B">
        <w:rPr>
          <w:rFonts w:ascii="Century Gothic" w:hAnsi="Century Gothic"/>
        </w:rPr>
        <w:t>s</w:t>
      </w:r>
      <w:r w:rsidR="00F75800">
        <w:rPr>
          <w:rFonts w:ascii="Century Gothic" w:hAnsi="Century Gothic"/>
        </w:rPr>
        <w:t>ts (</w:t>
      </w:r>
      <w:r>
        <w:rPr>
          <w:rFonts w:ascii="Century Gothic" w:hAnsi="Century Gothic"/>
        </w:rPr>
        <w:t>SCRs</w:t>
      </w:r>
      <w:r w:rsidR="00F75800">
        <w:rPr>
          <w:rFonts w:ascii="Century Gothic" w:hAnsi="Century Gothic"/>
        </w:rPr>
        <w:t>)</w:t>
      </w:r>
      <w:r>
        <w:rPr>
          <w:rFonts w:ascii="Century Gothic" w:hAnsi="Century Gothic"/>
        </w:rPr>
        <w:t xml:space="preserve"> # Holiday calendar, Meds Recon, and 10-day cutoff</w:t>
      </w:r>
    </w:p>
    <w:p w14:paraId="05D043DB" w14:textId="1BD50322" w:rsidR="00EC56E2" w:rsidRPr="00EF0948" w:rsidRDefault="00655508" w:rsidP="00EC56E2">
      <w:pPr>
        <w:pStyle w:val="ListParagraph"/>
        <w:numPr>
          <w:ilvl w:val="0"/>
          <w:numId w:val="8"/>
        </w:numPr>
        <w:spacing w:after="0" w:line="240" w:lineRule="auto"/>
        <w:textAlignment w:val="baseline"/>
        <w:rPr>
          <w:rFonts w:ascii="Century Gothic" w:hAnsi="Century Gothic"/>
        </w:rPr>
      </w:pPr>
      <w:r>
        <w:rPr>
          <w:rFonts w:ascii="Century Gothic" w:hAnsi="Century Gothic"/>
        </w:rPr>
        <w:t>C</w:t>
      </w:r>
      <w:r w:rsidR="00EC56E2" w:rsidRPr="00EF0948">
        <w:rPr>
          <w:rFonts w:ascii="Century Gothic" w:hAnsi="Century Gothic"/>
        </w:rPr>
        <w:t xml:space="preserve">onducted </w:t>
      </w:r>
      <w:r w:rsidR="007E419D">
        <w:rPr>
          <w:rFonts w:ascii="Century Gothic" w:hAnsi="Century Gothic"/>
        </w:rPr>
        <w:t>KT</w:t>
      </w:r>
      <w:r w:rsidR="00EC56E2" w:rsidRPr="00EF0948">
        <w:rPr>
          <w:rFonts w:ascii="Century Gothic" w:hAnsi="Century Gothic"/>
        </w:rPr>
        <w:t xml:space="preserve"> session for offshore team</w:t>
      </w:r>
      <w:r w:rsidR="00EC56E2">
        <w:rPr>
          <w:rFonts w:ascii="Century Gothic" w:hAnsi="Century Gothic"/>
        </w:rPr>
        <w:t xml:space="preserve"> on monitoring nightly batch operations</w:t>
      </w:r>
    </w:p>
    <w:p w14:paraId="7607DE27" w14:textId="77777777" w:rsidR="00EC56E2" w:rsidRPr="00255D46" w:rsidRDefault="00EC56E2" w:rsidP="00EC56E2">
      <w:pPr>
        <w:rPr>
          <w:lang w:bidi="hi-IN"/>
        </w:rPr>
      </w:pPr>
    </w:p>
    <w:p w14:paraId="6BA4BE9E" w14:textId="20A1E3FB" w:rsidR="003141E9" w:rsidRPr="00AC4C13" w:rsidRDefault="003141E9" w:rsidP="003141E9">
      <w:pPr>
        <w:pStyle w:val="Heading2"/>
      </w:pPr>
      <w:bookmarkStart w:id="896" w:name="_Toc89189886"/>
      <w:r w:rsidRPr="00AC4C13">
        <w:t>ForgeRock</w:t>
      </w:r>
      <w:bookmarkEnd w:id="890"/>
      <w:bookmarkEnd w:id="896"/>
    </w:p>
    <w:p w14:paraId="395EDE4A" w14:textId="7E0E3BA6" w:rsidR="00E87754" w:rsidRDefault="00E87754" w:rsidP="007A4A00">
      <w:pPr>
        <w:pStyle w:val="ListParagraph"/>
        <w:numPr>
          <w:ilvl w:val="0"/>
          <w:numId w:val="8"/>
        </w:numPr>
        <w:spacing w:after="0" w:line="240" w:lineRule="auto"/>
        <w:textAlignment w:val="baseline"/>
        <w:rPr>
          <w:rFonts w:ascii="Century Gothic" w:hAnsi="Century Gothic"/>
        </w:rPr>
      </w:pPr>
      <w:r>
        <w:rPr>
          <w:rFonts w:ascii="Century Gothic" w:hAnsi="Century Gothic"/>
        </w:rPr>
        <w:t xml:space="preserve">Enabled capability for Delegated Administrators to view and edit </w:t>
      </w:r>
      <w:r w:rsidR="00C63E3E">
        <w:rPr>
          <w:rFonts w:ascii="Century Gothic" w:hAnsi="Century Gothic"/>
        </w:rPr>
        <w:t>Community Based Organizations (</w:t>
      </w:r>
      <w:r>
        <w:rPr>
          <w:rFonts w:ascii="Century Gothic" w:hAnsi="Century Gothic"/>
        </w:rPr>
        <w:t>CBO</w:t>
      </w:r>
      <w:r w:rsidR="00C63E3E">
        <w:rPr>
          <w:rFonts w:ascii="Century Gothic" w:hAnsi="Century Gothic"/>
        </w:rPr>
        <w:t>)</w:t>
      </w:r>
      <w:r>
        <w:rPr>
          <w:rFonts w:ascii="Century Gothic" w:hAnsi="Century Gothic"/>
        </w:rPr>
        <w:t xml:space="preserve"> users across all counties</w:t>
      </w:r>
    </w:p>
    <w:p w14:paraId="07829168" w14:textId="681F34F1" w:rsidR="00E87754" w:rsidRDefault="00E87754" w:rsidP="007A4A00">
      <w:pPr>
        <w:pStyle w:val="ListParagraph"/>
        <w:numPr>
          <w:ilvl w:val="0"/>
          <w:numId w:val="8"/>
        </w:numPr>
        <w:spacing w:after="0" w:line="240" w:lineRule="auto"/>
        <w:textAlignment w:val="baseline"/>
        <w:rPr>
          <w:rFonts w:ascii="Century Gothic" w:hAnsi="Century Gothic"/>
          <w:sz w:val="20"/>
          <w:szCs w:val="20"/>
        </w:rPr>
      </w:pPr>
      <w:r>
        <w:rPr>
          <w:rFonts w:ascii="Century Gothic" w:hAnsi="Century Gothic"/>
        </w:rPr>
        <w:t xml:space="preserve">Drafted </w:t>
      </w:r>
      <w:r w:rsidR="00F942CE">
        <w:rPr>
          <w:rFonts w:ascii="Century Gothic" w:hAnsi="Century Gothic"/>
        </w:rPr>
        <w:t xml:space="preserve">Multifactor Authentication </w:t>
      </w:r>
      <w:r>
        <w:rPr>
          <w:rFonts w:ascii="Century Gothic" w:hAnsi="Century Gothic"/>
        </w:rPr>
        <w:t>Instruction</w:t>
      </w:r>
      <w:r w:rsidR="00F942CE">
        <w:rPr>
          <w:rFonts w:ascii="Century Gothic" w:hAnsi="Century Gothic"/>
        </w:rPr>
        <w:t>s</w:t>
      </w:r>
      <w:r>
        <w:rPr>
          <w:rFonts w:ascii="Century Gothic" w:hAnsi="Century Gothic"/>
        </w:rPr>
        <w:t xml:space="preserve"> for Logging into CalSAWS Applications </w:t>
      </w:r>
      <w:r w:rsidR="00DF6089">
        <w:rPr>
          <w:rFonts w:ascii="Century Gothic" w:hAnsi="Century Gothic"/>
        </w:rPr>
        <w:t>County Information</w:t>
      </w:r>
      <w:r w:rsidR="008650AA">
        <w:rPr>
          <w:rFonts w:ascii="Century Gothic" w:hAnsi="Century Gothic"/>
        </w:rPr>
        <w:t>al Transmittal (</w:t>
      </w:r>
      <w:r>
        <w:rPr>
          <w:rFonts w:ascii="Century Gothic" w:hAnsi="Century Gothic"/>
        </w:rPr>
        <w:t>CIT</w:t>
      </w:r>
      <w:r w:rsidR="008650AA">
        <w:rPr>
          <w:rFonts w:ascii="Century Gothic" w:hAnsi="Century Gothic"/>
        </w:rPr>
        <w:t>)</w:t>
      </w:r>
      <w:r w:rsidR="00EB7E1B">
        <w:rPr>
          <w:rFonts w:ascii="Century Gothic" w:hAnsi="Century Gothic"/>
        </w:rPr>
        <w:t>;</w:t>
      </w:r>
      <w:r>
        <w:rPr>
          <w:rFonts w:ascii="Century Gothic" w:hAnsi="Century Gothic"/>
        </w:rPr>
        <w:t xml:space="preserve"> submitted to CIT Review Committee for feedback</w:t>
      </w:r>
    </w:p>
    <w:p w14:paraId="3710F210" w14:textId="4D2BE790" w:rsidR="00E87754" w:rsidRDefault="00E87754" w:rsidP="007A4A00">
      <w:pPr>
        <w:pStyle w:val="ListParagraph"/>
        <w:numPr>
          <w:ilvl w:val="0"/>
          <w:numId w:val="8"/>
        </w:numPr>
        <w:spacing w:after="0" w:line="240" w:lineRule="auto"/>
        <w:textAlignment w:val="baseline"/>
        <w:rPr>
          <w:rFonts w:ascii="Century Gothic" w:hAnsi="Century Gothic"/>
        </w:rPr>
      </w:pPr>
      <w:r>
        <w:rPr>
          <w:rFonts w:ascii="Century Gothic" w:hAnsi="Century Gothic"/>
        </w:rPr>
        <w:t xml:space="preserve">Distributed Delegated Administrators are Now Able View and Edit All CBO User Accounts Across All Counties </w:t>
      </w:r>
      <w:r w:rsidR="00F91073">
        <w:rPr>
          <w:rFonts w:ascii="Century Gothic" w:hAnsi="Century Gothic"/>
        </w:rPr>
        <w:t>County Informational Transmittal (CIT)</w:t>
      </w:r>
    </w:p>
    <w:p w14:paraId="20231AE5" w14:textId="150966B7" w:rsidR="00E87754" w:rsidRDefault="007B5BFE" w:rsidP="007A4A00">
      <w:pPr>
        <w:pStyle w:val="ListParagraph"/>
        <w:numPr>
          <w:ilvl w:val="0"/>
          <w:numId w:val="8"/>
        </w:numPr>
        <w:spacing w:after="0" w:line="240" w:lineRule="auto"/>
        <w:textAlignment w:val="baseline"/>
        <w:rPr>
          <w:rFonts w:ascii="Century Gothic" w:hAnsi="Century Gothic"/>
        </w:rPr>
      </w:pPr>
      <w:r>
        <w:rPr>
          <w:rFonts w:ascii="Century Gothic" w:hAnsi="Century Gothic"/>
        </w:rPr>
        <w:t>Continued</w:t>
      </w:r>
      <w:r w:rsidR="00E87754">
        <w:rPr>
          <w:rFonts w:ascii="Century Gothic" w:hAnsi="Century Gothic"/>
        </w:rPr>
        <w:t xml:space="preserve"> development work on enabling RADIUS </w:t>
      </w:r>
      <w:r w:rsidR="00902712">
        <w:rPr>
          <w:rFonts w:ascii="Century Gothic" w:hAnsi="Century Gothic"/>
        </w:rPr>
        <w:t>Multifactor Authentication (</w:t>
      </w:r>
      <w:r w:rsidR="00E87754">
        <w:rPr>
          <w:rFonts w:ascii="Century Gothic" w:hAnsi="Century Gothic"/>
        </w:rPr>
        <w:t>MFA</w:t>
      </w:r>
      <w:r w:rsidR="00902712">
        <w:rPr>
          <w:rFonts w:ascii="Century Gothic" w:hAnsi="Century Gothic"/>
        </w:rPr>
        <w:t>)</w:t>
      </w:r>
      <w:r w:rsidR="00E87754">
        <w:rPr>
          <w:rFonts w:ascii="Century Gothic" w:hAnsi="Century Gothic"/>
        </w:rPr>
        <w:t xml:space="preserve"> authentication in Access Manager </w:t>
      </w:r>
    </w:p>
    <w:p w14:paraId="7DCB76D0" w14:textId="41769140" w:rsidR="00E87754" w:rsidRDefault="00E87754" w:rsidP="007A4A00">
      <w:pPr>
        <w:pStyle w:val="ListParagraph"/>
        <w:numPr>
          <w:ilvl w:val="0"/>
          <w:numId w:val="8"/>
        </w:numPr>
        <w:spacing w:after="0" w:line="240" w:lineRule="auto"/>
        <w:textAlignment w:val="baseline"/>
        <w:rPr>
          <w:rFonts w:ascii="Century Gothic" w:hAnsi="Century Gothic"/>
        </w:rPr>
      </w:pPr>
      <w:r>
        <w:rPr>
          <w:rFonts w:ascii="Century Gothic" w:hAnsi="Century Gothic"/>
        </w:rPr>
        <w:t>Attended L</w:t>
      </w:r>
      <w:r w:rsidR="0097063A">
        <w:rPr>
          <w:rFonts w:ascii="Century Gothic" w:hAnsi="Century Gothic"/>
        </w:rPr>
        <w:t xml:space="preserve">os </w:t>
      </w:r>
      <w:r>
        <w:rPr>
          <w:rFonts w:ascii="Century Gothic" w:hAnsi="Century Gothic"/>
        </w:rPr>
        <w:t>A</w:t>
      </w:r>
      <w:r w:rsidR="0097063A">
        <w:rPr>
          <w:rFonts w:ascii="Century Gothic" w:hAnsi="Century Gothic"/>
        </w:rPr>
        <w:t>ngeles</w:t>
      </w:r>
      <w:r>
        <w:rPr>
          <w:rFonts w:ascii="Century Gothic" w:hAnsi="Century Gothic"/>
        </w:rPr>
        <w:t xml:space="preserve"> County Federated Authentication Greenlight Meeting- tentative production deployment of </w:t>
      </w:r>
      <w:r w:rsidR="00257FBB">
        <w:rPr>
          <w:rFonts w:ascii="Century Gothic" w:hAnsi="Century Gothic"/>
        </w:rPr>
        <w:t xml:space="preserve">December </w:t>
      </w:r>
      <w:r>
        <w:rPr>
          <w:rFonts w:ascii="Century Gothic" w:hAnsi="Century Gothic"/>
        </w:rPr>
        <w:t>17</w:t>
      </w:r>
      <w:r w:rsidR="00257FBB">
        <w:rPr>
          <w:rFonts w:ascii="Century Gothic" w:hAnsi="Century Gothic"/>
        </w:rPr>
        <w:t xml:space="preserve">, </w:t>
      </w:r>
      <w:r>
        <w:rPr>
          <w:rFonts w:ascii="Century Gothic" w:hAnsi="Century Gothic"/>
        </w:rPr>
        <w:t xml:space="preserve">2021, CIT will be distributed closer to </w:t>
      </w:r>
      <w:r w:rsidR="00257FBB">
        <w:rPr>
          <w:rFonts w:ascii="Century Gothic" w:hAnsi="Century Gothic"/>
        </w:rPr>
        <w:t xml:space="preserve">December </w:t>
      </w:r>
      <w:r>
        <w:rPr>
          <w:rFonts w:ascii="Century Gothic" w:hAnsi="Century Gothic"/>
        </w:rPr>
        <w:t>17</w:t>
      </w:r>
      <w:r w:rsidR="00257FBB">
        <w:rPr>
          <w:rFonts w:ascii="Century Gothic" w:hAnsi="Century Gothic"/>
        </w:rPr>
        <w:t xml:space="preserve">, </w:t>
      </w:r>
      <w:r>
        <w:rPr>
          <w:rFonts w:ascii="Century Gothic" w:hAnsi="Century Gothic"/>
        </w:rPr>
        <w:t>2021 go-live</w:t>
      </w:r>
    </w:p>
    <w:p w14:paraId="019A0F8A" w14:textId="33D33EB7" w:rsidR="00E87754" w:rsidRDefault="00E87754" w:rsidP="007A4A00">
      <w:pPr>
        <w:pStyle w:val="ListParagraph"/>
        <w:numPr>
          <w:ilvl w:val="0"/>
          <w:numId w:val="8"/>
        </w:numPr>
        <w:spacing w:after="0" w:line="240" w:lineRule="auto"/>
        <w:textAlignment w:val="baseline"/>
        <w:rPr>
          <w:rFonts w:ascii="Century Gothic" w:hAnsi="Century Gothic"/>
        </w:rPr>
      </w:pPr>
      <w:r>
        <w:rPr>
          <w:rFonts w:ascii="Century Gothic" w:hAnsi="Century Gothic"/>
        </w:rPr>
        <w:t xml:space="preserve">Continued development work on onboarding existing applications outlined in </w:t>
      </w:r>
      <w:r w:rsidR="00902712">
        <w:rPr>
          <w:rFonts w:ascii="Century Gothic" w:hAnsi="Century Gothic"/>
        </w:rPr>
        <w:t>Statement of Work (</w:t>
      </w:r>
      <w:r>
        <w:rPr>
          <w:rFonts w:ascii="Century Gothic" w:hAnsi="Century Gothic"/>
        </w:rPr>
        <w:t>SOW</w:t>
      </w:r>
      <w:r w:rsidR="00902712">
        <w:rPr>
          <w:rFonts w:ascii="Century Gothic" w:hAnsi="Century Gothic"/>
        </w:rPr>
        <w:t>)</w:t>
      </w:r>
    </w:p>
    <w:p w14:paraId="0E52CBEC" w14:textId="615B4817" w:rsidR="00F3741B" w:rsidRPr="00F3741B" w:rsidRDefault="00E87754" w:rsidP="007A4A00">
      <w:pPr>
        <w:pStyle w:val="ListParagraph"/>
        <w:numPr>
          <w:ilvl w:val="0"/>
          <w:numId w:val="8"/>
        </w:numPr>
        <w:spacing w:after="0" w:line="240" w:lineRule="auto"/>
        <w:textAlignment w:val="baseline"/>
        <w:rPr>
          <w:rFonts w:ascii="Century Gothic" w:hAnsi="Century Gothic"/>
        </w:rPr>
      </w:pPr>
      <w:r>
        <w:rPr>
          <w:rFonts w:ascii="Century Gothic" w:hAnsi="Century Gothic"/>
        </w:rPr>
        <w:t xml:space="preserve">Secured Consortium Advisory Board (CAB) approval for ForgeRock 21.12.03 </w:t>
      </w:r>
      <w:r w:rsidR="00930B1E">
        <w:rPr>
          <w:rFonts w:ascii="Century Gothic" w:hAnsi="Century Gothic"/>
        </w:rPr>
        <w:t>Production</w:t>
      </w:r>
      <w:r>
        <w:rPr>
          <w:rFonts w:ascii="Century Gothic" w:hAnsi="Century Gothic"/>
        </w:rPr>
        <w:t xml:space="preserve"> Release</w:t>
      </w:r>
    </w:p>
    <w:p w14:paraId="7936CA75" w14:textId="2BC3ED42" w:rsidR="0097063A" w:rsidRPr="00253C4B" w:rsidRDefault="00F92FF8" w:rsidP="00253C4B">
      <w:pPr>
        <w:pStyle w:val="ListParagraph"/>
        <w:numPr>
          <w:ilvl w:val="0"/>
          <w:numId w:val="8"/>
        </w:numPr>
        <w:spacing w:after="0" w:line="240" w:lineRule="auto"/>
        <w:textAlignment w:val="baseline"/>
        <w:rPr>
          <w:rFonts w:ascii="Century Gothic" w:hAnsi="Century Gothic"/>
        </w:rPr>
      </w:pPr>
      <w:r>
        <w:rPr>
          <w:rFonts w:ascii="Century Gothic" w:hAnsi="Century Gothic"/>
        </w:rPr>
        <w:t xml:space="preserve">Met with </w:t>
      </w:r>
      <w:r w:rsidR="00930B1E">
        <w:rPr>
          <w:rFonts w:ascii="Century Gothic" w:hAnsi="Century Gothic"/>
        </w:rPr>
        <w:t>Multifactor Authentication (</w:t>
      </w:r>
      <w:r>
        <w:rPr>
          <w:rFonts w:ascii="Century Gothic" w:hAnsi="Century Gothic"/>
        </w:rPr>
        <w:t>MFA</w:t>
      </w:r>
      <w:r w:rsidR="00930B1E">
        <w:rPr>
          <w:rFonts w:ascii="Century Gothic" w:hAnsi="Century Gothic"/>
        </w:rPr>
        <w:t>)</w:t>
      </w:r>
      <w:r>
        <w:rPr>
          <w:rFonts w:ascii="Century Gothic" w:hAnsi="Century Gothic"/>
        </w:rPr>
        <w:t xml:space="preserve">/ </w:t>
      </w:r>
      <w:r w:rsidR="00930B1E">
        <w:rPr>
          <w:rFonts w:ascii="Century Gothic" w:hAnsi="Century Gothic"/>
        </w:rPr>
        <w:t>Privileged Access Management (</w:t>
      </w:r>
      <w:r>
        <w:rPr>
          <w:rFonts w:ascii="Century Gothic" w:hAnsi="Century Gothic"/>
        </w:rPr>
        <w:t>PAM</w:t>
      </w:r>
      <w:r w:rsidR="00930B1E">
        <w:rPr>
          <w:rFonts w:ascii="Century Gothic" w:hAnsi="Century Gothic"/>
        </w:rPr>
        <w:t>)</w:t>
      </w:r>
      <w:r>
        <w:rPr>
          <w:rFonts w:ascii="Century Gothic" w:hAnsi="Century Gothic"/>
        </w:rPr>
        <w:t xml:space="preserve"> Oversight Committee to address County feedback on MFA Roll Out strategy</w:t>
      </w:r>
    </w:p>
    <w:p w14:paraId="35566DDC" w14:textId="77777777" w:rsidR="00AA3762" w:rsidRDefault="00AA3762" w:rsidP="000C48D0">
      <w:pPr>
        <w:spacing w:after="0" w:line="240" w:lineRule="auto"/>
        <w:jc w:val="center"/>
        <w:textAlignment w:val="baseline"/>
        <w:rPr>
          <w:b/>
        </w:rPr>
      </w:pPr>
    </w:p>
    <w:p w14:paraId="4AE4641B" w14:textId="77777777" w:rsidR="00AA3762" w:rsidRDefault="00AA3762" w:rsidP="000C48D0">
      <w:pPr>
        <w:spacing w:after="0" w:line="240" w:lineRule="auto"/>
        <w:jc w:val="center"/>
        <w:textAlignment w:val="baseline"/>
        <w:rPr>
          <w:b/>
        </w:rPr>
      </w:pPr>
    </w:p>
    <w:p w14:paraId="79760696" w14:textId="77777777" w:rsidR="00AA3762" w:rsidRDefault="00AA3762" w:rsidP="000C48D0">
      <w:pPr>
        <w:spacing w:after="0" w:line="240" w:lineRule="auto"/>
        <w:jc w:val="center"/>
        <w:textAlignment w:val="baseline"/>
        <w:rPr>
          <w:b/>
        </w:rPr>
      </w:pPr>
    </w:p>
    <w:p w14:paraId="68A270DB" w14:textId="36E139E0" w:rsidR="00210DE2" w:rsidRPr="00AC4C13" w:rsidRDefault="002C4AD7" w:rsidP="000C48D0">
      <w:pPr>
        <w:spacing w:after="0" w:line="240" w:lineRule="auto"/>
        <w:jc w:val="center"/>
        <w:textAlignment w:val="baseline"/>
        <w:rPr>
          <w:b/>
        </w:rPr>
      </w:pPr>
      <w:r w:rsidRPr="00AC4C13">
        <w:rPr>
          <w:b/>
        </w:rPr>
        <w:lastRenderedPageBreak/>
        <w:t xml:space="preserve">Table </w:t>
      </w:r>
      <w:r w:rsidR="00D467D3" w:rsidRPr="00AC4C13">
        <w:rPr>
          <w:b/>
        </w:rPr>
        <w:t>3</w:t>
      </w:r>
      <w:r w:rsidRPr="00AC4C13">
        <w:rPr>
          <w:b/>
        </w:rPr>
        <w:t>.</w:t>
      </w:r>
      <w:r w:rsidR="00F46196">
        <w:rPr>
          <w:b/>
        </w:rPr>
        <w:t>5</w:t>
      </w:r>
      <w:r w:rsidRPr="00AC4C13">
        <w:rPr>
          <w:b/>
        </w:rPr>
        <w:t>-1 – ForgeRock Milestones</w:t>
      </w:r>
    </w:p>
    <w:p w14:paraId="66C6064A" w14:textId="77777777" w:rsidR="000C48D0" w:rsidRPr="00AC4C13" w:rsidRDefault="000C48D0" w:rsidP="000C48D0">
      <w:pPr>
        <w:spacing w:after="0" w:line="240" w:lineRule="auto"/>
        <w:jc w:val="center"/>
        <w:textAlignment w:val="baseline"/>
      </w:pPr>
    </w:p>
    <w:tbl>
      <w:tblPr>
        <w:tblW w:w="9890" w:type="dxa"/>
        <w:tblCellMar>
          <w:left w:w="0" w:type="dxa"/>
          <w:right w:w="0" w:type="dxa"/>
        </w:tblCellMar>
        <w:tblLook w:val="04A0" w:firstRow="1" w:lastRow="0" w:firstColumn="1" w:lastColumn="0" w:noHBand="0" w:noVBand="1"/>
      </w:tblPr>
      <w:tblGrid>
        <w:gridCol w:w="6380"/>
        <w:gridCol w:w="1620"/>
        <w:gridCol w:w="1890"/>
      </w:tblGrid>
      <w:tr w:rsidR="008774B2" w:rsidRPr="00281EEF" w14:paraId="3800F559" w14:textId="77777777" w:rsidTr="009E2D57">
        <w:trPr>
          <w:trHeight w:val="300"/>
        </w:trPr>
        <w:tc>
          <w:tcPr>
            <w:tcW w:w="6380" w:type="dxa"/>
            <w:tcBorders>
              <w:top w:val="single" w:sz="8" w:space="0" w:color="auto"/>
              <w:left w:val="single" w:sz="8" w:space="0" w:color="auto"/>
              <w:bottom w:val="single" w:sz="8" w:space="0" w:color="auto"/>
              <w:right w:val="single" w:sz="8" w:space="0" w:color="auto"/>
            </w:tcBorders>
            <w:shd w:val="clear" w:color="auto" w:fill="99C7D5"/>
            <w:vAlign w:val="center"/>
            <w:hideMark/>
          </w:tcPr>
          <w:p w14:paraId="717EAEB1" w14:textId="77777777" w:rsidR="002C4AD7" w:rsidRPr="00AC4C13" w:rsidRDefault="002C4AD7" w:rsidP="000C48D0">
            <w:pPr>
              <w:spacing w:after="0" w:line="240" w:lineRule="auto"/>
              <w:jc w:val="center"/>
              <w:textAlignment w:val="baseline"/>
            </w:pPr>
            <w:bookmarkStart w:id="897" w:name="_Hlk87944328"/>
            <w:r w:rsidRPr="00AC4C13">
              <w:rPr>
                <w:b/>
                <w:color w:val="000000"/>
              </w:rPr>
              <w:t>MILESTONES</w:t>
            </w:r>
            <w:r w:rsidRPr="00AC4C13">
              <w:rPr>
                <w:rFonts w:ascii="Arial" w:hAnsi="Arial" w:cs="Arial"/>
                <w:b/>
                <w:color w:val="000000"/>
              </w:rPr>
              <w:t> </w:t>
            </w:r>
            <w:r w:rsidRPr="00AC4C13">
              <w:rPr>
                <w:rFonts w:ascii="Arial" w:hAnsi="Arial" w:cs="Arial"/>
                <w:color w:val="000000"/>
              </w:rPr>
              <w:t> </w:t>
            </w:r>
            <w:r w:rsidRPr="00AC4C13">
              <w:rPr>
                <w:color w:val="000000"/>
              </w:rPr>
              <w:t> </w:t>
            </w:r>
          </w:p>
        </w:tc>
        <w:tc>
          <w:tcPr>
            <w:tcW w:w="1620" w:type="dxa"/>
            <w:tcBorders>
              <w:top w:val="single" w:sz="8" w:space="0" w:color="auto"/>
              <w:left w:val="nil"/>
              <w:bottom w:val="single" w:sz="8" w:space="0" w:color="auto"/>
              <w:right w:val="single" w:sz="8" w:space="0" w:color="auto"/>
            </w:tcBorders>
            <w:shd w:val="clear" w:color="auto" w:fill="99C7D5"/>
            <w:vAlign w:val="center"/>
            <w:hideMark/>
          </w:tcPr>
          <w:p w14:paraId="2400B7C9" w14:textId="77777777" w:rsidR="002C4AD7" w:rsidRPr="00AC4C13" w:rsidRDefault="002C4AD7" w:rsidP="000C48D0">
            <w:pPr>
              <w:spacing w:after="0" w:line="240" w:lineRule="auto"/>
              <w:jc w:val="center"/>
              <w:textAlignment w:val="baseline"/>
            </w:pPr>
            <w:r w:rsidRPr="00AC4C13">
              <w:rPr>
                <w:b/>
                <w:color w:val="000000"/>
              </w:rPr>
              <w:t>Prod Deployment DATE</w:t>
            </w:r>
            <w:r w:rsidRPr="00AC4C13">
              <w:rPr>
                <w:rFonts w:ascii="Arial" w:hAnsi="Arial" w:cs="Arial"/>
                <w:b/>
                <w:color w:val="000000"/>
              </w:rPr>
              <w:t> </w:t>
            </w:r>
            <w:r w:rsidRPr="00AC4C13">
              <w:rPr>
                <w:rFonts w:ascii="Arial" w:hAnsi="Arial" w:cs="Arial"/>
                <w:color w:val="000000"/>
              </w:rPr>
              <w:t> </w:t>
            </w:r>
            <w:r w:rsidRPr="00AC4C13">
              <w:rPr>
                <w:color w:val="000000"/>
              </w:rPr>
              <w:t> </w:t>
            </w:r>
          </w:p>
        </w:tc>
        <w:tc>
          <w:tcPr>
            <w:tcW w:w="1890" w:type="dxa"/>
            <w:tcBorders>
              <w:top w:val="single" w:sz="8" w:space="0" w:color="auto"/>
              <w:left w:val="nil"/>
              <w:bottom w:val="single" w:sz="8" w:space="0" w:color="auto"/>
              <w:right w:val="single" w:sz="8" w:space="0" w:color="auto"/>
            </w:tcBorders>
            <w:shd w:val="clear" w:color="auto" w:fill="99C7D5"/>
            <w:vAlign w:val="center"/>
            <w:hideMark/>
          </w:tcPr>
          <w:p w14:paraId="4A975AAF" w14:textId="77777777" w:rsidR="002C4AD7" w:rsidRPr="00AC4C13" w:rsidRDefault="002C4AD7" w:rsidP="000C48D0">
            <w:pPr>
              <w:spacing w:after="0" w:line="240" w:lineRule="auto"/>
              <w:jc w:val="center"/>
              <w:textAlignment w:val="baseline"/>
            </w:pPr>
            <w:r w:rsidRPr="00AC4C13">
              <w:rPr>
                <w:b/>
                <w:color w:val="000000"/>
              </w:rPr>
              <w:t>STATUS</w:t>
            </w:r>
            <w:r w:rsidRPr="00AC4C13">
              <w:rPr>
                <w:rFonts w:ascii="Arial" w:hAnsi="Arial" w:cs="Arial"/>
                <w:b/>
                <w:color w:val="000000"/>
              </w:rPr>
              <w:t> </w:t>
            </w:r>
            <w:r w:rsidRPr="00AC4C13">
              <w:rPr>
                <w:rFonts w:ascii="Arial" w:hAnsi="Arial" w:cs="Arial"/>
                <w:color w:val="000000"/>
              </w:rPr>
              <w:t> </w:t>
            </w:r>
            <w:r w:rsidRPr="00AC4C13">
              <w:rPr>
                <w:color w:val="000000"/>
              </w:rPr>
              <w:t> </w:t>
            </w:r>
          </w:p>
        </w:tc>
      </w:tr>
      <w:bookmarkEnd w:id="897"/>
      <w:tr w:rsidR="008774B2" w:rsidRPr="00281EEF" w14:paraId="5A8A9C4A" w14:textId="77777777" w:rsidTr="009E2D57">
        <w:trPr>
          <w:trHeight w:val="300"/>
        </w:trPr>
        <w:tc>
          <w:tcPr>
            <w:tcW w:w="6380" w:type="dxa"/>
            <w:tcBorders>
              <w:top w:val="nil"/>
              <w:left w:val="single" w:sz="8" w:space="0" w:color="auto"/>
              <w:bottom w:val="single" w:sz="8" w:space="0" w:color="auto"/>
              <w:right w:val="single" w:sz="8" w:space="0" w:color="auto"/>
            </w:tcBorders>
            <w:shd w:val="clear" w:color="auto" w:fill="FFFFFF"/>
            <w:hideMark/>
          </w:tcPr>
          <w:p w14:paraId="17D11AC5" w14:textId="429489A9" w:rsidR="002C4AD7" w:rsidRPr="00255D46" w:rsidRDefault="002C4AD7" w:rsidP="000C48D0">
            <w:pPr>
              <w:spacing w:after="0" w:line="240" w:lineRule="auto"/>
              <w:ind w:left="510" w:hanging="450"/>
              <w:textAlignment w:val="baseline"/>
              <w:rPr>
                <w:color w:val="000000"/>
              </w:rPr>
            </w:pPr>
            <w:r w:rsidRPr="008D194C">
              <w:t>ForgeRock 21.11 Production Deployment</w:t>
            </w:r>
          </w:p>
        </w:tc>
        <w:tc>
          <w:tcPr>
            <w:tcW w:w="1620" w:type="dxa"/>
            <w:tcBorders>
              <w:top w:val="nil"/>
              <w:left w:val="nil"/>
              <w:bottom w:val="single" w:sz="8" w:space="0" w:color="auto"/>
              <w:right w:val="single" w:sz="8" w:space="0" w:color="auto"/>
            </w:tcBorders>
            <w:shd w:val="clear" w:color="auto" w:fill="FFFFFF"/>
            <w:hideMark/>
          </w:tcPr>
          <w:p w14:paraId="4BFCBD53" w14:textId="77777777" w:rsidR="002C4AD7" w:rsidRPr="00255D46" w:rsidRDefault="002C4AD7" w:rsidP="000C48D0">
            <w:pPr>
              <w:spacing w:after="0" w:line="240" w:lineRule="auto"/>
              <w:ind w:left="510" w:hanging="450"/>
              <w:jc w:val="center"/>
              <w:textAlignment w:val="baseline"/>
              <w:rPr>
                <w:color w:val="000000"/>
              </w:rPr>
            </w:pPr>
            <w:r w:rsidRPr="008D194C">
              <w:t>21.12.03</w:t>
            </w:r>
          </w:p>
        </w:tc>
        <w:tc>
          <w:tcPr>
            <w:tcW w:w="1890" w:type="dxa"/>
            <w:tcBorders>
              <w:top w:val="nil"/>
              <w:left w:val="nil"/>
              <w:bottom w:val="single" w:sz="8" w:space="0" w:color="auto"/>
              <w:right w:val="single" w:sz="8" w:space="0" w:color="auto"/>
            </w:tcBorders>
            <w:shd w:val="clear" w:color="auto" w:fill="FFFFFF"/>
            <w:hideMark/>
          </w:tcPr>
          <w:p w14:paraId="39F7F71D" w14:textId="5CA48617" w:rsidR="002C4AD7" w:rsidRPr="00255D46" w:rsidRDefault="00AC4C13" w:rsidP="000C48D0">
            <w:pPr>
              <w:spacing w:after="0" w:line="240" w:lineRule="auto"/>
              <w:ind w:left="510" w:hanging="450"/>
              <w:textAlignment w:val="baseline"/>
              <w:rPr>
                <w:color w:val="000000"/>
              </w:rPr>
            </w:pPr>
            <w:r>
              <w:t>Cancelled</w:t>
            </w:r>
          </w:p>
        </w:tc>
      </w:tr>
      <w:tr w:rsidR="008774B2" w:rsidRPr="00281EEF" w14:paraId="6CA1A503" w14:textId="77777777" w:rsidTr="009E2D57">
        <w:trPr>
          <w:trHeight w:val="300"/>
        </w:trPr>
        <w:tc>
          <w:tcPr>
            <w:tcW w:w="6380" w:type="dxa"/>
            <w:tcBorders>
              <w:top w:val="nil"/>
              <w:left w:val="single" w:sz="8" w:space="0" w:color="auto"/>
              <w:bottom w:val="single" w:sz="8" w:space="0" w:color="auto"/>
              <w:right w:val="single" w:sz="8" w:space="0" w:color="auto"/>
            </w:tcBorders>
            <w:shd w:val="clear" w:color="auto" w:fill="FFFFFF"/>
            <w:hideMark/>
          </w:tcPr>
          <w:p w14:paraId="129AA5B7" w14:textId="77777777" w:rsidR="002C4AD7" w:rsidRPr="00255D46" w:rsidRDefault="002C4AD7" w:rsidP="000C48D0">
            <w:pPr>
              <w:spacing w:after="0" w:line="240" w:lineRule="auto"/>
              <w:ind w:left="510" w:hanging="450"/>
              <w:textAlignment w:val="baseline"/>
              <w:rPr>
                <w:color w:val="000000"/>
              </w:rPr>
            </w:pPr>
            <w:r w:rsidRPr="008D194C">
              <w:t>Enable Lifecycle Management for ServiceNow Accounts</w:t>
            </w:r>
          </w:p>
        </w:tc>
        <w:tc>
          <w:tcPr>
            <w:tcW w:w="1620" w:type="dxa"/>
            <w:tcBorders>
              <w:top w:val="nil"/>
              <w:left w:val="nil"/>
              <w:bottom w:val="single" w:sz="8" w:space="0" w:color="auto"/>
              <w:right w:val="single" w:sz="8" w:space="0" w:color="auto"/>
            </w:tcBorders>
            <w:shd w:val="clear" w:color="auto" w:fill="FFFFFF"/>
            <w:hideMark/>
          </w:tcPr>
          <w:p w14:paraId="51D4275C" w14:textId="1746AED0" w:rsidR="002C4AD7" w:rsidRPr="00255D46" w:rsidRDefault="002C4AD7" w:rsidP="000C48D0">
            <w:pPr>
              <w:spacing w:after="0" w:line="240" w:lineRule="auto"/>
              <w:ind w:left="510" w:hanging="450"/>
              <w:jc w:val="center"/>
              <w:textAlignment w:val="baseline"/>
              <w:rPr>
                <w:color w:val="000000"/>
              </w:rPr>
            </w:pPr>
            <w:r w:rsidRPr="008D194C">
              <w:t>21.</w:t>
            </w:r>
            <w:r w:rsidR="00AC4C13">
              <w:t>1</w:t>
            </w:r>
            <w:r w:rsidR="009028F9">
              <w:t>2</w:t>
            </w:r>
            <w:r w:rsidRPr="008D194C">
              <w:t>.</w:t>
            </w:r>
            <w:r w:rsidR="00AC4C13">
              <w:t>17</w:t>
            </w:r>
          </w:p>
        </w:tc>
        <w:tc>
          <w:tcPr>
            <w:tcW w:w="1890" w:type="dxa"/>
            <w:tcBorders>
              <w:top w:val="nil"/>
              <w:left w:val="nil"/>
              <w:bottom w:val="single" w:sz="8" w:space="0" w:color="auto"/>
              <w:right w:val="single" w:sz="8" w:space="0" w:color="auto"/>
            </w:tcBorders>
            <w:shd w:val="clear" w:color="auto" w:fill="FFFFFF"/>
            <w:hideMark/>
          </w:tcPr>
          <w:p w14:paraId="52F6D202" w14:textId="4BCB2B89" w:rsidR="002C4AD7" w:rsidRPr="00255D46" w:rsidRDefault="002C4AD7" w:rsidP="000C48D0">
            <w:pPr>
              <w:spacing w:after="0" w:line="240" w:lineRule="auto"/>
              <w:ind w:left="510" w:hanging="450"/>
              <w:textAlignment w:val="baseline"/>
              <w:rPr>
                <w:color w:val="000000"/>
              </w:rPr>
            </w:pPr>
            <w:r w:rsidRPr="008D194C">
              <w:t xml:space="preserve">In </w:t>
            </w:r>
            <w:r w:rsidR="00BF1AF4">
              <w:t>p</w:t>
            </w:r>
            <w:r w:rsidRPr="008D194C">
              <w:t>rogress</w:t>
            </w:r>
          </w:p>
        </w:tc>
      </w:tr>
      <w:tr w:rsidR="008774B2" w:rsidRPr="00281EEF" w14:paraId="5DFE2C76" w14:textId="77777777" w:rsidTr="009E2D57">
        <w:trPr>
          <w:trHeight w:val="300"/>
        </w:trPr>
        <w:tc>
          <w:tcPr>
            <w:tcW w:w="6380" w:type="dxa"/>
            <w:tcBorders>
              <w:top w:val="nil"/>
              <w:left w:val="single" w:sz="8" w:space="0" w:color="auto"/>
              <w:bottom w:val="single" w:sz="8" w:space="0" w:color="auto"/>
              <w:right w:val="single" w:sz="8" w:space="0" w:color="auto"/>
            </w:tcBorders>
            <w:shd w:val="clear" w:color="auto" w:fill="FFFFFF"/>
            <w:hideMark/>
          </w:tcPr>
          <w:p w14:paraId="1044450D" w14:textId="5771FEF8" w:rsidR="002C4AD7" w:rsidRPr="00255D46" w:rsidRDefault="002C4AD7" w:rsidP="000C48D0">
            <w:pPr>
              <w:spacing w:after="0" w:line="240" w:lineRule="auto"/>
              <w:ind w:left="510" w:hanging="450"/>
              <w:textAlignment w:val="baseline"/>
              <w:rPr>
                <w:color w:val="000000"/>
              </w:rPr>
            </w:pPr>
            <w:r w:rsidRPr="008D194C">
              <w:t xml:space="preserve">Apply Multi-Lingual </w:t>
            </w:r>
            <w:r w:rsidR="009028F9">
              <w:t>Knowledge Based Authentication (</w:t>
            </w:r>
            <w:r w:rsidRPr="008D194C">
              <w:t>KBA</w:t>
            </w:r>
            <w:r w:rsidR="009028F9">
              <w:t>)</w:t>
            </w:r>
            <w:r w:rsidRPr="008D194C">
              <w:t xml:space="preserve"> Patch for </w:t>
            </w:r>
            <w:proofErr w:type="spellStart"/>
            <w:r w:rsidRPr="008D194C">
              <w:t>BenefitsCal</w:t>
            </w:r>
            <w:proofErr w:type="spellEnd"/>
            <w:r w:rsidRPr="008D194C">
              <w:t xml:space="preserve"> defect</w:t>
            </w:r>
          </w:p>
        </w:tc>
        <w:tc>
          <w:tcPr>
            <w:tcW w:w="1620" w:type="dxa"/>
            <w:tcBorders>
              <w:top w:val="nil"/>
              <w:left w:val="nil"/>
              <w:bottom w:val="single" w:sz="8" w:space="0" w:color="auto"/>
              <w:right w:val="single" w:sz="8" w:space="0" w:color="auto"/>
            </w:tcBorders>
            <w:shd w:val="clear" w:color="auto" w:fill="FFFFFF"/>
            <w:hideMark/>
          </w:tcPr>
          <w:p w14:paraId="2619B900" w14:textId="5F9052C8" w:rsidR="002C4AD7" w:rsidRPr="00255D46" w:rsidRDefault="002C4AD7" w:rsidP="000C48D0">
            <w:pPr>
              <w:spacing w:after="0" w:line="240" w:lineRule="auto"/>
              <w:ind w:left="510" w:hanging="450"/>
              <w:jc w:val="center"/>
              <w:textAlignment w:val="baseline"/>
              <w:rPr>
                <w:color w:val="000000"/>
              </w:rPr>
            </w:pPr>
            <w:r w:rsidRPr="008D194C">
              <w:t>21.</w:t>
            </w:r>
            <w:r w:rsidR="009028F9">
              <w:t>12</w:t>
            </w:r>
            <w:r w:rsidR="009028F9" w:rsidRPr="008D194C">
              <w:t>.</w:t>
            </w:r>
            <w:r w:rsidR="00AC4C13">
              <w:t>17</w:t>
            </w:r>
          </w:p>
        </w:tc>
        <w:tc>
          <w:tcPr>
            <w:tcW w:w="1890" w:type="dxa"/>
            <w:tcBorders>
              <w:top w:val="nil"/>
              <w:left w:val="nil"/>
              <w:bottom w:val="single" w:sz="8" w:space="0" w:color="auto"/>
              <w:right w:val="single" w:sz="8" w:space="0" w:color="auto"/>
            </w:tcBorders>
            <w:shd w:val="clear" w:color="auto" w:fill="FFFFFF"/>
            <w:hideMark/>
          </w:tcPr>
          <w:p w14:paraId="43DAEE18" w14:textId="0332D839" w:rsidR="002C4AD7" w:rsidRPr="00255D46" w:rsidRDefault="002C4AD7" w:rsidP="000C48D0">
            <w:pPr>
              <w:spacing w:after="0" w:line="240" w:lineRule="auto"/>
              <w:ind w:left="510" w:hanging="450"/>
              <w:textAlignment w:val="baseline"/>
              <w:rPr>
                <w:color w:val="000000"/>
              </w:rPr>
            </w:pPr>
            <w:r w:rsidRPr="008D194C">
              <w:t xml:space="preserve">In </w:t>
            </w:r>
            <w:r w:rsidR="00BF1AF4">
              <w:t>p</w:t>
            </w:r>
            <w:r w:rsidRPr="008D194C">
              <w:t>rogress</w:t>
            </w:r>
          </w:p>
        </w:tc>
      </w:tr>
      <w:tr w:rsidR="008774B2" w:rsidRPr="00281EEF" w14:paraId="19C7626E" w14:textId="77777777" w:rsidTr="009E2D57">
        <w:trPr>
          <w:trHeight w:val="300"/>
        </w:trPr>
        <w:tc>
          <w:tcPr>
            <w:tcW w:w="6380" w:type="dxa"/>
            <w:tcBorders>
              <w:top w:val="nil"/>
              <w:left w:val="single" w:sz="8" w:space="0" w:color="auto"/>
              <w:bottom w:val="single" w:sz="8" w:space="0" w:color="auto"/>
              <w:right w:val="single" w:sz="8" w:space="0" w:color="auto"/>
            </w:tcBorders>
            <w:shd w:val="clear" w:color="auto" w:fill="FFFFFF"/>
            <w:hideMark/>
          </w:tcPr>
          <w:p w14:paraId="7AFC9530" w14:textId="75E0A31F" w:rsidR="002C4AD7" w:rsidRPr="00255D46" w:rsidRDefault="002C4AD7" w:rsidP="000C48D0">
            <w:pPr>
              <w:spacing w:after="0" w:line="240" w:lineRule="auto"/>
              <w:ind w:left="510" w:hanging="450"/>
              <w:textAlignment w:val="baseline"/>
              <w:rPr>
                <w:color w:val="000000"/>
              </w:rPr>
            </w:pPr>
            <w:r w:rsidRPr="008D194C">
              <w:t xml:space="preserve">ForgeRock Application Onboarding: Consortium AWS </w:t>
            </w:r>
            <w:r w:rsidR="009028F9">
              <w:t>Production</w:t>
            </w:r>
            <w:r w:rsidRPr="008D194C">
              <w:t xml:space="preserve"> clients</w:t>
            </w:r>
          </w:p>
        </w:tc>
        <w:tc>
          <w:tcPr>
            <w:tcW w:w="1620" w:type="dxa"/>
            <w:tcBorders>
              <w:top w:val="nil"/>
              <w:left w:val="nil"/>
              <w:bottom w:val="single" w:sz="8" w:space="0" w:color="auto"/>
              <w:right w:val="single" w:sz="8" w:space="0" w:color="auto"/>
            </w:tcBorders>
            <w:shd w:val="clear" w:color="auto" w:fill="FFFFFF"/>
            <w:hideMark/>
          </w:tcPr>
          <w:p w14:paraId="46F448F9" w14:textId="1B71BABF" w:rsidR="002C4AD7" w:rsidRPr="00255D46" w:rsidRDefault="002C4AD7" w:rsidP="000C48D0">
            <w:pPr>
              <w:spacing w:after="0" w:line="240" w:lineRule="auto"/>
              <w:ind w:left="510" w:hanging="450"/>
              <w:jc w:val="center"/>
              <w:textAlignment w:val="baseline"/>
              <w:rPr>
                <w:color w:val="000000"/>
              </w:rPr>
            </w:pPr>
            <w:r w:rsidRPr="008D194C">
              <w:t>21.12.</w:t>
            </w:r>
            <w:r w:rsidR="009028F9">
              <w:t>17</w:t>
            </w:r>
          </w:p>
        </w:tc>
        <w:tc>
          <w:tcPr>
            <w:tcW w:w="1890" w:type="dxa"/>
            <w:tcBorders>
              <w:top w:val="nil"/>
              <w:left w:val="nil"/>
              <w:bottom w:val="single" w:sz="8" w:space="0" w:color="auto"/>
              <w:right w:val="single" w:sz="8" w:space="0" w:color="auto"/>
            </w:tcBorders>
            <w:shd w:val="clear" w:color="auto" w:fill="FFFFFF"/>
            <w:hideMark/>
          </w:tcPr>
          <w:p w14:paraId="24A06016" w14:textId="4F0C679C" w:rsidR="002C4AD7" w:rsidRPr="00255D46" w:rsidRDefault="002C4AD7" w:rsidP="000C48D0">
            <w:pPr>
              <w:spacing w:after="0" w:line="240" w:lineRule="auto"/>
              <w:ind w:left="510" w:hanging="450"/>
              <w:textAlignment w:val="baseline"/>
              <w:rPr>
                <w:color w:val="000000"/>
              </w:rPr>
            </w:pPr>
            <w:r w:rsidRPr="008D194C">
              <w:t xml:space="preserve">In </w:t>
            </w:r>
            <w:r w:rsidR="00BF1AF4">
              <w:t>p</w:t>
            </w:r>
            <w:r w:rsidRPr="008D194C">
              <w:t>rogress</w:t>
            </w:r>
          </w:p>
        </w:tc>
      </w:tr>
      <w:tr w:rsidR="008774B2" w:rsidRPr="00281EEF" w14:paraId="19C0AB7E" w14:textId="77777777" w:rsidTr="009E2D57">
        <w:trPr>
          <w:trHeight w:val="300"/>
        </w:trPr>
        <w:tc>
          <w:tcPr>
            <w:tcW w:w="6380" w:type="dxa"/>
            <w:tcBorders>
              <w:top w:val="nil"/>
              <w:left w:val="single" w:sz="8" w:space="0" w:color="auto"/>
              <w:bottom w:val="single" w:sz="8" w:space="0" w:color="auto"/>
              <w:right w:val="single" w:sz="8" w:space="0" w:color="auto"/>
            </w:tcBorders>
            <w:shd w:val="clear" w:color="auto" w:fill="FFFFFF"/>
            <w:hideMark/>
          </w:tcPr>
          <w:p w14:paraId="1117DC66" w14:textId="1EAB74EE" w:rsidR="002C4AD7" w:rsidRPr="00255D46" w:rsidRDefault="002C4AD7" w:rsidP="000C48D0">
            <w:pPr>
              <w:spacing w:after="0" w:line="240" w:lineRule="auto"/>
              <w:ind w:left="510" w:hanging="450"/>
              <w:textAlignment w:val="baseline"/>
              <w:rPr>
                <w:color w:val="000000"/>
              </w:rPr>
            </w:pPr>
            <w:r w:rsidRPr="008D194C">
              <w:t xml:space="preserve">ForgeRock </w:t>
            </w:r>
            <w:r w:rsidR="00CB3298" w:rsidRPr="008D194C">
              <w:t>LA</w:t>
            </w:r>
            <w:r w:rsidRPr="008D194C">
              <w:t xml:space="preserve"> County Federated Authentication</w:t>
            </w:r>
          </w:p>
        </w:tc>
        <w:tc>
          <w:tcPr>
            <w:tcW w:w="1620" w:type="dxa"/>
            <w:tcBorders>
              <w:top w:val="nil"/>
              <w:left w:val="nil"/>
              <w:bottom w:val="single" w:sz="8" w:space="0" w:color="auto"/>
              <w:right w:val="single" w:sz="8" w:space="0" w:color="auto"/>
            </w:tcBorders>
            <w:shd w:val="clear" w:color="auto" w:fill="FFFFFF"/>
            <w:hideMark/>
          </w:tcPr>
          <w:p w14:paraId="5B6EDEA3" w14:textId="60D80E94" w:rsidR="002C4AD7" w:rsidRPr="00255D46" w:rsidRDefault="002C4AD7" w:rsidP="000C48D0">
            <w:pPr>
              <w:spacing w:after="0" w:line="240" w:lineRule="auto"/>
              <w:ind w:left="510" w:hanging="450"/>
              <w:jc w:val="center"/>
              <w:textAlignment w:val="baseline"/>
              <w:rPr>
                <w:color w:val="000000"/>
              </w:rPr>
            </w:pPr>
            <w:r w:rsidRPr="008D194C">
              <w:t>21.12.</w:t>
            </w:r>
            <w:r w:rsidR="00CB3298" w:rsidRPr="008D194C">
              <w:t>17</w:t>
            </w:r>
          </w:p>
        </w:tc>
        <w:tc>
          <w:tcPr>
            <w:tcW w:w="1890" w:type="dxa"/>
            <w:tcBorders>
              <w:top w:val="nil"/>
              <w:left w:val="nil"/>
              <w:bottom w:val="single" w:sz="8" w:space="0" w:color="auto"/>
              <w:right w:val="single" w:sz="8" w:space="0" w:color="auto"/>
            </w:tcBorders>
            <w:shd w:val="clear" w:color="auto" w:fill="FFFFFF"/>
            <w:hideMark/>
          </w:tcPr>
          <w:p w14:paraId="47600C26" w14:textId="67E458D3" w:rsidR="002C4AD7" w:rsidRPr="00255D46" w:rsidRDefault="002C4AD7" w:rsidP="000C48D0">
            <w:pPr>
              <w:spacing w:after="0" w:line="240" w:lineRule="auto"/>
              <w:ind w:left="510" w:hanging="450"/>
              <w:textAlignment w:val="baseline"/>
              <w:rPr>
                <w:color w:val="000000"/>
              </w:rPr>
            </w:pPr>
            <w:r w:rsidRPr="008D194C">
              <w:t xml:space="preserve">In </w:t>
            </w:r>
            <w:r w:rsidR="00BF1AF4">
              <w:t>p</w:t>
            </w:r>
            <w:r w:rsidRPr="008D194C">
              <w:t>rogress</w:t>
            </w:r>
          </w:p>
        </w:tc>
      </w:tr>
      <w:tr w:rsidR="008774B2" w:rsidRPr="00281EEF" w14:paraId="425F44A4" w14:textId="77777777" w:rsidTr="009E2D57">
        <w:trPr>
          <w:trHeight w:val="300"/>
        </w:trPr>
        <w:tc>
          <w:tcPr>
            <w:tcW w:w="6380" w:type="dxa"/>
            <w:tcBorders>
              <w:top w:val="nil"/>
              <w:left w:val="single" w:sz="8" w:space="0" w:color="auto"/>
              <w:bottom w:val="single" w:sz="8" w:space="0" w:color="auto"/>
              <w:right w:val="single" w:sz="8" w:space="0" w:color="auto"/>
            </w:tcBorders>
            <w:shd w:val="clear" w:color="auto" w:fill="FFFFFF"/>
            <w:hideMark/>
          </w:tcPr>
          <w:p w14:paraId="0F7FD106" w14:textId="5A0393D3" w:rsidR="002C4AD7" w:rsidRPr="00255D46" w:rsidRDefault="002C4AD7" w:rsidP="000C48D0">
            <w:pPr>
              <w:spacing w:after="0" w:line="240" w:lineRule="auto"/>
              <w:ind w:left="510" w:hanging="450"/>
              <w:textAlignment w:val="baseline"/>
              <w:rPr>
                <w:color w:val="000000"/>
              </w:rPr>
            </w:pPr>
            <w:r w:rsidRPr="008D194C">
              <w:t xml:space="preserve">Enable ForgeRock </w:t>
            </w:r>
            <w:r w:rsidR="00F942CE">
              <w:t>Multifactor Authentication (</w:t>
            </w:r>
            <w:r w:rsidRPr="008D194C">
              <w:t>MFA</w:t>
            </w:r>
            <w:r w:rsidR="00F942CE">
              <w:t>)</w:t>
            </w:r>
            <w:r w:rsidRPr="008D194C">
              <w:t xml:space="preserve"> capabilities for Project Users</w:t>
            </w:r>
          </w:p>
        </w:tc>
        <w:tc>
          <w:tcPr>
            <w:tcW w:w="1620" w:type="dxa"/>
            <w:tcBorders>
              <w:top w:val="nil"/>
              <w:left w:val="nil"/>
              <w:bottom w:val="single" w:sz="8" w:space="0" w:color="auto"/>
              <w:right w:val="single" w:sz="8" w:space="0" w:color="auto"/>
            </w:tcBorders>
            <w:shd w:val="clear" w:color="auto" w:fill="FFFFFF"/>
            <w:hideMark/>
          </w:tcPr>
          <w:p w14:paraId="35829B43" w14:textId="77777777" w:rsidR="002C4AD7" w:rsidRPr="00255D46" w:rsidRDefault="002C4AD7" w:rsidP="000C48D0">
            <w:pPr>
              <w:spacing w:after="0" w:line="240" w:lineRule="auto"/>
              <w:ind w:left="510" w:hanging="450"/>
              <w:jc w:val="center"/>
              <w:textAlignment w:val="baseline"/>
              <w:rPr>
                <w:color w:val="000000"/>
              </w:rPr>
            </w:pPr>
            <w:r w:rsidRPr="008D194C">
              <w:t>21.12.17</w:t>
            </w:r>
          </w:p>
        </w:tc>
        <w:tc>
          <w:tcPr>
            <w:tcW w:w="1890" w:type="dxa"/>
            <w:tcBorders>
              <w:top w:val="nil"/>
              <w:left w:val="nil"/>
              <w:bottom w:val="single" w:sz="8" w:space="0" w:color="auto"/>
              <w:right w:val="single" w:sz="8" w:space="0" w:color="auto"/>
            </w:tcBorders>
            <w:shd w:val="clear" w:color="auto" w:fill="FFFFFF"/>
            <w:hideMark/>
          </w:tcPr>
          <w:p w14:paraId="6E8B2923" w14:textId="63BCFEEB" w:rsidR="002C4AD7" w:rsidRPr="00255D46" w:rsidRDefault="002C4AD7" w:rsidP="000C48D0">
            <w:pPr>
              <w:spacing w:after="0" w:line="240" w:lineRule="auto"/>
              <w:ind w:left="510" w:hanging="450"/>
              <w:textAlignment w:val="baseline"/>
              <w:rPr>
                <w:color w:val="000000"/>
              </w:rPr>
            </w:pPr>
            <w:r w:rsidRPr="008D194C">
              <w:t xml:space="preserve">In </w:t>
            </w:r>
            <w:r w:rsidR="00BF1AF4">
              <w:t>p</w:t>
            </w:r>
            <w:r w:rsidRPr="008D194C">
              <w:t>rogress</w:t>
            </w:r>
          </w:p>
        </w:tc>
      </w:tr>
      <w:tr w:rsidR="008774B2" w:rsidRPr="00281EEF" w14:paraId="1192E5DB" w14:textId="77777777" w:rsidTr="009E2D57">
        <w:trPr>
          <w:trHeight w:val="300"/>
        </w:trPr>
        <w:tc>
          <w:tcPr>
            <w:tcW w:w="6380" w:type="dxa"/>
            <w:tcBorders>
              <w:top w:val="nil"/>
              <w:left w:val="single" w:sz="8" w:space="0" w:color="auto"/>
              <w:bottom w:val="single" w:sz="8" w:space="0" w:color="auto"/>
              <w:right w:val="single" w:sz="8" w:space="0" w:color="auto"/>
            </w:tcBorders>
            <w:shd w:val="clear" w:color="auto" w:fill="FFFFFF"/>
            <w:hideMark/>
          </w:tcPr>
          <w:p w14:paraId="5BD93067" w14:textId="31FDD1BB" w:rsidR="002C4AD7" w:rsidRPr="00255D46" w:rsidRDefault="002C4AD7" w:rsidP="000C48D0">
            <w:pPr>
              <w:spacing w:after="0" w:line="240" w:lineRule="auto"/>
              <w:ind w:left="510" w:hanging="450"/>
              <w:textAlignment w:val="baseline"/>
              <w:rPr>
                <w:color w:val="000000"/>
              </w:rPr>
            </w:pPr>
            <w:r w:rsidRPr="008D194C">
              <w:t xml:space="preserve">ForgeRock Application Onboarding: Adobe Experiences </w:t>
            </w:r>
            <w:r w:rsidR="0052453C">
              <w:t>Production</w:t>
            </w:r>
            <w:r w:rsidRPr="008D194C">
              <w:t xml:space="preserve"> clients</w:t>
            </w:r>
          </w:p>
        </w:tc>
        <w:tc>
          <w:tcPr>
            <w:tcW w:w="1620" w:type="dxa"/>
            <w:tcBorders>
              <w:top w:val="nil"/>
              <w:left w:val="nil"/>
              <w:bottom w:val="single" w:sz="8" w:space="0" w:color="auto"/>
              <w:right w:val="single" w:sz="8" w:space="0" w:color="auto"/>
            </w:tcBorders>
            <w:shd w:val="clear" w:color="auto" w:fill="FFFFFF"/>
            <w:hideMark/>
          </w:tcPr>
          <w:p w14:paraId="3622BDAE" w14:textId="77777777" w:rsidR="002C4AD7" w:rsidRPr="00255D46" w:rsidRDefault="002C4AD7" w:rsidP="000C48D0">
            <w:pPr>
              <w:spacing w:after="0" w:line="240" w:lineRule="auto"/>
              <w:ind w:left="510" w:hanging="450"/>
              <w:jc w:val="center"/>
              <w:textAlignment w:val="baseline"/>
              <w:rPr>
                <w:color w:val="000000"/>
              </w:rPr>
            </w:pPr>
            <w:r w:rsidRPr="008D194C">
              <w:t>TBD</w:t>
            </w:r>
          </w:p>
        </w:tc>
        <w:tc>
          <w:tcPr>
            <w:tcW w:w="1890" w:type="dxa"/>
            <w:tcBorders>
              <w:top w:val="nil"/>
              <w:left w:val="nil"/>
              <w:bottom w:val="single" w:sz="8" w:space="0" w:color="auto"/>
              <w:right w:val="single" w:sz="8" w:space="0" w:color="auto"/>
            </w:tcBorders>
            <w:shd w:val="clear" w:color="auto" w:fill="FFFFFF"/>
            <w:hideMark/>
          </w:tcPr>
          <w:p w14:paraId="6DD38304" w14:textId="3FE79BE2" w:rsidR="002C4AD7" w:rsidRPr="00255D46" w:rsidRDefault="002C4AD7" w:rsidP="000C48D0">
            <w:pPr>
              <w:spacing w:after="0" w:line="240" w:lineRule="auto"/>
              <w:ind w:left="510" w:hanging="450"/>
              <w:textAlignment w:val="baseline"/>
              <w:rPr>
                <w:color w:val="000000"/>
              </w:rPr>
            </w:pPr>
            <w:r w:rsidRPr="008D194C">
              <w:t>Complete</w:t>
            </w:r>
            <w:r w:rsidR="00AA3762">
              <w:t>d</w:t>
            </w:r>
          </w:p>
        </w:tc>
      </w:tr>
      <w:tr w:rsidR="008774B2" w:rsidRPr="00281EEF" w14:paraId="498BED01" w14:textId="77777777" w:rsidTr="009E2D57">
        <w:trPr>
          <w:trHeight w:val="300"/>
        </w:trPr>
        <w:tc>
          <w:tcPr>
            <w:tcW w:w="6380" w:type="dxa"/>
            <w:tcBorders>
              <w:top w:val="nil"/>
              <w:left w:val="single" w:sz="8" w:space="0" w:color="auto"/>
              <w:bottom w:val="single" w:sz="8" w:space="0" w:color="auto"/>
              <w:right w:val="single" w:sz="8" w:space="0" w:color="auto"/>
            </w:tcBorders>
            <w:shd w:val="clear" w:color="auto" w:fill="FFFFFF"/>
            <w:hideMark/>
          </w:tcPr>
          <w:p w14:paraId="4B88BE5A" w14:textId="26643D7F" w:rsidR="002C4AD7" w:rsidRPr="00255D46" w:rsidRDefault="002C4AD7" w:rsidP="000C48D0">
            <w:pPr>
              <w:spacing w:after="0" w:line="240" w:lineRule="auto"/>
              <w:ind w:left="510" w:hanging="450"/>
              <w:textAlignment w:val="baseline"/>
              <w:rPr>
                <w:color w:val="000000"/>
              </w:rPr>
            </w:pPr>
            <w:r w:rsidRPr="008D194C">
              <w:t xml:space="preserve">ForgeRock Application Onboarding: </w:t>
            </w:r>
            <w:proofErr w:type="spellStart"/>
            <w:r w:rsidRPr="008D194C">
              <w:t>ZScaler</w:t>
            </w:r>
            <w:proofErr w:type="spellEnd"/>
            <w:r w:rsidRPr="008D194C">
              <w:t xml:space="preserve"> </w:t>
            </w:r>
            <w:r w:rsidR="0052453C">
              <w:t>Production</w:t>
            </w:r>
            <w:r w:rsidRPr="008D194C">
              <w:t xml:space="preserve"> clients</w:t>
            </w:r>
          </w:p>
        </w:tc>
        <w:tc>
          <w:tcPr>
            <w:tcW w:w="1620" w:type="dxa"/>
            <w:tcBorders>
              <w:top w:val="nil"/>
              <w:left w:val="nil"/>
              <w:bottom w:val="single" w:sz="8" w:space="0" w:color="auto"/>
              <w:right w:val="single" w:sz="8" w:space="0" w:color="auto"/>
            </w:tcBorders>
            <w:shd w:val="clear" w:color="auto" w:fill="FFFFFF"/>
            <w:hideMark/>
          </w:tcPr>
          <w:p w14:paraId="57FB5A96" w14:textId="77777777" w:rsidR="002C4AD7" w:rsidRPr="00255D46" w:rsidRDefault="002C4AD7" w:rsidP="000C48D0">
            <w:pPr>
              <w:spacing w:after="0" w:line="240" w:lineRule="auto"/>
              <w:ind w:left="510" w:hanging="450"/>
              <w:jc w:val="center"/>
              <w:textAlignment w:val="baseline"/>
              <w:rPr>
                <w:color w:val="000000"/>
              </w:rPr>
            </w:pPr>
            <w:r w:rsidRPr="008D194C">
              <w:t>TBD</w:t>
            </w:r>
          </w:p>
        </w:tc>
        <w:tc>
          <w:tcPr>
            <w:tcW w:w="1890" w:type="dxa"/>
            <w:tcBorders>
              <w:top w:val="nil"/>
              <w:left w:val="nil"/>
              <w:bottom w:val="single" w:sz="8" w:space="0" w:color="auto"/>
              <w:right w:val="single" w:sz="8" w:space="0" w:color="auto"/>
            </w:tcBorders>
            <w:shd w:val="clear" w:color="auto" w:fill="FFFFFF"/>
            <w:hideMark/>
          </w:tcPr>
          <w:p w14:paraId="60CF08CD" w14:textId="784AD528" w:rsidR="002C4AD7" w:rsidRPr="00255D46" w:rsidRDefault="002C4AD7" w:rsidP="000C48D0">
            <w:pPr>
              <w:spacing w:after="0" w:line="240" w:lineRule="auto"/>
              <w:ind w:left="510" w:hanging="450"/>
              <w:textAlignment w:val="baseline"/>
              <w:rPr>
                <w:color w:val="000000"/>
              </w:rPr>
            </w:pPr>
            <w:r w:rsidRPr="008D194C">
              <w:t xml:space="preserve">In </w:t>
            </w:r>
            <w:r w:rsidR="00BF1AF4">
              <w:t>p</w:t>
            </w:r>
            <w:r w:rsidRPr="008D194C">
              <w:t>rogress</w:t>
            </w:r>
          </w:p>
        </w:tc>
      </w:tr>
    </w:tbl>
    <w:p w14:paraId="13BD3F35" w14:textId="4A9430E8" w:rsidR="003141E9" w:rsidRPr="00626CBA" w:rsidRDefault="003141E9" w:rsidP="006D2BDD">
      <w:pPr>
        <w:pStyle w:val="Heading2"/>
        <w:keepNext w:val="0"/>
        <w:widowControl w:val="0"/>
      </w:pPr>
      <w:bookmarkStart w:id="898" w:name="_Toc86155709"/>
      <w:bookmarkStart w:id="899" w:name="_Toc89189887"/>
      <w:r w:rsidRPr="00626CBA">
        <w:t>Innovation Lab</w:t>
      </w:r>
      <w:bookmarkEnd w:id="898"/>
      <w:bookmarkEnd w:id="899"/>
    </w:p>
    <w:p w14:paraId="7F3F2F06" w14:textId="77777777" w:rsidR="00842858" w:rsidRPr="00907EEF" w:rsidRDefault="00842858" w:rsidP="00AD3C1A">
      <w:pPr>
        <w:pStyle w:val="ListParagraph"/>
        <w:widowControl w:val="0"/>
        <w:numPr>
          <w:ilvl w:val="0"/>
          <w:numId w:val="6"/>
        </w:numPr>
        <w:spacing w:after="0" w:line="240" w:lineRule="auto"/>
        <w:rPr>
          <w:rFonts w:ascii="Century Gothic" w:eastAsia="Century Gothic" w:hAnsi="Century Gothic" w:cs="Century Gothic"/>
        </w:rPr>
      </w:pPr>
      <w:r w:rsidRPr="00907EEF">
        <w:rPr>
          <w:rFonts w:ascii="Century Gothic" w:eastAsia="Century Gothic" w:hAnsi="Century Gothic" w:cs="Century Gothic"/>
        </w:rPr>
        <w:t>Continued Innovation Lab activities</w:t>
      </w:r>
    </w:p>
    <w:p w14:paraId="47CC25AC" w14:textId="77777777" w:rsidR="00907EEF" w:rsidRPr="00907EEF" w:rsidRDefault="00907EEF" w:rsidP="00907EEF">
      <w:pPr>
        <w:pStyle w:val="ListParagraph"/>
        <w:widowControl w:val="0"/>
        <w:numPr>
          <w:ilvl w:val="1"/>
          <w:numId w:val="6"/>
        </w:numPr>
        <w:spacing w:after="0" w:line="240" w:lineRule="auto"/>
        <w:rPr>
          <w:rFonts w:ascii="Century Gothic" w:hAnsi="Century Gothic"/>
          <w:color w:val="000000" w:themeColor="text1"/>
        </w:rPr>
      </w:pPr>
      <w:r w:rsidRPr="00907EEF">
        <w:rPr>
          <w:rFonts w:ascii="Century Gothic" w:hAnsi="Century Gothic"/>
          <w:color w:val="000000" w:themeColor="text1"/>
        </w:rPr>
        <w:t>Batch Performance Initiatives (Discovery Phase)</w:t>
      </w:r>
    </w:p>
    <w:p w14:paraId="5A052C2E" w14:textId="3BDD4993" w:rsidR="00907EEF" w:rsidRPr="00907EEF" w:rsidRDefault="00E917A5" w:rsidP="00907EEF">
      <w:pPr>
        <w:pStyle w:val="ListParagraph"/>
        <w:widowControl w:val="0"/>
        <w:numPr>
          <w:ilvl w:val="2"/>
          <w:numId w:val="7"/>
        </w:numPr>
        <w:tabs>
          <w:tab w:val="left" w:pos="360"/>
        </w:tabs>
        <w:spacing w:after="0" w:line="240" w:lineRule="auto"/>
        <w:ind w:left="2160"/>
        <w:rPr>
          <w:rFonts w:ascii="Century Gothic" w:hAnsi="Century Gothic"/>
          <w:color w:val="000000" w:themeColor="text1"/>
        </w:rPr>
      </w:pPr>
      <w:r>
        <w:rPr>
          <w:rFonts w:ascii="Century Gothic" w:hAnsi="Century Gothic"/>
          <w:color w:val="000000" w:themeColor="text1"/>
        </w:rPr>
        <w:t xml:space="preserve">Scored </w:t>
      </w:r>
      <w:r w:rsidR="00907EEF" w:rsidRPr="00907EEF">
        <w:rPr>
          <w:rFonts w:ascii="Century Gothic" w:hAnsi="Century Gothic"/>
          <w:color w:val="000000" w:themeColor="text1"/>
        </w:rPr>
        <w:t>initiatives with Innovation Workgroup</w:t>
      </w:r>
      <w:r>
        <w:rPr>
          <w:rFonts w:ascii="Century Gothic" w:hAnsi="Century Gothic"/>
          <w:color w:val="000000" w:themeColor="text1"/>
        </w:rPr>
        <w:t xml:space="preserve"> for prioritization</w:t>
      </w:r>
    </w:p>
    <w:p w14:paraId="4C00821F" w14:textId="76F6179D" w:rsidR="00842858" w:rsidRPr="00907EEF" w:rsidRDefault="00842858" w:rsidP="00646AC6">
      <w:pPr>
        <w:pStyle w:val="ListParagraph"/>
        <w:widowControl w:val="0"/>
        <w:numPr>
          <w:ilvl w:val="1"/>
          <w:numId w:val="6"/>
        </w:numPr>
        <w:spacing w:after="0" w:line="240" w:lineRule="auto"/>
        <w:rPr>
          <w:rFonts w:ascii="Century Gothic" w:hAnsi="Century Gothic"/>
          <w:color w:val="000000" w:themeColor="text1"/>
        </w:rPr>
      </w:pPr>
      <w:r w:rsidRPr="00907EEF">
        <w:rPr>
          <w:rFonts w:ascii="Century Gothic" w:hAnsi="Century Gothic"/>
          <w:color w:val="000000" w:themeColor="text1"/>
        </w:rPr>
        <w:t>Streamlined CalSAWS Lobby Application (Describe Phase)</w:t>
      </w:r>
    </w:p>
    <w:p w14:paraId="4A8CACAA" w14:textId="53A6CA5E" w:rsidR="00842858" w:rsidRPr="00907EEF" w:rsidRDefault="006D3D81" w:rsidP="00FF264F">
      <w:pPr>
        <w:pStyle w:val="ListParagraph"/>
        <w:widowControl w:val="0"/>
        <w:numPr>
          <w:ilvl w:val="2"/>
          <w:numId w:val="7"/>
        </w:numPr>
        <w:tabs>
          <w:tab w:val="left" w:pos="360"/>
        </w:tabs>
        <w:spacing w:after="0" w:line="240" w:lineRule="auto"/>
        <w:ind w:left="2160"/>
        <w:rPr>
          <w:rFonts w:ascii="Century Gothic" w:hAnsi="Century Gothic"/>
          <w:color w:val="000000" w:themeColor="text1"/>
        </w:rPr>
      </w:pPr>
      <w:r w:rsidRPr="00907EEF">
        <w:rPr>
          <w:rFonts w:ascii="Century Gothic" w:hAnsi="Century Gothic"/>
          <w:color w:val="000000" w:themeColor="text1"/>
        </w:rPr>
        <w:t>Continued</w:t>
      </w:r>
      <w:r w:rsidR="00842858" w:rsidRPr="00907EEF">
        <w:rPr>
          <w:rFonts w:ascii="Century Gothic" w:hAnsi="Century Gothic"/>
          <w:color w:val="000000" w:themeColor="text1"/>
        </w:rPr>
        <w:t xml:space="preserve"> </w:t>
      </w:r>
      <w:r w:rsidR="00907EEF">
        <w:rPr>
          <w:rFonts w:ascii="Century Gothic" w:hAnsi="Century Gothic"/>
          <w:color w:val="000000" w:themeColor="text1"/>
        </w:rPr>
        <w:t>requirements</w:t>
      </w:r>
      <w:r w:rsidR="00C8271A">
        <w:rPr>
          <w:rFonts w:ascii="Century Gothic" w:hAnsi="Century Gothic"/>
          <w:color w:val="000000" w:themeColor="text1"/>
        </w:rPr>
        <w:t xml:space="preserve"> for lobby application enhancements</w:t>
      </w:r>
    </w:p>
    <w:p w14:paraId="11C8C197" w14:textId="77777777" w:rsidR="00842858" w:rsidRPr="00907EEF" w:rsidRDefault="00842858" w:rsidP="00646AC6">
      <w:pPr>
        <w:pStyle w:val="ListParagraph"/>
        <w:widowControl w:val="0"/>
        <w:numPr>
          <w:ilvl w:val="1"/>
          <w:numId w:val="6"/>
        </w:numPr>
        <w:spacing w:after="0" w:line="240" w:lineRule="auto"/>
        <w:rPr>
          <w:rFonts w:ascii="Century Gothic" w:hAnsi="Century Gothic"/>
          <w:color w:val="000000" w:themeColor="text1"/>
        </w:rPr>
      </w:pPr>
      <w:r w:rsidRPr="00907EEF">
        <w:rPr>
          <w:rFonts w:ascii="Century Gothic" w:hAnsi="Century Gothic"/>
          <w:color w:val="000000" w:themeColor="text1"/>
        </w:rPr>
        <w:t>System Status for End Users (Co-Create Phase)</w:t>
      </w:r>
    </w:p>
    <w:p w14:paraId="5DB76A70" w14:textId="77777777" w:rsidR="00842858" w:rsidRPr="00907EEF" w:rsidRDefault="00842858" w:rsidP="00FF264F">
      <w:pPr>
        <w:pStyle w:val="ListParagraph"/>
        <w:widowControl w:val="0"/>
        <w:numPr>
          <w:ilvl w:val="2"/>
          <w:numId w:val="7"/>
        </w:numPr>
        <w:tabs>
          <w:tab w:val="left" w:pos="360"/>
        </w:tabs>
        <w:spacing w:after="0" w:line="240" w:lineRule="auto"/>
        <w:ind w:left="2160"/>
        <w:rPr>
          <w:rFonts w:ascii="Century Gothic" w:hAnsi="Century Gothic"/>
          <w:color w:val="000000" w:themeColor="text1"/>
        </w:rPr>
      </w:pPr>
      <w:r w:rsidRPr="00907EEF">
        <w:rPr>
          <w:rFonts w:ascii="Century Gothic" w:hAnsi="Century Gothic"/>
          <w:color w:val="000000" w:themeColor="text1"/>
        </w:rPr>
        <w:t>Continued prototype project management timeline and activities</w:t>
      </w:r>
    </w:p>
    <w:p w14:paraId="607B2772" w14:textId="77777777" w:rsidR="00842858" w:rsidRPr="00907EEF" w:rsidRDefault="00842858" w:rsidP="00646AC6">
      <w:pPr>
        <w:pStyle w:val="ListParagraph"/>
        <w:widowControl w:val="0"/>
        <w:numPr>
          <w:ilvl w:val="1"/>
          <w:numId w:val="6"/>
        </w:numPr>
        <w:spacing w:after="0" w:line="240" w:lineRule="auto"/>
        <w:rPr>
          <w:rFonts w:ascii="Century Gothic" w:hAnsi="Century Gothic"/>
          <w:color w:val="000000" w:themeColor="text1"/>
        </w:rPr>
      </w:pPr>
      <w:r w:rsidRPr="00907EEF">
        <w:rPr>
          <w:rFonts w:ascii="Century Gothic" w:hAnsi="Century Gothic"/>
          <w:color w:val="000000" w:themeColor="text1"/>
        </w:rPr>
        <w:t>CalSAWS Production Calendar (Discovery Phrase)</w:t>
      </w:r>
    </w:p>
    <w:p w14:paraId="4D185DB5" w14:textId="15AD2A70" w:rsidR="00F37210" w:rsidRPr="00907EEF" w:rsidRDefault="00842858" w:rsidP="00F37210">
      <w:pPr>
        <w:pStyle w:val="ListParagraph"/>
        <w:widowControl w:val="0"/>
        <w:numPr>
          <w:ilvl w:val="2"/>
          <w:numId w:val="7"/>
        </w:numPr>
        <w:tabs>
          <w:tab w:val="left" w:pos="360"/>
        </w:tabs>
        <w:spacing w:after="0" w:line="240" w:lineRule="auto"/>
        <w:ind w:left="2160"/>
        <w:rPr>
          <w:rFonts w:ascii="Century Gothic" w:hAnsi="Century Gothic"/>
          <w:color w:val="000000" w:themeColor="text1"/>
        </w:rPr>
      </w:pPr>
      <w:r w:rsidRPr="00907EEF">
        <w:rPr>
          <w:rFonts w:ascii="Century Gothic" w:hAnsi="Century Gothic"/>
          <w:color w:val="000000" w:themeColor="text1"/>
        </w:rPr>
        <w:t>Continued prototype project management timeline and activities</w:t>
      </w:r>
    </w:p>
    <w:p w14:paraId="30EF079B" w14:textId="77777777" w:rsidR="00842858" w:rsidRPr="00907EEF" w:rsidRDefault="00842858" w:rsidP="00646AC6">
      <w:pPr>
        <w:pStyle w:val="ListParagraph"/>
        <w:widowControl w:val="0"/>
        <w:numPr>
          <w:ilvl w:val="1"/>
          <w:numId w:val="6"/>
        </w:numPr>
        <w:spacing w:after="0" w:line="240" w:lineRule="auto"/>
        <w:rPr>
          <w:rFonts w:ascii="Century Gothic" w:hAnsi="Century Gothic"/>
          <w:color w:val="000000" w:themeColor="text1"/>
        </w:rPr>
      </w:pPr>
      <w:r w:rsidRPr="00907EEF">
        <w:rPr>
          <w:rFonts w:ascii="Century Gothic" w:hAnsi="Century Gothic"/>
          <w:color w:val="000000" w:themeColor="text1"/>
        </w:rPr>
        <w:t>Cybersecurity Awareness Program (Discovery Phase)</w:t>
      </w:r>
    </w:p>
    <w:p w14:paraId="50C4C21E" w14:textId="3F55077C" w:rsidR="001A026B" w:rsidRPr="00907EEF" w:rsidRDefault="001F6D1B" w:rsidP="00FF264F">
      <w:pPr>
        <w:pStyle w:val="ListParagraph"/>
        <w:widowControl w:val="0"/>
        <w:numPr>
          <w:ilvl w:val="2"/>
          <w:numId w:val="7"/>
        </w:numPr>
        <w:tabs>
          <w:tab w:val="left" w:pos="360"/>
        </w:tabs>
        <w:spacing w:after="0" w:line="240" w:lineRule="auto"/>
        <w:ind w:left="2160"/>
        <w:rPr>
          <w:rFonts w:ascii="Century Gothic" w:hAnsi="Century Gothic"/>
          <w:color w:val="000000" w:themeColor="text1"/>
        </w:rPr>
      </w:pPr>
      <w:r w:rsidRPr="00907EEF">
        <w:rPr>
          <w:rFonts w:ascii="Century Gothic" w:hAnsi="Century Gothic"/>
          <w:color w:val="000000" w:themeColor="text1"/>
        </w:rPr>
        <w:t xml:space="preserve">Set up discussion with Security </w:t>
      </w:r>
      <w:r w:rsidR="00D55AA7" w:rsidRPr="00907EEF">
        <w:rPr>
          <w:rFonts w:ascii="Century Gothic" w:hAnsi="Century Gothic"/>
          <w:color w:val="000000" w:themeColor="text1"/>
        </w:rPr>
        <w:t>t</w:t>
      </w:r>
      <w:r w:rsidRPr="00907EEF">
        <w:rPr>
          <w:rFonts w:ascii="Century Gothic" w:hAnsi="Century Gothic"/>
          <w:color w:val="000000" w:themeColor="text1"/>
        </w:rPr>
        <w:t>eam and</w:t>
      </w:r>
      <w:r w:rsidR="00842858" w:rsidRPr="00907EEF">
        <w:rPr>
          <w:rFonts w:ascii="Century Gothic" w:hAnsi="Century Gothic"/>
          <w:color w:val="000000" w:themeColor="text1"/>
        </w:rPr>
        <w:t xml:space="preserve"> Initiative leads to discuss business case and potential approach for a cybersecurity and phishing awareness program</w:t>
      </w:r>
    </w:p>
    <w:p w14:paraId="683FFE22" w14:textId="6E976626" w:rsidR="003141E9" w:rsidRPr="00A6591E" w:rsidRDefault="003141E9" w:rsidP="003141E9">
      <w:pPr>
        <w:pStyle w:val="Heading2"/>
      </w:pPr>
      <w:bookmarkStart w:id="900" w:name="_Toc86155710"/>
      <w:bookmarkStart w:id="901" w:name="_Toc89189888"/>
      <w:r w:rsidRPr="00A6591E">
        <w:t>Imaging</w:t>
      </w:r>
      <w:bookmarkEnd w:id="900"/>
      <w:bookmarkEnd w:id="901"/>
    </w:p>
    <w:p w14:paraId="7C14E7BB" w14:textId="317CDB93" w:rsidR="008E21CC" w:rsidRPr="00A6591E" w:rsidRDefault="00A853AA" w:rsidP="00FF264F">
      <w:pPr>
        <w:pStyle w:val="ListParagraph"/>
        <w:numPr>
          <w:ilvl w:val="0"/>
          <w:numId w:val="8"/>
        </w:numPr>
        <w:spacing w:after="0" w:line="240" w:lineRule="auto"/>
        <w:rPr>
          <w:rFonts w:ascii="Century Gothic" w:hAnsi="Century Gothic"/>
        </w:rPr>
      </w:pPr>
      <w:r w:rsidRPr="00A6591E">
        <w:rPr>
          <w:rFonts w:ascii="Century Gothic" w:hAnsi="Century Gothic"/>
        </w:rPr>
        <w:t>Continue</w:t>
      </w:r>
      <w:r w:rsidR="00003306" w:rsidRPr="00A6591E">
        <w:rPr>
          <w:rFonts w:ascii="Century Gothic" w:hAnsi="Century Gothic"/>
        </w:rPr>
        <w:t>d</w:t>
      </w:r>
      <w:r w:rsidRPr="00A6591E">
        <w:rPr>
          <w:rFonts w:ascii="Century Gothic" w:hAnsi="Century Gothic"/>
        </w:rPr>
        <w:t xml:space="preserve"> to compress large files that add to rendering </w:t>
      </w:r>
      <w:r w:rsidR="00541A64" w:rsidRPr="00A6591E">
        <w:rPr>
          <w:rFonts w:ascii="Century Gothic" w:hAnsi="Century Gothic"/>
        </w:rPr>
        <w:t>times (Hyland)</w:t>
      </w:r>
    </w:p>
    <w:p w14:paraId="35262797" w14:textId="568DA9A6" w:rsidR="00504AA0" w:rsidRDefault="0054269F" w:rsidP="00504AA0">
      <w:pPr>
        <w:pStyle w:val="ListParagraph"/>
        <w:widowControl w:val="0"/>
        <w:numPr>
          <w:ilvl w:val="0"/>
          <w:numId w:val="8"/>
        </w:numPr>
        <w:spacing w:after="0" w:line="240" w:lineRule="auto"/>
        <w:textAlignment w:val="baseline"/>
        <w:rPr>
          <w:rFonts w:ascii="Century Gothic" w:hAnsi="Century Gothic"/>
        </w:rPr>
      </w:pPr>
      <w:r w:rsidRPr="00A6591E">
        <w:rPr>
          <w:rFonts w:ascii="Century Gothic" w:hAnsi="Century Gothic"/>
        </w:rPr>
        <w:t xml:space="preserve">Attended CalSAWS Post-Deployment County Stakeholder </w:t>
      </w:r>
      <w:r w:rsidR="00D66A28" w:rsidRPr="00A6591E">
        <w:rPr>
          <w:rFonts w:ascii="Century Gothic" w:hAnsi="Century Gothic"/>
        </w:rPr>
        <w:t>c</w:t>
      </w:r>
      <w:r w:rsidRPr="00A6591E">
        <w:rPr>
          <w:rFonts w:ascii="Century Gothic" w:hAnsi="Century Gothic"/>
        </w:rPr>
        <w:t>alls</w:t>
      </w:r>
    </w:p>
    <w:p w14:paraId="4136AB07" w14:textId="363F5FE5" w:rsidR="00842858" w:rsidRPr="00A6591E" w:rsidRDefault="00504AA0" w:rsidP="00FF264F">
      <w:pPr>
        <w:pStyle w:val="ListParagraph"/>
        <w:widowControl w:val="0"/>
        <w:numPr>
          <w:ilvl w:val="0"/>
          <w:numId w:val="8"/>
        </w:numPr>
        <w:spacing w:after="0" w:line="240" w:lineRule="auto"/>
        <w:textAlignment w:val="baseline"/>
        <w:rPr>
          <w:rFonts w:ascii="Century Gothic" w:hAnsi="Century Gothic"/>
        </w:rPr>
      </w:pPr>
      <w:r w:rsidRPr="00A6591E">
        <w:rPr>
          <w:rFonts w:ascii="Century Gothic" w:hAnsi="Century Gothic"/>
        </w:rPr>
        <w:t xml:space="preserve">Deployed Defect Fix (November </w:t>
      </w:r>
      <w:r>
        <w:rPr>
          <w:rFonts w:ascii="Century Gothic" w:hAnsi="Century Gothic"/>
        </w:rPr>
        <w:t>18</w:t>
      </w:r>
      <w:r w:rsidRPr="00A6591E">
        <w:rPr>
          <w:rFonts w:ascii="Century Gothic" w:hAnsi="Century Gothic"/>
        </w:rPr>
        <w:t xml:space="preserve">, 2021) </w:t>
      </w:r>
      <w:r w:rsidRPr="008315A2">
        <w:rPr>
          <w:rFonts w:ascii="Century Gothic" w:hAnsi="Century Gothic"/>
        </w:rPr>
        <w:t>CA-</w:t>
      </w:r>
      <w:r w:rsidR="00FB4053" w:rsidRPr="00FB4053">
        <w:rPr>
          <w:rFonts w:ascii="Century Gothic" w:hAnsi="Century Gothic"/>
        </w:rPr>
        <w:t>236867</w:t>
      </w:r>
      <w:r>
        <w:rPr>
          <w:rFonts w:ascii="Century Gothic" w:hAnsi="Century Gothic"/>
        </w:rPr>
        <w:t xml:space="preserve"> </w:t>
      </w:r>
      <w:r w:rsidRPr="00A6591E">
        <w:rPr>
          <w:rFonts w:ascii="Century Gothic" w:hAnsi="Century Gothic"/>
        </w:rPr>
        <w:t xml:space="preserve">- </w:t>
      </w:r>
      <w:r w:rsidRPr="001A520E">
        <w:rPr>
          <w:rFonts w:ascii="Century Gothic" w:hAnsi="Century Gothic"/>
        </w:rPr>
        <w:t xml:space="preserve">External Agency </w:t>
      </w:r>
      <w:r w:rsidR="00FD4676" w:rsidRPr="00FD4676">
        <w:rPr>
          <w:rFonts w:ascii="Century Gothic" w:hAnsi="Century Gothic"/>
        </w:rPr>
        <w:t>- Document with a barcode and a blank origin are being sent</w:t>
      </w:r>
      <w:r w:rsidRPr="001A520E">
        <w:rPr>
          <w:rFonts w:ascii="Century Gothic" w:hAnsi="Century Gothic"/>
        </w:rPr>
        <w:t xml:space="preserve"> to </w:t>
      </w:r>
      <w:r w:rsidR="00FD4676" w:rsidRPr="00FD4676">
        <w:rPr>
          <w:rFonts w:ascii="Century Gothic" w:hAnsi="Century Gothic"/>
        </w:rPr>
        <w:t>Barcode Verification instead of Task Generation</w:t>
      </w:r>
    </w:p>
    <w:p w14:paraId="50F3EB4B" w14:textId="43B0F51E" w:rsidR="00D11C7C" w:rsidRPr="00D11C7C" w:rsidRDefault="00D11C7C" w:rsidP="00D11C7C">
      <w:pPr>
        <w:pStyle w:val="ListParagraph"/>
        <w:widowControl w:val="0"/>
        <w:numPr>
          <w:ilvl w:val="0"/>
          <w:numId w:val="8"/>
        </w:numPr>
        <w:spacing w:after="0" w:line="240" w:lineRule="auto"/>
        <w:textAlignment w:val="baseline"/>
        <w:rPr>
          <w:rFonts w:ascii="Century Gothic" w:hAnsi="Century Gothic"/>
        </w:rPr>
      </w:pPr>
      <w:r w:rsidRPr="00A6591E">
        <w:rPr>
          <w:rFonts w:ascii="Century Gothic" w:hAnsi="Century Gothic"/>
        </w:rPr>
        <w:t xml:space="preserve">Deployed Defect Fix (November </w:t>
      </w:r>
      <w:r w:rsidR="00504AA0">
        <w:rPr>
          <w:rFonts w:ascii="Century Gothic" w:hAnsi="Century Gothic"/>
        </w:rPr>
        <w:t>18</w:t>
      </w:r>
      <w:r w:rsidRPr="00A6591E">
        <w:rPr>
          <w:rFonts w:ascii="Century Gothic" w:hAnsi="Century Gothic"/>
        </w:rPr>
        <w:t>, 2021) CA-</w:t>
      </w:r>
      <w:r w:rsidR="008315A2" w:rsidRPr="008315A2">
        <w:rPr>
          <w:rFonts w:ascii="Century Gothic" w:hAnsi="Century Gothic"/>
        </w:rPr>
        <w:t>235037</w:t>
      </w:r>
      <w:r w:rsidRPr="00A6591E">
        <w:rPr>
          <w:rFonts w:ascii="Century Gothic" w:hAnsi="Century Gothic"/>
        </w:rPr>
        <w:t xml:space="preserve"> - External Agency Defect: </w:t>
      </w:r>
      <w:r w:rsidR="001A520E" w:rsidRPr="001A520E">
        <w:rPr>
          <w:rFonts w:ascii="Century Gothic" w:hAnsi="Century Gothic"/>
        </w:rPr>
        <w:t>Using "Equals To" in "Created by" search field causes browser to lock up</w:t>
      </w:r>
    </w:p>
    <w:p w14:paraId="2D3B6B64" w14:textId="0F77063E" w:rsidR="00DF76EF" w:rsidRPr="00A6591E" w:rsidRDefault="00DF76EF" w:rsidP="00FF264F">
      <w:pPr>
        <w:pStyle w:val="ListParagraph"/>
        <w:widowControl w:val="0"/>
        <w:numPr>
          <w:ilvl w:val="0"/>
          <w:numId w:val="8"/>
        </w:numPr>
        <w:spacing w:after="0" w:line="240" w:lineRule="auto"/>
        <w:textAlignment w:val="baseline"/>
        <w:rPr>
          <w:rFonts w:ascii="Century Gothic" w:hAnsi="Century Gothic"/>
        </w:rPr>
      </w:pPr>
      <w:r w:rsidRPr="00A6591E">
        <w:rPr>
          <w:rFonts w:ascii="Century Gothic" w:hAnsi="Century Gothic"/>
        </w:rPr>
        <w:t xml:space="preserve">Deployed </w:t>
      </w:r>
      <w:r w:rsidR="00F9754F" w:rsidRPr="00A6591E">
        <w:rPr>
          <w:rFonts w:ascii="Century Gothic" w:hAnsi="Century Gothic"/>
        </w:rPr>
        <w:t>Defect Fix</w:t>
      </w:r>
      <w:r w:rsidR="004874C5" w:rsidRPr="00A6591E">
        <w:rPr>
          <w:rFonts w:ascii="Century Gothic" w:hAnsi="Century Gothic"/>
        </w:rPr>
        <w:t xml:space="preserve"> </w:t>
      </w:r>
      <w:r w:rsidR="00C74615" w:rsidRPr="00A6591E">
        <w:rPr>
          <w:rFonts w:ascii="Century Gothic" w:hAnsi="Century Gothic"/>
        </w:rPr>
        <w:t>(</w:t>
      </w:r>
      <w:r w:rsidR="00087120" w:rsidRPr="00A6591E">
        <w:rPr>
          <w:rFonts w:ascii="Century Gothic" w:hAnsi="Century Gothic"/>
        </w:rPr>
        <w:t xml:space="preserve">November </w:t>
      </w:r>
      <w:r w:rsidR="00F9754F" w:rsidRPr="00A6591E">
        <w:rPr>
          <w:rFonts w:ascii="Century Gothic" w:hAnsi="Century Gothic"/>
        </w:rPr>
        <w:t>22</w:t>
      </w:r>
      <w:r w:rsidR="00087120" w:rsidRPr="00A6591E">
        <w:rPr>
          <w:rFonts w:ascii="Century Gothic" w:hAnsi="Century Gothic"/>
        </w:rPr>
        <w:t>, 2021</w:t>
      </w:r>
      <w:r w:rsidR="00C74615" w:rsidRPr="00A6591E">
        <w:rPr>
          <w:rFonts w:ascii="Century Gothic" w:hAnsi="Century Gothic"/>
        </w:rPr>
        <w:t xml:space="preserve">) </w:t>
      </w:r>
      <w:r w:rsidR="004874C5" w:rsidRPr="00A6591E">
        <w:rPr>
          <w:rFonts w:ascii="Century Gothic" w:hAnsi="Century Gothic"/>
        </w:rPr>
        <w:t>CA-</w:t>
      </w:r>
      <w:r w:rsidR="008E2A4B" w:rsidRPr="00A6591E">
        <w:rPr>
          <w:rFonts w:ascii="Century Gothic" w:hAnsi="Century Gothic"/>
        </w:rPr>
        <w:t>234114</w:t>
      </w:r>
      <w:r w:rsidR="002C5A75" w:rsidRPr="00A6591E">
        <w:rPr>
          <w:rFonts w:ascii="Century Gothic" w:hAnsi="Century Gothic"/>
        </w:rPr>
        <w:t xml:space="preserve"> - External Agency Defect: </w:t>
      </w:r>
      <w:r w:rsidR="00F9754F" w:rsidRPr="00A6591E">
        <w:rPr>
          <w:rFonts w:ascii="Century Gothic" w:hAnsi="Century Gothic"/>
        </w:rPr>
        <w:t>Empty Batches/</w:t>
      </w:r>
      <w:r w:rsidR="002C5A75" w:rsidRPr="00A6591E">
        <w:rPr>
          <w:rFonts w:ascii="Century Gothic" w:hAnsi="Century Gothic"/>
        </w:rPr>
        <w:t>Folders</w:t>
      </w:r>
      <w:r w:rsidR="00F9754F" w:rsidRPr="00A6591E">
        <w:rPr>
          <w:rFonts w:ascii="Century Gothic" w:hAnsi="Century Gothic"/>
        </w:rPr>
        <w:t xml:space="preserve"> are not Purging Nightly</w:t>
      </w:r>
    </w:p>
    <w:p w14:paraId="05D34402" w14:textId="4192CD6F" w:rsidR="00E642E4" w:rsidRPr="00A6591E" w:rsidRDefault="00D96204" w:rsidP="00E642E4">
      <w:pPr>
        <w:pStyle w:val="ListParagraph"/>
        <w:widowControl w:val="0"/>
        <w:numPr>
          <w:ilvl w:val="0"/>
          <w:numId w:val="8"/>
        </w:numPr>
        <w:spacing w:after="0" w:line="240" w:lineRule="auto"/>
        <w:textAlignment w:val="baseline"/>
        <w:rPr>
          <w:rFonts w:ascii="Century Gothic" w:hAnsi="Century Gothic"/>
        </w:rPr>
      </w:pPr>
      <w:r w:rsidRPr="00A6591E">
        <w:rPr>
          <w:rFonts w:ascii="Century Gothic" w:hAnsi="Century Gothic"/>
        </w:rPr>
        <w:t xml:space="preserve">Deployed </w:t>
      </w:r>
      <w:r w:rsidR="00E642E4" w:rsidRPr="00A6591E">
        <w:rPr>
          <w:rFonts w:ascii="Century Gothic" w:hAnsi="Century Gothic"/>
        </w:rPr>
        <w:t xml:space="preserve">Defect Fix </w:t>
      </w:r>
      <w:r w:rsidRPr="00A6591E">
        <w:rPr>
          <w:rFonts w:ascii="Century Gothic" w:hAnsi="Century Gothic"/>
        </w:rPr>
        <w:t>(</w:t>
      </w:r>
      <w:r w:rsidR="0007174A" w:rsidRPr="00A6591E">
        <w:rPr>
          <w:rFonts w:ascii="Century Gothic" w:hAnsi="Century Gothic"/>
        </w:rPr>
        <w:t xml:space="preserve">November </w:t>
      </w:r>
      <w:r w:rsidR="00E642E4" w:rsidRPr="00A6591E">
        <w:rPr>
          <w:rFonts w:ascii="Century Gothic" w:hAnsi="Century Gothic"/>
        </w:rPr>
        <w:t>22</w:t>
      </w:r>
      <w:r w:rsidR="0007174A" w:rsidRPr="00A6591E">
        <w:rPr>
          <w:rFonts w:ascii="Century Gothic" w:hAnsi="Century Gothic"/>
        </w:rPr>
        <w:t>, 2021</w:t>
      </w:r>
      <w:r w:rsidRPr="00A6591E">
        <w:rPr>
          <w:rFonts w:ascii="Century Gothic" w:hAnsi="Century Gothic"/>
        </w:rPr>
        <w:t>) CA-</w:t>
      </w:r>
      <w:r w:rsidR="009155A8" w:rsidRPr="00A6591E">
        <w:rPr>
          <w:rFonts w:ascii="Century Gothic" w:hAnsi="Century Gothic"/>
        </w:rPr>
        <w:t>234651</w:t>
      </w:r>
      <w:r w:rsidRPr="00A6591E">
        <w:rPr>
          <w:rFonts w:ascii="Century Gothic" w:hAnsi="Century Gothic"/>
        </w:rPr>
        <w:t xml:space="preserve"> - External Agency </w:t>
      </w:r>
      <w:r w:rsidR="004C2A85" w:rsidRPr="00A6591E">
        <w:rPr>
          <w:rFonts w:ascii="Century Gothic" w:hAnsi="Century Gothic"/>
        </w:rPr>
        <w:t xml:space="preserve">Defect: Page </w:t>
      </w:r>
      <w:r w:rsidR="004C2A85" w:rsidRPr="00A6591E">
        <w:rPr>
          <w:rFonts w:ascii="Century Gothic" w:hAnsi="Century Gothic"/>
        </w:rPr>
        <w:lastRenderedPageBreak/>
        <w:t>duplication in</w:t>
      </w:r>
      <w:r w:rsidRPr="00A6591E">
        <w:rPr>
          <w:rFonts w:ascii="Century Gothic" w:hAnsi="Century Gothic"/>
        </w:rPr>
        <w:t xml:space="preserve"> Imaging </w:t>
      </w:r>
      <w:r w:rsidR="004C2A85" w:rsidRPr="00A6591E">
        <w:rPr>
          <w:rFonts w:ascii="Century Gothic" w:hAnsi="Century Gothic"/>
        </w:rPr>
        <w:t>System</w:t>
      </w:r>
    </w:p>
    <w:p w14:paraId="33DE8923" w14:textId="104BE37C" w:rsidR="0072703D" w:rsidRPr="00A6591E" w:rsidRDefault="00D96204" w:rsidP="00FF264F">
      <w:pPr>
        <w:pStyle w:val="ListParagraph"/>
        <w:widowControl w:val="0"/>
        <w:numPr>
          <w:ilvl w:val="0"/>
          <w:numId w:val="8"/>
        </w:numPr>
        <w:spacing w:after="0" w:line="240" w:lineRule="auto"/>
        <w:textAlignment w:val="baseline"/>
        <w:rPr>
          <w:rFonts w:ascii="Century Gothic" w:hAnsi="Century Gothic"/>
        </w:rPr>
      </w:pPr>
      <w:r w:rsidRPr="00A6591E">
        <w:rPr>
          <w:rFonts w:ascii="Century Gothic" w:hAnsi="Century Gothic"/>
        </w:rPr>
        <w:t>Deployed</w:t>
      </w:r>
      <w:r w:rsidR="00C530D5" w:rsidRPr="00A6591E">
        <w:rPr>
          <w:rFonts w:ascii="Century Gothic" w:hAnsi="Century Gothic"/>
        </w:rPr>
        <w:t xml:space="preserve"> SCR</w:t>
      </w:r>
      <w:r w:rsidRPr="00A6591E">
        <w:rPr>
          <w:rFonts w:ascii="Century Gothic" w:hAnsi="Century Gothic"/>
        </w:rPr>
        <w:t xml:space="preserve"> (</w:t>
      </w:r>
      <w:r w:rsidR="0007174A" w:rsidRPr="00A6591E">
        <w:rPr>
          <w:rFonts w:ascii="Century Gothic" w:hAnsi="Century Gothic"/>
        </w:rPr>
        <w:t xml:space="preserve">November </w:t>
      </w:r>
      <w:r w:rsidR="00F2429D" w:rsidRPr="00A6591E">
        <w:rPr>
          <w:rFonts w:ascii="Century Gothic" w:hAnsi="Century Gothic"/>
        </w:rPr>
        <w:t>24</w:t>
      </w:r>
      <w:r w:rsidR="0007174A" w:rsidRPr="00A6591E">
        <w:rPr>
          <w:rFonts w:ascii="Century Gothic" w:hAnsi="Century Gothic"/>
        </w:rPr>
        <w:t>, 2021</w:t>
      </w:r>
      <w:r w:rsidRPr="00A6591E">
        <w:rPr>
          <w:rFonts w:ascii="Century Gothic" w:hAnsi="Century Gothic"/>
        </w:rPr>
        <w:t xml:space="preserve">) </w:t>
      </w:r>
      <w:r w:rsidR="00514094" w:rsidRPr="00A6591E">
        <w:rPr>
          <w:rFonts w:ascii="Century Gothic" w:hAnsi="Century Gothic"/>
        </w:rPr>
        <w:t xml:space="preserve">CA-234911 </w:t>
      </w:r>
      <w:r w:rsidRPr="00A6591E">
        <w:rPr>
          <w:rFonts w:ascii="Century Gothic" w:hAnsi="Century Gothic"/>
        </w:rPr>
        <w:t xml:space="preserve">- </w:t>
      </w:r>
      <w:r w:rsidR="00C530D5" w:rsidRPr="00A6591E">
        <w:rPr>
          <w:rFonts w:ascii="Century Gothic" w:hAnsi="Century Gothic"/>
        </w:rPr>
        <w:t>Update Imaging Workflows to support Case Number Searching</w:t>
      </w:r>
      <w:r w:rsidR="00C97FD3" w:rsidRPr="00A6591E">
        <w:rPr>
          <w:rFonts w:ascii="Century Gothic" w:hAnsi="Century Gothic"/>
        </w:rPr>
        <w:t xml:space="preserve"> – The </w:t>
      </w:r>
      <w:r w:rsidR="00284CFE" w:rsidRPr="00A6591E">
        <w:rPr>
          <w:rFonts w:ascii="Century Gothic" w:hAnsi="Century Gothic"/>
        </w:rPr>
        <w:t xml:space="preserve">retro-active update of </w:t>
      </w:r>
      <w:r w:rsidR="00A07277" w:rsidRPr="00A6591E">
        <w:rPr>
          <w:rFonts w:ascii="Century Gothic" w:hAnsi="Century Gothic"/>
        </w:rPr>
        <w:t>workflow items pre-existing to this release is continuing to be updated</w:t>
      </w:r>
      <w:r w:rsidR="00A608D3" w:rsidRPr="00A6591E">
        <w:rPr>
          <w:rFonts w:ascii="Century Gothic" w:hAnsi="Century Gothic"/>
        </w:rPr>
        <w:t>.</w:t>
      </w:r>
    </w:p>
    <w:p w14:paraId="4B9D2CDA" w14:textId="24A57B83" w:rsidR="00A934DC" w:rsidRPr="00A6591E" w:rsidRDefault="00A934DC" w:rsidP="00FF264F">
      <w:pPr>
        <w:pStyle w:val="ListParagraph"/>
        <w:widowControl w:val="0"/>
        <w:numPr>
          <w:ilvl w:val="0"/>
          <w:numId w:val="8"/>
        </w:numPr>
        <w:spacing w:after="0" w:line="240" w:lineRule="auto"/>
        <w:textAlignment w:val="baseline"/>
        <w:rPr>
          <w:rFonts w:ascii="Century Gothic" w:hAnsi="Century Gothic"/>
        </w:rPr>
      </w:pPr>
      <w:r w:rsidRPr="00A6591E">
        <w:rPr>
          <w:rFonts w:ascii="Century Gothic" w:hAnsi="Century Gothic"/>
        </w:rPr>
        <w:t xml:space="preserve">Continued to work with </w:t>
      </w:r>
      <w:r w:rsidR="0007174A" w:rsidRPr="00A6591E">
        <w:rPr>
          <w:rFonts w:ascii="Century Gothic" w:hAnsi="Century Gothic"/>
        </w:rPr>
        <w:t>C</w:t>
      </w:r>
      <w:r w:rsidRPr="00A6591E">
        <w:rPr>
          <w:rFonts w:ascii="Century Gothic" w:hAnsi="Century Gothic"/>
        </w:rPr>
        <w:t xml:space="preserve">ounties and </w:t>
      </w:r>
      <w:r w:rsidR="00D867B5" w:rsidRPr="00A6591E">
        <w:rPr>
          <w:rFonts w:ascii="Century Gothic" w:hAnsi="Century Gothic"/>
        </w:rPr>
        <w:t>project</w:t>
      </w:r>
      <w:r w:rsidRPr="00A6591E">
        <w:rPr>
          <w:rFonts w:ascii="Century Gothic" w:hAnsi="Century Gothic"/>
        </w:rPr>
        <w:t xml:space="preserve"> on improving </w:t>
      </w:r>
      <w:r w:rsidR="0007174A" w:rsidRPr="00A6591E">
        <w:rPr>
          <w:rFonts w:ascii="Century Gothic" w:hAnsi="Century Gothic"/>
        </w:rPr>
        <w:t>C</w:t>
      </w:r>
      <w:r w:rsidRPr="00A6591E">
        <w:rPr>
          <w:rFonts w:ascii="Century Gothic" w:hAnsi="Century Gothic"/>
        </w:rPr>
        <w:t>ounty exception queues</w:t>
      </w:r>
    </w:p>
    <w:p w14:paraId="70C8FAC8" w14:textId="68DCD3AB" w:rsidR="003141E9" w:rsidRPr="001501E4" w:rsidRDefault="003141E9" w:rsidP="003141E9">
      <w:pPr>
        <w:pStyle w:val="Heading2"/>
      </w:pPr>
      <w:bookmarkStart w:id="902" w:name="_Toc86155711"/>
      <w:bookmarkStart w:id="903" w:name="_Toc89189889"/>
      <w:r w:rsidRPr="001501E4">
        <w:t>Customer Service Center (CSC)</w:t>
      </w:r>
      <w:bookmarkEnd w:id="902"/>
      <w:bookmarkEnd w:id="903"/>
    </w:p>
    <w:p w14:paraId="01FC0E2B" w14:textId="77777777" w:rsidR="00ED3A4A" w:rsidRPr="00952060" w:rsidRDefault="00ED3A4A" w:rsidP="00856576">
      <w:pPr>
        <w:pStyle w:val="ListParagraph"/>
        <w:keepNext/>
        <w:widowControl w:val="0"/>
        <w:numPr>
          <w:ilvl w:val="0"/>
          <w:numId w:val="6"/>
        </w:numPr>
        <w:spacing w:after="0" w:line="240" w:lineRule="auto"/>
        <w:rPr>
          <w:rFonts w:ascii="Century Gothic" w:hAnsi="Century Gothic"/>
        </w:rPr>
      </w:pPr>
      <w:r w:rsidRPr="00952060">
        <w:rPr>
          <w:rFonts w:ascii="Century Gothic" w:hAnsi="Century Gothic"/>
        </w:rPr>
        <w:t xml:space="preserve">Continued designs for the following: </w:t>
      </w:r>
    </w:p>
    <w:p w14:paraId="3DB8419E" w14:textId="7F531814" w:rsidR="00ED3A4A" w:rsidRPr="00952060" w:rsidRDefault="00ED3A4A" w:rsidP="00FF264F">
      <w:pPr>
        <w:pStyle w:val="ListParagraph"/>
        <w:widowControl w:val="0"/>
        <w:numPr>
          <w:ilvl w:val="1"/>
          <w:numId w:val="8"/>
        </w:numPr>
        <w:spacing w:after="0" w:line="240" w:lineRule="auto"/>
        <w:rPr>
          <w:rFonts w:ascii="Century Gothic" w:hAnsi="Century Gothic"/>
        </w:rPr>
      </w:pPr>
      <w:r w:rsidRPr="00952060">
        <w:rPr>
          <w:rFonts w:ascii="Century Gothic" w:hAnsi="Century Gothic"/>
        </w:rPr>
        <w:t xml:space="preserve">SCR CA-234540 – Update </w:t>
      </w:r>
      <w:r w:rsidR="00091AE6" w:rsidRPr="00952060">
        <w:rPr>
          <w:rFonts w:ascii="Century Gothic" w:hAnsi="Century Gothic"/>
        </w:rPr>
        <w:t xml:space="preserve">Call </w:t>
      </w:r>
      <w:r w:rsidR="007E6D46" w:rsidRPr="00952060">
        <w:rPr>
          <w:rFonts w:ascii="Century Gothic" w:hAnsi="Century Gothic"/>
        </w:rPr>
        <w:t xml:space="preserve">Control Panel </w:t>
      </w:r>
      <w:r w:rsidR="00317442" w:rsidRPr="00952060">
        <w:rPr>
          <w:rFonts w:ascii="Century Gothic" w:hAnsi="Century Gothic"/>
        </w:rPr>
        <w:t>(</w:t>
      </w:r>
      <w:r w:rsidRPr="00952060">
        <w:rPr>
          <w:rFonts w:ascii="Century Gothic" w:hAnsi="Century Gothic"/>
        </w:rPr>
        <w:t>CCP</w:t>
      </w:r>
      <w:r w:rsidR="00317442" w:rsidRPr="00952060">
        <w:rPr>
          <w:rFonts w:ascii="Century Gothic" w:hAnsi="Century Gothic"/>
        </w:rPr>
        <w:t>)</w:t>
      </w:r>
      <w:r w:rsidRPr="00952060">
        <w:rPr>
          <w:rFonts w:ascii="Century Gothic" w:hAnsi="Century Gothic"/>
        </w:rPr>
        <w:t xml:space="preserve"> Security and Database connection</w:t>
      </w:r>
    </w:p>
    <w:p w14:paraId="60BA1481" w14:textId="57980330" w:rsidR="00ED3A4A" w:rsidRPr="00952060" w:rsidRDefault="00ED3A4A" w:rsidP="00FF264F">
      <w:pPr>
        <w:pStyle w:val="ListParagraph"/>
        <w:widowControl w:val="0"/>
        <w:numPr>
          <w:ilvl w:val="2"/>
          <w:numId w:val="7"/>
        </w:numPr>
        <w:tabs>
          <w:tab w:val="left" w:pos="360"/>
        </w:tabs>
        <w:spacing w:after="0" w:line="240" w:lineRule="auto"/>
        <w:ind w:left="2160"/>
        <w:rPr>
          <w:rFonts w:ascii="Century Gothic" w:hAnsi="Century Gothic"/>
        </w:rPr>
      </w:pPr>
      <w:r w:rsidRPr="00952060">
        <w:rPr>
          <w:rFonts w:ascii="Century Gothic" w:hAnsi="Century Gothic"/>
        </w:rPr>
        <w:t xml:space="preserve">This will ensure agents are able to still login to the </w:t>
      </w:r>
      <w:r w:rsidR="00EF67C5" w:rsidRPr="00952060">
        <w:rPr>
          <w:rFonts w:ascii="Century Gothic" w:hAnsi="Century Gothic"/>
        </w:rPr>
        <w:t>Call Control Panel (</w:t>
      </w:r>
      <w:r w:rsidRPr="00952060">
        <w:rPr>
          <w:rFonts w:ascii="Century Gothic" w:hAnsi="Century Gothic"/>
        </w:rPr>
        <w:t>CCP</w:t>
      </w:r>
      <w:r w:rsidR="00EF67C5" w:rsidRPr="00952060">
        <w:rPr>
          <w:rFonts w:ascii="Century Gothic" w:hAnsi="Century Gothic"/>
        </w:rPr>
        <w:t>)</w:t>
      </w:r>
      <w:r w:rsidRPr="00952060">
        <w:rPr>
          <w:rFonts w:ascii="Century Gothic" w:hAnsi="Century Gothic"/>
        </w:rPr>
        <w:t xml:space="preserve"> and handle calls if there are database issues and implement seamless failover to </w:t>
      </w:r>
      <w:r w:rsidR="00563DE2" w:rsidRPr="00952060">
        <w:rPr>
          <w:rFonts w:ascii="Century Gothic" w:hAnsi="Century Gothic"/>
        </w:rPr>
        <w:t xml:space="preserve">the standby database </w:t>
      </w:r>
      <w:r w:rsidRPr="00952060">
        <w:rPr>
          <w:rFonts w:ascii="Century Gothic" w:hAnsi="Century Gothic"/>
        </w:rPr>
        <w:t>if needed</w:t>
      </w:r>
      <w:r w:rsidR="0013446A" w:rsidRPr="00952060">
        <w:rPr>
          <w:rFonts w:ascii="Century Gothic" w:hAnsi="Century Gothic"/>
        </w:rPr>
        <w:t>. Still in progress</w:t>
      </w:r>
    </w:p>
    <w:p w14:paraId="6A3DCAA4" w14:textId="7E95ED06" w:rsidR="00ED3A4A" w:rsidRPr="002D5AF9" w:rsidRDefault="00700BCE" w:rsidP="00856576">
      <w:pPr>
        <w:pStyle w:val="ListParagraph"/>
        <w:keepNext/>
        <w:widowControl w:val="0"/>
        <w:numPr>
          <w:ilvl w:val="0"/>
          <w:numId w:val="6"/>
        </w:numPr>
        <w:spacing w:after="0" w:line="240" w:lineRule="auto"/>
        <w:rPr>
          <w:rFonts w:ascii="Century Gothic" w:hAnsi="Century Gothic"/>
        </w:rPr>
      </w:pPr>
      <w:r w:rsidRPr="002D5AF9">
        <w:rPr>
          <w:rFonts w:ascii="Century Gothic" w:hAnsi="Century Gothic"/>
        </w:rPr>
        <w:t>Deployed the following</w:t>
      </w:r>
      <w:r w:rsidR="00ED3A4A" w:rsidRPr="002D5AF9">
        <w:rPr>
          <w:rFonts w:ascii="Century Gothic" w:hAnsi="Century Gothic"/>
        </w:rPr>
        <w:t xml:space="preserve">: </w:t>
      </w:r>
    </w:p>
    <w:p w14:paraId="3A68E0A7" w14:textId="77777777" w:rsidR="009D5DCE" w:rsidRPr="002D5AF9" w:rsidRDefault="009D5DCE" w:rsidP="009D5DCE">
      <w:pPr>
        <w:pStyle w:val="ListParagraph"/>
        <w:widowControl w:val="0"/>
        <w:numPr>
          <w:ilvl w:val="1"/>
          <w:numId w:val="6"/>
        </w:numPr>
        <w:spacing w:after="0" w:line="240" w:lineRule="auto"/>
        <w:rPr>
          <w:rFonts w:ascii="Century Gothic" w:hAnsi="Century Gothic"/>
        </w:rPr>
      </w:pPr>
      <w:r w:rsidRPr="002D5AF9">
        <w:rPr>
          <w:rFonts w:ascii="Century Gothic" w:hAnsi="Century Gothic"/>
        </w:rPr>
        <w:t xml:space="preserve">SCR CA-234575 - Automate Max Queue Depth, and Predictive Handling Report </w:t>
      </w:r>
    </w:p>
    <w:p w14:paraId="49C49147" w14:textId="6A352DC3" w:rsidR="00ED3A4A" w:rsidRPr="002D5AF9" w:rsidRDefault="009D5DCE" w:rsidP="00183FA9">
      <w:pPr>
        <w:pStyle w:val="ListParagraph"/>
        <w:widowControl w:val="0"/>
        <w:numPr>
          <w:ilvl w:val="2"/>
          <w:numId w:val="6"/>
        </w:numPr>
        <w:tabs>
          <w:tab w:val="left" w:pos="360"/>
        </w:tabs>
        <w:spacing w:after="0" w:line="240" w:lineRule="auto"/>
        <w:rPr>
          <w:rFonts w:ascii="Century Gothic" w:hAnsi="Century Gothic"/>
        </w:rPr>
      </w:pPr>
      <w:r w:rsidRPr="002D5AF9">
        <w:rPr>
          <w:rFonts w:ascii="Century Gothic" w:hAnsi="Century Gothic"/>
        </w:rPr>
        <w:t>This will automate reports that are currently being run manually. On target to be released November 18, 2021</w:t>
      </w:r>
      <w:r w:rsidR="00ED3A4A" w:rsidRPr="002D5AF9">
        <w:t xml:space="preserve"> </w:t>
      </w:r>
    </w:p>
    <w:p w14:paraId="7AB1278D" w14:textId="0A61CD0D" w:rsidR="0054269F" w:rsidRPr="002D5AF9" w:rsidRDefault="00ED3A4A" w:rsidP="00856576">
      <w:pPr>
        <w:pStyle w:val="ListParagraph"/>
        <w:keepNext/>
        <w:widowControl w:val="0"/>
        <w:numPr>
          <w:ilvl w:val="0"/>
          <w:numId w:val="6"/>
        </w:numPr>
        <w:spacing w:after="0" w:line="240" w:lineRule="auto"/>
      </w:pPr>
      <w:r w:rsidRPr="002D5AF9">
        <w:rPr>
          <w:rFonts w:ascii="Century Gothic" w:hAnsi="Century Gothic"/>
        </w:rPr>
        <w:t xml:space="preserve">Working with Security </w:t>
      </w:r>
      <w:r w:rsidR="008C07AF" w:rsidRPr="002D5AF9">
        <w:rPr>
          <w:rFonts w:ascii="Century Gothic" w:hAnsi="Century Gothic"/>
        </w:rPr>
        <w:t>t</w:t>
      </w:r>
      <w:r w:rsidRPr="002D5AF9">
        <w:rPr>
          <w:rFonts w:ascii="Century Gothic" w:hAnsi="Century Gothic"/>
        </w:rPr>
        <w:t xml:space="preserve">eam to identify and resolve any issues found from static code scans </w:t>
      </w:r>
    </w:p>
    <w:p w14:paraId="49052E8D" w14:textId="366761A6" w:rsidR="003141E9" w:rsidRPr="002D5AF9" w:rsidRDefault="003141E9" w:rsidP="006D2BDD">
      <w:pPr>
        <w:pStyle w:val="Heading2"/>
        <w:keepNext w:val="0"/>
        <w:widowControl w:val="0"/>
      </w:pPr>
      <w:bookmarkStart w:id="904" w:name="_Toc86155712"/>
      <w:bookmarkStart w:id="905" w:name="_Toc89189890"/>
      <w:r w:rsidRPr="002D5AF9">
        <w:t>IVR Bot Enhancement Pilot for San Bernardino County</w:t>
      </w:r>
      <w:bookmarkEnd w:id="904"/>
      <w:bookmarkEnd w:id="905"/>
    </w:p>
    <w:p w14:paraId="0C2C18FF" w14:textId="77777777" w:rsidR="007C5BA5" w:rsidRPr="002D5AF9" w:rsidRDefault="007C5BA5" w:rsidP="00856576">
      <w:pPr>
        <w:pStyle w:val="ListParagraph"/>
        <w:keepNext/>
        <w:widowControl w:val="0"/>
        <w:numPr>
          <w:ilvl w:val="0"/>
          <w:numId w:val="6"/>
        </w:numPr>
        <w:spacing w:after="0" w:line="240" w:lineRule="auto"/>
        <w:rPr>
          <w:rFonts w:ascii="Century Gothic" w:hAnsi="Century Gothic"/>
        </w:rPr>
      </w:pPr>
      <w:r w:rsidRPr="002D5AF9">
        <w:rPr>
          <w:rFonts w:ascii="Century Gothic" w:hAnsi="Century Gothic"/>
        </w:rPr>
        <w:t xml:space="preserve">Welcome Bot </w:t>
      </w:r>
    </w:p>
    <w:p w14:paraId="12C79B4C" w14:textId="65042AA9" w:rsidR="007C5BA5" w:rsidRPr="002D5AF9" w:rsidRDefault="007C5BA5" w:rsidP="00646AC6">
      <w:pPr>
        <w:pStyle w:val="ListParagraph"/>
        <w:widowControl w:val="0"/>
        <w:numPr>
          <w:ilvl w:val="1"/>
          <w:numId w:val="6"/>
        </w:numPr>
        <w:spacing w:after="0" w:line="240" w:lineRule="auto"/>
        <w:rPr>
          <w:rFonts w:ascii="Century Gothic" w:hAnsi="Century Gothic"/>
        </w:rPr>
      </w:pPr>
      <w:r w:rsidRPr="002D5AF9">
        <w:rPr>
          <w:rFonts w:ascii="Century Gothic" w:hAnsi="Century Gothic"/>
        </w:rPr>
        <w:t xml:space="preserve">Welcome Bot continues to successfully route </w:t>
      </w:r>
      <w:r w:rsidR="00BA3514" w:rsidRPr="002D5AF9">
        <w:rPr>
          <w:rFonts w:ascii="Century Gothic" w:hAnsi="Century Gothic"/>
        </w:rPr>
        <w:t xml:space="preserve">approximately </w:t>
      </w:r>
      <w:r w:rsidRPr="002D5AF9">
        <w:rPr>
          <w:rFonts w:ascii="Century Gothic" w:hAnsi="Century Gothic"/>
        </w:rPr>
        <w:t>80% of callers that interact with the bot</w:t>
      </w:r>
    </w:p>
    <w:p w14:paraId="0E9D6FFB" w14:textId="6BE58569" w:rsidR="007C5BA5" w:rsidRPr="002D5AF9" w:rsidRDefault="007C5BA5" w:rsidP="00646AC6">
      <w:pPr>
        <w:pStyle w:val="ListParagraph"/>
        <w:widowControl w:val="0"/>
        <w:numPr>
          <w:ilvl w:val="1"/>
          <w:numId w:val="6"/>
        </w:numPr>
        <w:spacing w:after="0" w:line="240" w:lineRule="auto"/>
        <w:rPr>
          <w:rFonts w:ascii="Century Gothic" w:hAnsi="Century Gothic"/>
        </w:rPr>
      </w:pPr>
      <w:r w:rsidRPr="002D5AF9">
        <w:rPr>
          <w:rFonts w:ascii="Century Gothic" w:hAnsi="Century Gothic"/>
        </w:rPr>
        <w:t xml:space="preserve">Push Notification is successfully deflecting </w:t>
      </w:r>
      <w:r w:rsidR="0034621E" w:rsidRPr="002D5AF9">
        <w:rPr>
          <w:rFonts w:ascii="Century Gothic" w:hAnsi="Century Gothic"/>
        </w:rPr>
        <w:t xml:space="preserve">approximately </w:t>
      </w:r>
      <w:r w:rsidRPr="002D5AF9">
        <w:rPr>
          <w:rFonts w:ascii="Century Gothic" w:hAnsi="Century Gothic"/>
        </w:rPr>
        <w:t xml:space="preserve">13% of callers from needing to speak to a worker </w:t>
      </w:r>
    </w:p>
    <w:p w14:paraId="2B968D5E" w14:textId="7983AA96" w:rsidR="007C5BA5" w:rsidRDefault="007C5BA5" w:rsidP="00646AC6">
      <w:pPr>
        <w:pStyle w:val="ListParagraph"/>
        <w:widowControl w:val="0"/>
        <w:numPr>
          <w:ilvl w:val="1"/>
          <w:numId w:val="6"/>
        </w:numPr>
        <w:spacing w:after="0" w:line="240" w:lineRule="auto"/>
        <w:rPr>
          <w:rFonts w:ascii="Century Gothic" w:hAnsi="Century Gothic"/>
        </w:rPr>
      </w:pPr>
      <w:r w:rsidRPr="002D5AF9">
        <w:rPr>
          <w:rFonts w:ascii="Century Gothic" w:hAnsi="Century Gothic"/>
        </w:rPr>
        <w:t xml:space="preserve">Welcome Bot and Push Notification combined successfully deflect </w:t>
      </w:r>
      <w:r w:rsidR="00801DF5" w:rsidRPr="002D5AF9">
        <w:rPr>
          <w:rFonts w:ascii="Century Gothic" w:hAnsi="Century Gothic"/>
        </w:rPr>
        <w:t xml:space="preserve">approximately </w:t>
      </w:r>
      <w:r w:rsidR="008C050E" w:rsidRPr="002D5AF9">
        <w:rPr>
          <w:rFonts w:ascii="Century Gothic" w:hAnsi="Century Gothic"/>
        </w:rPr>
        <w:t>one- third</w:t>
      </w:r>
      <w:r w:rsidRPr="002D5AF9">
        <w:rPr>
          <w:rFonts w:ascii="Century Gothic" w:hAnsi="Century Gothic"/>
        </w:rPr>
        <w:t xml:space="preserve"> of </w:t>
      </w:r>
      <w:r w:rsidR="008C050E" w:rsidRPr="002D5AF9">
        <w:rPr>
          <w:rFonts w:ascii="Century Gothic" w:hAnsi="Century Gothic"/>
        </w:rPr>
        <w:t xml:space="preserve">all </w:t>
      </w:r>
      <w:r w:rsidRPr="002D5AF9">
        <w:rPr>
          <w:rFonts w:ascii="Century Gothic" w:hAnsi="Century Gothic"/>
        </w:rPr>
        <w:t>callers</w:t>
      </w:r>
    </w:p>
    <w:p w14:paraId="4A5156D7" w14:textId="04C8C21E" w:rsidR="002D5AF9" w:rsidRPr="00597837" w:rsidRDefault="002D5AF9" w:rsidP="00BB1119">
      <w:pPr>
        <w:pStyle w:val="ListParagraph"/>
        <w:numPr>
          <w:ilvl w:val="1"/>
          <w:numId w:val="6"/>
        </w:numPr>
        <w:rPr>
          <w:rFonts w:ascii="Century Gothic" w:hAnsi="Century Gothic"/>
        </w:rPr>
      </w:pPr>
      <w:r>
        <w:rPr>
          <w:rFonts w:ascii="Century Gothic" w:hAnsi="Century Gothic"/>
        </w:rPr>
        <w:t xml:space="preserve">SCR </w:t>
      </w:r>
      <w:r w:rsidR="00BB1119" w:rsidRPr="00BB1119">
        <w:rPr>
          <w:rFonts w:ascii="Century Gothic" w:hAnsi="Century Gothic"/>
        </w:rPr>
        <w:t>CA-235268</w:t>
      </w:r>
      <w:r w:rsidR="00BB1119">
        <w:rPr>
          <w:rFonts w:ascii="Century Gothic" w:hAnsi="Century Gothic"/>
        </w:rPr>
        <w:t xml:space="preserve"> was deployed </w:t>
      </w:r>
      <w:r w:rsidR="007A7FD7">
        <w:rPr>
          <w:rFonts w:ascii="Century Gothic" w:hAnsi="Century Gothic"/>
        </w:rPr>
        <w:t xml:space="preserve">on </w:t>
      </w:r>
      <w:r w:rsidR="00D31400">
        <w:rPr>
          <w:rFonts w:ascii="Century Gothic" w:hAnsi="Century Gothic"/>
        </w:rPr>
        <w:t>November 23, 2021</w:t>
      </w:r>
      <w:r w:rsidR="00DF17B4">
        <w:rPr>
          <w:rFonts w:ascii="Century Gothic" w:hAnsi="Century Gothic"/>
        </w:rPr>
        <w:t xml:space="preserve"> </w:t>
      </w:r>
      <w:r w:rsidR="00BB1119">
        <w:rPr>
          <w:rFonts w:ascii="Century Gothic" w:hAnsi="Century Gothic"/>
        </w:rPr>
        <w:t xml:space="preserve">to </w:t>
      </w:r>
      <w:r w:rsidR="00700886">
        <w:rPr>
          <w:rFonts w:ascii="Century Gothic" w:hAnsi="Century Gothic"/>
        </w:rPr>
        <w:t xml:space="preserve">improve the </w:t>
      </w:r>
      <w:r w:rsidR="00F65815">
        <w:rPr>
          <w:rFonts w:ascii="Century Gothic" w:hAnsi="Century Gothic"/>
        </w:rPr>
        <w:t xml:space="preserve">LEX bots recognition of commonly misunderstood </w:t>
      </w:r>
      <w:r w:rsidR="007A7FD7" w:rsidRPr="00597837">
        <w:rPr>
          <w:rFonts w:ascii="Century Gothic" w:hAnsi="Century Gothic"/>
        </w:rPr>
        <w:t>ph</w:t>
      </w:r>
      <w:r w:rsidR="00426ED7" w:rsidRPr="00597837">
        <w:rPr>
          <w:rFonts w:ascii="Century Gothic" w:hAnsi="Century Gothic"/>
        </w:rPr>
        <w:t>r</w:t>
      </w:r>
      <w:r w:rsidR="007A7FD7" w:rsidRPr="00597837">
        <w:rPr>
          <w:rFonts w:ascii="Century Gothic" w:hAnsi="Century Gothic"/>
        </w:rPr>
        <w:t>ase</w:t>
      </w:r>
      <w:r w:rsidR="00426ED7" w:rsidRPr="00597837">
        <w:rPr>
          <w:rFonts w:ascii="Century Gothic" w:hAnsi="Century Gothic"/>
        </w:rPr>
        <w:t>s</w:t>
      </w:r>
    </w:p>
    <w:p w14:paraId="0447D4A8" w14:textId="77777777" w:rsidR="007C5BA5" w:rsidRPr="002D5AF9" w:rsidRDefault="007C5BA5" w:rsidP="00856576">
      <w:pPr>
        <w:pStyle w:val="ListParagraph"/>
        <w:keepNext/>
        <w:widowControl w:val="0"/>
        <w:numPr>
          <w:ilvl w:val="0"/>
          <w:numId w:val="6"/>
        </w:numPr>
        <w:spacing w:after="0" w:line="240" w:lineRule="auto"/>
        <w:rPr>
          <w:rFonts w:ascii="Century Gothic" w:hAnsi="Century Gothic"/>
        </w:rPr>
      </w:pPr>
      <w:r w:rsidRPr="002D5AF9">
        <w:rPr>
          <w:rFonts w:ascii="Century Gothic" w:hAnsi="Century Gothic"/>
        </w:rPr>
        <w:t>Authentication Bot</w:t>
      </w:r>
    </w:p>
    <w:p w14:paraId="52B5EAF3" w14:textId="77777777" w:rsidR="007C5BA5" w:rsidRPr="002D5AF9" w:rsidRDefault="007C5BA5" w:rsidP="00646AC6">
      <w:pPr>
        <w:pStyle w:val="ListParagraph"/>
        <w:widowControl w:val="0"/>
        <w:numPr>
          <w:ilvl w:val="1"/>
          <w:numId w:val="6"/>
        </w:numPr>
        <w:spacing w:after="0" w:line="240" w:lineRule="auto"/>
        <w:rPr>
          <w:rFonts w:ascii="Century Gothic" w:hAnsi="Century Gothic"/>
        </w:rPr>
      </w:pPr>
      <w:r w:rsidRPr="002D5AF9">
        <w:rPr>
          <w:rFonts w:ascii="Century Gothic" w:hAnsi="Century Gothic"/>
        </w:rPr>
        <w:t xml:space="preserve">Authentication rate remains high. Bot is authenticating on average 89% of callers that interact with the bot </w:t>
      </w:r>
    </w:p>
    <w:p w14:paraId="629ABC76" w14:textId="29EB6939" w:rsidR="00AC428F" w:rsidRPr="002D5AF9" w:rsidRDefault="00611535" w:rsidP="00856576">
      <w:pPr>
        <w:pStyle w:val="ListParagraph"/>
        <w:keepNext/>
        <w:widowControl w:val="0"/>
        <w:numPr>
          <w:ilvl w:val="0"/>
          <w:numId w:val="6"/>
        </w:numPr>
        <w:spacing w:after="0" w:line="240" w:lineRule="auto"/>
        <w:rPr>
          <w:rFonts w:ascii="Century Gothic" w:hAnsi="Century Gothic"/>
        </w:rPr>
      </w:pPr>
      <w:r w:rsidRPr="002D5AF9">
        <w:rPr>
          <w:rFonts w:ascii="Century Gothic" w:hAnsi="Century Gothic"/>
        </w:rPr>
        <w:t>Preparing b</w:t>
      </w:r>
      <w:r w:rsidR="00C36C42" w:rsidRPr="002D5AF9">
        <w:rPr>
          <w:rFonts w:ascii="Century Gothic" w:hAnsi="Century Gothic"/>
        </w:rPr>
        <w:t>usiness impact</w:t>
      </w:r>
      <w:r w:rsidRPr="002D5AF9">
        <w:rPr>
          <w:rFonts w:ascii="Century Gothic" w:hAnsi="Century Gothic"/>
        </w:rPr>
        <w:t xml:space="preserve"> analysis </w:t>
      </w:r>
      <w:r w:rsidR="00812EE6" w:rsidRPr="002D5AF9">
        <w:rPr>
          <w:rFonts w:ascii="Century Gothic" w:hAnsi="Century Gothic"/>
        </w:rPr>
        <w:t xml:space="preserve">of </w:t>
      </w:r>
      <w:r w:rsidR="007F22B8" w:rsidRPr="002D5AF9">
        <w:rPr>
          <w:rFonts w:ascii="Century Gothic" w:hAnsi="Century Gothic"/>
        </w:rPr>
        <w:t>Bots</w:t>
      </w:r>
      <w:r w:rsidR="00812EE6" w:rsidRPr="002D5AF9">
        <w:rPr>
          <w:rFonts w:ascii="Century Gothic" w:hAnsi="Century Gothic"/>
        </w:rPr>
        <w:t xml:space="preserve"> </w:t>
      </w:r>
      <w:r w:rsidR="007268A7" w:rsidRPr="002D5AF9">
        <w:rPr>
          <w:rFonts w:ascii="Century Gothic" w:hAnsi="Century Gothic"/>
        </w:rPr>
        <w:t>for upcoming executive and JPA briefings</w:t>
      </w:r>
    </w:p>
    <w:p w14:paraId="1CE98C7C" w14:textId="7923C617" w:rsidR="00997893" w:rsidRPr="002D5AF9" w:rsidRDefault="00A230D4" w:rsidP="00856576">
      <w:pPr>
        <w:pStyle w:val="ListParagraph"/>
        <w:keepNext/>
        <w:widowControl w:val="0"/>
        <w:numPr>
          <w:ilvl w:val="0"/>
          <w:numId w:val="6"/>
        </w:numPr>
        <w:spacing w:after="0" w:line="240" w:lineRule="auto"/>
        <w:rPr>
          <w:rFonts w:ascii="Century Gothic" w:hAnsi="Century Gothic"/>
        </w:rPr>
      </w:pPr>
      <w:r w:rsidRPr="002D5AF9">
        <w:rPr>
          <w:rFonts w:ascii="Century Gothic" w:hAnsi="Century Gothic"/>
        </w:rPr>
        <w:t xml:space="preserve">Moving beyond production pilot, taking inventory </w:t>
      </w:r>
      <w:r w:rsidR="00947E5C" w:rsidRPr="002D5AF9">
        <w:rPr>
          <w:rFonts w:ascii="Century Gothic" w:hAnsi="Century Gothic"/>
        </w:rPr>
        <w:t>of future enhancements</w:t>
      </w:r>
      <w:r w:rsidR="00A87D87" w:rsidRPr="002D5AF9">
        <w:rPr>
          <w:rFonts w:ascii="Century Gothic" w:hAnsi="Century Gothic"/>
        </w:rPr>
        <w:t xml:space="preserve">, upgrades, and </w:t>
      </w:r>
      <w:r w:rsidR="00B37D6F" w:rsidRPr="002D5AF9">
        <w:rPr>
          <w:rFonts w:ascii="Century Gothic" w:hAnsi="Century Gothic"/>
        </w:rPr>
        <w:t>customer requests</w:t>
      </w:r>
      <w:r w:rsidR="000A2BD0" w:rsidRPr="002D5AF9">
        <w:rPr>
          <w:rFonts w:ascii="Century Gothic" w:hAnsi="Century Gothic"/>
        </w:rPr>
        <w:t xml:space="preserve"> </w:t>
      </w:r>
      <w:r w:rsidR="00D77523" w:rsidRPr="002D5AF9">
        <w:rPr>
          <w:rFonts w:ascii="Century Gothic" w:hAnsi="Century Gothic"/>
        </w:rPr>
        <w:t>for both Bots.</w:t>
      </w:r>
      <w:r w:rsidR="00F603E1" w:rsidRPr="002D5AF9">
        <w:rPr>
          <w:rFonts w:ascii="Century Gothic" w:hAnsi="Century Gothic"/>
        </w:rPr>
        <w:t xml:space="preserve"> </w:t>
      </w:r>
      <w:r w:rsidR="00F26A5C" w:rsidRPr="002D5AF9">
        <w:rPr>
          <w:rFonts w:ascii="Century Gothic" w:hAnsi="Century Gothic"/>
        </w:rPr>
        <w:t>Up</w:t>
      </w:r>
      <w:r w:rsidR="008E3351" w:rsidRPr="002D5AF9">
        <w:rPr>
          <w:rFonts w:ascii="Century Gothic" w:hAnsi="Century Gothic"/>
        </w:rPr>
        <w:t xml:space="preserve">coming meeting with San Bernardino to prioritize, </w:t>
      </w:r>
      <w:r w:rsidR="00E52F5C" w:rsidRPr="002D5AF9">
        <w:rPr>
          <w:rFonts w:ascii="Century Gothic" w:hAnsi="Century Gothic"/>
        </w:rPr>
        <w:t>plan, and enable th</w:t>
      </w:r>
      <w:r w:rsidR="00C513BF" w:rsidRPr="002D5AF9">
        <w:rPr>
          <w:rFonts w:ascii="Century Gothic" w:hAnsi="Century Gothic"/>
        </w:rPr>
        <w:t>is</w:t>
      </w:r>
      <w:r w:rsidR="00E52F5C" w:rsidRPr="002D5AF9">
        <w:rPr>
          <w:rFonts w:ascii="Century Gothic" w:hAnsi="Century Gothic"/>
        </w:rPr>
        <w:t xml:space="preserve"> effort</w:t>
      </w:r>
    </w:p>
    <w:p w14:paraId="4AE529F1" w14:textId="77777777" w:rsidR="00045DD0" w:rsidRPr="00D72F39" w:rsidRDefault="00045DD0" w:rsidP="00D72F39">
      <w:pPr>
        <w:widowControl w:val="0"/>
        <w:spacing w:after="0" w:line="240" w:lineRule="auto"/>
      </w:pPr>
    </w:p>
    <w:p w14:paraId="51B9EB2A" w14:textId="104F6407" w:rsidR="00DE24F0" w:rsidRPr="002D5AF9" w:rsidRDefault="003141E9" w:rsidP="00DE24F0">
      <w:pPr>
        <w:pStyle w:val="Heading2"/>
        <w:spacing w:before="0" w:after="0"/>
      </w:pPr>
      <w:bookmarkStart w:id="906" w:name="_Toc86155713"/>
      <w:bookmarkStart w:id="907" w:name="_Toc89189891"/>
      <w:r w:rsidRPr="002D5AF9">
        <w:t>Deviation from Plan/Adjustments</w:t>
      </w:r>
      <w:bookmarkEnd w:id="906"/>
      <w:bookmarkEnd w:id="907"/>
    </w:p>
    <w:p w14:paraId="437F43B2" w14:textId="32E35B26" w:rsidR="00DE24F0" w:rsidRPr="002D5AF9" w:rsidRDefault="004D592E" w:rsidP="00856576">
      <w:pPr>
        <w:pStyle w:val="ListParagraph"/>
        <w:keepNext/>
        <w:widowControl w:val="0"/>
        <w:numPr>
          <w:ilvl w:val="0"/>
          <w:numId w:val="6"/>
        </w:numPr>
        <w:spacing w:after="0" w:line="240" w:lineRule="auto"/>
        <w:rPr>
          <w:rFonts w:ascii="Century Gothic" w:hAnsi="Century Gothic"/>
        </w:rPr>
      </w:pPr>
      <w:r w:rsidRPr="002D5AF9">
        <w:rPr>
          <w:rFonts w:ascii="Century Gothic" w:hAnsi="Century Gothic"/>
        </w:rPr>
        <w:t>None for the reporting period</w:t>
      </w:r>
    </w:p>
    <w:p w14:paraId="31CBD42F" w14:textId="77777777" w:rsidR="00F46196" w:rsidRDefault="00F46196" w:rsidP="00F46196">
      <w:pPr>
        <w:keepNext/>
        <w:widowControl w:val="0"/>
        <w:spacing w:after="0" w:line="240" w:lineRule="auto"/>
      </w:pPr>
    </w:p>
    <w:p w14:paraId="23A20ABE" w14:textId="77777777" w:rsidR="00F46196" w:rsidRDefault="00F46196" w:rsidP="00F46196">
      <w:pPr>
        <w:keepNext/>
        <w:widowControl w:val="0"/>
        <w:spacing w:after="0" w:line="240" w:lineRule="auto"/>
      </w:pPr>
    </w:p>
    <w:p w14:paraId="2BA56338" w14:textId="77777777" w:rsidR="00DB34B8" w:rsidRPr="00DB34B8" w:rsidRDefault="00DB34B8" w:rsidP="00DB34B8">
      <w:pPr>
        <w:keepNext/>
        <w:widowControl w:val="0"/>
        <w:spacing w:after="0" w:line="240" w:lineRule="auto"/>
      </w:pPr>
    </w:p>
    <w:p w14:paraId="24908C89" w14:textId="77777777" w:rsidR="00253C4B" w:rsidRDefault="00253C4B" w:rsidP="00F46196">
      <w:pPr>
        <w:keepNext/>
        <w:widowControl w:val="0"/>
        <w:spacing w:after="0" w:line="240" w:lineRule="auto"/>
      </w:pPr>
    </w:p>
    <w:p w14:paraId="4984B25D" w14:textId="77777777" w:rsidR="00253C4B" w:rsidRDefault="00253C4B" w:rsidP="00F46196">
      <w:pPr>
        <w:keepNext/>
        <w:widowControl w:val="0"/>
        <w:spacing w:after="0" w:line="240" w:lineRule="auto"/>
      </w:pPr>
    </w:p>
    <w:p w14:paraId="6CF08B8D" w14:textId="77777777" w:rsidR="00253C4B" w:rsidRPr="00255D46" w:rsidRDefault="00253C4B" w:rsidP="00F46196">
      <w:pPr>
        <w:keepNext/>
        <w:widowControl w:val="0"/>
        <w:spacing w:after="0" w:line="240" w:lineRule="auto"/>
      </w:pPr>
    </w:p>
    <w:p w14:paraId="1AC9BDE0" w14:textId="77777777" w:rsidR="00E4163E" w:rsidRPr="00255D46" w:rsidRDefault="00E4163E" w:rsidP="00045DD0">
      <w:pPr>
        <w:spacing w:after="0" w:line="240" w:lineRule="auto"/>
        <w:rPr>
          <w:lang w:bidi="hi-IN"/>
        </w:rPr>
      </w:pPr>
    </w:p>
    <w:p w14:paraId="1DA841D6" w14:textId="330D9C06" w:rsidR="002C70FB" w:rsidRPr="00626CBA" w:rsidRDefault="003141E9" w:rsidP="00AA3762">
      <w:pPr>
        <w:pStyle w:val="Heading1"/>
      </w:pPr>
      <w:bookmarkStart w:id="908" w:name="_Toc86155714"/>
      <w:bookmarkStart w:id="909" w:name="_Toc89189892"/>
      <w:r w:rsidRPr="00626CBA">
        <w:lastRenderedPageBreak/>
        <w:t>Application Development</w:t>
      </w:r>
      <w:bookmarkEnd w:id="908"/>
      <w:bookmarkEnd w:id="909"/>
    </w:p>
    <w:p w14:paraId="3FF815D8" w14:textId="77777777" w:rsidR="00045DD0" w:rsidRPr="00626CBA" w:rsidRDefault="00045DD0" w:rsidP="00045DD0">
      <w:pPr>
        <w:spacing w:after="0" w:line="240" w:lineRule="auto"/>
        <w:rPr>
          <w:lang w:bidi="hi-IN"/>
        </w:rPr>
      </w:pPr>
    </w:p>
    <w:p w14:paraId="16F5347F" w14:textId="1F76F4CD" w:rsidR="002C70FB" w:rsidRPr="00626CBA" w:rsidRDefault="003141E9" w:rsidP="00045DD0">
      <w:pPr>
        <w:pStyle w:val="Heading2"/>
        <w:spacing w:before="0" w:after="0"/>
      </w:pPr>
      <w:bookmarkStart w:id="910" w:name="_Toc86155715"/>
      <w:bookmarkStart w:id="911" w:name="_Toc89189893"/>
      <w:r w:rsidRPr="00626CBA">
        <w:t>Priority Release Summary</w:t>
      </w:r>
      <w:bookmarkEnd w:id="910"/>
      <w:bookmarkEnd w:id="911"/>
    </w:p>
    <w:p w14:paraId="5A80303F" w14:textId="77777777" w:rsidR="00045DD0" w:rsidRPr="00E84ED9" w:rsidRDefault="00045DD0" w:rsidP="00045DD0">
      <w:pPr>
        <w:spacing w:after="0" w:line="240" w:lineRule="auto"/>
        <w:rPr>
          <w:lang w:bidi="hi-IN"/>
        </w:rPr>
      </w:pPr>
    </w:p>
    <w:p w14:paraId="3F1CBECB" w14:textId="2AE0B0DA" w:rsidR="002C70FB" w:rsidRPr="00E84ED9" w:rsidRDefault="00E44BCD" w:rsidP="00045DD0">
      <w:pPr>
        <w:spacing w:after="0" w:line="240" w:lineRule="auto"/>
      </w:pPr>
      <w:r w:rsidRPr="00E84ED9">
        <w:t>This section outlines the scope of defect fixes included in each Ad-Hoc priority release deployed in this reporting period</w:t>
      </w:r>
      <w:r w:rsidR="00856576" w:rsidRPr="00E84ED9">
        <w:t>.</w:t>
      </w:r>
    </w:p>
    <w:p w14:paraId="5C48564F" w14:textId="77777777" w:rsidR="00045DD0" w:rsidRPr="00255D46" w:rsidRDefault="00045DD0" w:rsidP="00045DD0">
      <w:pPr>
        <w:spacing w:after="0" w:line="240" w:lineRule="auto"/>
      </w:pPr>
    </w:p>
    <w:p w14:paraId="4CD050E8" w14:textId="78FA96BE" w:rsidR="00E44BCD" w:rsidRPr="00E84ED9" w:rsidRDefault="00E44BCD" w:rsidP="00856576">
      <w:pPr>
        <w:pStyle w:val="ListParagraph"/>
        <w:keepNext/>
        <w:widowControl w:val="0"/>
        <w:numPr>
          <w:ilvl w:val="0"/>
          <w:numId w:val="6"/>
        </w:numPr>
        <w:spacing w:after="0" w:line="240" w:lineRule="auto"/>
        <w:rPr>
          <w:rFonts w:ascii="Century Gothic" w:hAnsi="Century Gothic"/>
        </w:rPr>
      </w:pPr>
      <w:r w:rsidRPr="00E84ED9">
        <w:rPr>
          <w:rFonts w:ascii="Century Gothic" w:hAnsi="Century Gothic"/>
        </w:rPr>
        <w:t xml:space="preserve">The CalSAWS System had </w:t>
      </w:r>
      <w:r w:rsidR="00E84ED9" w:rsidRPr="00E84ED9">
        <w:rPr>
          <w:rFonts w:ascii="Century Gothic" w:hAnsi="Century Gothic"/>
        </w:rPr>
        <w:t>Nine</w:t>
      </w:r>
      <w:r w:rsidRPr="00E84ED9">
        <w:rPr>
          <w:rFonts w:ascii="Century Gothic" w:hAnsi="Century Gothic"/>
        </w:rPr>
        <w:t xml:space="preserve"> priority releases:</w:t>
      </w:r>
    </w:p>
    <w:p w14:paraId="6EBCA1FB" w14:textId="4901853B" w:rsidR="00E44BCD" w:rsidRPr="00002F8F" w:rsidRDefault="00E44BCD" w:rsidP="00646AC6">
      <w:pPr>
        <w:pStyle w:val="ListParagraph"/>
        <w:widowControl w:val="0"/>
        <w:numPr>
          <w:ilvl w:val="1"/>
          <w:numId w:val="6"/>
        </w:numPr>
        <w:spacing w:after="0" w:line="240" w:lineRule="auto"/>
        <w:rPr>
          <w:rFonts w:ascii="Century Gothic" w:hAnsi="Century Gothic"/>
        </w:rPr>
      </w:pPr>
      <w:r w:rsidRPr="00002F8F">
        <w:rPr>
          <w:rFonts w:ascii="Century Gothic" w:hAnsi="Century Gothic"/>
        </w:rPr>
        <w:t>The CalSAWS 21.1</w:t>
      </w:r>
      <w:r w:rsidR="005F6E19" w:rsidRPr="00002F8F">
        <w:rPr>
          <w:rFonts w:ascii="Century Gothic" w:hAnsi="Century Gothic"/>
        </w:rPr>
        <w:t>1.</w:t>
      </w:r>
      <w:r w:rsidR="0039668E" w:rsidRPr="00002F8F">
        <w:rPr>
          <w:rFonts w:ascii="Century Gothic" w:hAnsi="Century Gothic"/>
        </w:rPr>
        <w:t>13</w:t>
      </w:r>
      <w:r w:rsidRPr="00002F8F">
        <w:rPr>
          <w:rFonts w:ascii="Century Gothic" w:hAnsi="Century Gothic"/>
        </w:rPr>
        <w:t xml:space="preserve"> Minor Release was successfully deployed on </w:t>
      </w:r>
      <w:r w:rsidR="005F6E19" w:rsidRPr="00002F8F">
        <w:rPr>
          <w:rFonts w:ascii="Century Gothic" w:hAnsi="Century Gothic"/>
        </w:rPr>
        <w:t>November</w:t>
      </w:r>
      <w:r w:rsidRPr="00002F8F">
        <w:rPr>
          <w:rFonts w:ascii="Century Gothic" w:hAnsi="Century Gothic"/>
        </w:rPr>
        <w:t xml:space="preserve"> </w:t>
      </w:r>
      <w:r w:rsidR="00024AFA" w:rsidRPr="00002F8F">
        <w:rPr>
          <w:rFonts w:ascii="Century Gothic" w:hAnsi="Century Gothic"/>
        </w:rPr>
        <w:t>1</w:t>
      </w:r>
      <w:r w:rsidR="00002F8F" w:rsidRPr="00002F8F">
        <w:rPr>
          <w:rFonts w:ascii="Century Gothic" w:hAnsi="Century Gothic"/>
        </w:rPr>
        <w:t>3</w:t>
      </w:r>
      <w:r w:rsidRPr="00002F8F">
        <w:rPr>
          <w:rFonts w:ascii="Century Gothic" w:hAnsi="Century Gothic"/>
        </w:rPr>
        <w:t>, 2021</w:t>
      </w:r>
    </w:p>
    <w:p w14:paraId="6EBF52A4" w14:textId="026B0D8C" w:rsidR="000010BA" w:rsidRPr="00530A2D" w:rsidRDefault="003434AC" w:rsidP="000010BA">
      <w:pPr>
        <w:pStyle w:val="ListParagraph"/>
        <w:widowControl w:val="0"/>
        <w:numPr>
          <w:ilvl w:val="2"/>
          <w:numId w:val="7"/>
        </w:numPr>
        <w:tabs>
          <w:tab w:val="left" w:pos="360"/>
        </w:tabs>
        <w:spacing w:after="0" w:line="240" w:lineRule="auto"/>
        <w:ind w:left="2160"/>
        <w:rPr>
          <w:rFonts w:ascii="Century Gothic" w:hAnsi="Century Gothic"/>
        </w:rPr>
      </w:pPr>
      <w:r w:rsidRPr="000010BA">
        <w:rPr>
          <w:rFonts w:ascii="Century Gothic" w:hAnsi="Century Gothic"/>
        </w:rPr>
        <w:t>One</w:t>
      </w:r>
      <w:r w:rsidR="00DB7410" w:rsidRPr="000010BA">
        <w:rPr>
          <w:rFonts w:ascii="Century Gothic" w:hAnsi="Century Gothic"/>
        </w:rPr>
        <w:t xml:space="preserve"> System Change Request (SCR) w</w:t>
      </w:r>
      <w:r w:rsidR="00AA1B38" w:rsidRPr="000010BA">
        <w:rPr>
          <w:rFonts w:ascii="Century Gothic" w:hAnsi="Century Gothic"/>
        </w:rPr>
        <w:t>as</w:t>
      </w:r>
      <w:r w:rsidR="00DB7410" w:rsidRPr="000010BA">
        <w:rPr>
          <w:rFonts w:ascii="Century Gothic" w:hAnsi="Century Gothic"/>
        </w:rPr>
        <w:t xml:space="preserve"> deployed in the area</w:t>
      </w:r>
      <w:r w:rsidR="0066346F" w:rsidRPr="000010BA">
        <w:rPr>
          <w:rFonts w:ascii="Century Gothic" w:hAnsi="Century Gothic"/>
        </w:rPr>
        <w:t xml:space="preserve"> o</w:t>
      </w:r>
      <w:r w:rsidR="003251A5" w:rsidRPr="000010BA">
        <w:rPr>
          <w:rFonts w:ascii="Century Gothic" w:hAnsi="Century Gothic"/>
        </w:rPr>
        <w:t>f</w:t>
      </w:r>
      <w:r w:rsidR="009826BD" w:rsidRPr="000010BA">
        <w:rPr>
          <w:rFonts w:ascii="Century Gothic" w:hAnsi="Century Gothic"/>
        </w:rPr>
        <w:t xml:space="preserve"> </w:t>
      </w:r>
      <w:r w:rsidR="000010BA" w:rsidRPr="000010BA">
        <w:rPr>
          <w:rFonts w:ascii="Century Gothic" w:hAnsi="Century Gothic"/>
        </w:rPr>
        <w:t>Fiscal</w:t>
      </w:r>
    </w:p>
    <w:p w14:paraId="4927195B" w14:textId="0931FCC0" w:rsidR="00E44BCD" w:rsidRPr="00AC76D4" w:rsidRDefault="00E44BCD" w:rsidP="00193FE9">
      <w:pPr>
        <w:pStyle w:val="ListParagraph"/>
        <w:widowControl w:val="0"/>
        <w:numPr>
          <w:ilvl w:val="1"/>
          <w:numId w:val="6"/>
        </w:numPr>
        <w:tabs>
          <w:tab w:val="left" w:pos="360"/>
        </w:tabs>
        <w:spacing w:after="0" w:line="240" w:lineRule="auto"/>
        <w:rPr>
          <w:rFonts w:ascii="Century Gothic" w:hAnsi="Century Gothic"/>
        </w:rPr>
      </w:pPr>
      <w:r w:rsidRPr="00AC76D4">
        <w:rPr>
          <w:rFonts w:ascii="Century Gothic" w:hAnsi="Century Gothic"/>
        </w:rPr>
        <w:t>The CalSAWS 21.1</w:t>
      </w:r>
      <w:r w:rsidR="007A7EBE" w:rsidRPr="00AC76D4">
        <w:rPr>
          <w:rFonts w:ascii="Century Gothic" w:hAnsi="Century Gothic"/>
        </w:rPr>
        <w:t>1.</w:t>
      </w:r>
      <w:r w:rsidR="00A90AD3" w:rsidRPr="00AC76D4">
        <w:rPr>
          <w:rFonts w:ascii="Century Gothic" w:hAnsi="Century Gothic"/>
        </w:rPr>
        <w:t>14</w:t>
      </w:r>
      <w:r w:rsidRPr="00AC76D4">
        <w:rPr>
          <w:rFonts w:ascii="Century Gothic" w:hAnsi="Century Gothic"/>
        </w:rPr>
        <w:t xml:space="preserve"> Minor Release was successfully deployed on </w:t>
      </w:r>
      <w:r w:rsidR="00065F8A" w:rsidRPr="00AC76D4">
        <w:rPr>
          <w:rFonts w:ascii="Century Gothic" w:hAnsi="Century Gothic"/>
        </w:rPr>
        <w:t>November</w:t>
      </w:r>
      <w:r w:rsidRPr="00AC76D4">
        <w:rPr>
          <w:rFonts w:ascii="Century Gothic" w:hAnsi="Century Gothic"/>
        </w:rPr>
        <w:t xml:space="preserve"> </w:t>
      </w:r>
      <w:r w:rsidR="00A90AD3" w:rsidRPr="00AC76D4">
        <w:rPr>
          <w:rFonts w:ascii="Century Gothic" w:hAnsi="Century Gothic"/>
        </w:rPr>
        <w:t>14</w:t>
      </w:r>
      <w:r w:rsidRPr="00AC76D4">
        <w:rPr>
          <w:rFonts w:ascii="Century Gothic" w:hAnsi="Century Gothic"/>
        </w:rPr>
        <w:t>, 2021</w:t>
      </w:r>
    </w:p>
    <w:p w14:paraId="78A0ED39" w14:textId="3D526866" w:rsidR="00C95965" w:rsidRPr="00AC76D4" w:rsidRDefault="0076387D" w:rsidP="00C95965">
      <w:pPr>
        <w:pStyle w:val="ListParagraph"/>
        <w:widowControl w:val="0"/>
        <w:numPr>
          <w:ilvl w:val="2"/>
          <w:numId w:val="7"/>
        </w:numPr>
        <w:tabs>
          <w:tab w:val="left" w:pos="360"/>
        </w:tabs>
        <w:spacing w:after="0" w:line="240" w:lineRule="auto"/>
        <w:ind w:left="2160"/>
        <w:rPr>
          <w:rFonts w:ascii="Century Gothic" w:hAnsi="Century Gothic"/>
        </w:rPr>
      </w:pPr>
      <w:r w:rsidRPr="00AC76D4">
        <w:rPr>
          <w:rFonts w:ascii="Century Gothic" w:hAnsi="Century Gothic"/>
        </w:rPr>
        <w:t>Th</w:t>
      </w:r>
      <w:r w:rsidR="00A90AD3" w:rsidRPr="00AC76D4">
        <w:rPr>
          <w:rFonts w:ascii="Century Gothic" w:hAnsi="Century Gothic"/>
        </w:rPr>
        <w:t>ree</w:t>
      </w:r>
      <w:r w:rsidR="007A3A69" w:rsidRPr="00AC76D4">
        <w:rPr>
          <w:rFonts w:ascii="Century Gothic" w:hAnsi="Century Gothic"/>
        </w:rPr>
        <w:t xml:space="preserve"> defects were deployed in the areas of </w:t>
      </w:r>
      <w:r w:rsidR="00C95965" w:rsidRPr="00AC76D4">
        <w:rPr>
          <w:rFonts w:ascii="Century Gothic" w:hAnsi="Century Gothic"/>
        </w:rPr>
        <w:t>Fiscal</w:t>
      </w:r>
      <w:r w:rsidR="0096029F" w:rsidRPr="00AC76D4">
        <w:rPr>
          <w:rFonts w:ascii="Century Gothic" w:hAnsi="Century Gothic"/>
        </w:rPr>
        <w:t xml:space="preserve"> and</w:t>
      </w:r>
      <w:r w:rsidR="00C95965" w:rsidRPr="00AC76D4">
        <w:rPr>
          <w:rFonts w:ascii="Century Gothic" w:hAnsi="Century Gothic"/>
        </w:rPr>
        <w:t xml:space="preserve"> Online</w:t>
      </w:r>
    </w:p>
    <w:p w14:paraId="7841CBE5" w14:textId="204CB0CC" w:rsidR="0096029F" w:rsidRPr="00FC44FF" w:rsidRDefault="0096029F" w:rsidP="00FC44FF">
      <w:pPr>
        <w:pStyle w:val="ListParagraph"/>
        <w:widowControl w:val="0"/>
        <w:numPr>
          <w:ilvl w:val="2"/>
          <w:numId w:val="7"/>
        </w:numPr>
        <w:tabs>
          <w:tab w:val="left" w:pos="360"/>
        </w:tabs>
        <w:spacing w:after="0" w:line="240" w:lineRule="auto"/>
        <w:ind w:left="2160"/>
        <w:rPr>
          <w:rFonts w:ascii="Century Gothic" w:hAnsi="Century Gothic"/>
        </w:rPr>
      </w:pPr>
      <w:r w:rsidRPr="00AC76D4">
        <w:rPr>
          <w:rFonts w:ascii="Century Gothic" w:hAnsi="Century Gothic"/>
        </w:rPr>
        <w:t>Three System Change Requests (SCRs) were deployed in the areas of</w:t>
      </w:r>
      <w:r w:rsidR="00AC76D4" w:rsidRPr="00AC76D4">
        <w:rPr>
          <w:rFonts w:ascii="Century Gothic" w:hAnsi="Century Gothic"/>
        </w:rPr>
        <w:t xml:space="preserve"> Batch/Interfaces and Client Correspondence.</w:t>
      </w:r>
    </w:p>
    <w:p w14:paraId="10B2A041" w14:textId="33E52696" w:rsidR="00E44BCD" w:rsidRPr="00863485" w:rsidRDefault="00E44BCD" w:rsidP="00646AC6">
      <w:pPr>
        <w:pStyle w:val="ListParagraph"/>
        <w:widowControl w:val="0"/>
        <w:numPr>
          <w:ilvl w:val="1"/>
          <w:numId w:val="6"/>
        </w:numPr>
        <w:spacing w:after="0" w:line="240" w:lineRule="auto"/>
        <w:rPr>
          <w:rFonts w:ascii="Century Gothic" w:hAnsi="Century Gothic"/>
        </w:rPr>
      </w:pPr>
      <w:r w:rsidRPr="00863485">
        <w:rPr>
          <w:rFonts w:ascii="Century Gothic" w:hAnsi="Century Gothic"/>
        </w:rPr>
        <w:t>The CalSAWS 21.1</w:t>
      </w:r>
      <w:r w:rsidR="00696D72" w:rsidRPr="00863485">
        <w:rPr>
          <w:rFonts w:ascii="Century Gothic" w:hAnsi="Century Gothic"/>
        </w:rPr>
        <w:t>1.</w:t>
      </w:r>
      <w:r w:rsidR="002E14BE" w:rsidRPr="00863485">
        <w:rPr>
          <w:rFonts w:ascii="Century Gothic" w:hAnsi="Century Gothic"/>
        </w:rPr>
        <w:t>15</w:t>
      </w:r>
      <w:r w:rsidRPr="00863485">
        <w:rPr>
          <w:rFonts w:ascii="Century Gothic" w:hAnsi="Century Gothic"/>
        </w:rPr>
        <w:t xml:space="preserve"> Minor Release was successfully deployed on </w:t>
      </w:r>
      <w:r w:rsidR="00696D72" w:rsidRPr="00863485">
        <w:rPr>
          <w:rFonts w:ascii="Century Gothic" w:hAnsi="Century Gothic"/>
        </w:rPr>
        <w:t xml:space="preserve">November </w:t>
      </w:r>
      <w:r w:rsidR="002E14BE" w:rsidRPr="00863485">
        <w:rPr>
          <w:rFonts w:ascii="Century Gothic" w:hAnsi="Century Gothic"/>
        </w:rPr>
        <w:t>15</w:t>
      </w:r>
      <w:r w:rsidRPr="00863485">
        <w:rPr>
          <w:rFonts w:ascii="Century Gothic" w:hAnsi="Century Gothic"/>
        </w:rPr>
        <w:t>, 2021</w:t>
      </w:r>
    </w:p>
    <w:p w14:paraId="74233C3B" w14:textId="332825B8" w:rsidR="002E14BE" w:rsidRPr="00863485" w:rsidRDefault="002E14BE" w:rsidP="002E14BE">
      <w:pPr>
        <w:pStyle w:val="ListParagraph"/>
        <w:widowControl w:val="0"/>
        <w:numPr>
          <w:ilvl w:val="2"/>
          <w:numId w:val="7"/>
        </w:numPr>
        <w:tabs>
          <w:tab w:val="left" w:pos="360"/>
        </w:tabs>
        <w:spacing w:after="0" w:line="240" w:lineRule="auto"/>
        <w:ind w:left="2160"/>
        <w:rPr>
          <w:rFonts w:ascii="Century Gothic" w:hAnsi="Century Gothic"/>
        </w:rPr>
      </w:pPr>
      <w:r w:rsidRPr="00863485">
        <w:rPr>
          <w:rFonts w:ascii="Century Gothic" w:hAnsi="Century Gothic"/>
        </w:rPr>
        <w:t>Two</w:t>
      </w:r>
      <w:r w:rsidR="00E44BCD" w:rsidRPr="00863485">
        <w:rPr>
          <w:rFonts w:ascii="Century Gothic" w:hAnsi="Century Gothic"/>
        </w:rPr>
        <w:t xml:space="preserve"> defects were deployed in the areas of </w:t>
      </w:r>
      <w:r w:rsidR="00865121" w:rsidRPr="00863485">
        <w:rPr>
          <w:rFonts w:ascii="Century Gothic" w:hAnsi="Century Gothic"/>
        </w:rPr>
        <w:t>Batch</w:t>
      </w:r>
      <w:r w:rsidR="00D75832" w:rsidRPr="00863485">
        <w:rPr>
          <w:rFonts w:ascii="Century Gothic" w:hAnsi="Century Gothic"/>
        </w:rPr>
        <w:t xml:space="preserve"> Operations,</w:t>
      </w:r>
      <w:r w:rsidR="00E44BCD" w:rsidRPr="00863485">
        <w:rPr>
          <w:rFonts w:ascii="Century Gothic" w:hAnsi="Century Gothic"/>
        </w:rPr>
        <w:t xml:space="preserve"> </w:t>
      </w:r>
      <w:r w:rsidR="00865121" w:rsidRPr="00863485">
        <w:rPr>
          <w:rFonts w:ascii="Century Gothic" w:hAnsi="Century Gothic"/>
        </w:rPr>
        <w:t>Batch/Interfaces</w:t>
      </w:r>
    </w:p>
    <w:p w14:paraId="7BD7CE3B" w14:textId="45DA8525" w:rsidR="00910CA2" w:rsidRPr="00863485" w:rsidRDefault="003B3DB4" w:rsidP="00FF264F">
      <w:pPr>
        <w:pStyle w:val="ListParagraph"/>
        <w:widowControl w:val="0"/>
        <w:numPr>
          <w:ilvl w:val="2"/>
          <w:numId w:val="7"/>
        </w:numPr>
        <w:tabs>
          <w:tab w:val="left" w:pos="360"/>
        </w:tabs>
        <w:spacing w:after="0" w:line="240" w:lineRule="auto"/>
        <w:ind w:left="2160"/>
        <w:rPr>
          <w:rFonts w:ascii="Century Gothic" w:hAnsi="Century Gothic"/>
        </w:rPr>
      </w:pPr>
      <w:r w:rsidRPr="00863485">
        <w:rPr>
          <w:rFonts w:ascii="Century Gothic" w:hAnsi="Century Gothic"/>
        </w:rPr>
        <w:t>Two</w:t>
      </w:r>
      <w:r w:rsidR="00910CA2" w:rsidRPr="00863485">
        <w:rPr>
          <w:rFonts w:ascii="Century Gothic" w:hAnsi="Century Gothic"/>
        </w:rPr>
        <w:t xml:space="preserve"> </w:t>
      </w:r>
      <w:bookmarkStart w:id="912" w:name="OLE_LINK1"/>
      <w:bookmarkStart w:id="913" w:name="OLE_LINK2"/>
      <w:r w:rsidR="00137C9C" w:rsidRPr="00863485">
        <w:rPr>
          <w:rFonts w:ascii="Century Gothic" w:hAnsi="Century Gothic"/>
        </w:rPr>
        <w:t>System Change Request</w:t>
      </w:r>
      <w:r w:rsidR="00C21076" w:rsidRPr="00863485">
        <w:rPr>
          <w:rFonts w:ascii="Century Gothic" w:hAnsi="Century Gothic"/>
        </w:rPr>
        <w:t>s</w:t>
      </w:r>
      <w:r w:rsidR="00137C9C" w:rsidRPr="00863485">
        <w:rPr>
          <w:rFonts w:ascii="Century Gothic" w:hAnsi="Century Gothic"/>
        </w:rPr>
        <w:t xml:space="preserve"> (</w:t>
      </w:r>
      <w:r w:rsidR="00910CA2" w:rsidRPr="00863485">
        <w:rPr>
          <w:rFonts w:ascii="Century Gothic" w:hAnsi="Century Gothic"/>
        </w:rPr>
        <w:t>SCR</w:t>
      </w:r>
      <w:r w:rsidR="00C21076" w:rsidRPr="00863485">
        <w:rPr>
          <w:rFonts w:ascii="Century Gothic" w:hAnsi="Century Gothic"/>
        </w:rPr>
        <w:t>s</w:t>
      </w:r>
      <w:r w:rsidR="00137C9C" w:rsidRPr="00863485">
        <w:rPr>
          <w:rFonts w:ascii="Century Gothic" w:hAnsi="Century Gothic"/>
        </w:rPr>
        <w:t>)</w:t>
      </w:r>
      <w:r w:rsidR="00910CA2" w:rsidRPr="00863485">
        <w:rPr>
          <w:rFonts w:ascii="Century Gothic" w:hAnsi="Century Gothic"/>
        </w:rPr>
        <w:t xml:space="preserve"> </w:t>
      </w:r>
      <w:r w:rsidR="00C21076" w:rsidRPr="00863485">
        <w:rPr>
          <w:rFonts w:ascii="Century Gothic" w:hAnsi="Century Gothic"/>
        </w:rPr>
        <w:t>were</w:t>
      </w:r>
      <w:r w:rsidR="00910CA2" w:rsidRPr="00863485">
        <w:rPr>
          <w:rFonts w:ascii="Century Gothic" w:hAnsi="Century Gothic"/>
        </w:rPr>
        <w:t xml:space="preserve"> deployed </w:t>
      </w:r>
      <w:r w:rsidR="000F189F" w:rsidRPr="00863485">
        <w:rPr>
          <w:rFonts w:ascii="Century Gothic" w:hAnsi="Century Gothic"/>
        </w:rPr>
        <w:t>in</w:t>
      </w:r>
      <w:r w:rsidR="00D96D6B" w:rsidRPr="00863485">
        <w:rPr>
          <w:rFonts w:ascii="Century Gothic" w:hAnsi="Century Gothic"/>
        </w:rPr>
        <w:t xml:space="preserve"> </w:t>
      </w:r>
      <w:r w:rsidR="000F189F" w:rsidRPr="00863485">
        <w:rPr>
          <w:rFonts w:ascii="Century Gothic" w:hAnsi="Century Gothic"/>
        </w:rPr>
        <w:t xml:space="preserve">the </w:t>
      </w:r>
      <w:r w:rsidR="00BE2E84" w:rsidRPr="00863485">
        <w:rPr>
          <w:rFonts w:ascii="Century Gothic" w:hAnsi="Century Gothic"/>
        </w:rPr>
        <w:t xml:space="preserve">areas of </w:t>
      </w:r>
      <w:bookmarkEnd w:id="912"/>
      <w:bookmarkEnd w:id="913"/>
      <w:r w:rsidR="008B7BAC">
        <w:rPr>
          <w:rFonts w:ascii="Century Gothic" w:hAnsi="Century Gothic"/>
        </w:rPr>
        <w:t>Database Administration (</w:t>
      </w:r>
      <w:r w:rsidR="002E14BE" w:rsidRPr="00863485">
        <w:rPr>
          <w:rFonts w:ascii="Century Gothic" w:hAnsi="Century Gothic"/>
        </w:rPr>
        <w:t>DBA</w:t>
      </w:r>
      <w:r w:rsidR="008B7BAC">
        <w:rPr>
          <w:rFonts w:ascii="Century Gothic" w:hAnsi="Century Gothic"/>
        </w:rPr>
        <w:t>)</w:t>
      </w:r>
      <w:r w:rsidRPr="00863485">
        <w:rPr>
          <w:rFonts w:ascii="Century Gothic" w:hAnsi="Century Gothic"/>
        </w:rPr>
        <w:t xml:space="preserve"> and </w:t>
      </w:r>
      <w:r w:rsidR="002E14BE" w:rsidRPr="00863485">
        <w:rPr>
          <w:rFonts w:ascii="Century Gothic" w:hAnsi="Century Gothic"/>
        </w:rPr>
        <w:t>Tech</w:t>
      </w:r>
      <w:r w:rsidR="008B7BAC">
        <w:rPr>
          <w:rFonts w:ascii="Century Gothic" w:hAnsi="Century Gothic"/>
        </w:rPr>
        <w:t>nical</w:t>
      </w:r>
      <w:r w:rsidR="002E14BE" w:rsidRPr="00863485">
        <w:rPr>
          <w:rFonts w:ascii="Century Gothic" w:hAnsi="Century Gothic"/>
        </w:rPr>
        <w:t xml:space="preserve"> Op</w:t>
      </w:r>
      <w:r w:rsidR="008B7BAC">
        <w:rPr>
          <w:rFonts w:ascii="Century Gothic" w:hAnsi="Century Gothic"/>
        </w:rPr>
        <w:t>eration</w:t>
      </w:r>
      <w:r w:rsidR="002E14BE" w:rsidRPr="00863485">
        <w:rPr>
          <w:rFonts w:ascii="Century Gothic" w:hAnsi="Century Gothic"/>
        </w:rPr>
        <w:t>s</w:t>
      </w:r>
      <w:r w:rsidR="000F189F" w:rsidRPr="00863485">
        <w:rPr>
          <w:rFonts w:ascii="Century Gothic" w:hAnsi="Century Gothic"/>
        </w:rPr>
        <w:t xml:space="preserve"> teams</w:t>
      </w:r>
    </w:p>
    <w:p w14:paraId="101F5CCD" w14:textId="652C54D8" w:rsidR="00E44BCD" w:rsidRPr="00683F98" w:rsidRDefault="00E44BCD" w:rsidP="00646AC6">
      <w:pPr>
        <w:pStyle w:val="ListParagraph"/>
        <w:widowControl w:val="0"/>
        <w:numPr>
          <w:ilvl w:val="1"/>
          <w:numId w:val="6"/>
        </w:numPr>
        <w:spacing w:after="0" w:line="240" w:lineRule="auto"/>
        <w:rPr>
          <w:rFonts w:ascii="Century Gothic" w:hAnsi="Century Gothic"/>
        </w:rPr>
      </w:pPr>
      <w:r w:rsidRPr="00683F98">
        <w:rPr>
          <w:rFonts w:ascii="Century Gothic" w:hAnsi="Century Gothic"/>
        </w:rPr>
        <w:t>The CalSAWS 21.1</w:t>
      </w:r>
      <w:r w:rsidR="00060A4C" w:rsidRPr="00683F98">
        <w:rPr>
          <w:rFonts w:ascii="Century Gothic" w:hAnsi="Century Gothic"/>
        </w:rPr>
        <w:t>1.</w:t>
      </w:r>
      <w:r w:rsidR="00683F98" w:rsidRPr="00683F98">
        <w:rPr>
          <w:rFonts w:ascii="Century Gothic" w:hAnsi="Century Gothic"/>
        </w:rPr>
        <w:t>17</w:t>
      </w:r>
      <w:r w:rsidRPr="00683F98">
        <w:rPr>
          <w:rFonts w:ascii="Century Gothic" w:hAnsi="Century Gothic"/>
        </w:rPr>
        <w:t xml:space="preserve"> Minor Release was successfully deployed on </w:t>
      </w:r>
      <w:r w:rsidR="00060A4C" w:rsidRPr="00683F98">
        <w:rPr>
          <w:rFonts w:ascii="Century Gothic" w:hAnsi="Century Gothic"/>
        </w:rPr>
        <w:t>November</w:t>
      </w:r>
      <w:r w:rsidRPr="00683F98">
        <w:rPr>
          <w:rFonts w:ascii="Century Gothic" w:hAnsi="Century Gothic"/>
        </w:rPr>
        <w:t xml:space="preserve"> </w:t>
      </w:r>
      <w:r w:rsidR="00683F98" w:rsidRPr="00683F98">
        <w:rPr>
          <w:rFonts w:ascii="Century Gothic" w:hAnsi="Century Gothic"/>
        </w:rPr>
        <w:t>17</w:t>
      </w:r>
      <w:r w:rsidRPr="00683F98">
        <w:rPr>
          <w:rFonts w:ascii="Century Gothic" w:hAnsi="Century Gothic"/>
        </w:rPr>
        <w:t>, 2021</w:t>
      </w:r>
    </w:p>
    <w:p w14:paraId="1E37CF8F" w14:textId="4F042761" w:rsidR="00E44BCD" w:rsidRPr="00683F98" w:rsidRDefault="00683F98" w:rsidP="00FF264F">
      <w:pPr>
        <w:pStyle w:val="ListParagraph"/>
        <w:widowControl w:val="0"/>
        <w:numPr>
          <w:ilvl w:val="2"/>
          <w:numId w:val="7"/>
        </w:numPr>
        <w:tabs>
          <w:tab w:val="left" w:pos="360"/>
        </w:tabs>
        <w:spacing w:after="0" w:line="240" w:lineRule="auto"/>
        <w:ind w:left="2160"/>
        <w:rPr>
          <w:rFonts w:ascii="Century Gothic" w:hAnsi="Century Gothic"/>
        </w:rPr>
      </w:pPr>
      <w:r w:rsidRPr="00683F98">
        <w:rPr>
          <w:rFonts w:ascii="Century Gothic" w:hAnsi="Century Gothic"/>
        </w:rPr>
        <w:t>Two</w:t>
      </w:r>
      <w:r w:rsidR="00E44BCD" w:rsidRPr="00683F98">
        <w:rPr>
          <w:rFonts w:ascii="Century Gothic" w:hAnsi="Century Gothic"/>
        </w:rPr>
        <w:t xml:space="preserve"> defects were deployed in the areas of </w:t>
      </w:r>
      <w:r w:rsidRPr="00683F98">
        <w:rPr>
          <w:rFonts w:ascii="Century Gothic" w:hAnsi="Century Gothic"/>
        </w:rPr>
        <w:t>Contact Center</w:t>
      </w:r>
      <w:r w:rsidR="00A33D56" w:rsidRPr="00683F98">
        <w:rPr>
          <w:rFonts w:ascii="Century Gothic" w:hAnsi="Century Gothic"/>
        </w:rPr>
        <w:t xml:space="preserve"> and Reports</w:t>
      </w:r>
      <w:r w:rsidR="004870A6" w:rsidRPr="00683F98">
        <w:rPr>
          <w:rFonts w:ascii="Century Gothic" w:hAnsi="Century Gothic"/>
        </w:rPr>
        <w:t xml:space="preserve"> </w:t>
      </w:r>
      <w:r w:rsidR="009756B7" w:rsidRPr="00683F98">
        <w:rPr>
          <w:rFonts w:ascii="Century Gothic" w:hAnsi="Century Gothic"/>
        </w:rPr>
        <w:t>teams</w:t>
      </w:r>
    </w:p>
    <w:p w14:paraId="09021668" w14:textId="6D233128" w:rsidR="008B3DAA" w:rsidRPr="00DD4136" w:rsidRDefault="008B3DAA" w:rsidP="008B3DAA">
      <w:pPr>
        <w:pStyle w:val="ListParagraph"/>
        <w:widowControl w:val="0"/>
        <w:numPr>
          <w:ilvl w:val="1"/>
          <w:numId w:val="6"/>
        </w:numPr>
        <w:spacing w:after="0" w:line="240" w:lineRule="auto"/>
        <w:rPr>
          <w:rFonts w:ascii="Century Gothic" w:hAnsi="Century Gothic"/>
        </w:rPr>
      </w:pPr>
      <w:r w:rsidRPr="00DD4136">
        <w:rPr>
          <w:rFonts w:ascii="Century Gothic" w:hAnsi="Century Gothic"/>
        </w:rPr>
        <w:t>The CalSAWS 21.</w:t>
      </w:r>
      <w:r w:rsidR="00A3713D" w:rsidRPr="00DD4136">
        <w:rPr>
          <w:rFonts w:ascii="Century Gothic" w:hAnsi="Century Gothic"/>
        </w:rPr>
        <w:t>11.</w:t>
      </w:r>
      <w:r w:rsidR="006606CD" w:rsidRPr="00DD4136">
        <w:rPr>
          <w:rFonts w:ascii="Century Gothic" w:hAnsi="Century Gothic"/>
        </w:rPr>
        <w:t>18</w:t>
      </w:r>
      <w:r w:rsidRPr="00DD4136">
        <w:rPr>
          <w:rFonts w:ascii="Century Gothic" w:hAnsi="Century Gothic"/>
        </w:rPr>
        <w:t xml:space="preserve"> Minor Release was successfully deployed on </w:t>
      </w:r>
      <w:r w:rsidR="00A0267A" w:rsidRPr="00DD4136">
        <w:rPr>
          <w:rFonts w:ascii="Century Gothic" w:hAnsi="Century Gothic"/>
        </w:rPr>
        <w:t xml:space="preserve">November </w:t>
      </w:r>
      <w:r w:rsidR="006606CD" w:rsidRPr="00DD4136">
        <w:rPr>
          <w:rFonts w:ascii="Century Gothic" w:hAnsi="Century Gothic"/>
        </w:rPr>
        <w:t>18</w:t>
      </w:r>
      <w:r w:rsidRPr="00DD4136">
        <w:rPr>
          <w:rFonts w:ascii="Century Gothic" w:hAnsi="Century Gothic"/>
        </w:rPr>
        <w:t>, 2021</w:t>
      </w:r>
    </w:p>
    <w:p w14:paraId="30225B7D" w14:textId="5C8D9199" w:rsidR="008B3DAA" w:rsidRPr="00DD4136" w:rsidRDefault="001262E0" w:rsidP="00FF264F">
      <w:pPr>
        <w:pStyle w:val="ListParagraph"/>
        <w:widowControl w:val="0"/>
        <w:numPr>
          <w:ilvl w:val="2"/>
          <w:numId w:val="7"/>
        </w:numPr>
        <w:tabs>
          <w:tab w:val="left" w:pos="360"/>
        </w:tabs>
        <w:spacing w:after="0" w:line="240" w:lineRule="auto"/>
        <w:ind w:left="2160"/>
        <w:rPr>
          <w:rFonts w:ascii="Century Gothic" w:hAnsi="Century Gothic"/>
        </w:rPr>
      </w:pPr>
      <w:r w:rsidRPr="00DD4136">
        <w:rPr>
          <w:rFonts w:ascii="Century Gothic" w:hAnsi="Century Gothic"/>
        </w:rPr>
        <w:t>Sixteen</w:t>
      </w:r>
      <w:r w:rsidR="008B3DAA" w:rsidRPr="00DD4136">
        <w:rPr>
          <w:rFonts w:ascii="Century Gothic" w:hAnsi="Century Gothic"/>
        </w:rPr>
        <w:t xml:space="preserve"> defects were deployed in the areas of Batch/Interfaces, </w:t>
      </w:r>
      <w:proofErr w:type="spellStart"/>
      <w:r w:rsidR="00B874FD" w:rsidRPr="00DD4136">
        <w:rPr>
          <w:rFonts w:ascii="Century Gothic" w:hAnsi="Century Gothic"/>
        </w:rPr>
        <w:t>CalHEERs</w:t>
      </w:r>
      <w:proofErr w:type="spellEnd"/>
      <w:r w:rsidR="00FD41CE" w:rsidRPr="00DD4136">
        <w:rPr>
          <w:rFonts w:ascii="Century Gothic" w:hAnsi="Century Gothic"/>
        </w:rPr>
        <w:t xml:space="preserve">, </w:t>
      </w:r>
      <w:r w:rsidR="008B3DAA" w:rsidRPr="00DD4136">
        <w:rPr>
          <w:rFonts w:ascii="Century Gothic" w:hAnsi="Century Gothic"/>
        </w:rPr>
        <w:t>Conversion</w:t>
      </w:r>
      <w:r w:rsidR="00DE7D2C" w:rsidRPr="00DD4136">
        <w:rPr>
          <w:rFonts w:ascii="Century Gothic" w:hAnsi="Century Gothic"/>
        </w:rPr>
        <w:t>,</w:t>
      </w:r>
      <w:r w:rsidR="008B3DAA" w:rsidRPr="00DD4136">
        <w:rPr>
          <w:rFonts w:ascii="Century Gothic" w:hAnsi="Century Gothic"/>
        </w:rPr>
        <w:t xml:space="preserve"> Fiscal, </w:t>
      </w:r>
      <w:r w:rsidR="00605F70" w:rsidRPr="00DD4136">
        <w:rPr>
          <w:rFonts w:ascii="Century Gothic" w:hAnsi="Century Gothic"/>
        </w:rPr>
        <w:t>Imaging</w:t>
      </w:r>
      <w:r w:rsidR="00D87E52" w:rsidRPr="00DD4136">
        <w:rPr>
          <w:rFonts w:ascii="Century Gothic" w:hAnsi="Century Gothic"/>
        </w:rPr>
        <w:t>,</w:t>
      </w:r>
      <w:r w:rsidR="00CB4D44" w:rsidRPr="00DD4136">
        <w:rPr>
          <w:rFonts w:ascii="Century Gothic" w:hAnsi="Century Gothic"/>
        </w:rPr>
        <w:t xml:space="preserve"> </w:t>
      </w:r>
      <w:r w:rsidR="00DE7D2C" w:rsidRPr="00DD4136">
        <w:rPr>
          <w:rFonts w:ascii="Century Gothic" w:hAnsi="Century Gothic"/>
        </w:rPr>
        <w:t>Online</w:t>
      </w:r>
      <w:r w:rsidR="00CB4D44" w:rsidRPr="00DD4136">
        <w:rPr>
          <w:rFonts w:ascii="Century Gothic" w:hAnsi="Century Gothic"/>
        </w:rPr>
        <w:t xml:space="preserve"> </w:t>
      </w:r>
      <w:r w:rsidR="00617028" w:rsidRPr="00DD4136">
        <w:rPr>
          <w:rFonts w:ascii="Century Gothic" w:hAnsi="Century Gothic"/>
        </w:rPr>
        <w:t xml:space="preserve">and </w:t>
      </w:r>
      <w:r w:rsidR="008B3DAA" w:rsidRPr="00DD4136">
        <w:rPr>
          <w:rFonts w:ascii="Century Gothic" w:hAnsi="Century Gothic"/>
        </w:rPr>
        <w:t xml:space="preserve">Reports </w:t>
      </w:r>
      <w:r w:rsidR="00A529B9" w:rsidRPr="00DD4136">
        <w:rPr>
          <w:rFonts w:ascii="Century Gothic" w:hAnsi="Century Gothic"/>
        </w:rPr>
        <w:t xml:space="preserve">and </w:t>
      </w:r>
      <w:r w:rsidR="009756B7" w:rsidRPr="00DD4136">
        <w:rPr>
          <w:rFonts w:ascii="Century Gothic" w:hAnsi="Century Gothic"/>
        </w:rPr>
        <w:t>teams</w:t>
      </w:r>
    </w:p>
    <w:p w14:paraId="311C9DBB" w14:textId="174823FA" w:rsidR="008B3DAA" w:rsidRPr="00530A2D" w:rsidRDefault="00CC511F" w:rsidP="00B455B5">
      <w:pPr>
        <w:pStyle w:val="ListParagraph"/>
        <w:widowControl w:val="0"/>
        <w:numPr>
          <w:ilvl w:val="2"/>
          <w:numId w:val="7"/>
        </w:numPr>
        <w:tabs>
          <w:tab w:val="left" w:pos="360"/>
        </w:tabs>
        <w:spacing w:after="0" w:line="240" w:lineRule="auto"/>
        <w:ind w:left="2160"/>
        <w:rPr>
          <w:rFonts w:ascii="Century Gothic" w:hAnsi="Century Gothic"/>
        </w:rPr>
      </w:pPr>
      <w:r w:rsidRPr="00DD4136">
        <w:rPr>
          <w:rFonts w:ascii="Century Gothic" w:hAnsi="Century Gothic"/>
        </w:rPr>
        <w:t>Six</w:t>
      </w:r>
      <w:r w:rsidR="008B3DAA" w:rsidRPr="00DD4136">
        <w:rPr>
          <w:rFonts w:ascii="Century Gothic" w:hAnsi="Century Gothic"/>
        </w:rPr>
        <w:t xml:space="preserve"> </w:t>
      </w:r>
      <w:bookmarkStart w:id="914" w:name="OLE_LINK3"/>
      <w:bookmarkStart w:id="915" w:name="OLE_LINK4"/>
      <w:r w:rsidR="008B3DAA" w:rsidRPr="00DD4136">
        <w:rPr>
          <w:rFonts w:ascii="Century Gothic" w:hAnsi="Century Gothic"/>
        </w:rPr>
        <w:t>System Change Requests (SCRs) were deployed in the area</w:t>
      </w:r>
      <w:r w:rsidR="000E388B" w:rsidRPr="00DD4136">
        <w:rPr>
          <w:rFonts w:ascii="Century Gothic" w:hAnsi="Century Gothic"/>
        </w:rPr>
        <w:t>s</w:t>
      </w:r>
      <w:r w:rsidR="008B3DAA" w:rsidRPr="00DD4136">
        <w:rPr>
          <w:rFonts w:ascii="Century Gothic" w:hAnsi="Century Gothic"/>
        </w:rPr>
        <w:t xml:space="preserve"> of </w:t>
      </w:r>
      <w:r w:rsidR="00B455B5" w:rsidRPr="00DD4136">
        <w:rPr>
          <w:rFonts w:ascii="Century Gothic" w:hAnsi="Century Gothic"/>
        </w:rPr>
        <w:t>Automated test</w:t>
      </w:r>
      <w:r w:rsidR="00914EE6" w:rsidRPr="00DD4136">
        <w:rPr>
          <w:rFonts w:ascii="Century Gothic" w:hAnsi="Century Gothic"/>
        </w:rPr>
        <w:t>,</w:t>
      </w:r>
      <w:r w:rsidR="00B455B5" w:rsidRPr="00DD4136">
        <w:rPr>
          <w:rFonts w:ascii="Century Gothic" w:hAnsi="Century Gothic"/>
        </w:rPr>
        <w:t xml:space="preserve"> Batch/Interfaces</w:t>
      </w:r>
      <w:r w:rsidR="002030F3" w:rsidRPr="00DD4136">
        <w:rPr>
          <w:rFonts w:ascii="Century Gothic" w:hAnsi="Century Gothic"/>
        </w:rPr>
        <w:t xml:space="preserve">, </w:t>
      </w:r>
      <w:r w:rsidR="0087424C" w:rsidRPr="00DD4136">
        <w:rPr>
          <w:rFonts w:ascii="Century Gothic" w:hAnsi="Century Gothic"/>
        </w:rPr>
        <w:t>Contact Center</w:t>
      </w:r>
      <w:r w:rsidR="00B455B5" w:rsidRPr="00DD4136">
        <w:rPr>
          <w:rFonts w:ascii="Century Gothic" w:hAnsi="Century Gothic"/>
        </w:rPr>
        <w:t>, Fiscal, Imaging</w:t>
      </w:r>
      <w:r w:rsidR="00B55095" w:rsidRPr="00DD4136">
        <w:rPr>
          <w:rFonts w:ascii="Century Gothic" w:hAnsi="Century Gothic"/>
        </w:rPr>
        <w:t xml:space="preserve"> </w:t>
      </w:r>
      <w:r w:rsidR="002200AD" w:rsidRPr="00DD4136">
        <w:rPr>
          <w:rFonts w:ascii="Century Gothic" w:hAnsi="Century Gothic"/>
        </w:rPr>
        <w:t xml:space="preserve">and </w:t>
      </w:r>
      <w:r w:rsidR="002030F3" w:rsidRPr="00DD4136">
        <w:rPr>
          <w:rFonts w:ascii="Century Gothic" w:hAnsi="Century Gothic"/>
        </w:rPr>
        <w:t>Online</w:t>
      </w:r>
      <w:r w:rsidR="009756B7" w:rsidRPr="00DD4136">
        <w:rPr>
          <w:rFonts w:ascii="Century Gothic" w:hAnsi="Century Gothic"/>
        </w:rPr>
        <w:t xml:space="preserve"> teams</w:t>
      </w:r>
      <w:bookmarkEnd w:id="914"/>
      <w:bookmarkEnd w:id="915"/>
    </w:p>
    <w:p w14:paraId="2284745F" w14:textId="78F2B9CE" w:rsidR="00BE7FBF" w:rsidRPr="003F72B5" w:rsidRDefault="00BE7FBF" w:rsidP="00BE7FBF">
      <w:pPr>
        <w:pStyle w:val="ListParagraph"/>
        <w:widowControl w:val="0"/>
        <w:numPr>
          <w:ilvl w:val="1"/>
          <w:numId w:val="6"/>
        </w:numPr>
        <w:spacing w:after="0" w:line="240" w:lineRule="auto"/>
        <w:rPr>
          <w:rFonts w:ascii="Century Gothic" w:hAnsi="Century Gothic"/>
        </w:rPr>
      </w:pPr>
      <w:r w:rsidRPr="003F72B5">
        <w:rPr>
          <w:rFonts w:ascii="Century Gothic" w:hAnsi="Century Gothic"/>
        </w:rPr>
        <w:t>The CalSAWS 21.1</w:t>
      </w:r>
      <w:r w:rsidR="00617B3B" w:rsidRPr="003F72B5">
        <w:rPr>
          <w:rFonts w:ascii="Century Gothic" w:hAnsi="Century Gothic"/>
        </w:rPr>
        <w:t>1.</w:t>
      </w:r>
      <w:r w:rsidR="00CC10F2" w:rsidRPr="003F72B5">
        <w:rPr>
          <w:rFonts w:ascii="Century Gothic" w:hAnsi="Century Gothic"/>
        </w:rPr>
        <w:t>1</w:t>
      </w:r>
      <w:r w:rsidR="00ED66E9" w:rsidRPr="003F72B5">
        <w:rPr>
          <w:rFonts w:ascii="Century Gothic" w:hAnsi="Century Gothic"/>
        </w:rPr>
        <w:t>9</w:t>
      </w:r>
      <w:r w:rsidRPr="003F72B5">
        <w:rPr>
          <w:rFonts w:ascii="Century Gothic" w:hAnsi="Century Gothic"/>
        </w:rPr>
        <w:t xml:space="preserve"> Minor Release was successfully deployed on </w:t>
      </w:r>
      <w:r w:rsidR="00617B3B" w:rsidRPr="003F72B5">
        <w:rPr>
          <w:rFonts w:ascii="Century Gothic" w:hAnsi="Century Gothic"/>
        </w:rPr>
        <w:t>November</w:t>
      </w:r>
      <w:r w:rsidRPr="003F72B5">
        <w:rPr>
          <w:rFonts w:ascii="Century Gothic" w:hAnsi="Century Gothic"/>
        </w:rPr>
        <w:t xml:space="preserve"> </w:t>
      </w:r>
      <w:r w:rsidR="00CC10F2" w:rsidRPr="003F72B5">
        <w:rPr>
          <w:rFonts w:ascii="Century Gothic" w:hAnsi="Century Gothic"/>
        </w:rPr>
        <w:t>1</w:t>
      </w:r>
      <w:r w:rsidR="00ED66E9" w:rsidRPr="003F72B5">
        <w:rPr>
          <w:rFonts w:ascii="Century Gothic" w:hAnsi="Century Gothic"/>
        </w:rPr>
        <w:t>9</w:t>
      </w:r>
      <w:r w:rsidRPr="003F72B5">
        <w:rPr>
          <w:rFonts w:ascii="Century Gothic" w:hAnsi="Century Gothic"/>
        </w:rPr>
        <w:t>, 2021</w:t>
      </w:r>
    </w:p>
    <w:p w14:paraId="5EB66A5D" w14:textId="77777777" w:rsidR="007A40B0" w:rsidRPr="003F72B5" w:rsidRDefault="00CC10F2" w:rsidP="00FF264F">
      <w:pPr>
        <w:pStyle w:val="ListParagraph"/>
        <w:widowControl w:val="0"/>
        <w:numPr>
          <w:ilvl w:val="2"/>
          <w:numId w:val="7"/>
        </w:numPr>
        <w:tabs>
          <w:tab w:val="left" w:pos="360"/>
        </w:tabs>
        <w:spacing w:after="0" w:line="240" w:lineRule="auto"/>
        <w:ind w:left="2160"/>
        <w:rPr>
          <w:b/>
        </w:rPr>
      </w:pPr>
      <w:r w:rsidRPr="003F72B5">
        <w:rPr>
          <w:rFonts w:ascii="Century Gothic" w:hAnsi="Century Gothic"/>
        </w:rPr>
        <w:t>Two</w:t>
      </w:r>
      <w:r w:rsidR="00BE7FBF" w:rsidRPr="003F72B5">
        <w:rPr>
          <w:rFonts w:ascii="Century Gothic" w:hAnsi="Century Gothic"/>
        </w:rPr>
        <w:t xml:space="preserve"> </w:t>
      </w:r>
      <w:r w:rsidR="0011690A" w:rsidRPr="003F72B5">
        <w:rPr>
          <w:rFonts w:ascii="Century Gothic" w:hAnsi="Century Gothic"/>
        </w:rPr>
        <w:t>defects</w:t>
      </w:r>
      <w:r w:rsidR="00BE7FBF" w:rsidRPr="003F72B5">
        <w:rPr>
          <w:rFonts w:ascii="Century Gothic" w:hAnsi="Century Gothic"/>
        </w:rPr>
        <w:t xml:space="preserve"> were deployed in the area</w:t>
      </w:r>
      <w:r w:rsidR="00A712C4" w:rsidRPr="003F72B5">
        <w:rPr>
          <w:rFonts w:ascii="Century Gothic" w:hAnsi="Century Gothic"/>
        </w:rPr>
        <w:t>s</w:t>
      </w:r>
      <w:r w:rsidR="00BE7FBF" w:rsidRPr="003F72B5">
        <w:rPr>
          <w:rFonts w:ascii="Century Gothic" w:hAnsi="Century Gothic"/>
        </w:rPr>
        <w:t xml:space="preserve"> of </w:t>
      </w:r>
      <w:r w:rsidR="00FD4292" w:rsidRPr="003F72B5">
        <w:rPr>
          <w:rFonts w:ascii="Century Gothic" w:hAnsi="Century Gothic"/>
        </w:rPr>
        <w:t xml:space="preserve">the </w:t>
      </w:r>
      <w:r w:rsidR="00EB525B" w:rsidRPr="003F72B5">
        <w:rPr>
          <w:rFonts w:ascii="Century Gothic" w:hAnsi="Century Gothic"/>
        </w:rPr>
        <w:t>Fiscal</w:t>
      </w:r>
      <w:r w:rsidR="00CD6998" w:rsidRPr="003F72B5">
        <w:rPr>
          <w:rFonts w:ascii="Century Gothic" w:hAnsi="Century Gothic"/>
        </w:rPr>
        <w:t xml:space="preserve"> </w:t>
      </w:r>
      <w:r w:rsidR="000F189F" w:rsidRPr="003F72B5">
        <w:rPr>
          <w:rFonts w:ascii="Century Gothic" w:hAnsi="Century Gothic"/>
        </w:rPr>
        <w:t xml:space="preserve">and </w:t>
      </w:r>
      <w:r w:rsidR="006E0AAF" w:rsidRPr="003F72B5">
        <w:rPr>
          <w:rFonts w:ascii="Century Gothic" w:hAnsi="Century Gothic"/>
        </w:rPr>
        <w:t>Reports</w:t>
      </w:r>
      <w:r w:rsidR="000F189F" w:rsidRPr="003F72B5">
        <w:rPr>
          <w:rFonts w:ascii="Century Gothic" w:hAnsi="Century Gothic"/>
        </w:rPr>
        <w:t xml:space="preserve"> teams</w:t>
      </w:r>
    </w:p>
    <w:p w14:paraId="5BF38E73" w14:textId="39E7519C" w:rsidR="004C430F" w:rsidRPr="003F72B5" w:rsidRDefault="007A40B0" w:rsidP="004C430F">
      <w:pPr>
        <w:pStyle w:val="ListParagraph"/>
        <w:widowControl w:val="0"/>
        <w:numPr>
          <w:ilvl w:val="2"/>
          <w:numId w:val="7"/>
        </w:numPr>
        <w:tabs>
          <w:tab w:val="left" w:pos="360"/>
        </w:tabs>
        <w:spacing w:after="0" w:line="240" w:lineRule="auto"/>
        <w:ind w:left="2160"/>
        <w:rPr>
          <w:b/>
        </w:rPr>
      </w:pPr>
      <w:r w:rsidRPr="003F72B5">
        <w:rPr>
          <w:rFonts w:ascii="Century Gothic" w:hAnsi="Century Gothic"/>
        </w:rPr>
        <w:t xml:space="preserve">Five </w:t>
      </w:r>
      <w:r w:rsidRPr="00DD4136">
        <w:rPr>
          <w:rFonts w:ascii="Century Gothic" w:hAnsi="Century Gothic"/>
        </w:rPr>
        <w:t xml:space="preserve">System Change Requests (SCRs) were deployed in the areas of </w:t>
      </w:r>
      <w:r w:rsidR="00323645">
        <w:rPr>
          <w:rFonts w:ascii="Century Gothic" w:hAnsi="Century Gothic"/>
        </w:rPr>
        <w:t>Performance, Tech</w:t>
      </w:r>
      <w:r w:rsidR="008B7BAC">
        <w:rPr>
          <w:rFonts w:ascii="Century Gothic" w:hAnsi="Century Gothic"/>
        </w:rPr>
        <w:t>nical</w:t>
      </w:r>
      <w:r w:rsidR="00323645">
        <w:rPr>
          <w:rFonts w:ascii="Century Gothic" w:hAnsi="Century Gothic"/>
        </w:rPr>
        <w:t xml:space="preserve"> ForgeRock</w:t>
      </w:r>
      <w:r w:rsidRPr="00DD4136">
        <w:rPr>
          <w:rFonts w:ascii="Century Gothic" w:hAnsi="Century Gothic"/>
        </w:rPr>
        <w:t xml:space="preserve"> </w:t>
      </w:r>
      <w:r w:rsidR="00BC78D5" w:rsidRPr="003F72B5">
        <w:rPr>
          <w:rFonts w:ascii="Century Gothic" w:hAnsi="Century Gothic"/>
        </w:rPr>
        <w:t xml:space="preserve">and Training </w:t>
      </w:r>
      <w:r w:rsidRPr="003F72B5">
        <w:rPr>
          <w:rFonts w:ascii="Century Gothic" w:hAnsi="Century Gothic"/>
        </w:rPr>
        <w:t>teams</w:t>
      </w:r>
    </w:p>
    <w:p w14:paraId="013A9DD3" w14:textId="311705C2" w:rsidR="000E388B" w:rsidRPr="007E1C58" w:rsidRDefault="000E388B" w:rsidP="000E388B">
      <w:pPr>
        <w:pStyle w:val="ListParagraph"/>
        <w:widowControl w:val="0"/>
        <w:numPr>
          <w:ilvl w:val="1"/>
          <w:numId w:val="6"/>
        </w:numPr>
        <w:spacing w:after="0" w:line="240" w:lineRule="auto"/>
        <w:rPr>
          <w:rFonts w:ascii="Century Gothic" w:hAnsi="Century Gothic"/>
        </w:rPr>
      </w:pPr>
      <w:r w:rsidRPr="007E1C58">
        <w:rPr>
          <w:rFonts w:ascii="Century Gothic" w:hAnsi="Century Gothic"/>
        </w:rPr>
        <w:t>The CalSAWS 21.1</w:t>
      </w:r>
      <w:r w:rsidR="0080080E" w:rsidRPr="007E1C58">
        <w:rPr>
          <w:rFonts w:ascii="Century Gothic" w:hAnsi="Century Gothic"/>
        </w:rPr>
        <w:t>1.</w:t>
      </w:r>
      <w:r w:rsidR="00E85D93" w:rsidRPr="007E1C58">
        <w:rPr>
          <w:rFonts w:ascii="Century Gothic" w:hAnsi="Century Gothic"/>
        </w:rPr>
        <w:t>23</w:t>
      </w:r>
      <w:r w:rsidRPr="007E1C58">
        <w:rPr>
          <w:rFonts w:ascii="Century Gothic" w:hAnsi="Century Gothic"/>
        </w:rPr>
        <w:t xml:space="preserve"> Minor Release was successfully deployed on </w:t>
      </w:r>
      <w:r w:rsidR="0080080E" w:rsidRPr="007E1C58">
        <w:rPr>
          <w:rFonts w:ascii="Century Gothic" w:hAnsi="Century Gothic"/>
        </w:rPr>
        <w:t>November</w:t>
      </w:r>
      <w:r w:rsidRPr="007E1C58">
        <w:rPr>
          <w:rFonts w:ascii="Century Gothic" w:hAnsi="Century Gothic"/>
        </w:rPr>
        <w:t xml:space="preserve"> </w:t>
      </w:r>
      <w:r w:rsidR="00E85D93" w:rsidRPr="007E1C58">
        <w:rPr>
          <w:rFonts w:ascii="Century Gothic" w:hAnsi="Century Gothic"/>
        </w:rPr>
        <w:t>23</w:t>
      </w:r>
      <w:r w:rsidR="008431C7" w:rsidRPr="007E1C58">
        <w:rPr>
          <w:rFonts w:ascii="Century Gothic" w:hAnsi="Century Gothic"/>
        </w:rPr>
        <w:t>,</w:t>
      </w:r>
      <w:r w:rsidRPr="007E1C58">
        <w:rPr>
          <w:rFonts w:ascii="Century Gothic" w:hAnsi="Century Gothic"/>
        </w:rPr>
        <w:t xml:space="preserve"> 2021</w:t>
      </w:r>
    </w:p>
    <w:p w14:paraId="40C54E8A" w14:textId="630FC5F8" w:rsidR="000E388B" w:rsidRPr="007E1C58" w:rsidRDefault="008015AF" w:rsidP="00FF264F">
      <w:pPr>
        <w:pStyle w:val="ListParagraph"/>
        <w:widowControl w:val="0"/>
        <w:numPr>
          <w:ilvl w:val="2"/>
          <w:numId w:val="7"/>
        </w:numPr>
        <w:tabs>
          <w:tab w:val="left" w:pos="360"/>
        </w:tabs>
        <w:spacing w:after="0" w:line="240" w:lineRule="auto"/>
        <w:ind w:left="2160"/>
        <w:rPr>
          <w:rFonts w:ascii="Century Gothic" w:hAnsi="Century Gothic"/>
        </w:rPr>
      </w:pPr>
      <w:r w:rsidRPr="007E1C58">
        <w:rPr>
          <w:rFonts w:ascii="Century Gothic" w:hAnsi="Century Gothic"/>
        </w:rPr>
        <w:t>Seventeen</w:t>
      </w:r>
      <w:r w:rsidR="000E388B" w:rsidRPr="007E1C58">
        <w:rPr>
          <w:rFonts w:ascii="Century Gothic" w:hAnsi="Century Gothic"/>
        </w:rPr>
        <w:t xml:space="preserve"> defects were deployed in the areas of </w:t>
      </w:r>
      <w:r w:rsidR="00A073B4" w:rsidRPr="007E1C58">
        <w:rPr>
          <w:rFonts w:ascii="Century Gothic" w:hAnsi="Century Gothic"/>
        </w:rPr>
        <w:t>Batch</w:t>
      </w:r>
      <w:r w:rsidR="00BF1642" w:rsidRPr="007E1C58">
        <w:rPr>
          <w:rFonts w:ascii="Century Gothic" w:hAnsi="Century Gothic"/>
        </w:rPr>
        <w:t xml:space="preserve"> </w:t>
      </w:r>
      <w:r w:rsidR="00626CBA" w:rsidRPr="007E1C58">
        <w:rPr>
          <w:rFonts w:ascii="Century Gothic" w:hAnsi="Century Gothic"/>
        </w:rPr>
        <w:t>Operations, Batch</w:t>
      </w:r>
      <w:r w:rsidR="00A073B4" w:rsidRPr="007E1C58">
        <w:rPr>
          <w:rFonts w:ascii="Century Gothic" w:hAnsi="Century Gothic"/>
        </w:rPr>
        <w:t xml:space="preserve">/Interfaces, </w:t>
      </w:r>
      <w:proofErr w:type="spellStart"/>
      <w:r w:rsidR="00046CF5" w:rsidRPr="007E1C58">
        <w:rPr>
          <w:rFonts w:ascii="Century Gothic" w:hAnsi="Century Gothic"/>
        </w:rPr>
        <w:t>CalHEERs</w:t>
      </w:r>
      <w:proofErr w:type="spellEnd"/>
      <w:r w:rsidR="00046CF5" w:rsidRPr="007E1C58">
        <w:rPr>
          <w:rFonts w:ascii="Century Gothic" w:hAnsi="Century Gothic"/>
        </w:rPr>
        <w:t>, C</w:t>
      </w:r>
      <w:r w:rsidR="007167B0" w:rsidRPr="007E1C58">
        <w:rPr>
          <w:rFonts w:ascii="Century Gothic" w:hAnsi="Century Gothic"/>
        </w:rPr>
        <w:t xml:space="preserve">lient Correspondence, </w:t>
      </w:r>
      <w:r w:rsidR="00626CBA" w:rsidRPr="007E1C58">
        <w:rPr>
          <w:rFonts w:ascii="Century Gothic" w:hAnsi="Century Gothic"/>
        </w:rPr>
        <w:t>Conversion,</w:t>
      </w:r>
      <w:r w:rsidR="000B1829" w:rsidRPr="007E1C58">
        <w:rPr>
          <w:rFonts w:ascii="Century Gothic" w:hAnsi="Century Gothic"/>
        </w:rPr>
        <w:t xml:space="preserve"> Eligibility</w:t>
      </w:r>
      <w:r w:rsidR="008B7BAC" w:rsidRPr="007E1C58">
        <w:rPr>
          <w:rFonts w:ascii="Century Gothic" w:hAnsi="Century Gothic"/>
        </w:rPr>
        <w:t>,</w:t>
      </w:r>
      <w:r w:rsidR="007167B0" w:rsidRPr="007E1C58">
        <w:rPr>
          <w:rFonts w:ascii="Century Gothic" w:hAnsi="Century Gothic"/>
        </w:rPr>
        <w:t xml:space="preserve"> </w:t>
      </w:r>
      <w:r w:rsidR="00A073B4" w:rsidRPr="007E1C58">
        <w:rPr>
          <w:rFonts w:ascii="Century Gothic" w:hAnsi="Century Gothic"/>
        </w:rPr>
        <w:t>Fiscal, Imaging, Online,</w:t>
      </w:r>
      <w:r w:rsidR="000930F5" w:rsidRPr="007E1C58">
        <w:rPr>
          <w:rFonts w:ascii="Century Gothic" w:hAnsi="Century Gothic"/>
        </w:rPr>
        <w:t xml:space="preserve"> and </w:t>
      </w:r>
      <w:r w:rsidR="009A5606" w:rsidRPr="007E1C58">
        <w:rPr>
          <w:rFonts w:ascii="Century Gothic" w:hAnsi="Century Gothic"/>
        </w:rPr>
        <w:t>Reports</w:t>
      </w:r>
      <w:r w:rsidR="000E388B" w:rsidRPr="007E1C58">
        <w:rPr>
          <w:rFonts w:ascii="Century Gothic" w:hAnsi="Century Gothic"/>
        </w:rPr>
        <w:t xml:space="preserve"> </w:t>
      </w:r>
      <w:r w:rsidR="004934D6" w:rsidRPr="007E1C58">
        <w:rPr>
          <w:rFonts w:ascii="Century Gothic" w:hAnsi="Century Gothic"/>
        </w:rPr>
        <w:t>teams</w:t>
      </w:r>
    </w:p>
    <w:p w14:paraId="3D4B90BE" w14:textId="5335E2AD" w:rsidR="003F33B3" w:rsidRPr="00995B7E" w:rsidRDefault="00A125B4" w:rsidP="003F33B3">
      <w:pPr>
        <w:pStyle w:val="ListParagraph"/>
        <w:widowControl w:val="0"/>
        <w:numPr>
          <w:ilvl w:val="2"/>
          <w:numId w:val="7"/>
        </w:numPr>
        <w:tabs>
          <w:tab w:val="left" w:pos="360"/>
        </w:tabs>
        <w:spacing w:after="0" w:line="240" w:lineRule="auto"/>
        <w:ind w:left="2160"/>
        <w:rPr>
          <w:rFonts w:ascii="Century Gothic" w:hAnsi="Century Gothic"/>
        </w:rPr>
      </w:pPr>
      <w:r w:rsidRPr="007E1C58">
        <w:rPr>
          <w:rFonts w:ascii="Century Gothic" w:hAnsi="Century Gothic"/>
        </w:rPr>
        <w:t>Four</w:t>
      </w:r>
      <w:r w:rsidR="00D814ED" w:rsidRPr="007E1C58">
        <w:rPr>
          <w:rFonts w:ascii="Century Gothic" w:hAnsi="Century Gothic"/>
        </w:rPr>
        <w:t xml:space="preserve"> System Change Request (</w:t>
      </w:r>
      <w:r w:rsidR="00D814ED" w:rsidRPr="00995B7E">
        <w:rPr>
          <w:rFonts w:ascii="Century Gothic" w:hAnsi="Century Gothic"/>
        </w:rPr>
        <w:t>SCR</w:t>
      </w:r>
      <w:r w:rsidR="00995B7E" w:rsidRPr="00995B7E">
        <w:rPr>
          <w:rFonts w:ascii="Century Gothic" w:hAnsi="Century Gothic"/>
        </w:rPr>
        <w:t>s</w:t>
      </w:r>
      <w:r w:rsidR="00D814ED" w:rsidRPr="00995B7E">
        <w:rPr>
          <w:rFonts w:ascii="Century Gothic" w:hAnsi="Century Gothic"/>
        </w:rPr>
        <w:t xml:space="preserve">) </w:t>
      </w:r>
      <w:r w:rsidR="00995B7E" w:rsidRPr="00995B7E">
        <w:rPr>
          <w:rFonts w:ascii="Century Gothic" w:hAnsi="Century Gothic"/>
        </w:rPr>
        <w:t>were</w:t>
      </w:r>
      <w:r w:rsidR="00D814ED" w:rsidRPr="007E1C58">
        <w:rPr>
          <w:rFonts w:ascii="Century Gothic" w:hAnsi="Century Gothic"/>
        </w:rPr>
        <w:t xml:space="preserve"> deployed in the area</w:t>
      </w:r>
      <w:r w:rsidR="00626CBA">
        <w:rPr>
          <w:rFonts w:ascii="Century Gothic" w:hAnsi="Century Gothic"/>
        </w:rPr>
        <w:t>s</w:t>
      </w:r>
      <w:r w:rsidR="00D814ED" w:rsidRPr="007E1C58">
        <w:rPr>
          <w:rFonts w:ascii="Century Gothic" w:hAnsi="Century Gothic"/>
        </w:rPr>
        <w:t xml:space="preserve"> of </w:t>
      </w:r>
      <w:r w:rsidR="003F33B3" w:rsidRPr="007E1C58">
        <w:rPr>
          <w:rFonts w:ascii="Century Gothic" w:hAnsi="Century Gothic"/>
        </w:rPr>
        <w:t xml:space="preserve">Contact </w:t>
      </w:r>
      <w:r w:rsidR="00626CBA" w:rsidRPr="007E1C58">
        <w:rPr>
          <w:rFonts w:ascii="Century Gothic" w:hAnsi="Century Gothic"/>
        </w:rPr>
        <w:t>Center, Fiscal</w:t>
      </w:r>
      <w:r w:rsidR="003F33B3" w:rsidRPr="007E1C58">
        <w:rPr>
          <w:rFonts w:ascii="Century Gothic" w:hAnsi="Century Gothic"/>
        </w:rPr>
        <w:t xml:space="preserve"> and Online  </w:t>
      </w:r>
    </w:p>
    <w:p w14:paraId="380EE7A6" w14:textId="771B0BD2" w:rsidR="003907E8" w:rsidRPr="00995B7E" w:rsidRDefault="003907E8" w:rsidP="003907E8">
      <w:pPr>
        <w:pStyle w:val="ListParagraph"/>
        <w:widowControl w:val="0"/>
        <w:numPr>
          <w:ilvl w:val="1"/>
          <w:numId w:val="6"/>
        </w:numPr>
        <w:spacing w:after="0" w:line="240" w:lineRule="auto"/>
        <w:rPr>
          <w:rFonts w:ascii="Century Gothic" w:hAnsi="Century Gothic"/>
        </w:rPr>
      </w:pPr>
      <w:r w:rsidRPr="00995B7E">
        <w:rPr>
          <w:rFonts w:ascii="Century Gothic" w:hAnsi="Century Gothic"/>
        </w:rPr>
        <w:t>The CalSAWS 21.11.</w:t>
      </w:r>
      <w:r w:rsidR="003F7CC3" w:rsidRPr="00995B7E">
        <w:rPr>
          <w:rFonts w:ascii="Century Gothic" w:hAnsi="Century Gothic"/>
        </w:rPr>
        <w:t>2</w:t>
      </w:r>
      <w:r w:rsidR="004F5FD7" w:rsidRPr="00995B7E">
        <w:rPr>
          <w:rFonts w:ascii="Century Gothic" w:hAnsi="Century Gothic"/>
        </w:rPr>
        <w:t>4</w:t>
      </w:r>
      <w:r w:rsidRPr="00995B7E">
        <w:rPr>
          <w:rFonts w:ascii="Century Gothic" w:hAnsi="Century Gothic"/>
        </w:rPr>
        <w:t xml:space="preserve"> Minor Release was successfully deployed on November </w:t>
      </w:r>
      <w:r w:rsidR="0098636F" w:rsidRPr="00995B7E">
        <w:rPr>
          <w:rFonts w:ascii="Century Gothic" w:hAnsi="Century Gothic"/>
        </w:rPr>
        <w:t>2</w:t>
      </w:r>
      <w:r w:rsidR="003F7CC3" w:rsidRPr="00995B7E">
        <w:rPr>
          <w:rFonts w:ascii="Century Gothic" w:hAnsi="Century Gothic"/>
        </w:rPr>
        <w:t>4</w:t>
      </w:r>
      <w:r w:rsidRPr="00995B7E">
        <w:rPr>
          <w:rFonts w:ascii="Century Gothic" w:hAnsi="Century Gothic"/>
        </w:rPr>
        <w:t>, 2021</w:t>
      </w:r>
    </w:p>
    <w:p w14:paraId="2ED99CAE" w14:textId="74F05FA6" w:rsidR="003907E8" w:rsidRPr="00995B7E" w:rsidRDefault="003F7CC3" w:rsidP="003907E8">
      <w:pPr>
        <w:pStyle w:val="ListParagraph"/>
        <w:widowControl w:val="0"/>
        <w:numPr>
          <w:ilvl w:val="2"/>
          <w:numId w:val="7"/>
        </w:numPr>
        <w:tabs>
          <w:tab w:val="left" w:pos="360"/>
        </w:tabs>
        <w:spacing w:after="0" w:line="240" w:lineRule="auto"/>
        <w:ind w:left="2160"/>
        <w:rPr>
          <w:rFonts w:ascii="Century Gothic" w:hAnsi="Century Gothic"/>
        </w:rPr>
      </w:pPr>
      <w:r w:rsidRPr="00995B7E">
        <w:rPr>
          <w:rFonts w:ascii="Century Gothic" w:hAnsi="Century Gothic"/>
        </w:rPr>
        <w:t>Three</w:t>
      </w:r>
      <w:r w:rsidR="003907E8" w:rsidRPr="00995B7E">
        <w:rPr>
          <w:rFonts w:ascii="Century Gothic" w:hAnsi="Century Gothic"/>
        </w:rPr>
        <w:t xml:space="preserve"> defects were deployed in the areas of Batch</w:t>
      </w:r>
      <w:r w:rsidR="003861D7" w:rsidRPr="00995B7E">
        <w:rPr>
          <w:rFonts w:ascii="Century Gothic" w:hAnsi="Century Gothic"/>
        </w:rPr>
        <w:t xml:space="preserve"> Operations</w:t>
      </w:r>
      <w:r w:rsidR="00992BED" w:rsidRPr="00995B7E">
        <w:rPr>
          <w:rFonts w:ascii="Century Gothic" w:hAnsi="Century Gothic"/>
        </w:rPr>
        <w:t xml:space="preserve">, </w:t>
      </w:r>
      <w:r w:rsidR="003907E8" w:rsidRPr="00995B7E">
        <w:rPr>
          <w:rFonts w:ascii="Century Gothic" w:hAnsi="Century Gothic"/>
        </w:rPr>
        <w:t>Fiscal</w:t>
      </w:r>
      <w:r w:rsidR="000560B8" w:rsidRPr="00995B7E">
        <w:rPr>
          <w:rFonts w:ascii="Century Gothic" w:hAnsi="Century Gothic"/>
        </w:rPr>
        <w:t>,</w:t>
      </w:r>
      <w:r w:rsidR="003907E8" w:rsidRPr="00995B7E">
        <w:rPr>
          <w:rFonts w:ascii="Century Gothic" w:hAnsi="Century Gothic"/>
        </w:rPr>
        <w:t xml:space="preserve"> Online</w:t>
      </w:r>
    </w:p>
    <w:p w14:paraId="24B3033C" w14:textId="1599F887" w:rsidR="008720FC" w:rsidRPr="00995B7E" w:rsidRDefault="00DE0752" w:rsidP="00EA54DC">
      <w:pPr>
        <w:pStyle w:val="ListParagraph"/>
        <w:widowControl w:val="0"/>
        <w:numPr>
          <w:ilvl w:val="2"/>
          <w:numId w:val="7"/>
        </w:numPr>
        <w:tabs>
          <w:tab w:val="left" w:pos="360"/>
        </w:tabs>
        <w:spacing w:after="0" w:line="240" w:lineRule="auto"/>
        <w:ind w:left="2160"/>
        <w:rPr>
          <w:rFonts w:ascii="Century Gothic" w:hAnsi="Century Gothic"/>
        </w:rPr>
      </w:pPr>
      <w:r w:rsidRPr="00995B7E">
        <w:rPr>
          <w:rFonts w:ascii="Century Gothic" w:hAnsi="Century Gothic"/>
        </w:rPr>
        <w:t>One</w:t>
      </w:r>
      <w:r w:rsidR="003907E8" w:rsidRPr="00995B7E">
        <w:rPr>
          <w:rFonts w:ascii="Century Gothic" w:hAnsi="Century Gothic"/>
        </w:rPr>
        <w:t xml:space="preserve"> System Change Request</w:t>
      </w:r>
      <w:r w:rsidR="007A6AD2" w:rsidRPr="00995B7E">
        <w:rPr>
          <w:rFonts w:ascii="Century Gothic" w:hAnsi="Century Gothic"/>
        </w:rPr>
        <w:t>s</w:t>
      </w:r>
      <w:r w:rsidR="003907E8" w:rsidRPr="00995B7E">
        <w:rPr>
          <w:rFonts w:ascii="Century Gothic" w:hAnsi="Century Gothic"/>
        </w:rPr>
        <w:t xml:space="preserve"> (SCR) </w:t>
      </w:r>
      <w:r w:rsidR="004F5FD7" w:rsidRPr="00995B7E">
        <w:rPr>
          <w:rFonts w:ascii="Century Gothic" w:hAnsi="Century Gothic"/>
        </w:rPr>
        <w:t>was</w:t>
      </w:r>
      <w:r w:rsidR="003907E8" w:rsidRPr="00995B7E">
        <w:rPr>
          <w:rFonts w:ascii="Century Gothic" w:hAnsi="Century Gothic"/>
        </w:rPr>
        <w:t xml:space="preserve"> deployed in the area</w:t>
      </w:r>
      <w:r w:rsidR="007A6AD2" w:rsidRPr="00995B7E">
        <w:rPr>
          <w:rFonts w:ascii="Century Gothic" w:hAnsi="Century Gothic"/>
        </w:rPr>
        <w:t>s</w:t>
      </w:r>
      <w:r w:rsidR="003907E8" w:rsidRPr="00995B7E">
        <w:rPr>
          <w:rFonts w:ascii="Century Gothic" w:hAnsi="Century Gothic"/>
        </w:rPr>
        <w:t xml:space="preserve"> of </w:t>
      </w:r>
      <w:r w:rsidR="00A629FE" w:rsidRPr="00995B7E">
        <w:rPr>
          <w:rFonts w:ascii="Century Gothic" w:hAnsi="Century Gothic"/>
        </w:rPr>
        <w:t xml:space="preserve">Imaging </w:t>
      </w:r>
      <w:r w:rsidR="0007735F" w:rsidRPr="00995B7E">
        <w:rPr>
          <w:rFonts w:ascii="Century Gothic" w:hAnsi="Century Gothic"/>
        </w:rPr>
        <w:t>team</w:t>
      </w:r>
    </w:p>
    <w:p w14:paraId="3DE5FFE9" w14:textId="16CE7E16" w:rsidR="004F5FD7" w:rsidRPr="00995B7E" w:rsidRDefault="004F5FD7" w:rsidP="004F5FD7">
      <w:pPr>
        <w:pStyle w:val="ListParagraph"/>
        <w:widowControl w:val="0"/>
        <w:numPr>
          <w:ilvl w:val="1"/>
          <w:numId w:val="6"/>
        </w:numPr>
        <w:spacing w:after="0" w:line="240" w:lineRule="auto"/>
        <w:rPr>
          <w:rFonts w:ascii="Century Gothic" w:hAnsi="Century Gothic"/>
        </w:rPr>
      </w:pPr>
      <w:r w:rsidRPr="00995B7E">
        <w:rPr>
          <w:rFonts w:ascii="Century Gothic" w:hAnsi="Century Gothic"/>
        </w:rPr>
        <w:t>The CalSAWS 21.11.27 Minor Release was successfully deployed on November 27, 2021</w:t>
      </w:r>
    </w:p>
    <w:p w14:paraId="54CE86DD" w14:textId="2C2D1F68" w:rsidR="00145BE0" w:rsidRPr="00965D59" w:rsidRDefault="004F5FD7" w:rsidP="00145BE0">
      <w:pPr>
        <w:pStyle w:val="ListParagraph"/>
        <w:widowControl w:val="0"/>
        <w:numPr>
          <w:ilvl w:val="2"/>
          <w:numId w:val="7"/>
        </w:numPr>
        <w:tabs>
          <w:tab w:val="left" w:pos="360"/>
        </w:tabs>
        <w:spacing w:after="0" w:line="240" w:lineRule="auto"/>
        <w:ind w:left="2160"/>
        <w:rPr>
          <w:rFonts w:ascii="Century Gothic" w:hAnsi="Century Gothic"/>
        </w:rPr>
      </w:pPr>
      <w:r w:rsidRPr="00995B7E">
        <w:rPr>
          <w:rFonts w:ascii="Century Gothic" w:hAnsi="Century Gothic"/>
        </w:rPr>
        <w:t xml:space="preserve">One defect was deployed in the areas of </w:t>
      </w:r>
      <w:r w:rsidR="00995B7E" w:rsidRPr="00995B7E">
        <w:rPr>
          <w:rFonts w:ascii="Century Gothic" w:hAnsi="Century Gothic"/>
        </w:rPr>
        <w:t>Client Correspondence team.</w:t>
      </w:r>
    </w:p>
    <w:p w14:paraId="739AACDB" w14:textId="77777777" w:rsidR="00D17FA3" w:rsidRDefault="00D17FA3" w:rsidP="00145BE0">
      <w:pPr>
        <w:widowControl w:val="0"/>
        <w:tabs>
          <w:tab w:val="left" w:pos="360"/>
        </w:tabs>
        <w:spacing w:after="0" w:line="240" w:lineRule="auto"/>
      </w:pPr>
    </w:p>
    <w:p w14:paraId="0E177EFD" w14:textId="77777777" w:rsidR="00D17FA3" w:rsidRDefault="00D17FA3" w:rsidP="00145BE0">
      <w:pPr>
        <w:widowControl w:val="0"/>
        <w:tabs>
          <w:tab w:val="left" w:pos="360"/>
        </w:tabs>
        <w:spacing w:after="0" w:line="240" w:lineRule="auto"/>
      </w:pPr>
    </w:p>
    <w:p w14:paraId="6A86BBA9" w14:textId="77777777" w:rsidR="00D17FA3" w:rsidRDefault="00D17FA3" w:rsidP="00145BE0">
      <w:pPr>
        <w:widowControl w:val="0"/>
        <w:tabs>
          <w:tab w:val="left" w:pos="360"/>
        </w:tabs>
        <w:spacing w:after="0" w:line="240" w:lineRule="auto"/>
      </w:pPr>
    </w:p>
    <w:p w14:paraId="4673B933" w14:textId="77777777" w:rsidR="00D17FA3" w:rsidRDefault="00D17FA3" w:rsidP="00145BE0">
      <w:pPr>
        <w:widowControl w:val="0"/>
        <w:tabs>
          <w:tab w:val="left" w:pos="360"/>
        </w:tabs>
        <w:spacing w:after="0" w:line="240" w:lineRule="auto"/>
      </w:pPr>
    </w:p>
    <w:p w14:paraId="40F1AE81" w14:textId="77777777" w:rsidR="00D17FA3" w:rsidRDefault="00D17FA3" w:rsidP="00145BE0">
      <w:pPr>
        <w:widowControl w:val="0"/>
        <w:tabs>
          <w:tab w:val="left" w:pos="360"/>
        </w:tabs>
        <w:spacing w:after="0" w:line="240" w:lineRule="auto"/>
      </w:pPr>
    </w:p>
    <w:p w14:paraId="7BA76AC1" w14:textId="77777777" w:rsidR="00D17FA3" w:rsidRPr="00145BE0" w:rsidRDefault="00D17FA3" w:rsidP="00145BE0">
      <w:pPr>
        <w:widowControl w:val="0"/>
        <w:tabs>
          <w:tab w:val="left" w:pos="360"/>
        </w:tabs>
        <w:spacing w:after="0" w:line="240" w:lineRule="auto"/>
      </w:pPr>
    </w:p>
    <w:p w14:paraId="72A3B923" w14:textId="77777777" w:rsidR="004D5EB8" w:rsidRPr="00255D46" w:rsidRDefault="004D5EB8" w:rsidP="004F5FD7">
      <w:pPr>
        <w:widowControl w:val="0"/>
        <w:tabs>
          <w:tab w:val="left" w:pos="360"/>
        </w:tabs>
        <w:spacing w:after="0" w:line="240" w:lineRule="auto"/>
      </w:pPr>
    </w:p>
    <w:p w14:paraId="46C65052" w14:textId="28F85C27" w:rsidR="00E44BCD" w:rsidRPr="00231D3F" w:rsidRDefault="00E44BCD" w:rsidP="00E44BCD">
      <w:pPr>
        <w:jc w:val="center"/>
        <w:rPr>
          <w:b/>
          <w:u w:val="single"/>
        </w:rPr>
      </w:pPr>
      <w:r w:rsidRPr="00231D3F">
        <w:rPr>
          <w:b/>
          <w:u w:val="single"/>
        </w:rPr>
        <w:lastRenderedPageBreak/>
        <w:t>Table 4.1-1 – CalSAWS Upcoming Release</w:t>
      </w:r>
    </w:p>
    <w:tbl>
      <w:tblPr>
        <w:tblStyle w:val="TableGrid"/>
        <w:tblW w:w="10800" w:type="dxa"/>
        <w:jc w:val="center"/>
        <w:tblLayout w:type="fixed"/>
        <w:tblLook w:val="04A0" w:firstRow="1" w:lastRow="0" w:firstColumn="1" w:lastColumn="0" w:noHBand="0" w:noVBand="1"/>
      </w:tblPr>
      <w:tblGrid>
        <w:gridCol w:w="1665"/>
        <w:gridCol w:w="9135"/>
      </w:tblGrid>
      <w:tr w:rsidR="00E44BCD" w:rsidRPr="00231D3F" w14:paraId="4D60AD6B" w14:textId="77777777" w:rsidTr="00E44BCD">
        <w:trPr>
          <w:trHeight w:val="300"/>
          <w:tblHeader/>
          <w:jc w:val="center"/>
        </w:trPr>
        <w:tc>
          <w:tcPr>
            <w:tcW w:w="1665" w:type="dxa"/>
            <w:shd w:val="clear" w:color="auto" w:fill="99C7D5"/>
          </w:tcPr>
          <w:p w14:paraId="4104429D" w14:textId="77777777" w:rsidR="00E44BCD" w:rsidRPr="00231D3F" w:rsidRDefault="00E44BCD" w:rsidP="00A372C7">
            <w:pPr>
              <w:spacing w:line="259" w:lineRule="auto"/>
              <w:jc w:val="center"/>
              <w:rPr>
                <w:rFonts w:eastAsia="Century Gothic" w:cs="Century Gothic"/>
                <w:color w:val="FFFFFF" w:themeColor="background1"/>
                <w:u w:val="single"/>
              </w:rPr>
            </w:pPr>
            <w:r w:rsidRPr="00231D3F">
              <w:rPr>
                <w:rFonts w:eastAsia="Century Gothic" w:cs="Century Gothic"/>
                <w:b/>
                <w:u w:val="single"/>
              </w:rPr>
              <w:t>Release</w:t>
            </w:r>
          </w:p>
        </w:tc>
        <w:tc>
          <w:tcPr>
            <w:tcW w:w="9135" w:type="dxa"/>
            <w:shd w:val="clear" w:color="auto" w:fill="99C7D5"/>
          </w:tcPr>
          <w:p w14:paraId="5B7C5F4B" w14:textId="1DFFB78E" w:rsidR="00E44BCD" w:rsidRPr="00231D3F" w:rsidRDefault="00231D3F" w:rsidP="00A372C7">
            <w:pPr>
              <w:spacing w:line="259" w:lineRule="auto"/>
              <w:jc w:val="center"/>
              <w:rPr>
                <w:rFonts w:eastAsia="Century Gothic" w:cs="Century Gothic"/>
                <w:color w:val="FFFFFF" w:themeColor="background1"/>
                <w:u w:val="single"/>
              </w:rPr>
            </w:pPr>
            <w:r w:rsidRPr="00231D3F">
              <w:rPr>
                <w:rFonts w:eastAsia="Century Gothic" w:cs="Century Gothic"/>
                <w:b/>
                <w:u w:val="single"/>
              </w:rPr>
              <w:t xml:space="preserve">Summary </w:t>
            </w:r>
          </w:p>
        </w:tc>
      </w:tr>
      <w:tr w:rsidR="00BD2093" w:rsidRPr="00281EEF" w14:paraId="0051F210" w14:textId="77777777" w:rsidTr="00E44BCD">
        <w:trPr>
          <w:jc w:val="center"/>
        </w:trPr>
        <w:tc>
          <w:tcPr>
            <w:tcW w:w="1665" w:type="dxa"/>
          </w:tcPr>
          <w:p w14:paraId="0B43A618" w14:textId="23C24842" w:rsidR="00BD2093" w:rsidRPr="00231D3F" w:rsidRDefault="00BD2093" w:rsidP="00C3463A">
            <w:pPr>
              <w:jc w:val="center"/>
              <w:rPr>
                <w:rFonts w:eastAsia="Century Gothic" w:cs="Century Gothic"/>
                <w:b/>
                <w:color w:val="000000" w:themeColor="text1"/>
              </w:rPr>
            </w:pPr>
            <w:r w:rsidRPr="00231D3F">
              <w:rPr>
                <w:rFonts w:eastAsia="Century Gothic" w:cs="Century Gothic"/>
                <w:b/>
                <w:color w:val="000000" w:themeColor="text1"/>
              </w:rPr>
              <w:t>21.11.30</w:t>
            </w:r>
          </w:p>
        </w:tc>
        <w:tc>
          <w:tcPr>
            <w:tcW w:w="9135" w:type="dxa"/>
          </w:tcPr>
          <w:p w14:paraId="3D47A356" w14:textId="2B472764" w:rsidR="00BD2093" w:rsidRPr="00231D3F" w:rsidRDefault="002D4613" w:rsidP="00FF264F">
            <w:pPr>
              <w:pStyle w:val="ListParagraph"/>
              <w:numPr>
                <w:ilvl w:val="0"/>
                <w:numId w:val="9"/>
              </w:numPr>
              <w:jc w:val="both"/>
              <w:rPr>
                <w:rFonts w:ascii="Century Gothic" w:eastAsiaTheme="minorEastAsia" w:hAnsi="Century Gothic"/>
                <w:color w:val="000000" w:themeColor="text1"/>
              </w:rPr>
            </w:pPr>
            <w:r w:rsidRPr="00231D3F">
              <w:rPr>
                <w:rFonts w:ascii="Century Gothic" w:eastAsiaTheme="minorEastAsia" w:hAnsi="Century Gothic"/>
                <w:color w:val="000000" w:themeColor="text1"/>
              </w:rPr>
              <w:t>Migrate Batch Job PI00M302</w:t>
            </w:r>
          </w:p>
        </w:tc>
      </w:tr>
      <w:tr w:rsidR="009C1175" w:rsidRPr="00281EEF" w14:paraId="125B81BE" w14:textId="77777777" w:rsidTr="00E44BCD">
        <w:trPr>
          <w:jc w:val="center"/>
        </w:trPr>
        <w:tc>
          <w:tcPr>
            <w:tcW w:w="1665" w:type="dxa"/>
          </w:tcPr>
          <w:p w14:paraId="005A38A0" w14:textId="731911ED" w:rsidR="009C1175" w:rsidRPr="00231D3F" w:rsidRDefault="00DD7520" w:rsidP="00C3463A">
            <w:pPr>
              <w:jc w:val="center"/>
              <w:rPr>
                <w:rFonts w:eastAsia="Century Gothic" w:cs="Century Gothic"/>
                <w:b/>
                <w:color w:val="000000" w:themeColor="text1"/>
              </w:rPr>
            </w:pPr>
            <w:r w:rsidRPr="00231D3F">
              <w:rPr>
                <w:b/>
                <w:color w:val="000000"/>
              </w:rPr>
              <w:t>21.12.01</w:t>
            </w:r>
          </w:p>
        </w:tc>
        <w:tc>
          <w:tcPr>
            <w:tcW w:w="9135" w:type="dxa"/>
          </w:tcPr>
          <w:p w14:paraId="203AFF29" w14:textId="60A8CFBF" w:rsidR="009C1175" w:rsidRPr="00231D3F" w:rsidRDefault="007B2F77" w:rsidP="007B2F77">
            <w:pPr>
              <w:pStyle w:val="ListParagraph"/>
              <w:numPr>
                <w:ilvl w:val="0"/>
                <w:numId w:val="9"/>
              </w:numPr>
              <w:jc w:val="both"/>
              <w:rPr>
                <w:color w:val="000000"/>
              </w:rPr>
            </w:pPr>
            <w:r w:rsidRPr="00231D3F">
              <w:rPr>
                <w:rFonts w:ascii="Century Gothic" w:hAnsi="Century Gothic"/>
                <w:color w:val="000000"/>
              </w:rPr>
              <w:t>Add new Task Type for Outbound IVR Cancelation of Appointments</w:t>
            </w:r>
          </w:p>
        </w:tc>
      </w:tr>
      <w:tr w:rsidR="00A34050" w:rsidRPr="00281EEF" w14:paraId="32483CA2" w14:textId="77777777" w:rsidTr="00E44BCD">
        <w:trPr>
          <w:jc w:val="center"/>
        </w:trPr>
        <w:tc>
          <w:tcPr>
            <w:tcW w:w="1665" w:type="dxa"/>
          </w:tcPr>
          <w:p w14:paraId="5A69738F" w14:textId="668C9CD1" w:rsidR="00A34050" w:rsidRPr="00231D3F" w:rsidRDefault="00434AB6" w:rsidP="00C3463A">
            <w:pPr>
              <w:jc w:val="center"/>
              <w:rPr>
                <w:rFonts w:eastAsia="Century Gothic" w:cs="Century Gothic"/>
                <w:b/>
                <w:color w:val="000000" w:themeColor="text1"/>
              </w:rPr>
            </w:pPr>
            <w:r w:rsidRPr="00231D3F">
              <w:rPr>
                <w:b/>
                <w:color w:val="000000"/>
              </w:rPr>
              <w:t>21.12.02</w:t>
            </w:r>
          </w:p>
        </w:tc>
        <w:tc>
          <w:tcPr>
            <w:tcW w:w="9135" w:type="dxa"/>
          </w:tcPr>
          <w:p w14:paraId="4D299579" w14:textId="77777777" w:rsidR="00A45C80" w:rsidRPr="00231D3F" w:rsidRDefault="00A45C80" w:rsidP="00A45C80">
            <w:pPr>
              <w:pStyle w:val="ListParagraph"/>
              <w:numPr>
                <w:ilvl w:val="0"/>
                <w:numId w:val="9"/>
              </w:numPr>
              <w:jc w:val="both"/>
              <w:rPr>
                <w:rFonts w:ascii="Century Gothic" w:hAnsi="Century Gothic"/>
                <w:color w:val="000000"/>
              </w:rPr>
            </w:pPr>
            <w:r w:rsidRPr="00231D3F">
              <w:rPr>
                <w:rFonts w:ascii="Century Gothic" w:hAnsi="Century Gothic"/>
                <w:color w:val="000000"/>
              </w:rPr>
              <w:t>Update Application Transfer API to include BC App Submission Date</w:t>
            </w:r>
          </w:p>
          <w:p w14:paraId="4F5815E7" w14:textId="77777777" w:rsidR="00A45C80" w:rsidRPr="00231D3F" w:rsidRDefault="00A45C80" w:rsidP="00A45C80">
            <w:pPr>
              <w:pStyle w:val="ListParagraph"/>
              <w:numPr>
                <w:ilvl w:val="0"/>
                <w:numId w:val="9"/>
              </w:numPr>
              <w:jc w:val="both"/>
              <w:rPr>
                <w:rFonts w:ascii="Century Gothic" w:hAnsi="Century Gothic"/>
                <w:color w:val="000000"/>
              </w:rPr>
            </w:pPr>
            <w:r w:rsidRPr="00231D3F">
              <w:rPr>
                <w:rFonts w:ascii="Century Gothic" w:hAnsi="Century Gothic"/>
                <w:color w:val="000000"/>
              </w:rPr>
              <w:t>Implement CalSAWS Case Data Removal Functionality Sprint 2</w:t>
            </w:r>
          </w:p>
          <w:p w14:paraId="1A83184F" w14:textId="014D1BAF" w:rsidR="00A34050" w:rsidRPr="00231D3F" w:rsidRDefault="00A45C80" w:rsidP="00FF264F">
            <w:pPr>
              <w:pStyle w:val="ListParagraph"/>
              <w:numPr>
                <w:ilvl w:val="0"/>
                <w:numId w:val="9"/>
              </w:numPr>
              <w:jc w:val="both"/>
              <w:rPr>
                <w:rFonts w:ascii="Century Gothic" w:eastAsia="Century Gothic" w:hAnsi="Century Gothic" w:cs="Century Gothic"/>
                <w:color w:val="000000" w:themeColor="text1"/>
              </w:rPr>
            </w:pPr>
            <w:proofErr w:type="spellStart"/>
            <w:r w:rsidRPr="00231D3F">
              <w:rPr>
                <w:rFonts w:ascii="Century Gothic" w:eastAsia="Times New Roman" w:hAnsi="Century Gothic"/>
                <w:color w:val="000000"/>
              </w:rPr>
              <w:t>BenefitsCal</w:t>
            </w:r>
            <w:proofErr w:type="spellEnd"/>
            <w:r w:rsidRPr="00231D3F">
              <w:rPr>
                <w:rFonts w:ascii="Century Gothic" w:eastAsia="Times New Roman" w:hAnsi="Century Gothic"/>
                <w:color w:val="000000"/>
              </w:rPr>
              <w:t xml:space="preserve"> - Add CMSP Information to Application Transfer</w:t>
            </w:r>
          </w:p>
        </w:tc>
      </w:tr>
      <w:tr w:rsidR="00840566" w:rsidRPr="00281EEF" w14:paraId="6DA165F5" w14:textId="77777777" w:rsidTr="00E44BCD">
        <w:trPr>
          <w:jc w:val="center"/>
        </w:trPr>
        <w:tc>
          <w:tcPr>
            <w:tcW w:w="1665" w:type="dxa"/>
          </w:tcPr>
          <w:p w14:paraId="0EE738C5" w14:textId="21112DAE" w:rsidR="00840566" w:rsidRPr="00231D3F" w:rsidRDefault="00840566" w:rsidP="00C3463A">
            <w:pPr>
              <w:jc w:val="center"/>
              <w:rPr>
                <w:b/>
                <w:color w:val="000000"/>
              </w:rPr>
            </w:pPr>
            <w:r w:rsidRPr="00231D3F">
              <w:rPr>
                <w:b/>
                <w:color w:val="000000"/>
              </w:rPr>
              <w:t>21.12.03</w:t>
            </w:r>
          </w:p>
        </w:tc>
        <w:tc>
          <w:tcPr>
            <w:tcW w:w="9135" w:type="dxa"/>
          </w:tcPr>
          <w:p w14:paraId="2B2B3C31"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ForgeRock: Application Onboarding - CalSAWS Jira</w:t>
            </w:r>
          </w:p>
          <w:p w14:paraId="34B0EE82"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ForgeRock: Application Onboarding - APEX</w:t>
            </w:r>
          </w:p>
          <w:p w14:paraId="02BAB3E1"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Splunk Cloud ingestion of County site servers and network equipment logs</w:t>
            </w:r>
          </w:p>
          <w:p w14:paraId="4F9374E0"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CalSAWS batch job client creation</w:t>
            </w:r>
          </w:p>
          <w:p w14:paraId="66F78510" w14:textId="75874A21"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Child Care-REGIONAL MARKET RATE (RMR) CEILING</w:t>
            </w:r>
            <w:r w:rsidR="00C23827" w:rsidRPr="00231D3F">
              <w:rPr>
                <w:rFonts w:ascii="Century Gothic" w:hAnsi="Century Gothic"/>
                <w:color w:val="000000"/>
              </w:rPr>
              <w:t xml:space="preserve"> </w:t>
            </w:r>
            <w:r w:rsidRPr="00231D3F">
              <w:rPr>
                <w:rFonts w:ascii="Century Gothic" w:hAnsi="Century Gothic"/>
                <w:color w:val="000000"/>
              </w:rPr>
              <w:t>AND DIRECT SERVICE CONTRACT REIMBURSEMENT CHANGES</w:t>
            </w:r>
          </w:p>
          <w:p w14:paraId="40B89B24"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Enable VPN CIDR Blocks for All ForgeRock Security Groups</w:t>
            </w:r>
          </w:p>
          <w:p w14:paraId="0524963D"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 xml:space="preserve">ForgeRock: Enable Lifecycle Management for ServiceNow Accounts </w:t>
            </w:r>
          </w:p>
          <w:p w14:paraId="67A453B0"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Deploy Standalone IG</w:t>
            </w:r>
          </w:p>
          <w:p w14:paraId="262B6340" w14:textId="5B5FE504"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 xml:space="preserve">ForgeRock: Enable RADIUS </w:t>
            </w:r>
            <w:r w:rsidR="00C545D6">
              <w:rPr>
                <w:rFonts w:ascii="Century Gothic" w:hAnsi="Century Gothic"/>
                <w:color w:val="000000"/>
              </w:rPr>
              <w:t>Multi Factor</w:t>
            </w:r>
            <w:r w:rsidRPr="00231D3F">
              <w:rPr>
                <w:rFonts w:ascii="Century Gothic" w:hAnsi="Century Gothic"/>
                <w:color w:val="000000"/>
              </w:rPr>
              <w:t xml:space="preserve"> Authentication </w:t>
            </w:r>
            <w:r w:rsidR="00C545D6">
              <w:rPr>
                <w:rFonts w:ascii="Century Gothic" w:hAnsi="Century Gothic"/>
                <w:color w:val="000000"/>
              </w:rPr>
              <w:t>(</w:t>
            </w:r>
            <w:r w:rsidRPr="00231D3F">
              <w:rPr>
                <w:rFonts w:ascii="Century Gothic" w:hAnsi="Century Gothic"/>
                <w:color w:val="000000"/>
              </w:rPr>
              <w:t>MFA</w:t>
            </w:r>
            <w:r w:rsidR="00C545D6">
              <w:rPr>
                <w:rFonts w:ascii="Century Gothic" w:hAnsi="Century Gothic"/>
                <w:color w:val="000000"/>
              </w:rPr>
              <w:t>)</w:t>
            </w:r>
            <w:r w:rsidRPr="00231D3F">
              <w:rPr>
                <w:rFonts w:ascii="Century Gothic" w:hAnsi="Century Gothic"/>
                <w:color w:val="000000"/>
              </w:rPr>
              <w:t xml:space="preserve"> in Access Manager</w:t>
            </w:r>
          </w:p>
          <w:p w14:paraId="698B5FB2" w14:textId="7465ADE0"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ForgeRock: L</w:t>
            </w:r>
            <w:r w:rsidR="00C545D6">
              <w:rPr>
                <w:rFonts w:ascii="Century Gothic" w:hAnsi="Century Gothic"/>
                <w:color w:val="000000"/>
              </w:rPr>
              <w:t>os Angeles</w:t>
            </w:r>
            <w:r w:rsidRPr="00231D3F">
              <w:rPr>
                <w:rFonts w:ascii="Century Gothic" w:hAnsi="Century Gothic"/>
                <w:color w:val="000000"/>
              </w:rPr>
              <w:t xml:space="preserve"> County Federated Authentication</w:t>
            </w:r>
          </w:p>
          <w:p w14:paraId="22E31A84"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Add Metric Gathering in User Journeys</w:t>
            </w:r>
          </w:p>
          <w:p w14:paraId="7D7CEE2D"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 xml:space="preserve">Enable ForgeRock for AnyConnect VPN </w:t>
            </w:r>
          </w:p>
          <w:p w14:paraId="3CCA2557"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Jenkins Pipeline: Single Instance Rebuild</w:t>
            </w:r>
          </w:p>
          <w:p w14:paraId="32075126" w14:textId="2E719295"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L</w:t>
            </w:r>
            <w:r w:rsidR="00C545D6">
              <w:rPr>
                <w:rFonts w:ascii="Century Gothic" w:hAnsi="Century Gothic"/>
                <w:color w:val="000000"/>
              </w:rPr>
              <w:t xml:space="preserve">os </w:t>
            </w:r>
            <w:r w:rsidRPr="00231D3F">
              <w:rPr>
                <w:rFonts w:ascii="Century Gothic" w:hAnsi="Century Gothic"/>
                <w:color w:val="000000"/>
              </w:rPr>
              <w:t>A</w:t>
            </w:r>
            <w:r w:rsidR="00C545D6">
              <w:rPr>
                <w:rFonts w:ascii="Century Gothic" w:hAnsi="Century Gothic"/>
                <w:color w:val="000000"/>
              </w:rPr>
              <w:t>ngeles</w:t>
            </w:r>
            <w:r w:rsidRPr="00231D3F">
              <w:rPr>
                <w:rFonts w:ascii="Century Gothic" w:hAnsi="Century Gothic"/>
                <w:color w:val="000000"/>
              </w:rPr>
              <w:t xml:space="preserve"> County Prod SAML Client</w:t>
            </w:r>
          </w:p>
          <w:p w14:paraId="5DC0F0C6" w14:textId="77777777" w:rsidR="00531CE1" w:rsidRPr="00231D3F" w:rsidRDefault="00531CE1" w:rsidP="00531CE1">
            <w:pPr>
              <w:pStyle w:val="ListParagraph"/>
              <w:numPr>
                <w:ilvl w:val="0"/>
                <w:numId w:val="9"/>
              </w:numPr>
              <w:jc w:val="both"/>
              <w:rPr>
                <w:rFonts w:ascii="Century Gothic" w:hAnsi="Century Gothic"/>
                <w:color w:val="000000"/>
              </w:rPr>
            </w:pPr>
            <w:r w:rsidRPr="00231D3F">
              <w:rPr>
                <w:rFonts w:ascii="Century Gothic" w:hAnsi="Century Gothic"/>
                <w:color w:val="000000"/>
              </w:rPr>
              <w:t>Complete Cross Region Enhancements</w:t>
            </w:r>
          </w:p>
          <w:p w14:paraId="5779904B" w14:textId="4DE1D131" w:rsidR="00840566" w:rsidRPr="00231D3F" w:rsidRDefault="00531CE1" w:rsidP="00531CE1">
            <w:pPr>
              <w:pStyle w:val="ListParagraph"/>
              <w:numPr>
                <w:ilvl w:val="0"/>
                <w:numId w:val="9"/>
              </w:numPr>
              <w:jc w:val="both"/>
              <w:rPr>
                <w:rStyle w:val="CommentReference"/>
                <w:rFonts w:ascii="Century Gothic" w:hAnsi="Century Gothic"/>
              </w:rPr>
            </w:pPr>
            <w:r w:rsidRPr="00231D3F">
              <w:rPr>
                <w:rFonts w:ascii="Century Gothic" w:eastAsia="Times New Roman" w:hAnsi="Century Gothic"/>
                <w:color w:val="000000"/>
              </w:rPr>
              <w:t>Add Contact Center OAuth Clients</w:t>
            </w:r>
          </w:p>
        </w:tc>
      </w:tr>
      <w:tr w:rsidR="00840566" w:rsidRPr="00281EEF" w14:paraId="2F8D6B48" w14:textId="77777777" w:rsidTr="00E44BCD">
        <w:trPr>
          <w:jc w:val="center"/>
        </w:trPr>
        <w:tc>
          <w:tcPr>
            <w:tcW w:w="1665" w:type="dxa"/>
          </w:tcPr>
          <w:p w14:paraId="4A5C713E" w14:textId="66121EBA" w:rsidR="00840566" w:rsidRPr="00231D3F" w:rsidRDefault="00E50CBB" w:rsidP="00C3463A">
            <w:pPr>
              <w:jc w:val="center"/>
              <w:rPr>
                <w:b/>
                <w:color w:val="000000"/>
              </w:rPr>
            </w:pPr>
            <w:r w:rsidRPr="00231D3F">
              <w:rPr>
                <w:b/>
                <w:color w:val="000000"/>
              </w:rPr>
              <w:t>21.12.04</w:t>
            </w:r>
          </w:p>
        </w:tc>
        <w:tc>
          <w:tcPr>
            <w:tcW w:w="9135" w:type="dxa"/>
          </w:tcPr>
          <w:p w14:paraId="0E5EC8C2" w14:textId="77777777" w:rsidR="00F54A42" w:rsidRPr="00231D3F" w:rsidRDefault="00F54A42" w:rsidP="00F54A42">
            <w:pPr>
              <w:pStyle w:val="ListParagraph"/>
              <w:numPr>
                <w:ilvl w:val="0"/>
                <w:numId w:val="9"/>
              </w:numPr>
              <w:jc w:val="both"/>
              <w:rPr>
                <w:rFonts w:ascii="Century Gothic" w:hAnsi="Century Gothic"/>
                <w:color w:val="000000"/>
              </w:rPr>
            </w:pPr>
            <w:r w:rsidRPr="00231D3F">
              <w:rPr>
                <w:rFonts w:ascii="Century Gothic" w:hAnsi="Century Gothic"/>
                <w:color w:val="000000"/>
              </w:rPr>
              <w:t>2022 Social Security Title II and Title XVI Cost of Living Adjustments (SSA COLA)</w:t>
            </w:r>
          </w:p>
          <w:p w14:paraId="577145BE" w14:textId="65486569" w:rsidR="00840566" w:rsidRPr="00231D3F" w:rsidRDefault="00F54A42" w:rsidP="00A45C80">
            <w:pPr>
              <w:pStyle w:val="ListParagraph"/>
              <w:numPr>
                <w:ilvl w:val="0"/>
                <w:numId w:val="9"/>
              </w:numPr>
              <w:jc w:val="both"/>
              <w:rPr>
                <w:rStyle w:val="CommentReference"/>
                <w:rFonts w:ascii="Century Gothic" w:hAnsi="Century Gothic"/>
              </w:rPr>
            </w:pPr>
            <w:r w:rsidRPr="00231D3F">
              <w:rPr>
                <w:rFonts w:ascii="Century Gothic" w:eastAsia="Times New Roman" w:hAnsi="Century Gothic"/>
                <w:color w:val="000000"/>
              </w:rPr>
              <w:t>Issue November 2021 Disaster Supplement in accordance to HR 6201 Emergency Allotments</w:t>
            </w:r>
          </w:p>
        </w:tc>
      </w:tr>
      <w:tr w:rsidR="00E44BCD" w:rsidRPr="00281EEF" w14:paraId="26DB7320" w14:textId="77777777" w:rsidTr="00E44BCD">
        <w:trPr>
          <w:jc w:val="center"/>
        </w:trPr>
        <w:tc>
          <w:tcPr>
            <w:tcW w:w="1665" w:type="dxa"/>
          </w:tcPr>
          <w:p w14:paraId="6F8653DF" w14:textId="2364222E" w:rsidR="00E44BCD" w:rsidRPr="00231D3F" w:rsidRDefault="00E44BCD" w:rsidP="00C3463A">
            <w:pPr>
              <w:spacing w:line="259" w:lineRule="auto"/>
              <w:jc w:val="center"/>
              <w:rPr>
                <w:rFonts w:eastAsia="Century Gothic" w:cs="Century Gothic"/>
                <w:color w:val="000000" w:themeColor="text1"/>
              </w:rPr>
            </w:pPr>
            <w:r w:rsidRPr="00231D3F">
              <w:rPr>
                <w:b/>
                <w:color w:val="000000"/>
              </w:rPr>
              <w:t>21.</w:t>
            </w:r>
            <w:r w:rsidR="00F01803" w:rsidRPr="00231D3F">
              <w:rPr>
                <w:b/>
                <w:color w:val="000000"/>
              </w:rPr>
              <w:t>12.08</w:t>
            </w:r>
          </w:p>
        </w:tc>
        <w:tc>
          <w:tcPr>
            <w:tcW w:w="9135" w:type="dxa"/>
          </w:tcPr>
          <w:p w14:paraId="7A148681" w14:textId="77777777" w:rsidR="008A6341" w:rsidRPr="00231D3F" w:rsidRDefault="008A6341" w:rsidP="008A6341">
            <w:pPr>
              <w:pStyle w:val="ListParagraph"/>
              <w:numPr>
                <w:ilvl w:val="0"/>
                <w:numId w:val="9"/>
              </w:numPr>
              <w:jc w:val="both"/>
              <w:rPr>
                <w:rFonts w:ascii="Century Gothic" w:hAnsi="Century Gothic"/>
                <w:color w:val="000000"/>
              </w:rPr>
            </w:pPr>
            <w:r w:rsidRPr="00231D3F">
              <w:rPr>
                <w:rFonts w:ascii="Century Gothic" w:hAnsi="Century Gothic"/>
                <w:color w:val="000000"/>
              </w:rPr>
              <w:t xml:space="preserve">Update Duplicate Aid Logic for In-Process </w:t>
            </w:r>
            <w:proofErr w:type="spellStart"/>
            <w:r w:rsidRPr="00231D3F">
              <w:rPr>
                <w:rFonts w:ascii="Century Gothic" w:hAnsi="Century Gothic"/>
                <w:color w:val="000000"/>
              </w:rPr>
              <w:t>eICTs</w:t>
            </w:r>
            <w:proofErr w:type="spellEnd"/>
          </w:p>
          <w:p w14:paraId="0078F954" w14:textId="77777777" w:rsidR="008A6341" w:rsidRPr="00231D3F" w:rsidRDefault="008A6341" w:rsidP="008A6341">
            <w:pPr>
              <w:pStyle w:val="ListParagraph"/>
              <w:numPr>
                <w:ilvl w:val="0"/>
                <w:numId w:val="9"/>
              </w:numPr>
              <w:jc w:val="both"/>
              <w:rPr>
                <w:rFonts w:ascii="Century Gothic" w:hAnsi="Century Gothic"/>
                <w:color w:val="000000"/>
              </w:rPr>
            </w:pPr>
            <w:r w:rsidRPr="00231D3F">
              <w:rPr>
                <w:rFonts w:ascii="Century Gothic" w:hAnsi="Century Gothic"/>
                <w:color w:val="000000"/>
              </w:rPr>
              <w:t xml:space="preserve">Update missing ICT Inbound Doc Type </w:t>
            </w:r>
          </w:p>
          <w:p w14:paraId="04114D9F" w14:textId="3C01C5BC" w:rsidR="00E44BCD" w:rsidRPr="00231D3F" w:rsidRDefault="008A6341" w:rsidP="00FF264F">
            <w:pPr>
              <w:pStyle w:val="ListParagraph"/>
              <w:numPr>
                <w:ilvl w:val="0"/>
                <w:numId w:val="9"/>
              </w:numPr>
              <w:jc w:val="both"/>
              <w:rPr>
                <w:rFonts w:ascii="Century Gothic" w:eastAsiaTheme="minorEastAsia" w:hAnsi="Century Gothic"/>
                <w:color w:val="000000" w:themeColor="text1"/>
              </w:rPr>
            </w:pPr>
            <w:r w:rsidRPr="00231D3F">
              <w:rPr>
                <w:rFonts w:ascii="Century Gothic" w:eastAsia="Times New Roman" w:hAnsi="Century Gothic"/>
                <w:color w:val="000000"/>
              </w:rPr>
              <w:t>Update the 'Gets Duplicate Aid' check for Medi-Cal</w:t>
            </w:r>
          </w:p>
        </w:tc>
      </w:tr>
      <w:tr w:rsidR="008A6341" w:rsidRPr="00281EEF" w14:paraId="74A165CD" w14:textId="77777777" w:rsidTr="00E44BCD">
        <w:trPr>
          <w:jc w:val="center"/>
        </w:trPr>
        <w:tc>
          <w:tcPr>
            <w:tcW w:w="1665" w:type="dxa"/>
          </w:tcPr>
          <w:p w14:paraId="3B243912" w14:textId="1D9F73B0" w:rsidR="008A6341" w:rsidRPr="00231D3F" w:rsidRDefault="003C019A" w:rsidP="00C3463A">
            <w:pPr>
              <w:jc w:val="center"/>
              <w:rPr>
                <w:b/>
                <w:color w:val="000000"/>
              </w:rPr>
            </w:pPr>
            <w:r w:rsidRPr="00231D3F">
              <w:rPr>
                <w:b/>
                <w:color w:val="000000"/>
              </w:rPr>
              <w:t>21.12.09</w:t>
            </w:r>
          </w:p>
        </w:tc>
        <w:tc>
          <w:tcPr>
            <w:tcW w:w="9135" w:type="dxa"/>
          </w:tcPr>
          <w:p w14:paraId="77AE4BDD" w14:textId="792ECCD7" w:rsidR="008A6341" w:rsidRPr="00231D3F" w:rsidRDefault="008969B4" w:rsidP="008A6341">
            <w:pPr>
              <w:pStyle w:val="ListParagraph"/>
              <w:numPr>
                <w:ilvl w:val="0"/>
                <w:numId w:val="9"/>
              </w:numPr>
              <w:jc w:val="both"/>
              <w:rPr>
                <w:rFonts w:ascii="Century Gothic" w:hAnsi="Century Gothic"/>
                <w:color w:val="000000"/>
              </w:rPr>
            </w:pPr>
            <w:r w:rsidRPr="00231D3F">
              <w:rPr>
                <w:rFonts w:ascii="Century Gothic" w:eastAsia="Times New Roman" w:hAnsi="Century Gothic"/>
                <w:color w:val="000000"/>
              </w:rPr>
              <w:t>ACIN I-XX-21 2022 CAPI COLA</w:t>
            </w:r>
          </w:p>
        </w:tc>
      </w:tr>
      <w:tr w:rsidR="008969B4" w:rsidRPr="00281EEF" w14:paraId="6FB022DC" w14:textId="77777777" w:rsidTr="00E44BCD">
        <w:trPr>
          <w:jc w:val="center"/>
        </w:trPr>
        <w:tc>
          <w:tcPr>
            <w:tcW w:w="1665" w:type="dxa"/>
          </w:tcPr>
          <w:p w14:paraId="7708DE6D" w14:textId="30824CB4" w:rsidR="008969B4" w:rsidRPr="00231D3F" w:rsidRDefault="00FF08E3" w:rsidP="00C3463A">
            <w:pPr>
              <w:jc w:val="center"/>
              <w:rPr>
                <w:b/>
                <w:color w:val="000000"/>
              </w:rPr>
            </w:pPr>
            <w:r w:rsidRPr="00231D3F">
              <w:rPr>
                <w:b/>
                <w:color w:val="000000"/>
              </w:rPr>
              <w:t>21.12.11</w:t>
            </w:r>
          </w:p>
        </w:tc>
        <w:tc>
          <w:tcPr>
            <w:tcW w:w="9135" w:type="dxa"/>
          </w:tcPr>
          <w:p w14:paraId="131ED4FE" w14:textId="77777777" w:rsidR="003136B9" w:rsidRPr="00231D3F" w:rsidRDefault="003136B9" w:rsidP="003136B9">
            <w:pPr>
              <w:pStyle w:val="ListParagraph"/>
              <w:numPr>
                <w:ilvl w:val="0"/>
                <w:numId w:val="9"/>
              </w:numPr>
              <w:jc w:val="both"/>
              <w:rPr>
                <w:rFonts w:ascii="Century Gothic" w:hAnsi="Century Gothic"/>
                <w:color w:val="000000"/>
              </w:rPr>
            </w:pPr>
            <w:r w:rsidRPr="00231D3F">
              <w:rPr>
                <w:rFonts w:ascii="Century Gothic" w:hAnsi="Century Gothic"/>
                <w:color w:val="000000"/>
              </w:rPr>
              <w:t>ACIN I-XX-21 2022 CAPI COLA - Batch EDBC</w:t>
            </w:r>
          </w:p>
          <w:p w14:paraId="20DDDAB5" w14:textId="77777777" w:rsidR="003136B9" w:rsidRPr="00231D3F" w:rsidRDefault="003136B9" w:rsidP="003136B9">
            <w:pPr>
              <w:pStyle w:val="ListParagraph"/>
              <w:numPr>
                <w:ilvl w:val="0"/>
                <w:numId w:val="9"/>
              </w:numPr>
              <w:jc w:val="both"/>
              <w:rPr>
                <w:rFonts w:ascii="Century Gothic" w:hAnsi="Century Gothic"/>
                <w:color w:val="000000"/>
              </w:rPr>
            </w:pPr>
            <w:r w:rsidRPr="00231D3F">
              <w:rPr>
                <w:rFonts w:ascii="Century Gothic" w:hAnsi="Century Gothic"/>
                <w:color w:val="000000"/>
              </w:rPr>
              <w:t>Batch EDBC to apply 2022 SSA Cost of Living Adjustments (COLA)</w:t>
            </w:r>
          </w:p>
          <w:p w14:paraId="2A49E3AD" w14:textId="7A1C21B3" w:rsidR="008969B4" w:rsidRPr="00231D3F" w:rsidRDefault="003136B9" w:rsidP="008A6341">
            <w:pPr>
              <w:pStyle w:val="ListParagraph"/>
              <w:numPr>
                <w:ilvl w:val="0"/>
                <w:numId w:val="9"/>
              </w:numPr>
              <w:jc w:val="both"/>
              <w:rPr>
                <w:rFonts w:ascii="Century Gothic" w:eastAsia="Times New Roman" w:hAnsi="Century Gothic"/>
                <w:color w:val="000000"/>
              </w:rPr>
            </w:pPr>
            <w:r w:rsidRPr="00231D3F">
              <w:rPr>
                <w:rFonts w:ascii="Century Gothic" w:eastAsia="Times New Roman" w:hAnsi="Century Gothic"/>
                <w:color w:val="000000"/>
              </w:rPr>
              <w:t>ACIN I-64-21 - 2022 State Minimum Wage Run Batch EDBC</w:t>
            </w:r>
          </w:p>
        </w:tc>
      </w:tr>
      <w:tr w:rsidR="00E44BCD" w:rsidRPr="00281EEF" w14:paraId="004D51EE" w14:textId="77777777" w:rsidTr="00E44BCD">
        <w:trPr>
          <w:jc w:val="center"/>
        </w:trPr>
        <w:tc>
          <w:tcPr>
            <w:tcW w:w="1665" w:type="dxa"/>
          </w:tcPr>
          <w:p w14:paraId="4BDC6C77" w14:textId="77777777" w:rsidR="00E44BCD" w:rsidRPr="00231D3F" w:rsidRDefault="00E44BCD" w:rsidP="00C3463A">
            <w:pPr>
              <w:spacing w:line="259" w:lineRule="auto"/>
              <w:jc w:val="center"/>
              <w:rPr>
                <w:rFonts w:eastAsia="Century Gothic" w:cs="Century Gothic"/>
                <w:color w:val="000000" w:themeColor="text1"/>
              </w:rPr>
            </w:pPr>
            <w:r w:rsidRPr="00231D3F">
              <w:rPr>
                <w:rFonts w:eastAsia="Century Gothic" w:cs="Century Gothic"/>
                <w:b/>
                <w:color w:val="000000" w:themeColor="text1"/>
              </w:rPr>
              <w:t>22.01</w:t>
            </w:r>
          </w:p>
        </w:tc>
        <w:tc>
          <w:tcPr>
            <w:tcW w:w="9135" w:type="dxa"/>
          </w:tcPr>
          <w:p w14:paraId="6239E2E7" w14:textId="331072A0" w:rsidR="00E44BCD" w:rsidRPr="00231D3F" w:rsidRDefault="00E44BCD" w:rsidP="00FF264F">
            <w:pPr>
              <w:pStyle w:val="ListParagraph"/>
              <w:numPr>
                <w:ilvl w:val="0"/>
                <w:numId w:val="9"/>
              </w:numPr>
              <w:jc w:val="both"/>
              <w:rPr>
                <w:rFonts w:ascii="Century Gothic" w:eastAsia="Century Gothic" w:hAnsi="Century Gothic" w:cs="Century Gothic"/>
                <w:color w:val="000000" w:themeColor="text1"/>
              </w:rPr>
            </w:pPr>
            <w:r w:rsidRPr="00231D3F">
              <w:rPr>
                <w:rFonts w:ascii="Century Gothic" w:eastAsia="Century Gothic" w:hAnsi="Century Gothic" w:cs="Century Gothic"/>
                <w:color w:val="000000" w:themeColor="text1"/>
              </w:rPr>
              <w:t xml:space="preserve">Total </w:t>
            </w:r>
            <w:r w:rsidR="008A773C" w:rsidRPr="00231D3F">
              <w:rPr>
                <w:rFonts w:ascii="Century Gothic" w:eastAsia="Century Gothic" w:hAnsi="Century Gothic" w:cs="Century Gothic"/>
                <w:color w:val="000000" w:themeColor="text1"/>
              </w:rPr>
              <w:t>System Change Controls (SCRs</w:t>
            </w:r>
            <w:r w:rsidR="00835805" w:rsidRPr="00231D3F">
              <w:rPr>
                <w:rFonts w:ascii="Century Gothic" w:eastAsia="Century Gothic" w:hAnsi="Century Gothic" w:cs="Century Gothic"/>
                <w:color w:val="000000" w:themeColor="text1"/>
              </w:rPr>
              <w:t>)</w:t>
            </w:r>
            <w:r w:rsidRPr="00231D3F">
              <w:rPr>
                <w:rFonts w:ascii="Century Gothic" w:eastAsia="Century Gothic" w:hAnsi="Century Gothic" w:cs="Century Gothic"/>
                <w:color w:val="000000" w:themeColor="text1"/>
              </w:rPr>
              <w:t xml:space="preserve">: </w:t>
            </w:r>
            <w:r w:rsidR="005C0F16" w:rsidRPr="00231D3F">
              <w:rPr>
                <w:rFonts w:ascii="Century Gothic" w:eastAsia="Century Gothic" w:hAnsi="Century Gothic" w:cs="Century Gothic"/>
                <w:color w:val="000000" w:themeColor="text1"/>
              </w:rPr>
              <w:t>57</w:t>
            </w:r>
            <w:r w:rsidRPr="00231D3F">
              <w:rPr>
                <w:rFonts w:ascii="Century Gothic" w:eastAsia="Century Gothic" w:hAnsi="Century Gothic" w:cs="Century Gothic"/>
                <w:color w:val="000000" w:themeColor="text1"/>
              </w:rPr>
              <w:t xml:space="preserve"> Approved</w:t>
            </w:r>
          </w:p>
          <w:p w14:paraId="61C2914E" w14:textId="77777777" w:rsidR="00E44BCD" w:rsidRPr="00231D3F" w:rsidRDefault="00E44BCD" w:rsidP="00FF264F">
            <w:pPr>
              <w:pStyle w:val="ListParagraph"/>
              <w:numPr>
                <w:ilvl w:val="0"/>
                <w:numId w:val="9"/>
              </w:numPr>
              <w:jc w:val="both"/>
              <w:rPr>
                <w:rFonts w:ascii="Century Gothic" w:eastAsiaTheme="minorEastAsia" w:hAnsi="Century Gothic"/>
                <w:color w:val="000000" w:themeColor="text1"/>
              </w:rPr>
            </w:pPr>
            <w:r w:rsidRPr="00231D3F">
              <w:rPr>
                <w:rFonts w:ascii="Century Gothic" w:eastAsia="Century Gothic" w:hAnsi="Century Gothic" w:cs="Century Gothic"/>
                <w:color w:val="000000" w:themeColor="text1"/>
              </w:rPr>
              <w:t>Release Webcast Date: TBD</w:t>
            </w:r>
          </w:p>
        </w:tc>
      </w:tr>
      <w:tr w:rsidR="00E44BCD" w:rsidRPr="00281EEF" w14:paraId="6525B356" w14:textId="77777777" w:rsidTr="00E44BCD">
        <w:trPr>
          <w:jc w:val="center"/>
        </w:trPr>
        <w:tc>
          <w:tcPr>
            <w:tcW w:w="1665" w:type="dxa"/>
          </w:tcPr>
          <w:p w14:paraId="314CBCDA" w14:textId="77777777" w:rsidR="00E44BCD" w:rsidRPr="00231D3F" w:rsidRDefault="00E44BCD" w:rsidP="00C3463A">
            <w:pPr>
              <w:spacing w:line="259" w:lineRule="auto"/>
              <w:jc w:val="center"/>
              <w:rPr>
                <w:rFonts w:eastAsia="Century Gothic" w:cs="Century Gothic"/>
                <w:color w:val="000000" w:themeColor="text1"/>
              </w:rPr>
            </w:pPr>
            <w:r w:rsidRPr="00231D3F">
              <w:rPr>
                <w:rFonts w:eastAsia="Century Gothic" w:cs="Century Gothic"/>
                <w:b/>
                <w:color w:val="000000" w:themeColor="text1"/>
              </w:rPr>
              <w:t>22.02</w:t>
            </w:r>
          </w:p>
        </w:tc>
        <w:tc>
          <w:tcPr>
            <w:tcW w:w="9135" w:type="dxa"/>
          </w:tcPr>
          <w:p w14:paraId="67F5C32C" w14:textId="4F9423F2" w:rsidR="00E44BCD" w:rsidRPr="00231D3F" w:rsidRDefault="00E44BCD" w:rsidP="00FF264F">
            <w:pPr>
              <w:pStyle w:val="ListParagraph"/>
              <w:numPr>
                <w:ilvl w:val="0"/>
                <w:numId w:val="9"/>
              </w:numPr>
              <w:jc w:val="both"/>
              <w:rPr>
                <w:rFonts w:ascii="Century Gothic" w:eastAsia="Century Gothic" w:hAnsi="Century Gothic" w:cs="Century Gothic"/>
                <w:color w:val="000000" w:themeColor="text1"/>
              </w:rPr>
            </w:pPr>
            <w:r w:rsidRPr="00231D3F">
              <w:rPr>
                <w:rFonts w:ascii="Century Gothic" w:eastAsia="Century Gothic" w:hAnsi="Century Gothic" w:cs="Century Gothic"/>
                <w:color w:val="000000" w:themeColor="text1"/>
              </w:rPr>
              <w:t xml:space="preserve">Total </w:t>
            </w:r>
            <w:r w:rsidR="00835805" w:rsidRPr="00231D3F">
              <w:rPr>
                <w:rFonts w:ascii="Century Gothic" w:eastAsia="Century Gothic" w:hAnsi="Century Gothic" w:cs="Century Gothic"/>
                <w:color w:val="000000" w:themeColor="text1"/>
              </w:rPr>
              <w:t>System Change Controls (SCRs</w:t>
            </w:r>
            <w:r w:rsidR="00D65065" w:rsidRPr="00231D3F">
              <w:rPr>
                <w:rFonts w:ascii="Century Gothic" w:eastAsia="Century Gothic" w:hAnsi="Century Gothic" w:cs="Century Gothic"/>
                <w:color w:val="000000" w:themeColor="text1"/>
              </w:rPr>
              <w:t>)</w:t>
            </w:r>
            <w:r w:rsidRPr="00231D3F">
              <w:rPr>
                <w:rFonts w:ascii="Century Gothic" w:eastAsia="Century Gothic" w:hAnsi="Century Gothic" w:cs="Century Gothic"/>
                <w:color w:val="000000" w:themeColor="text1"/>
              </w:rPr>
              <w:t xml:space="preserve">: </w:t>
            </w:r>
            <w:r w:rsidR="0076374A" w:rsidRPr="00231D3F">
              <w:rPr>
                <w:rFonts w:ascii="Century Gothic" w:eastAsia="Century Gothic" w:hAnsi="Century Gothic" w:cs="Century Gothic"/>
                <w:color w:val="000000" w:themeColor="text1"/>
              </w:rPr>
              <w:t>9</w:t>
            </w:r>
            <w:r w:rsidRPr="00231D3F">
              <w:rPr>
                <w:rFonts w:ascii="Century Gothic" w:eastAsia="Century Gothic" w:hAnsi="Century Gothic" w:cs="Century Gothic"/>
                <w:color w:val="000000" w:themeColor="text1"/>
              </w:rPr>
              <w:t xml:space="preserve"> Approved</w:t>
            </w:r>
          </w:p>
          <w:p w14:paraId="5A4D5E40" w14:textId="77777777" w:rsidR="00E44BCD" w:rsidRPr="00231D3F" w:rsidRDefault="00E44BCD" w:rsidP="00FF264F">
            <w:pPr>
              <w:pStyle w:val="ListParagraph"/>
              <w:numPr>
                <w:ilvl w:val="0"/>
                <w:numId w:val="9"/>
              </w:numPr>
              <w:jc w:val="both"/>
              <w:rPr>
                <w:rFonts w:ascii="Century Gothic" w:eastAsiaTheme="minorEastAsia" w:hAnsi="Century Gothic"/>
                <w:color w:val="000000" w:themeColor="text1"/>
              </w:rPr>
            </w:pPr>
            <w:r w:rsidRPr="00231D3F">
              <w:rPr>
                <w:rFonts w:ascii="Century Gothic" w:eastAsia="Century Gothic" w:hAnsi="Century Gothic" w:cs="Century Gothic"/>
                <w:color w:val="000000" w:themeColor="text1"/>
              </w:rPr>
              <w:t>Release Webcast Date: TBD</w:t>
            </w:r>
          </w:p>
        </w:tc>
      </w:tr>
      <w:tr w:rsidR="0074673E" w:rsidRPr="00281EEF" w14:paraId="57B0F24F" w14:textId="77777777" w:rsidTr="00E44BCD">
        <w:trPr>
          <w:jc w:val="center"/>
        </w:trPr>
        <w:tc>
          <w:tcPr>
            <w:tcW w:w="1665" w:type="dxa"/>
          </w:tcPr>
          <w:p w14:paraId="40ABE8E8" w14:textId="746BC783" w:rsidR="0074673E" w:rsidRPr="00231D3F" w:rsidRDefault="0074673E" w:rsidP="00C3463A">
            <w:pPr>
              <w:jc w:val="center"/>
              <w:rPr>
                <w:rFonts w:eastAsia="Century Gothic" w:cs="Century Gothic"/>
                <w:b/>
                <w:color w:val="000000" w:themeColor="text1"/>
              </w:rPr>
            </w:pPr>
            <w:r w:rsidRPr="00231D3F">
              <w:rPr>
                <w:rFonts w:eastAsia="Century Gothic" w:cs="Century Gothic"/>
                <w:b/>
                <w:color w:val="000000" w:themeColor="text1"/>
              </w:rPr>
              <w:t>22.03</w:t>
            </w:r>
          </w:p>
        </w:tc>
        <w:tc>
          <w:tcPr>
            <w:tcW w:w="9135" w:type="dxa"/>
          </w:tcPr>
          <w:p w14:paraId="680B670E" w14:textId="44AA9025" w:rsidR="00231D3F" w:rsidRPr="00231D3F" w:rsidRDefault="00231D3F" w:rsidP="00231D3F">
            <w:pPr>
              <w:pStyle w:val="ListParagraph"/>
              <w:numPr>
                <w:ilvl w:val="0"/>
                <w:numId w:val="9"/>
              </w:numPr>
              <w:jc w:val="both"/>
              <w:rPr>
                <w:rFonts w:ascii="Century Gothic" w:eastAsia="Century Gothic" w:hAnsi="Century Gothic" w:cs="Century Gothic"/>
                <w:color w:val="000000" w:themeColor="text1"/>
              </w:rPr>
            </w:pPr>
            <w:r w:rsidRPr="00231D3F">
              <w:rPr>
                <w:rFonts w:ascii="Century Gothic" w:eastAsia="Century Gothic" w:hAnsi="Century Gothic" w:cs="Century Gothic"/>
                <w:color w:val="000000" w:themeColor="text1"/>
              </w:rPr>
              <w:t>Total System Change Controls (SCRs): 32 Approved</w:t>
            </w:r>
          </w:p>
          <w:p w14:paraId="1E12F0EA" w14:textId="187D6280" w:rsidR="0074673E" w:rsidRPr="00231D3F" w:rsidRDefault="00231D3F" w:rsidP="00FF264F">
            <w:pPr>
              <w:pStyle w:val="ListParagraph"/>
              <w:numPr>
                <w:ilvl w:val="0"/>
                <w:numId w:val="9"/>
              </w:numPr>
              <w:jc w:val="both"/>
              <w:rPr>
                <w:rFonts w:ascii="Century Gothic" w:eastAsia="Century Gothic" w:hAnsi="Century Gothic" w:cs="Century Gothic"/>
                <w:color w:val="000000" w:themeColor="text1"/>
              </w:rPr>
            </w:pPr>
            <w:r w:rsidRPr="00231D3F">
              <w:rPr>
                <w:rFonts w:ascii="Century Gothic" w:eastAsia="Century Gothic" w:hAnsi="Century Gothic" w:cs="Century Gothic"/>
                <w:color w:val="000000" w:themeColor="text1"/>
              </w:rPr>
              <w:t>Release Webcast Date: TBD</w:t>
            </w:r>
          </w:p>
        </w:tc>
      </w:tr>
    </w:tbl>
    <w:p w14:paraId="43468595" w14:textId="20A269E3" w:rsidR="003141E9" w:rsidRPr="00626CBA" w:rsidRDefault="003141E9" w:rsidP="00597837">
      <w:pPr>
        <w:pStyle w:val="Heading2"/>
        <w:keepNext w:val="0"/>
        <w:pageBreakBefore/>
      </w:pPr>
      <w:bookmarkStart w:id="916" w:name="_Toc86155716"/>
      <w:bookmarkStart w:id="917" w:name="_Toc89189894"/>
      <w:r w:rsidRPr="00626CBA">
        <w:lastRenderedPageBreak/>
        <w:t>Application Development Status</w:t>
      </w:r>
      <w:bookmarkEnd w:id="916"/>
      <w:bookmarkEnd w:id="917"/>
    </w:p>
    <w:p w14:paraId="416F1FF7" w14:textId="77777777" w:rsidR="004537E0" w:rsidRPr="006C7B71" w:rsidRDefault="004537E0" w:rsidP="00856576">
      <w:pPr>
        <w:pStyle w:val="ListParagraph"/>
        <w:keepNext/>
        <w:widowControl w:val="0"/>
        <w:numPr>
          <w:ilvl w:val="0"/>
          <w:numId w:val="6"/>
        </w:numPr>
        <w:spacing w:after="0" w:line="240" w:lineRule="auto"/>
        <w:rPr>
          <w:rFonts w:ascii="Century Gothic" w:hAnsi="Century Gothic"/>
        </w:rPr>
      </w:pPr>
      <w:r w:rsidRPr="006C7B71">
        <w:rPr>
          <w:rFonts w:ascii="Century Gothic" w:hAnsi="Century Gothic"/>
        </w:rPr>
        <w:t xml:space="preserve">Continued design on: </w:t>
      </w:r>
    </w:p>
    <w:p w14:paraId="5F2A187A" w14:textId="77777777" w:rsidR="004537E0" w:rsidRPr="008F3ED1" w:rsidRDefault="004537E0" w:rsidP="00646AC6">
      <w:pPr>
        <w:pStyle w:val="ListParagraph"/>
        <w:widowControl w:val="0"/>
        <w:numPr>
          <w:ilvl w:val="1"/>
          <w:numId w:val="6"/>
        </w:numPr>
        <w:spacing w:after="0" w:line="240" w:lineRule="auto"/>
        <w:rPr>
          <w:rFonts w:ascii="Century Gothic" w:hAnsi="Century Gothic"/>
        </w:rPr>
      </w:pPr>
      <w:r w:rsidRPr="00F65543">
        <w:rPr>
          <w:rFonts w:ascii="Century Gothic" w:hAnsi="Century Gothic"/>
        </w:rPr>
        <w:t xml:space="preserve">SCR CA-209184 for Processing Eligibility Determinations for the 250% Working Disabled </w:t>
      </w:r>
      <w:r w:rsidRPr="008F3ED1">
        <w:rPr>
          <w:rFonts w:ascii="Century Gothic" w:hAnsi="Century Gothic"/>
        </w:rPr>
        <w:t>Program</w:t>
      </w:r>
    </w:p>
    <w:p w14:paraId="6CF9E0AD" w14:textId="04C31547" w:rsidR="004537E0" w:rsidRPr="008F3ED1" w:rsidRDefault="004537E0" w:rsidP="00646AC6">
      <w:pPr>
        <w:pStyle w:val="ListParagraph"/>
        <w:widowControl w:val="0"/>
        <w:numPr>
          <w:ilvl w:val="1"/>
          <w:numId w:val="6"/>
        </w:numPr>
        <w:spacing w:after="0" w:line="240" w:lineRule="auto"/>
        <w:rPr>
          <w:rFonts w:ascii="Century Gothic" w:hAnsi="Century Gothic"/>
        </w:rPr>
      </w:pPr>
      <w:r w:rsidRPr="008F3ED1">
        <w:rPr>
          <w:rFonts w:ascii="Century Gothic" w:hAnsi="Century Gothic"/>
        </w:rPr>
        <w:t xml:space="preserve">SCR CA-209721 to Add </w:t>
      </w:r>
      <w:r w:rsidR="00AB4F71" w:rsidRPr="008F3ED1">
        <w:rPr>
          <w:rFonts w:ascii="Century Gothic" w:hAnsi="Century Gothic"/>
        </w:rPr>
        <w:t>Notice of Action</w:t>
      </w:r>
      <w:r w:rsidR="00A57610" w:rsidRPr="008F3ED1">
        <w:rPr>
          <w:rFonts w:ascii="Century Gothic" w:hAnsi="Century Gothic"/>
        </w:rPr>
        <w:t>s</w:t>
      </w:r>
      <w:r w:rsidR="00AB4F71" w:rsidRPr="008F3ED1">
        <w:rPr>
          <w:rFonts w:ascii="Century Gothic" w:hAnsi="Century Gothic"/>
        </w:rPr>
        <w:t xml:space="preserve"> (</w:t>
      </w:r>
      <w:r w:rsidRPr="008F3ED1">
        <w:rPr>
          <w:rFonts w:ascii="Century Gothic" w:hAnsi="Century Gothic"/>
        </w:rPr>
        <w:t>NOAs</w:t>
      </w:r>
      <w:r w:rsidR="00A57610" w:rsidRPr="008F3ED1">
        <w:rPr>
          <w:rFonts w:ascii="Century Gothic" w:hAnsi="Century Gothic"/>
        </w:rPr>
        <w:t>)</w:t>
      </w:r>
      <w:r w:rsidRPr="008F3ED1">
        <w:rPr>
          <w:rFonts w:ascii="Century Gothic" w:hAnsi="Century Gothic"/>
        </w:rPr>
        <w:t xml:space="preserve"> and Forms for Electronic Theft</w:t>
      </w:r>
    </w:p>
    <w:p w14:paraId="492D3D51" w14:textId="34D1BE2A" w:rsidR="004537E0" w:rsidRPr="00942651" w:rsidRDefault="004537E0" w:rsidP="00646AC6">
      <w:pPr>
        <w:pStyle w:val="ListParagraph"/>
        <w:widowControl w:val="0"/>
        <w:numPr>
          <w:ilvl w:val="1"/>
          <w:numId w:val="6"/>
        </w:numPr>
        <w:spacing w:after="0" w:line="240" w:lineRule="auto"/>
        <w:rPr>
          <w:rFonts w:ascii="Century Gothic" w:hAnsi="Century Gothic"/>
        </w:rPr>
      </w:pPr>
      <w:r w:rsidRPr="00942651">
        <w:rPr>
          <w:rFonts w:ascii="Century Gothic" w:hAnsi="Century Gothic"/>
        </w:rPr>
        <w:t xml:space="preserve">SCR CA-56887 for Phase III-B- Change </w:t>
      </w:r>
      <w:proofErr w:type="spellStart"/>
      <w:r w:rsidRPr="00942651">
        <w:rPr>
          <w:rFonts w:ascii="Century Gothic" w:hAnsi="Century Gothic"/>
        </w:rPr>
        <w:t>CalFresh</w:t>
      </w:r>
      <w:proofErr w:type="spellEnd"/>
      <w:r w:rsidRPr="00942651">
        <w:rPr>
          <w:rFonts w:ascii="Century Gothic" w:hAnsi="Century Gothic"/>
        </w:rPr>
        <w:t xml:space="preserve"> </w:t>
      </w:r>
      <w:r w:rsidR="001A54B5" w:rsidRPr="00942651">
        <w:rPr>
          <w:rFonts w:ascii="Century Gothic" w:hAnsi="Century Gothic"/>
        </w:rPr>
        <w:t>Notice of Actions (</w:t>
      </w:r>
      <w:r w:rsidRPr="00942651">
        <w:rPr>
          <w:rFonts w:ascii="Century Gothic" w:hAnsi="Century Gothic"/>
        </w:rPr>
        <w:t>NOAs</w:t>
      </w:r>
      <w:r w:rsidR="001A54B5" w:rsidRPr="00942651">
        <w:rPr>
          <w:rFonts w:ascii="Century Gothic" w:hAnsi="Century Gothic"/>
        </w:rPr>
        <w:t>)</w:t>
      </w:r>
      <w:r w:rsidRPr="00942651">
        <w:rPr>
          <w:rFonts w:ascii="Century Gothic" w:hAnsi="Century Gothic"/>
        </w:rPr>
        <w:t xml:space="preserve"> to include the name of the individuals on change and denial </w:t>
      </w:r>
      <w:r w:rsidR="000C250F" w:rsidRPr="00942651">
        <w:rPr>
          <w:rFonts w:ascii="Century Gothic" w:hAnsi="Century Gothic"/>
        </w:rPr>
        <w:t>Notice of Actions (</w:t>
      </w:r>
      <w:r w:rsidRPr="00942651">
        <w:rPr>
          <w:rFonts w:ascii="Century Gothic" w:hAnsi="Century Gothic"/>
        </w:rPr>
        <w:t>NOAs</w:t>
      </w:r>
      <w:r w:rsidR="000C250F" w:rsidRPr="00942651">
        <w:rPr>
          <w:rFonts w:ascii="Century Gothic" w:hAnsi="Century Gothic"/>
        </w:rPr>
        <w:t>)</w:t>
      </w:r>
    </w:p>
    <w:p w14:paraId="043BA7EB" w14:textId="72508B1D" w:rsidR="004537E0" w:rsidRPr="003871F2" w:rsidRDefault="004537E0" w:rsidP="00646AC6">
      <w:pPr>
        <w:pStyle w:val="ListParagraph"/>
        <w:widowControl w:val="0"/>
        <w:numPr>
          <w:ilvl w:val="1"/>
          <w:numId w:val="6"/>
        </w:numPr>
        <w:spacing w:after="0" w:line="240" w:lineRule="auto"/>
        <w:rPr>
          <w:rFonts w:ascii="Century Gothic" w:hAnsi="Century Gothic"/>
        </w:rPr>
      </w:pPr>
      <w:r w:rsidRPr="003871F2">
        <w:rPr>
          <w:rFonts w:ascii="Century Gothic" w:hAnsi="Century Gothic"/>
        </w:rPr>
        <w:t xml:space="preserve">SCR CA-204494 for SB 1341 All County Solution Phase 4 - Letter Format Mixed Non-MAGI/MAGI </w:t>
      </w:r>
      <w:r w:rsidR="00C90606" w:rsidRPr="003871F2">
        <w:rPr>
          <w:rFonts w:ascii="Century Gothic" w:hAnsi="Century Gothic"/>
        </w:rPr>
        <w:t>Notice of Actions (</w:t>
      </w:r>
      <w:r w:rsidRPr="003871F2">
        <w:rPr>
          <w:rFonts w:ascii="Century Gothic" w:hAnsi="Century Gothic"/>
        </w:rPr>
        <w:t>NOAs</w:t>
      </w:r>
      <w:r w:rsidR="00C90606" w:rsidRPr="003871F2">
        <w:rPr>
          <w:rFonts w:ascii="Century Gothic" w:hAnsi="Century Gothic"/>
        </w:rPr>
        <w:t>)</w:t>
      </w:r>
    </w:p>
    <w:p w14:paraId="7FA58429" w14:textId="4E9C57BF" w:rsidR="004537E0" w:rsidRPr="0098076A" w:rsidRDefault="004537E0" w:rsidP="00646AC6">
      <w:pPr>
        <w:pStyle w:val="ListParagraph"/>
        <w:widowControl w:val="0"/>
        <w:numPr>
          <w:ilvl w:val="1"/>
          <w:numId w:val="6"/>
        </w:numPr>
        <w:spacing w:after="0" w:line="240" w:lineRule="auto"/>
        <w:rPr>
          <w:rFonts w:ascii="Century Gothic" w:hAnsi="Century Gothic"/>
        </w:rPr>
      </w:pPr>
      <w:r w:rsidRPr="0098076A">
        <w:rPr>
          <w:rFonts w:ascii="Century Gothic" w:hAnsi="Century Gothic"/>
        </w:rPr>
        <w:t xml:space="preserve">SCR CA-220188 for Foster Care to Generate Appropriate </w:t>
      </w:r>
      <w:r w:rsidR="00B153AA" w:rsidRPr="0098076A">
        <w:rPr>
          <w:rFonts w:ascii="Century Gothic" w:hAnsi="Century Gothic"/>
        </w:rPr>
        <w:t>Notice of Action (</w:t>
      </w:r>
      <w:r w:rsidRPr="0098076A">
        <w:rPr>
          <w:rFonts w:ascii="Century Gothic" w:hAnsi="Century Gothic"/>
        </w:rPr>
        <w:t>NOA</w:t>
      </w:r>
      <w:r w:rsidR="00B153AA" w:rsidRPr="0098076A">
        <w:rPr>
          <w:rFonts w:ascii="Century Gothic" w:hAnsi="Century Gothic"/>
        </w:rPr>
        <w:t>)</w:t>
      </w:r>
      <w:r w:rsidRPr="0098076A">
        <w:rPr>
          <w:rFonts w:ascii="Century Gothic" w:hAnsi="Century Gothic"/>
        </w:rPr>
        <w:t xml:space="preserve"> for all End Placement reasons and all Placement types</w:t>
      </w:r>
    </w:p>
    <w:p w14:paraId="0BCC1607" w14:textId="77777777" w:rsidR="004537E0" w:rsidRPr="00A176EC" w:rsidRDefault="004537E0" w:rsidP="00646AC6">
      <w:pPr>
        <w:pStyle w:val="ListParagraph"/>
        <w:widowControl w:val="0"/>
        <w:numPr>
          <w:ilvl w:val="1"/>
          <w:numId w:val="6"/>
        </w:numPr>
        <w:spacing w:after="0" w:line="240" w:lineRule="auto"/>
        <w:rPr>
          <w:rFonts w:ascii="Century Gothic" w:hAnsi="Century Gothic"/>
        </w:rPr>
      </w:pPr>
      <w:r w:rsidRPr="00A176EC">
        <w:rPr>
          <w:rFonts w:ascii="Century Gothic" w:hAnsi="Century Gothic"/>
        </w:rPr>
        <w:t>SCR CA-229461 for Customer Non-Benefit Issuance Category (Phase II)</w:t>
      </w:r>
    </w:p>
    <w:p w14:paraId="2F75CB35" w14:textId="77777777" w:rsidR="000C0E71" w:rsidRPr="00A176EC" w:rsidRDefault="004537E0" w:rsidP="00646AC6">
      <w:pPr>
        <w:pStyle w:val="ListParagraph"/>
        <w:widowControl w:val="0"/>
        <w:numPr>
          <w:ilvl w:val="1"/>
          <w:numId w:val="6"/>
        </w:numPr>
        <w:spacing w:after="0" w:line="240" w:lineRule="auto"/>
        <w:rPr>
          <w:rFonts w:ascii="Century Gothic" w:hAnsi="Century Gothic"/>
        </w:rPr>
      </w:pPr>
      <w:r w:rsidRPr="00A176EC">
        <w:rPr>
          <w:rFonts w:ascii="Century Gothic" w:hAnsi="Century Gothic"/>
        </w:rPr>
        <w:t xml:space="preserve">SCR CA-200863 for ACL 19-10 </w:t>
      </w:r>
      <w:proofErr w:type="spellStart"/>
      <w:r w:rsidRPr="00A176EC">
        <w:rPr>
          <w:rFonts w:ascii="Century Gothic" w:hAnsi="Century Gothic"/>
        </w:rPr>
        <w:t>CalFresh</w:t>
      </w:r>
      <w:proofErr w:type="spellEnd"/>
      <w:r w:rsidRPr="00A176EC">
        <w:rPr>
          <w:rFonts w:ascii="Century Gothic" w:hAnsi="Century Gothic"/>
        </w:rPr>
        <w:t xml:space="preserve"> Recertification Delayed Processing</w:t>
      </w:r>
    </w:p>
    <w:p w14:paraId="06A9BDF3" w14:textId="0C99B2BE" w:rsidR="00400986" w:rsidRPr="00756BDA" w:rsidRDefault="00A7119B" w:rsidP="00646AC6">
      <w:pPr>
        <w:pStyle w:val="ListParagraph"/>
        <w:widowControl w:val="0"/>
        <w:numPr>
          <w:ilvl w:val="1"/>
          <w:numId w:val="6"/>
        </w:numPr>
        <w:spacing w:after="0" w:line="240" w:lineRule="auto"/>
        <w:rPr>
          <w:rFonts w:ascii="Century Gothic" w:hAnsi="Century Gothic"/>
        </w:rPr>
      </w:pPr>
      <w:r w:rsidRPr="00756BDA">
        <w:rPr>
          <w:rFonts w:ascii="Century Gothic" w:hAnsi="Century Gothic"/>
        </w:rPr>
        <w:t>SCR CA-</w:t>
      </w:r>
      <w:r w:rsidR="00B9500F" w:rsidRPr="00756BDA">
        <w:rPr>
          <w:rFonts w:ascii="Century Gothic" w:hAnsi="Century Gothic"/>
        </w:rPr>
        <w:t>228</w:t>
      </w:r>
      <w:r w:rsidR="00F953CD" w:rsidRPr="00756BDA">
        <w:rPr>
          <w:rFonts w:ascii="Century Gothic" w:hAnsi="Century Gothic"/>
        </w:rPr>
        <w:t>997</w:t>
      </w:r>
      <w:r w:rsidR="00EE160E" w:rsidRPr="00756BDA">
        <w:rPr>
          <w:rFonts w:ascii="Century Gothic" w:hAnsi="Century Gothic"/>
        </w:rPr>
        <w:t xml:space="preserve"> for </w:t>
      </w:r>
      <w:r w:rsidR="003E4C35" w:rsidRPr="00756BDA">
        <w:rPr>
          <w:rFonts w:ascii="Century Gothic" w:hAnsi="Century Gothic"/>
        </w:rPr>
        <w:t>Asset Verification at Application and Special Case Searches</w:t>
      </w:r>
    </w:p>
    <w:p w14:paraId="024F07A9" w14:textId="3E7D510A" w:rsidR="00DD50CA" w:rsidRPr="00756BDA" w:rsidRDefault="005C1372" w:rsidP="005E7807">
      <w:pPr>
        <w:pStyle w:val="ListParagraph"/>
        <w:keepNext/>
        <w:widowControl w:val="0"/>
        <w:numPr>
          <w:ilvl w:val="1"/>
          <w:numId w:val="6"/>
        </w:numPr>
        <w:spacing w:after="0" w:line="240" w:lineRule="auto"/>
        <w:rPr>
          <w:rFonts w:ascii="Century Gothic" w:hAnsi="Century Gothic"/>
        </w:rPr>
      </w:pPr>
      <w:r w:rsidRPr="00756BDA">
        <w:rPr>
          <w:rFonts w:ascii="Century Gothic" w:hAnsi="Century Gothic"/>
        </w:rPr>
        <w:t>SCR CA-</w:t>
      </w:r>
      <w:r w:rsidR="00F44D83" w:rsidRPr="00756BDA">
        <w:rPr>
          <w:rFonts w:ascii="Century Gothic" w:hAnsi="Century Gothic"/>
        </w:rPr>
        <w:t>48513</w:t>
      </w:r>
      <w:r w:rsidR="00557BAF" w:rsidRPr="00756BDA">
        <w:rPr>
          <w:rFonts w:ascii="Century Gothic" w:hAnsi="Century Gothic"/>
        </w:rPr>
        <w:t xml:space="preserve"> </w:t>
      </w:r>
      <w:r w:rsidR="00B94858" w:rsidRPr="00756BDA">
        <w:rPr>
          <w:rFonts w:ascii="Century Gothic" w:hAnsi="Century Gothic"/>
        </w:rPr>
        <w:t xml:space="preserve">to Update </w:t>
      </w:r>
      <w:r w:rsidR="00765BCD" w:rsidRPr="00756BDA">
        <w:rPr>
          <w:rFonts w:ascii="Century Gothic" w:hAnsi="Century Gothic"/>
        </w:rPr>
        <w:t>Eligibility Determination and Benefit Calculation (EDBC)</w:t>
      </w:r>
      <w:r w:rsidR="00B94858" w:rsidRPr="00756BDA">
        <w:rPr>
          <w:rFonts w:ascii="Century Gothic" w:hAnsi="Century Gothic"/>
        </w:rPr>
        <w:t xml:space="preserve"> Logic to Auto-Test for 4M when Youth 18 years or Older Exits Foster Care</w:t>
      </w:r>
    </w:p>
    <w:p w14:paraId="7A20E508" w14:textId="08FD74DE" w:rsidR="00AF5677" w:rsidRPr="003409F8" w:rsidRDefault="00A9316C" w:rsidP="005E7807">
      <w:pPr>
        <w:pStyle w:val="ListParagraph"/>
        <w:keepNext/>
        <w:widowControl w:val="0"/>
        <w:numPr>
          <w:ilvl w:val="1"/>
          <w:numId w:val="6"/>
        </w:numPr>
        <w:spacing w:after="0" w:line="240" w:lineRule="auto"/>
        <w:rPr>
          <w:rFonts w:ascii="Century Gothic" w:hAnsi="Century Gothic"/>
        </w:rPr>
      </w:pPr>
      <w:r w:rsidRPr="00364340">
        <w:rPr>
          <w:rFonts w:ascii="Century Gothic" w:hAnsi="Century Gothic"/>
        </w:rPr>
        <w:t xml:space="preserve">SCR </w:t>
      </w:r>
      <w:r w:rsidR="000B4DAD" w:rsidRPr="00364340">
        <w:rPr>
          <w:rFonts w:ascii="Century Gothic" w:hAnsi="Century Gothic"/>
        </w:rPr>
        <w:t xml:space="preserve">CA-58963 for </w:t>
      </w:r>
      <w:r w:rsidR="004511D2" w:rsidRPr="00364340">
        <w:rPr>
          <w:rFonts w:ascii="Century Gothic" w:hAnsi="Century Gothic"/>
        </w:rPr>
        <w:t xml:space="preserve">Revisions to the Medicare Savings Programs (MSP) </w:t>
      </w:r>
      <w:r w:rsidR="00323516" w:rsidRPr="00364340">
        <w:rPr>
          <w:rFonts w:ascii="Century Gothic" w:hAnsi="Century Gothic"/>
        </w:rPr>
        <w:t xml:space="preserve">Notice of Actions </w:t>
      </w:r>
      <w:r w:rsidR="00323516" w:rsidRPr="003409F8">
        <w:rPr>
          <w:rFonts w:ascii="Century Gothic" w:hAnsi="Century Gothic"/>
        </w:rPr>
        <w:t>(</w:t>
      </w:r>
      <w:r w:rsidR="004511D2" w:rsidRPr="003409F8">
        <w:rPr>
          <w:rFonts w:ascii="Century Gothic" w:hAnsi="Century Gothic"/>
        </w:rPr>
        <w:t>NOAs</w:t>
      </w:r>
      <w:r w:rsidR="00323516" w:rsidRPr="003409F8">
        <w:rPr>
          <w:rFonts w:ascii="Century Gothic" w:hAnsi="Century Gothic"/>
        </w:rPr>
        <w:t>)</w:t>
      </w:r>
    </w:p>
    <w:p w14:paraId="3FF66A12" w14:textId="7857DC27" w:rsidR="004511D2" w:rsidRPr="003409F8" w:rsidRDefault="004511D2" w:rsidP="005E7807">
      <w:pPr>
        <w:pStyle w:val="ListParagraph"/>
        <w:keepNext/>
        <w:widowControl w:val="0"/>
        <w:numPr>
          <w:ilvl w:val="1"/>
          <w:numId w:val="6"/>
        </w:numPr>
        <w:spacing w:after="0" w:line="240" w:lineRule="auto"/>
        <w:rPr>
          <w:rFonts w:ascii="Century Gothic" w:hAnsi="Century Gothic"/>
        </w:rPr>
      </w:pPr>
      <w:r w:rsidRPr="003409F8">
        <w:rPr>
          <w:rFonts w:ascii="Century Gothic" w:hAnsi="Century Gothic"/>
        </w:rPr>
        <w:t>SCR CA-</w:t>
      </w:r>
      <w:r w:rsidR="00EE4B01" w:rsidRPr="003409F8">
        <w:rPr>
          <w:rFonts w:ascii="Century Gothic" w:hAnsi="Century Gothic"/>
        </w:rPr>
        <w:t xml:space="preserve">50776 for </w:t>
      </w:r>
      <w:proofErr w:type="spellStart"/>
      <w:r w:rsidR="00B53937" w:rsidRPr="003409F8">
        <w:rPr>
          <w:rFonts w:ascii="Century Gothic" w:hAnsi="Century Gothic"/>
        </w:rPr>
        <w:t>CalFresh</w:t>
      </w:r>
      <w:proofErr w:type="spellEnd"/>
      <w:r w:rsidR="00B53937" w:rsidRPr="003409F8">
        <w:rPr>
          <w:rFonts w:ascii="Century Gothic" w:hAnsi="Century Gothic"/>
        </w:rPr>
        <w:t xml:space="preserve"> W</w:t>
      </w:r>
      <w:r w:rsidR="00AD0F32" w:rsidRPr="003409F8">
        <w:rPr>
          <w:rFonts w:ascii="Century Gothic" w:hAnsi="Century Gothic"/>
        </w:rPr>
        <w:t xml:space="preserve">elfare to </w:t>
      </w:r>
      <w:r w:rsidR="00B53937" w:rsidRPr="003409F8">
        <w:rPr>
          <w:rFonts w:ascii="Century Gothic" w:hAnsi="Century Gothic"/>
        </w:rPr>
        <w:t>W</w:t>
      </w:r>
      <w:r w:rsidR="00AD0F32" w:rsidRPr="003409F8">
        <w:rPr>
          <w:rFonts w:ascii="Century Gothic" w:hAnsi="Century Gothic"/>
        </w:rPr>
        <w:t>ork (</w:t>
      </w:r>
      <w:r w:rsidR="00B53937" w:rsidRPr="003409F8">
        <w:rPr>
          <w:rFonts w:ascii="Century Gothic" w:hAnsi="Century Gothic"/>
        </w:rPr>
        <w:t>WTW</w:t>
      </w:r>
      <w:r w:rsidR="00AD0F32" w:rsidRPr="003409F8">
        <w:rPr>
          <w:rFonts w:ascii="Century Gothic" w:hAnsi="Century Gothic"/>
        </w:rPr>
        <w:t>)</w:t>
      </w:r>
      <w:r w:rsidR="00B53937" w:rsidRPr="003409F8">
        <w:rPr>
          <w:rFonts w:ascii="Century Gothic" w:hAnsi="Century Gothic"/>
        </w:rPr>
        <w:t xml:space="preserve"> Eligibility Non</w:t>
      </w:r>
      <w:r w:rsidR="00392AD8" w:rsidRPr="003409F8">
        <w:rPr>
          <w:rFonts w:ascii="Century Gothic" w:hAnsi="Century Gothic"/>
        </w:rPr>
        <w:t>-</w:t>
      </w:r>
      <w:r w:rsidR="00B53937" w:rsidRPr="003409F8">
        <w:rPr>
          <w:rFonts w:ascii="Century Gothic" w:hAnsi="Century Gothic"/>
        </w:rPr>
        <w:t>Compliance Updates</w:t>
      </w:r>
    </w:p>
    <w:p w14:paraId="01B72836" w14:textId="5CA1116A" w:rsidR="002A2C27" w:rsidRPr="005428FE" w:rsidRDefault="002A2C27" w:rsidP="005E7807">
      <w:pPr>
        <w:pStyle w:val="ListParagraph"/>
        <w:keepNext/>
        <w:widowControl w:val="0"/>
        <w:numPr>
          <w:ilvl w:val="1"/>
          <w:numId w:val="6"/>
        </w:numPr>
        <w:spacing w:after="0" w:line="240" w:lineRule="auto"/>
        <w:rPr>
          <w:rFonts w:ascii="Century Gothic" w:hAnsi="Century Gothic"/>
        </w:rPr>
      </w:pPr>
      <w:r w:rsidRPr="005428FE">
        <w:rPr>
          <w:rFonts w:ascii="Century Gothic" w:hAnsi="Century Gothic"/>
        </w:rPr>
        <w:t xml:space="preserve">SCR CA-224269 for </w:t>
      </w:r>
      <w:r w:rsidR="007C7869" w:rsidRPr="005428FE">
        <w:rPr>
          <w:rFonts w:ascii="Century Gothic" w:hAnsi="Century Gothic"/>
        </w:rPr>
        <w:t>ACL 20-120, ACL 21-45 AB 79 Revised and Obsolete C</w:t>
      </w:r>
      <w:r w:rsidR="000C46BA">
        <w:rPr>
          <w:rFonts w:ascii="Century Gothic" w:hAnsi="Century Gothic"/>
        </w:rPr>
        <w:t>al</w:t>
      </w:r>
      <w:r w:rsidR="007C7869" w:rsidRPr="005428FE">
        <w:rPr>
          <w:rFonts w:ascii="Century Gothic" w:hAnsi="Century Gothic"/>
        </w:rPr>
        <w:t>W</w:t>
      </w:r>
      <w:r w:rsidR="000C46BA">
        <w:rPr>
          <w:rFonts w:ascii="Century Gothic" w:hAnsi="Century Gothic"/>
        </w:rPr>
        <w:t>ORKs</w:t>
      </w:r>
      <w:r w:rsidR="007C7869" w:rsidRPr="005428FE">
        <w:rPr>
          <w:rFonts w:ascii="Century Gothic" w:hAnsi="Century Gothic"/>
        </w:rPr>
        <w:t xml:space="preserve"> and </w:t>
      </w:r>
      <w:r w:rsidR="00915258">
        <w:rPr>
          <w:rFonts w:ascii="Century Gothic" w:hAnsi="Century Gothic"/>
        </w:rPr>
        <w:t>Welfare to Work (</w:t>
      </w:r>
      <w:r w:rsidR="007C7869" w:rsidRPr="005428FE">
        <w:rPr>
          <w:rFonts w:ascii="Century Gothic" w:hAnsi="Century Gothic"/>
        </w:rPr>
        <w:t>WTW</w:t>
      </w:r>
      <w:r w:rsidR="00915258">
        <w:rPr>
          <w:rFonts w:ascii="Century Gothic" w:hAnsi="Century Gothic"/>
        </w:rPr>
        <w:t>)</w:t>
      </w:r>
      <w:r w:rsidR="007C7869" w:rsidRPr="005428FE">
        <w:rPr>
          <w:rFonts w:ascii="Century Gothic" w:hAnsi="Century Gothic"/>
        </w:rPr>
        <w:t xml:space="preserve"> Forms and NOAs</w:t>
      </w:r>
    </w:p>
    <w:p w14:paraId="5E83FD62" w14:textId="51E1612D" w:rsidR="004537E0" w:rsidRPr="0065440E" w:rsidRDefault="004537E0" w:rsidP="005E7807">
      <w:pPr>
        <w:pStyle w:val="ListParagraph"/>
        <w:keepNext/>
        <w:widowControl w:val="0"/>
        <w:numPr>
          <w:ilvl w:val="0"/>
          <w:numId w:val="6"/>
        </w:numPr>
        <w:spacing w:after="0" w:line="240" w:lineRule="auto"/>
        <w:rPr>
          <w:rFonts w:ascii="Century Gothic" w:hAnsi="Century Gothic"/>
        </w:rPr>
      </w:pPr>
      <w:r w:rsidRPr="0065440E">
        <w:rPr>
          <w:rFonts w:ascii="Century Gothic" w:hAnsi="Century Gothic"/>
        </w:rPr>
        <w:t>Continued build on:</w:t>
      </w:r>
    </w:p>
    <w:p w14:paraId="089C84BA" w14:textId="2AA66B24" w:rsidR="004537E0" w:rsidRPr="0065440E" w:rsidRDefault="004537E0" w:rsidP="00560A49">
      <w:pPr>
        <w:pStyle w:val="ListParagraph"/>
        <w:widowControl w:val="0"/>
        <w:numPr>
          <w:ilvl w:val="1"/>
          <w:numId w:val="6"/>
        </w:numPr>
        <w:spacing w:after="0" w:line="240" w:lineRule="auto"/>
        <w:rPr>
          <w:rFonts w:ascii="Century Gothic" w:hAnsi="Century Gothic"/>
        </w:rPr>
      </w:pPr>
      <w:r w:rsidRPr="0065440E">
        <w:rPr>
          <w:rFonts w:ascii="Century Gothic" w:hAnsi="Century Gothic"/>
        </w:rPr>
        <w:t xml:space="preserve">Build for priority releases and 22.01 approved </w:t>
      </w:r>
      <w:r w:rsidR="00074EE2" w:rsidRPr="0065440E">
        <w:rPr>
          <w:rFonts w:ascii="Century Gothic" w:hAnsi="Century Gothic"/>
        </w:rPr>
        <w:t>System Change Requests (</w:t>
      </w:r>
      <w:r w:rsidRPr="0065440E">
        <w:rPr>
          <w:rFonts w:ascii="Century Gothic" w:hAnsi="Century Gothic"/>
        </w:rPr>
        <w:t>SCRs</w:t>
      </w:r>
      <w:r w:rsidR="00074EE2" w:rsidRPr="0065440E">
        <w:rPr>
          <w:rFonts w:ascii="Century Gothic" w:hAnsi="Century Gothic"/>
        </w:rPr>
        <w:t>)</w:t>
      </w:r>
    </w:p>
    <w:p w14:paraId="74BC30D4" w14:textId="6AD5D51F" w:rsidR="0095246A" w:rsidRPr="0065440E" w:rsidRDefault="004537E0" w:rsidP="004508BD">
      <w:pPr>
        <w:pStyle w:val="ListParagraph"/>
        <w:widowControl w:val="0"/>
        <w:numPr>
          <w:ilvl w:val="1"/>
          <w:numId w:val="6"/>
        </w:numPr>
        <w:spacing w:after="0" w:line="240" w:lineRule="auto"/>
        <w:rPr>
          <w:rFonts w:ascii="Century Gothic" w:hAnsi="Century Gothic"/>
        </w:rPr>
      </w:pPr>
      <w:r w:rsidRPr="0065440E">
        <w:rPr>
          <w:rFonts w:ascii="Century Gothic" w:hAnsi="Century Gothic"/>
        </w:rPr>
        <w:t xml:space="preserve">Supporting 21.11 </w:t>
      </w:r>
      <w:r w:rsidR="00BE0647" w:rsidRPr="0065440E">
        <w:rPr>
          <w:rFonts w:ascii="Century Gothic" w:hAnsi="Century Gothic"/>
        </w:rPr>
        <w:t>S</w:t>
      </w:r>
      <w:r w:rsidRPr="0065440E">
        <w:rPr>
          <w:rFonts w:ascii="Century Gothic" w:hAnsi="Century Gothic"/>
        </w:rPr>
        <w:t xml:space="preserve">ystem </w:t>
      </w:r>
      <w:r w:rsidR="00B2383F" w:rsidRPr="0065440E">
        <w:rPr>
          <w:rFonts w:ascii="Century Gothic" w:hAnsi="Century Gothic"/>
        </w:rPr>
        <w:t>T</w:t>
      </w:r>
      <w:r w:rsidRPr="0065440E">
        <w:rPr>
          <w:rFonts w:ascii="Century Gothic" w:hAnsi="Century Gothic"/>
        </w:rPr>
        <w:t>est</w:t>
      </w:r>
      <w:bookmarkStart w:id="918" w:name="_Toc86155717"/>
    </w:p>
    <w:p w14:paraId="6398BECD" w14:textId="77777777" w:rsidR="00C873FA" w:rsidRPr="00255D46" w:rsidRDefault="00C873FA" w:rsidP="004508BD">
      <w:pPr>
        <w:pStyle w:val="ListParagraph"/>
        <w:widowControl w:val="0"/>
        <w:spacing w:after="0" w:line="240" w:lineRule="auto"/>
        <w:ind w:left="1440"/>
        <w:rPr>
          <w:rFonts w:ascii="Century Gothic" w:hAnsi="Century Gothic"/>
        </w:rPr>
      </w:pPr>
    </w:p>
    <w:p w14:paraId="6F2FDC38" w14:textId="7203EE2D" w:rsidR="009F477F" w:rsidRPr="00626CBA" w:rsidRDefault="009F477F" w:rsidP="00074157">
      <w:pPr>
        <w:pStyle w:val="Heading2"/>
        <w:keepNext w:val="0"/>
        <w:widowControl w:val="0"/>
      </w:pPr>
      <w:bookmarkStart w:id="919" w:name="_Toc89189895"/>
      <w:r w:rsidRPr="00626CBA">
        <w:t>Release Management</w:t>
      </w:r>
      <w:bookmarkEnd w:id="918"/>
      <w:bookmarkEnd w:id="919"/>
    </w:p>
    <w:p w14:paraId="1A204981" w14:textId="77777777" w:rsidR="009F477F" w:rsidRPr="001952CD" w:rsidRDefault="009F477F" w:rsidP="009F477F">
      <w:pPr>
        <w:pStyle w:val="Heading3"/>
        <w:ind w:left="720" w:hanging="720"/>
      </w:pPr>
      <w:bookmarkStart w:id="920" w:name="_Toc86155718"/>
      <w:bookmarkStart w:id="921" w:name="_Toc89189896"/>
      <w:r w:rsidRPr="001952CD">
        <w:t>Release Test Summary</w:t>
      </w:r>
      <w:bookmarkEnd w:id="920"/>
      <w:bookmarkEnd w:id="921"/>
    </w:p>
    <w:p w14:paraId="63B0A8C3" w14:textId="77777777" w:rsidR="009F477F" w:rsidRPr="001952CD" w:rsidRDefault="009F477F" w:rsidP="009F477F">
      <w:pPr>
        <w:widowControl w:val="0"/>
        <w:spacing w:after="0" w:line="240" w:lineRule="auto"/>
        <w:rPr>
          <w:lang w:bidi="hi-IN"/>
        </w:rPr>
      </w:pPr>
    </w:p>
    <w:p w14:paraId="0B4724F3" w14:textId="10AD4B20" w:rsidR="009F477F" w:rsidRPr="001952CD" w:rsidRDefault="009F477F" w:rsidP="009F477F">
      <w:pPr>
        <w:pStyle w:val="ListParagraph"/>
        <w:keepNext/>
        <w:widowControl w:val="0"/>
        <w:numPr>
          <w:ilvl w:val="0"/>
          <w:numId w:val="6"/>
        </w:numPr>
        <w:spacing w:after="0" w:line="240" w:lineRule="auto"/>
        <w:rPr>
          <w:rFonts w:ascii="Century Gothic" w:hAnsi="Century Gothic"/>
        </w:rPr>
      </w:pPr>
      <w:r w:rsidRPr="001952CD">
        <w:rPr>
          <w:rFonts w:ascii="Century Gothic" w:hAnsi="Century Gothic"/>
        </w:rPr>
        <w:t xml:space="preserve">Completed </w:t>
      </w:r>
      <w:r w:rsidRPr="000114F5">
        <w:rPr>
          <w:rFonts w:ascii="Century Gothic" w:hAnsi="Century Gothic"/>
          <w:b/>
        </w:rPr>
        <w:t>21.11</w:t>
      </w:r>
      <w:r w:rsidRPr="001952CD">
        <w:rPr>
          <w:rFonts w:ascii="Century Gothic" w:hAnsi="Century Gothic"/>
        </w:rPr>
        <w:t xml:space="preserve"> Test execution</w:t>
      </w:r>
      <w:r w:rsidR="009124B3" w:rsidRPr="001952CD">
        <w:rPr>
          <w:rFonts w:ascii="Century Gothic" w:hAnsi="Century Gothic"/>
        </w:rPr>
        <w:t xml:space="preserve">. </w:t>
      </w:r>
    </w:p>
    <w:p w14:paraId="4361252A" w14:textId="77777777" w:rsidR="009F477F" w:rsidRPr="00255D46" w:rsidRDefault="009F477F" w:rsidP="009F477F">
      <w:pPr>
        <w:spacing w:after="0"/>
        <w:rPr>
          <w:color w:val="000000" w:themeColor="text1"/>
        </w:rPr>
      </w:pPr>
    </w:p>
    <w:p w14:paraId="00DBA084" w14:textId="14378D29" w:rsidR="009F477F" w:rsidRPr="009124B3" w:rsidRDefault="009F477F" w:rsidP="009F477F">
      <w:pPr>
        <w:jc w:val="center"/>
        <w:rPr>
          <w:b/>
        </w:rPr>
      </w:pPr>
      <w:r w:rsidRPr="009124B3">
        <w:rPr>
          <w:b/>
        </w:rPr>
        <w:t>Table 4.</w:t>
      </w:r>
      <w:r w:rsidR="00407074">
        <w:rPr>
          <w:b/>
        </w:rPr>
        <w:t>4.1</w:t>
      </w:r>
      <w:r w:rsidRPr="009124B3">
        <w:rPr>
          <w:b/>
        </w:rPr>
        <w:t>-1 – CalSAWS System Change Request (SCR) Test Status</w:t>
      </w:r>
    </w:p>
    <w:tbl>
      <w:tblPr>
        <w:tblStyle w:val="TableGrid"/>
        <w:tblW w:w="5885" w:type="dxa"/>
        <w:jc w:val="center"/>
        <w:tblLook w:val="04A0" w:firstRow="1" w:lastRow="0" w:firstColumn="1" w:lastColumn="0" w:noHBand="0" w:noVBand="1"/>
      </w:tblPr>
      <w:tblGrid>
        <w:gridCol w:w="4935"/>
        <w:gridCol w:w="950"/>
      </w:tblGrid>
      <w:tr w:rsidR="009F477F" w:rsidRPr="00281EEF" w14:paraId="14C549C6" w14:textId="77777777" w:rsidTr="008C0909">
        <w:trPr>
          <w:trHeight w:val="302"/>
          <w:jc w:val="center"/>
        </w:trPr>
        <w:tc>
          <w:tcPr>
            <w:tcW w:w="4935" w:type="dxa"/>
            <w:shd w:val="clear" w:color="auto" w:fill="auto"/>
            <w:vAlign w:val="center"/>
          </w:tcPr>
          <w:p w14:paraId="04A99CC8" w14:textId="1AB35DE8" w:rsidR="009F477F" w:rsidRPr="009124B3" w:rsidRDefault="009F477F" w:rsidP="008C0909">
            <w:pPr>
              <w:widowControl w:val="0"/>
              <w:tabs>
                <w:tab w:val="left" w:pos="376"/>
                <w:tab w:val="left" w:pos="589"/>
              </w:tabs>
              <w:jc w:val="center"/>
              <w:rPr>
                <w:rFonts w:cs="MS Mincho"/>
              </w:rPr>
            </w:pPr>
            <w:r w:rsidRPr="009124B3">
              <w:rPr>
                <w:rFonts w:cs="MS Mincho"/>
              </w:rPr>
              <w:t>Pass Rate Target as of November 1</w:t>
            </w:r>
            <w:r w:rsidR="009124B3" w:rsidRPr="009124B3">
              <w:rPr>
                <w:rFonts w:cs="MS Mincho"/>
              </w:rPr>
              <w:t>7</w:t>
            </w:r>
            <w:r w:rsidRPr="009124B3">
              <w:rPr>
                <w:rFonts w:cs="MS Mincho"/>
              </w:rPr>
              <w:t>, 2021</w:t>
            </w:r>
          </w:p>
        </w:tc>
        <w:tc>
          <w:tcPr>
            <w:tcW w:w="950" w:type="dxa"/>
            <w:vAlign w:val="center"/>
          </w:tcPr>
          <w:p w14:paraId="79F05A4E" w14:textId="2EE94279" w:rsidR="009F477F" w:rsidRPr="009124B3" w:rsidRDefault="004C17A9" w:rsidP="008C0909">
            <w:pPr>
              <w:widowControl w:val="0"/>
              <w:tabs>
                <w:tab w:val="left" w:pos="376"/>
                <w:tab w:val="left" w:pos="589"/>
              </w:tabs>
              <w:jc w:val="center"/>
              <w:rPr>
                <w:rFonts w:cs="MS Mincho"/>
                <w:b/>
              </w:rPr>
            </w:pPr>
            <w:r w:rsidRPr="009124B3">
              <w:rPr>
                <w:rFonts w:cs="MS Mincho"/>
                <w:b/>
              </w:rPr>
              <w:t>100</w:t>
            </w:r>
            <w:r w:rsidR="009F477F" w:rsidRPr="009124B3">
              <w:rPr>
                <w:rFonts w:cs="MS Mincho"/>
                <w:b/>
              </w:rPr>
              <w:t>%</w:t>
            </w:r>
          </w:p>
        </w:tc>
      </w:tr>
      <w:tr w:rsidR="009F477F" w:rsidRPr="00281EEF" w14:paraId="49441340" w14:textId="77777777" w:rsidTr="008C0909">
        <w:trPr>
          <w:trHeight w:val="302"/>
          <w:jc w:val="center"/>
        </w:trPr>
        <w:tc>
          <w:tcPr>
            <w:tcW w:w="4935" w:type="dxa"/>
            <w:shd w:val="clear" w:color="auto" w:fill="auto"/>
            <w:vAlign w:val="center"/>
          </w:tcPr>
          <w:p w14:paraId="6FABE6A7" w14:textId="06B47CE5" w:rsidR="009F477F" w:rsidRPr="009124B3" w:rsidRDefault="009F477F" w:rsidP="008C0909">
            <w:pPr>
              <w:widowControl w:val="0"/>
              <w:tabs>
                <w:tab w:val="left" w:pos="376"/>
                <w:tab w:val="left" w:pos="589"/>
              </w:tabs>
              <w:jc w:val="center"/>
              <w:rPr>
                <w:rFonts w:cs="MS Mincho"/>
              </w:rPr>
            </w:pPr>
            <w:r w:rsidRPr="009124B3">
              <w:rPr>
                <w:rFonts w:cs="MS Mincho"/>
              </w:rPr>
              <w:t>Pass Rate Actual as of November 1</w:t>
            </w:r>
            <w:r w:rsidR="009124B3" w:rsidRPr="009124B3">
              <w:rPr>
                <w:rFonts w:cs="MS Mincho"/>
              </w:rPr>
              <w:t>7</w:t>
            </w:r>
            <w:r w:rsidRPr="009124B3">
              <w:rPr>
                <w:rFonts w:cs="MS Mincho"/>
              </w:rPr>
              <w:t>, 2021</w:t>
            </w:r>
          </w:p>
        </w:tc>
        <w:tc>
          <w:tcPr>
            <w:tcW w:w="950" w:type="dxa"/>
            <w:shd w:val="clear" w:color="auto" w:fill="auto"/>
            <w:vAlign w:val="center"/>
          </w:tcPr>
          <w:p w14:paraId="30BC7793" w14:textId="77777777" w:rsidR="009F477F" w:rsidRPr="009124B3" w:rsidRDefault="009F477F" w:rsidP="008C0909">
            <w:pPr>
              <w:widowControl w:val="0"/>
              <w:tabs>
                <w:tab w:val="left" w:pos="376"/>
                <w:tab w:val="left" w:pos="589"/>
              </w:tabs>
              <w:jc w:val="center"/>
              <w:rPr>
                <w:rFonts w:cs="MS Mincho"/>
                <w:b/>
              </w:rPr>
            </w:pPr>
            <w:r w:rsidRPr="009124B3">
              <w:rPr>
                <w:rFonts w:cs="MS Mincho"/>
                <w:b/>
              </w:rPr>
              <w:t>100%</w:t>
            </w:r>
          </w:p>
        </w:tc>
      </w:tr>
      <w:tr w:rsidR="009F477F" w:rsidRPr="00281EEF" w14:paraId="3C68DCAD" w14:textId="77777777" w:rsidTr="008C0909">
        <w:trPr>
          <w:trHeight w:val="302"/>
          <w:jc w:val="center"/>
        </w:trPr>
        <w:tc>
          <w:tcPr>
            <w:tcW w:w="5885" w:type="dxa"/>
            <w:gridSpan w:val="2"/>
            <w:shd w:val="clear" w:color="auto" w:fill="auto"/>
            <w:vAlign w:val="center"/>
          </w:tcPr>
          <w:p w14:paraId="53A357B7" w14:textId="77777777" w:rsidR="009F477F" w:rsidRPr="009124B3" w:rsidRDefault="009F477F" w:rsidP="008C0909">
            <w:pPr>
              <w:widowControl w:val="0"/>
              <w:tabs>
                <w:tab w:val="left" w:pos="376"/>
                <w:tab w:val="left" w:pos="589"/>
              </w:tabs>
              <w:jc w:val="center"/>
              <w:rPr>
                <w:rFonts w:cs="MS Mincho"/>
              </w:rPr>
            </w:pPr>
            <w:r w:rsidRPr="009124B3">
              <w:rPr>
                <w:rFonts w:cs="MS Mincho"/>
              </w:rPr>
              <w:t>System Test Complete Date: November 17, 2021</w:t>
            </w:r>
          </w:p>
        </w:tc>
      </w:tr>
    </w:tbl>
    <w:p w14:paraId="1DE6A07B" w14:textId="77777777" w:rsidR="009F477F" w:rsidRPr="009124B3" w:rsidRDefault="009F477F" w:rsidP="009F477F">
      <w:pPr>
        <w:widowControl w:val="0"/>
        <w:spacing w:after="0" w:line="240" w:lineRule="auto"/>
        <w:rPr>
          <w:b/>
        </w:rPr>
      </w:pPr>
    </w:p>
    <w:p w14:paraId="540D6BEC" w14:textId="77777777" w:rsidR="00407074" w:rsidRDefault="00407074" w:rsidP="009F477F">
      <w:pPr>
        <w:widowControl w:val="0"/>
        <w:spacing w:after="0" w:line="240" w:lineRule="auto"/>
        <w:ind w:firstLine="90"/>
        <w:jc w:val="center"/>
        <w:rPr>
          <w:b/>
        </w:rPr>
      </w:pPr>
    </w:p>
    <w:p w14:paraId="6124C261" w14:textId="77777777" w:rsidR="00407074" w:rsidRDefault="00407074" w:rsidP="009F477F">
      <w:pPr>
        <w:widowControl w:val="0"/>
        <w:spacing w:after="0" w:line="240" w:lineRule="auto"/>
        <w:ind w:firstLine="90"/>
        <w:jc w:val="center"/>
        <w:rPr>
          <w:b/>
        </w:rPr>
      </w:pPr>
    </w:p>
    <w:p w14:paraId="3065A4EA" w14:textId="77777777" w:rsidR="00407074" w:rsidRDefault="00407074" w:rsidP="009F477F">
      <w:pPr>
        <w:widowControl w:val="0"/>
        <w:spacing w:after="0" w:line="240" w:lineRule="auto"/>
        <w:ind w:firstLine="90"/>
        <w:jc w:val="center"/>
        <w:rPr>
          <w:b/>
        </w:rPr>
      </w:pPr>
    </w:p>
    <w:p w14:paraId="7DE2A01F" w14:textId="77777777" w:rsidR="00407074" w:rsidRDefault="00407074" w:rsidP="009F477F">
      <w:pPr>
        <w:widowControl w:val="0"/>
        <w:spacing w:after="0" w:line="240" w:lineRule="auto"/>
        <w:ind w:firstLine="90"/>
        <w:jc w:val="center"/>
        <w:rPr>
          <w:b/>
        </w:rPr>
      </w:pPr>
    </w:p>
    <w:p w14:paraId="3C9035B9" w14:textId="77777777" w:rsidR="00407074" w:rsidRDefault="00407074" w:rsidP="009F477F">
      <w:pPr>
        <w:widowControl w:val="0"/>
        <w:spacing w:after="0" w:line="240" w:lineRule="auto"/>
        <w:ind w:firstLine="90"/>
        <w:jc w:val="center"/>
        <w:rPr>
          <w:b/>
        </w:rPr>
      </w:pPr>
    </w:p>
    <w:p w14:paraId="0F827051" w14:textId="77777777" w:rsidR="00407074" w:rsidRDefault="00407074" w:rsidP="009F477F">
      <w:pPr>
        <w:widowControl w:val="0"/>
        <w:spacing w:after="0" w:line="240" w:lineRule="auto"/>
        <w:ind w:firstLine="90"/>
        <w:jc w:val="center"/>
        <w:rPr>
          <w:b/>
        </w:rPr>
      </w:pPr>
    </w:p>
    <w:p w14:paraId="4957BFE0" w14:textId="77777777" w:rsidR="004A781C" w:rsidRDefault="004A781C" w:rsidP="009F477F">
      <w:pPr>
        <w:widowControl w:val="0"/>
        <w:spacing w:after="0" w:line="240" w:lineRule="auto"/>
        <w:ind w:firstLine="90"/>
        <w:jc w:val="center"/>
        <w:rPr>
          <w:b/>
        </w:rPr>
      </w:pPr>
    </w:p>
    <w:p w14:paraId="3E1AC163" w14:textId="77777777" w:rsidR="004A781C" w:rsidRDefault="004A781C" w:rsidP="009F477F">
      <w:pPr>
        <w:widowControl w:val="0"/>
        <w:spacing w:after="0" w:line="240" w:lineRule="auto"/>
        <w:ind w:firstLine="90"/>
        <w:jc w:val="center"/>
        <w:rPr>
          <w:b/>
        </w:rPr>
      </w:pPr>
    </w:p>
    <w:p w14:paraId="33A75B09" w14:textId="6771D0DA" w:rsidR="009F477F" w:rsidRPr="009124B3" w:rsidRDefault="009F477F" w:rsidP="009F477F">
      <w:pPr>
        <w:widowControl w:val="0"/>
        <w:spacing w:after="0" w:line="240" w:lineRule="auto"/>
        <w:ind w:firstLine="90"/>
        <w:jc w:val="center"/>
        <w:rPr>
          <w:b/>
        </w:rPr>
      </w:pPr>
      <w:r w:rsidRPr="009124B3">
        <w:rPr>
          <w:b/>
        </w:rPr>
        <w:lastRenderedPageBreak/>
        <w:t>Figure 4.</w:t>
      </w:r>
      <w:r w:rsidR="00407074">
        <w:rPr>
          <w:b/>
        </w:rPr>
        <w:t>4.</w:t>
      </w:r>
      <w:r w:rsidRPr="009124B3">
        <w:rPr>
          <w:b/>
        </w:rPr>
        <w:t>1-</w:t>
      </w:r>
      <w:r w:rsidR="00407074">
        <w:rPr>
          <w:b/>
        </w:rPr>
        <w:t>2</w:t>
      </w:r>
      <w:r w:rsidRPr="009124B3">
        <w:rPr>
          <w:b/>
        </w:rPr>
        <w:t xml:space="preserve"> – CalSAWS System Change Request (SCR) Test Status</w:t>
      </w:r>
    </w:p>
    <w:p w14:paraId="365C45A2" w14:textId="77777777" w:rsidR="009F477F" w:rsidRPr="00255D46" w:rsidRDefault="009F477F" w:rsidP="009F477F">
      <w:pPr>
        <w:pStyle w:val="ListParagraph"/>
        <w:tabs>
          <w:tab w:val="left" w:pos="0"/>
        </w:tabs>
        <w:ind w:left="0"/>
        <w:rPr>
          <w:rFonts w:ascii="Century Gothic" w:hAnsi="Century Gothic"/>
          <w:sz w:val="16"/>
          <w:szCs w:val="16"/>
        </w:rPr>
      </w:pPr>
    </w:p>
    <w:p w14:paraId="0CE817C5" w14:textId="77777777" w:rsidR="009F477F" w:rsidRPr="00255D46" w:rsidRDefault="009F477F" w:rsidP="009F477F">
      <w:pPr>
        <w:pStyle w:val="ListParagraph"/>
        <w:tabs>
          <w:tab w:val="left" w:pos="0"/>
        </w:tabs>
        <w:ind w:left="0"/>
        <w:rPr>
          <w:rFonts w:ascii="Century Gothic" w:hAnsi="Century Gothic"/>
          <w:sz w:val="16"/>
          <w:szCs w:val="16"/>
        </w:rPr>
      </w:pPr>
    </w:p>
    <w:p w14:paraId="358A8A43" w14:textId="36043870" w:rsidR="009F477F" w:rsidRPr="00255D46" w:rsidRDefault="009F477F" w:rsidP="009F477F">
      <w:pPr>
        <w:pStyle w:val="ListParagraph"/>
        <w:tabs>
          <w:tab w:val="left" w:pos="0"/>
        </w:tabs>
        <w:ind w:left="0"/>
        <w:jc w:val="center"/>
        <w:rPr>
          <w:rFonts w:ascii="Century Gothic" w:hAnsi="Century Gothic"/>
          <w:sz w:val="16"/>
          <w:szCs w:val="16"/>
        </w:rPr>
      </w:pPr>
      <w:r w:rsidRPr="009124B3">
        <w:rPr>
          <w:noProof/>
        </w:rPr>
        <w:drawing>
          <wp:inline distT="0" distB="0" distL="0" distR="0" wp14:anchorId="47200187" wp14:editId="31E7843E">
            <wp:extent cx="5775960" cy="2725022"/>
            <wp:effectExtent l="19050" t="19050" r="15240" b="18415"/>
            <wp:docPr id="16" name="Picture 1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hart&#10;&#10;Description automatically generated with low confidence"/>
                    <pic:cNvPicPr/>
                  </pic:nvPicPr>
                  <pic:blipFill>
                    <a:blip r:embed="rId24"/>
                    <a:stretch>
                      <a:fillRect/>
                    </a:stretch>
                  </pic:blipFill>
                  <pic:spPr>
                    <a:xfrm>
                      <a:off x="0" y="0"/>
                      <a:ext cx="5791235" cy="2732229"/>
                    </a:xfrm>
                    <a:prstGeom prst="rect">
                      <a:avLst/>
                    </a:prstGeom>
                    <a:ln w="6350">
                      <a:solidFill>
                        <a:schemeClr val="tx1"/>
                      </a:solidFill>
                    </a:ln>
                  </pic:spPr>
                </pic:pic>
              </a:graphicData>
            </a:graphic>
          </wp:inline>
        </w:drawing>
      </w:r>
    </w:p>
    <w:p w14:paraId="05104A33" w14:textId="27814295" w:rsidR="001952CD" w:rsidRPr="009124B3" w:rsidRDefault="001952CD" w:rsidP="00257FBB">
      <w:pPr>
        <w:ind w:left="180"/>
        <w:jc w:val="center"/>
        <w:rPr>
          <w:b/>
        </w:rPr>
      </w:pPr>
      <w:r w:rsidRPr="009124B3">
        <w:rPr>
          <w:b/>
        </w:rPr>
        <w:t>Table 4.</w:t>
      </w:r>
      <w:r w:rsidR="00407074">
        <w:rPr>
          <w:b/>
        </w:rPr>
        <w:t>4.1</w:t>
      </w:r>
      <w:r w:rsidRPr="009124B3">
        <w:rPr>
          <w:b/>
        </w:rPr>
        <w:t>-3 – CalSAWS System Change Request (SCR) Test Status</w:t>
      </w:r>
    </w:p>
    <w:tbl>
      <w:tblPr>
        <w:tblStyle w:val="TableGrid"/>
        <w:tblW w:w="5885" w:type="dxa"/>
        <w:jc w:val="center"/>
        <w:tblLook w:val="04A0" w:firstRow="1" w:lastRow="0" w:firstColumn="1" w:lastColumn="0" w:noHBand="0" w:noVBand="1"/>
      </w:tblPr>
      <w:tblGrid>
        <w:gridCol w:w="4935"/>
        <w:gridCol w:w="950"/>
      </w:tblGrid>
      <w:tr w:rsidR="001952CD" w:rsidRPr="009124B3" w14:paraId="48703FC6" w14:textId="77777777" w:rsidTr="00447421">
        <w:trPr>
          <w:trHeight w:val="302"/>
          <w:jc w:val="center"/>
        </w:trPr>
        <w:tc>
          <w:tcPr>
            <w:tcW w:w="4935" w:type="dxa"/>
            <w:shd w:val="clear" w:color="auto" w:fill="auto"/>
            <w:vAlign w:val="center"/>
          </w:tcPr>
          <w:p w14:paraId="5CFB276B" w14:textId="461F357F" w:rsidR="001952CD" w:rsidRPr="009124B3" w:rsidRDefault="001952CD" w:rsidP="00447421">
            <w:pPr>
              <w:widowControl w:val="0"/>
              <w:tabs>
                <w:tab w:val="left" w:pos="376"/>
                <w:tab w:val="left" w:pos="589"/>
              </w:tabs>
              <w:jc w:val="center"/>
              <w:rPr>
                <w:rFonts w:cs="MS Mincho"/>
              </w:rPr>
            </w:pPr>
            <w:r w:rsidRPr="009124B3">
              <w:rPr>
                <w:rFonts w:cs="MS Mincho"/>
              </w:rPr>
              <w:t xml:space="preserve">Pass Rate Target as of November </w:t>
            </w:r>
            <w:r>
              <w:rPr>
                <w:rFonts w:cs="MS Mincho"/>
              </w:rPr>
              <w:t>26</w:t>
            </w:r>
            <w:r w:rsidRPr="009124B3">
              <w:rPr>
                <w:rFonts w:cs="MS Mincho"/>
              </w:rPr>
              <w:t>, 2021</w:t>
            </w:r>
          </w:p>
        </w:tc>
        <w:tc>
          <w:tcPr>
            <w:tcW w:w="950" w:type="dxa"/>
            <w:vAlign w:val="center"/>
          </w:tcPr>
          <w:p w14:paraId="2A242A1C" w14:textId="7146D388" w:rsidR="001952CD" w:rsidRPr="009124B3" w:rsidRDefault="001952CD" w:rsidP="00447421">
            <w:pPr>
              <w:widowControl w:val="0"/>
              <w:tabs>
                <w:tab w:val="left" w:pos="376"/>
                <w:tab w:val="left" w:pos="589"/>
              </w:tabs>
              <w:jc w:val="center"/>
              <w:rPr>
                <w:rFonts w:cs="MS Mincho"/>
                <w:b/>
              </w:rPr>
            </w:pPr>
            <w:r w:rsidRPr="009124B3">
              <w:rPr>
                <w:rFonts w:cs="MS Mincho"/>
                <w:b/>
              </w:rPr>
              <w:t>0%</w:t>
            </w:r>
          </w:p>
        </w:tc>
      </w:tr>
      <w:tr w:rsidR="001952CD" w:rsidRPr="009124B3" w14:paraId="7B269321" w14:textId="77777777" w:rsidTr="00447421">
        <w:trPr>
          <w:trHeight w:val="302"/>
          <w:jc w:val="center"/>
        </w:trPr>
        <w:tc>
          <w:tcPr>
            <w:tcW w:w="4935" w:type="dxa"/>
            <w:shd w:val="clear" w:color="auto" w:fill="auto"/>
            <w:vAlign w:val="center"/>
          </w:tcPr>
          <w:p w14:paraId="154B7356" w14:textId="6CEDFC0F" w:rsidR="001952CD" w:rsidRPr="009124B3" w:rsidRDefault="001952CD" w:rsidP="00447421">
            <w:pPr>
              <w:widowControl w:val="0"/>
              <w:tabs>
                <w:tab w:val="left" w:pos="376"/>
                <w:tab w:val="left" w:pos="589"/>
              </w:tabs>
              <w:jc w:val="center"/>
              <w:rPr>
                <w:rFonts w:cs="MS Mincho"/>
              </w:rPr>
            </w:pPr>
            <w:r w:rsidRPr="009124B3">
              <w:rPr>
                <w:rFonts w:cs="MS Mincho"/>
              </w:rPr>
              <w:t xml:space="preserve">Pass Rate Actual as of November </w:t>
            </w:r>
            <w:r w:rsidR="00104E47">
              <w:rPr>
                <w:rFonts w:cs="MS Mincho"/>
              </w:rPr>
              <w:t>26</w:t>
            </w:r>
            <w:r w:rsidRPr="009124B3">
              <w:rPr>
                <w:rFonts w:cs="MS Mincho"/>
              </w:rPr>
              <w:t>, 2021</w:t>
            </w:r>
          </w:p>
        </w:tc>
        <w:tc>
          <w:tcPr>
            <w:tcW w:w="950" w:type="dxa"/>
            <w:shd w:val="clear" w:color="auto" w:fill="auto"/>
            <w:vAlign w:val="center"/>
          </w:tcPr>
          <w:p w14:paraId="0A946D02" w14:textId="11BF8961" w:rsidR="001952CD" w:rsidRPr="009124B3" w:rsidRDefault="001952CD" w:rsidP="00447421">
            <w:pPr>
              <w:widowControl w:val="0"/>
              <w:tabs>
                <w:tab w:val="left" w:pos="376"/>
                <w:tab w:val="left" w:pos="589"/>
              </w:tabs>
              <w:jc w:val="center"/>
              <w:rPr>
                <w:rFonts w:cs="MS Mincho"/>
                <w:b/>
              </w:rPr>
            </w:pPr>
            <w:r w:rsidRPr="009124B3">
              <w:rPr>
                <w:rFonts w:cs="MS Mincho"/>
                <w:b/>
              </w:rPr>
              <w:t>0%</w:t>
            </w:r>
          </w:p>
        </w:tc>
      </w:tr>
      <w:tr w:rsidR="001952CD" w:rsidRPr="009124B3" w14:paraId="73C2B9A1" w14:textId="77777777" w:rsidTr="00447421">
        <w:trPr>
          <w:trHeight w:val="302"/>
          <w:jc w:val="center"/>
        </w:trPr>
        <w:tc>
          <w:tcPr>
            <w:tcW w:w="5885" w:type="dxa"/>
            <w:gridSpan w:val="2"/>
            <w:shd w:val="clear" w:color="auto" w:fill="auto"/>
            <w:vAlign w:val="center"/>
          </w:tcPr>
          <w:p w14:paraId="11E75C0A" w14:textId="53155003" w:rsidR="001952CD" w:rsidRPr="009124B3" w:rsidRDefault="001952CD" w:rsidP="00447421">
            <w:pPr>
              <w:widowControl w:val="0"/>
              <w:tabs>
                <w:tab w:val="left" w:pos="376"/>
                <w:tab w:val="left" w:pos="589"/>
              </w:tabs>
              <w:jc w:val="center"/>
              <w:rPr>
                <w:rFonts w:cs="MS Mincho"/>
              </w:rPr>
            </w:pPr>
            <w:r w:rsidRPr="009124B3">
              <w:rPr>
                <w:rFonts w:cs="MS Mincho"/>
              </w:rPr>
              <w:t xml:space="preserve">System Test Complete Date: </w:t>
            </w:r>
            <w:r w:rsidR="00104E47">
              <w:rPr>
                <w:rFonts w:cs="MS Mincho"/>
              </w:rPr>
              <w:t>January</w:t>
            </w:r>
            <w:r w:rsidRPr="009124B3">
              <w:rPr>
                <w:rFonts w:cs="MS Mincho"/>
              </w:rPr>
              <w:t xml:space="preserve"> 17, 2021</w:t>
            </w:r>
          </w:p>
        </w:tc>
      </w:tr>
    </w:tbl>
    <w:p w14:paraId="10585911" w14:textId="77777777" w:rsidR="001952CD" w:rsidRPr="009124B3" w:rsidRDefault="001952CD" w:rsidP="001952CD">
      <w:pPr>
        <w:widowControl w:val="0"/>
        <w:spacing w:after="0" w:line="240" w:lineRule="auto"/>
        <w:rPr>
          <w:b/>
        </w:rPr>
      </w:pPr>
    </w:p>
    <w:p w14:paraId="285D9328" w14:textId="6BD1105E" w:rsidR="001952CD" w:rsidRPr="009124B3" w:rsidRDefault="001952CD" w:rsidP="001952CD">
      <w:pPr>
        <w:widowControl w:val="0"/>
        <w:spacing w:after="0" w:line="240" w:lineRule="auto"/>
        <w:ind w:firstLine="90"/>
        <w:jc w:val="center"/>
        <w:rPr>
          <w:b/>
        </w:rPr>
      </w:pPr>
      <w:r w:rsidRPr="009124B3">
        <w:rPr>
          <w:b/>
        </w:rPr>
        <w:t>Figure 4.</w:t>
      </w:r>
      <w:r w:rsidR="00407074">
        <w:rPr>
          <w:b/>
        </w:rPr>
        <w:t>4.1</w:t>
      </w:r>
      <w:r w:rsidRPr="009124B3">
        <w:rPr>
          <w:b/>
        </w:rPr>
        <w:t>-</w:t>
      </w:r>
      <w:r w:rsidR="00407074">
        <w:rPr>
          <w:b/>
        </w:rPr>
        <w:t>4</w:t>
      </w:r>
      <w:r w:rsidRPr="009124B3">
        <w:rPr>
          <w:b/>
        </w:rPr>
        <w:t xml:space="preserve"> – CalSAWS System Change Request (SCR) Test Status</w:t>
      </w:r>
    </w:p>
    <w:p w14:paraId="0798A487" w14:textId="77777777" w:rsidR="00D82CB8" w:rsidRPr="00255D46" w:rsidRDefault="00D82CB8" w:rsidP="009F477F">
      <w:pPr>
        <w:pStyle w:val="ListParagraph"/>
        <w:tabs>
          <w:tab w:val="left" w:pos="0"/>
        </w:tabs>
        <w:ind w:left="0"/>
        <w:jc w:val="center"/>
        <w:rPr>
          <w:rFonts w:ascii="Century Gothic" w:hAnsi="Century Gothic"/>
          <w:sz w:val="16"/>
          <w:szCs w:val="16"/>
        </w:rPr>
      </w:pPr>
    </w:p>
    <w:p w14:paraId="69445056" w14:textId="4BEB7924" w:rsidR="00F615B8" w:rsidRPr="001952CD" w:rsidRDefault="00F615B8" w:rsidP="00F615B8">
      <w:pPr>
        <w:pStyle w:val="ListParagraph"/>
        <w:keepNext/>
        <w:widowControl w:val="0"/>
        <w:numPr>
          <w:ilvl w:val="0"/>
          <w:numId w:val="6"/>
        </w:numPr>
        <w:spacing w:after="0" w:line="240" w:lineRule="auto"/>
        <w:rPr>
          <w:rFonts w:ascii="Century Gothic" w:hAnsi="Century Gothic"/>
        </w:rPr>
      </w:pPr>
      <w:r w:rsidRPr="001952CD">
        <w:rPr>
          <w:rFonts w:ascii="Century Gothic" w:hAnsi="Century Gothic"/>
        </w:rPr>
        <w:t xml:space="preserve">Continued </w:t>
      </w:r>
      <w:r w:rsidRPr="000114F5">
        <w:rPr>
          <w:rFonts w:ascii="Century Gothic" w:hAnsi="Century Gothic"/>
          <w:b/>
        </w:rPr>
        <w:t>22.</w:t>
      </w:r>
      <w:r w:rsidRPr="000114F5">
        <w:rPr>
          <w:rFonts w:ascii="Century Gothic" w:hAnsi="Century Gothic"/>
          <w:b/>
          <w:bCs/>
        </w:rPr>
        <w:t>0</w:t>
      </w:r>
      <w:r w:rsidR="000114F5" w:rsidRPr="000114F5">
        <w:rPr>
          <w:rFonts w:ascii="Century Gothic" w:hAnsi="Century Gothic"/>
          <w:b/>
          <w:bCs/>
        </w:rPr>
        <w:t>1</w:t>
      </w:r>
      <w:r w:rsidRPr="001952CD">
        <w:rPr>
          <w:rFonts w:ascii="Century Gothic" w:hAnsi="Century Gothic"/>
        </w:rPr>
        <w:t xml:space="preserve"> Test preparation.</w:t>
      </w:r>
      <w:r w:rsidR="003A5397">
        <w:rPr>
          <w:rFonts w:ascii="Century Gothic" w:hAnsi="Century Gothic"/>
        </w:rPr>
        <w:t xml:space="preserve"> T</w:t>
      </w:r>
      <w:r w:rsidR="001952CD" w:rsidRPr="001952CD">
        <w:rPr>
          <w:rFonts w:ascii="Century Gothic" w:hAnsi="Century Gothic"/>
        </w:rPr>
        <w:t xml:space="preserve">est Execution start date is </w:t>
      </w:r>
      <w:r w:rsidR="003A5397">
        <w:rPr>
          <w:rFonts w:ascii="Century Gothic" w:hAnsi="Century Gothic"/>
        </w:rPr>
        <w:t>November 29, 2021</w:t>
      </w:r>
      <w:r w:rsidRPr="001952CD">
        <w:rPr>
          <w:rFonts w:ascii="Century Gothic" w:hAnsi="Century Gothic"/>
        </w:rPr>
        <w:t xml:space="preserve"> </w:t>
      </w:r>
    </w:p>
    <w:p w14:paraId="5DA54DE4" w14:textId="77777777" w:rsidR="00F615B8" w:rsidRPr="00255D46" w:rsidRDefault="00F615B8" w:rsidP="009F477F">
      <w:pPr>
        <w:pStyle w:val="ListParagraph"/>
        <w:tabs>
          <w:tab w:val="left" w:pos="0"/>
        </w:tabs>
        <w:ind w:left="0"/>
        <w:jc w:val="center"/>
        <w:rPr>
          <w:rFonts w:ascii="Century Gothic" w:hAnsi="Century Gothic"/>
          <w:sz w:val="16"/>
          <w:szCs w:val="16"/>
        </w:rPr>
      </w:pPr>
    </w:p>
    <w:p w14:paraId="5C2747B2" w14:textId="62C31BDA" w:rsidR="00D82CB8" w:rsidRPr="00255D46" w:rsidRDefault="00D82CB8" w:rsidP="00C16E79">
      <w:pPr>
        <w:pStyle w:val="ListParagraph"/>
        <w:tabs>
          <w:tab w:val="left" w:pos="0"/>
          <w:tab w:val="left" w:pos="10440"/>
        </w:tabs>
        <w:ind w:left="0"/>
        <w:jc w:val="center"/>
        <w:rPr>
          <w:rFonts w:ascii="Century Gothic" w:hAnsi="Century Gothic"/>
          <w:sz w:val="16"/>
          <w:szCs w:val="16"/>
        </w:rPr>
      </w:pPr>
      <w:r w:rsidRPr="00D82CB8">
        <w:rPr>
          <w:noProof/>
        </w:rPr>
        <w:drawing>
          <wp:inline distT="0" distB="0" distL="0" distR="0" wp14:anchorId="721058D4" wp14:editId="5BF7EFD5">
            <wp:extent cx="5772150" cy="2643495"/>
            <wp:effectExtent l="19050" t="19050" r="19050" b="2413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96220" cy="2654519"/>
                    </a:xfrm>
                    <a:prstGeom prst="rect">
                      <a:avLst/>
                    </a:prstGeom>
                    <a:ln w="6350">
                      <a:solidFill>
                        <a:schemeClr val="tx1"/>
                      </a:solidFill>
                    </a:ln>
                  </pic:spPr>
                </pic:pic>
              </a:graphicData>
            </a:graphic>
          </wp:inline>
        </w:drawing>
      </w:r>
    </w:p>
    <w:p w14:paraId="61B71FAD" w14:textId="77777777" w:rsidR="009F477F" w:rsidRPr="009124B3" w:rsidRDefault="009F477F" w:rsidP="009F477F">
      <w:pPr>
        <w:rPr>
          <w:rStyle w:val="eop"/>
        </w:rPr>
      </w:pPr>
      <w:r w:rsidRPr="009124B3">
        <w:t xml:space="preserve">Note: </w:t>
      </w:r>
      <w:r w:rsidRPr="009124B3">
        <w:rPr>
          <w:rStyle w:val="normaltextrun"/>
          <w:color w:val="000000"/>
          <w:shd w:val="clear" w:color="auto" w:fill="FFFFFF"/>
        </w:rPr>
        <w:t>Test script counts are subject to change as test scripts are added or removed throughout the execution phase</w:t>
      </w:r>
    </w:p>
    <w:p w14:paraId="08AECA8E" w14:textId="7B77AF4D" w:rsidR="001C2D36" w:rsidRPr="0065440E" w:rsidRDefault="009F477F" w:rsidP="0090375D">
      <w:pPr>
        <w:pStyle w:val="ListParagraph"/>
        <w:keepNext/>
        <w:widowControl w:val="0"/>
        <w:numPr>
          <w:ilvl w:val="0"/>
          <w:numId w:val="6"/>
        </w:numPr>
        <w:spacing w:after="0" w:line="240" w:lineRule="auto"/>
        <w:rPr>
          <w:rFonts w:ascii="Century Gothic" w:hAnsi="Century Gothic"/>
        </w:rPr>
      </w:pPr>
      <w:r w:rsidRPr="00562AC6">
        <w:rPr>
          <w:rFonts w:ascii="Century Gothic" w:hAnsi="Century Gothic"/>
        </w:rPr>
        <w:lastRenderedPageBreak/>
        <w:t>The above chart is cumulative of CalSAWS Modifications &amp; Enhancements (M&amp;E) and CalSAWS Design, Development, and Implementation (DD&amp;I) System Change Requests (SCRs) System Test Execution</w:t>
      </w:r>
    </w:p>
    <w:p w14:paraId="14DF96CA" w14:textId="77777777" w:rsidR="001C2D36" w:rsidRPr="00255D46" w:rsidRDefault="001C2D36" w:rsidP="0090375D">
      <w:pPr>
        <w:spacing w:after="0" w:line="240" w:lineRule="auto"/>
        <w:rPr>
          <w:b/>
        </w:rPr>
      </w:pPr>
    </w:p>
    <w:p w14:paraId="641E006F" w14:textId="6F2DFBCA" w:rsidR="00B2383F" w:rsidRPr="00041FF6" w:rsidRDefault="007B2488" w:rsidP="003862B6">
      <w:pPr>
        <w:spacing w:after="0" w:line="240" w:lineRule="auto"/>
        <w:rPr>
          <w:b/>
        </w:rPr>
      </w:pPr>
      <w:r w:rsidRPr="00041FF6">
        <w:rPr>
          <w:b/>
        </w:rPr>
        <w:t>Table 4.</w:t>
      </w:r>
      <w:r w:rsidR="00DC207A">
        <w:rPr>
          <w:b/>
        </w:rPr>
        <w:t>4.1</w:t>
      </w:r>
      <w:r w:rsidRPr="00041FF6">
        <w:rPr>
          <w:b/>
        </w:rPr>
        <w:t>-</w:t>
      </w:r>
      <w:r w:rsidR="00CE4792">
        <w:rPr>
          <w:b/>
        </w:rPr>
        <w:t>5</w:t>
      </w:r>
      <w:r w:rsidR="0032389F" w:rsidRPr="00041FF6">
        <w:rPr>
          <w:b/>
        </w:rPr>
        <w:t xml:space="preserve"> – CalSAWS </w:t>
      </w:r>
      <w:r w:rsidR="004D082B" w:rsidRPr="00041FF6">
        <w:rPr>
          <w:b/>
        </w:rPr>
        <w:t>GA/GR Correspondence</w:t>
      </w:r>
      <w:r w:rsidR="0032389F" w:rsidRPr="00041FF6">
        <w:rPr>
          <w:b/>
        </w:rPr>
        <w:t xml:space="preserve"> System Test </w:t>
      </w:r>
      <w:r w:rsidR="00C221C0" w:rsidRPr="00041FF6">
        <w:rPr>
          <w:b/>
        </w:rPr>
        <w:t>System Change Request (</w:t>
      </w:r>
      <w:r w:rsidR="0032389F" w:rsidRPr="00041FF6">
        <w:rPr>
          <w:b/>
        </w:rPr>
        <w:t>SCR</w:t>
      </w:r>
      <w:r w:rsidR="00C221C0" w:rsidRPr="00041FF6">
        <w:rPr>
          <w:b/>
        </w:rPr>
        <w:t>)</w:t>
      </w:r>
      <w:r w:rsidR="0032389F" w:rsidRPr="00041FF6">
        <w:rPr>
          <w:b/>
        </w:rPr>
        <w:t xml:space="preserve"> Test Status</w:t>
      </w:r>
    </w:p>
    <w:p w14:paraId="5F2ABCEF" w14:textId="77777777" w:rsidR="007B2488" w:rsidRPr="00041FF6" w:rsidRDefault="007B2488" w:rsidP="00675EB5">
      <w:pPr>
        <w:spacing w:after="0" w:line="240" w:lineRule="auto"/>
        <w:jc w:val="center"/>
        <w:rPr>
          <w:b/>
        </w:rPr>
      </w:pPr>
    </w:p>
    <w:tbl>
      <w:tblPr>
        <w:tblW w:w="5890" w:type="dxa"/>
        <w:jc w:val="center"/>
        <w:tblLook w:val="04A0" w:firstRow="1" w:lastRow="0" w:firstColumn="1" w:lastColumn="0" w:noHBand="0" w:noVBand="1"/>
      </w:tblPr>
      <w:tblGrid>
        <w:gridCol w:w="4750"/>
        <w:gridCol w:w="1140"/>
      </w:tblGrid>
      <w:tr w:rsidR="00F5010C" w:rsidRPr="00041FF6" w14:paraId="46384B5B" w14:textId="77777777" w:rsidTr="00996061">
        <w:trPr>
          <w:trHeight w:val="302"/>
          <w:jc w:val="center"/>
        </w:trPr>
        <w:tc>
          <w:tcPr>
            <w:tcW w:w="4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00807E" w14:textId="33C14144" w:rsidR="00F5010C" w:rsidRPr="00041FF6" w:rsidRDefault="00F5010C" w:rsidP="00F5010C">
            <w:pPr>
              <w:spacing w:after="0" w:line="240" w:lineRule="auto"/>
              <w:jc w:val="center"/>
              <w:rPr>
                <w:rFonts w:eastAsia="Times New Roman" w:cs="Times New Roman"/>
                <w:color w:val="000000"/>
              </w:rPr>
            </w:pPr>
            <w:r w:rsidRPr="00041FF6">
              <w:rPr>
                <w:rFonts w:eastAsia="Times New Roman" w:cs="Times New Roman"/>
                <w:color w:val="000000"/>
              </w:rPr>
              <w:t xml:space="preserve">Pass Rate Target as of </w:t>
            </w:r>
            <w:r w:rsidR="00B51259" w:rsidRPr="00041FF6">
              <w:rPr>
                <w:rFonts w:eastAsia="Times New Roman" w:cs="Times New Roman"/>
                <w:color w:val="000000"/>
              </w:rPr>
              <w:t>November</w:t>
            </w:r>
            <w:r w:rsidRPr="00041FF6">
              <w:rPr>
                <w:rFonts w:eastAsia="Times New Roman" w:cs="Times New Roman"/>
                <w:color w:val="000000"/>
              </w:rPr>
              <w:t xml:space="preserve"> </w:t>
            </w:r>
            <w:r w:rsidR="00BB1ACD">
              <w:rPr>
                <w:rFonts w:eastAsia="Times New Roman" w:cs="Times New Roman"/>
                <w:color w:val="000000"/>
              </w:rPr>
              <w:t>28</w:t>
            </w:r>
            <w:r w:rsidRPr="00041FF6">
              <w:rPr>
                <w:rFonts w:eastAsia="Times New Roman" w:cs="Times New Roman"/>
                <w:color w:val="000000"/>
              </w:rPr>
              <w:t>, 2021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4E2D9B" w14:textId="7EB2F246" w:rsidR="00F5010C" w:rsidRPr="00041FF6" w:rsidRDefault="00174637" w:rsidP="00F5010C">
            <w:pPr>
              <w:spacing w:after="0" w:line="240" w:lineRule="auto"/>
              <w:jc w:val="center"/>
              <w:rPr>
                <w:rFonts w:eastAsia="Times New Roman" w:cs="Times New Roman"/>
                <w:b/>
                <w:color w:val="000000"/>
              </w:rPr>
            </w:pPr>
            <w:r w:rsidRPr="00041FF6">
              <w:rPr>
                <w:rFonts w:eastAsia="Times New Roman" w:cs="Times New Roman"/>
                <w:b/>
                <w:bCs/>
                <w:color w:val="000000"/>
              </w:rPr>
              <w:t>0</w:t>
            </w:r>
            <w:r w:rsidR="00F5010C" w:rsidRPr="00041FF6">
              <w:rPr>
                <w:rFonts w:eastAsia="Times New Roman" w:cs="Times New Roman"/>
                <w:b/>
                <w:color w:val="000000"/>
              </w:rPr>
              <w:t>%</w:t>
            </w:r>
          </w:p>
        </w:tc>
      </w:tr>
      <w:tr w:rsidR="00F5010C" w:rsidRPr="00041FF6" w14:paraId="396DC20C" w14:textId="77777777" w:rsidTr="00996061">
        <w:trPr>
          <w:trHeight w:val="302"/>
          <w:jc w:val="center"/>
        </w:trPr>
        <w:tc>
          <w:tcPr>
            <w:tcW w:w="47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FB6CD" w14:textId="17F18D52" w:rsidR="00F5010C" w:rsidRPr="00041FF6" w:rsidRDefault="00F5010C" w:rsidP="00F5010C">
            <w:pPr>
              <w:spacing w:after="0" w:line="240" w:lineRule="auto"/>
              <w:jc w:val="center"/>
              <w:rPr>
                <w:rFonts w:eastAsia="Times New Roman" w:cs="Times New Roman"/>
                <w:color w:val="000000"/>
              </w:rPr>
            </w:pPr>
            <w:r w:rsidRPr="00041FF6">
              <w:rPr>
                <w:rFonts w:eastAsia="Times New Roman" w:cs="Times New Roman"/>
                <w:color w:val="000000"/>
              </w:rPr>
              <w:t xml:space="preserve">Pass Rate Actual as of </w:t>
            </w:r>
            <w:r w:rsidR="00B51259" w:rsidRPr="00041FF6">
              <w:rPr>
                <w:rFonts w:eastAsia="Times New Roman" w:cs="Times New Roman"/>
                <w:color w:val="000000"/>
              </w:rPr>
              <w:t>November</w:t>
            </w:r>
            <w:r w:rsidR="00BB1ACD">
              <w:rPr>
                <w:rFonts w:eastAsia="Times New Roman" w:cs="Times New Roman"/>
                <w:color w:val="000000"/>
              </w:rPr>
              <w:t xml:space="preserve"> 28</w:t>
            </w:r>
            <w:r w:rsidRPr="00041FF6">
              <w:rPr>
                <w:rFonts w:eastAsia="Times New Roman" w:cs="Times New Roman"/>
                <w:color w:val="000000"/>
              </w:rPr>
              <w:t>, 2021</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04C106" w14:textId="1600912F" w:rsidR="00F5010C" w:rsidRPr="00041FF6" w:rsidRDefault="006C3CF3" w:rsidP="00F5010C">
            <w:pPr>
              <w:spacing w:after="0" w:line="240" w:lineRule="auto"/>
              <w:jc w:val="center"/>
              <w:rPr>
                <w:rFonts w:eastAsia="Times New Roman" w:cs="Times New Roman"/>
                <w:b/>
                <w:color w:val="000000"/>
              </w:rPr>
            </w:pPr>
            <w:r w:rsidRPr="00041FF6">
              <w:rPr>
                <w:rFonts w:eastAsia="Times New Roman" w:cs="Times New Roman"/>
                <w:b/>
                <w:bCs/>
                <w:color w:val="000000"/>
              </w:rPr>
              <w:t>0</w:t>
            </w:r>
            <w:r w:rsidR="00F5010C" w:rsidRPr="00041FF6">
              <w:rPr>
                <w:rFonts w:eastAsia="Times New Roman" w:cs="Times New Roman"/>
                <w:b/>
                <w:color w:val="000000"/>
              </w:rPr>
              <w:t>%</w:t>
            </w:r>
          </w:p>
        </w:tc>
      </w:tr>
      <w:tr w:rsidR="00F5010C" w:rsidRPr="00281EEF" w14:paraId="75F9DE28" w14:textId="77777777" w:rsidTr="00996061">
        <w:trPr>
          <w:trHeight w:val="302"/>
          <w:jc w:val="center"/>
        </w:trPr>
        <w:tc>
          <w:tcPr>
            <w:tcW w:w="58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BA090C" w14:textId="0035EC55" w:rsidR="00F5010C" w:rsidRPr="00041FF6" w:rsidRDefault="00F5010C" w:rsidP="00F5010C">
            <w:pPr>
              <w:spacing w:after="0" w:line="240" w:lineRule="auto"/>
              <w:jc w:val="center"/>
              <w:rPr>
                <w:rFonts w:eastAsia="Times New Roman" w:cs="Times New Roman"/>
                <w:color w:val="000000"/>
              </w:rPr>
            </w:pPr>
            <w:r w:rsidRPr="00041FF6">
              <w:rPr>
                <w:rFonts w:eastAsia="Times New Roman" w:cs="Times New Roman"/>
                <w:color w:val="000000"/>
              </w:rPr>
              <w:t xml:space="preserve">System Test Complete Date: </w:t>
            </w:r>
            <w:r w:rsidR="009C5DCE">
              <w:rPr>
                <w:rFonts w:eastAsia="Times New Roman" w:cs="Times New Roman"/>
                <w:color w:val="000000"/>
              </w:rPr>
              <w:t>January</w:t>
            </w:r>
            <w:r w:rsidRPr="00041FF6">
              <w:rPr>
                <w:rFonts w:eastAsia="Times New Roman" w:cs="Times New Roman"/>
                <w:color w:val="000000"/>
              </w:rPr>
              <w:t xml:space="preserve"> 1</w:t>
            </w:r>
            <w:r w:rsidR="009C5DCE">
              <w:rPr>
                <w:rFonts w:eastAsia="Times New Roman" w:cs="Times New Roman"/>
                <w:color w:val="000000"/>
              </w:rPr>
              <w:t>9</w:t>
            </w:r>
            <w:r w:rsidRPr="00041FF6">
              <w:rPr>
                <w:rFonts w:eastAsia="Times New Roman" w:cs="Times New Roman"/>
                <w:color w:val="000000"/>
              </w:rPr>
              <w:t>, 202</w:t>
            </w:r>
            <w:r w:rsidR="009C5DCE">
              <w:rPr>
                <w:rFonts w:eastAsia="Times New Roman" w:cs="Times New Roman"/>
                <w:color w:val="000000"/>
              </w:rPr>
              <w:t>2</w:t>
            </w:r>
          </w:p>
        </w:tc>
      </w:tr>
    </w:tbl>
    <w:p w14:paraId="0CBAF8C3" w14:textId="77777777" w:rsidR="00C13579" w:rsidRDefault="00C13579" w:rsidP="006D2BDD">
      <w:pPr>
        <w:spacing w:after="0" w:line="240" w:lineRule="auto"/>
        <w:jc w:val="center"/>
        <w:rPr>
          <w:b/>
        </w:rPr>
      </w:pPr>
    </w:p>
    <w:p w14:paraId="294A520A" w14:textId="667747C6" w:rsidR="00624D86" w:rsidRPr="00041FF6" w:rsidRDefault="00624D86" w:rsidP="006D2BDD">
      <w:pPr>
        <w:spacing w:after="0" w:line="240" w:lineRule="auto"/>
        <w:jc w:val="center"/>
        <w:rPr>
          <w:b/>
        </w:rPr>
      </w:pPr>
      <w:r w:rsidRPr="00041FF6">
        <w:rPr>
          <w:b/>
        </w:rPr>
        <w:t>Figure 4.</w:t>
      </w:r>
      <w:r w:rsidR="00CE4792">
        <w:rPr>
          <w:b/>
        </w:rPr>
        <w:t>4.1</w:t>
      </w:r>
      <w:r w:rsidRPr="00041FF6">
        <w:rPr>
          <w:b/>
        </w:rPr>
        <w:t>-</w:t>
      </w:r>
      <w:r w:rsidR="00CE4792">
        <w:rPr>
          <w:b/>
        </w:rPr>
        <w:t>6</w:t>
      </w:r>
      <w:r w:rsidRPr="00041FF6">
        <w:rPr>
          <w:b/>
        </w:rPr>
        <w:t xml:space="preserve"> – CalSAWS GA/GR Correspondence </w:t>
      </w:r>
      <w:r w:rsidR="00DB06D9" w:rsidRPr="00041FF6">
        <w:rPr>
          <w:b/>
        </w:rPr>
        <w:t>System Change Request (</w:t>
      </w:r>
      <w:r w:rsidR="0027723C" w:rsidRPr="00041FF6">
        <w:rPr>
          <w:b/>
        </w:rPr>
        <w:t>SCR</w:t>
      </w:r>
      <w:r w:rsidR="00DB06D9" w:rsidRPr="00041FF6">
        <w:rPr>
          <w:b/>
        </w:rPr>
        <w:t>)</w:t>
      </w:r>
      <w:r w:rsidRPr="00041FF6">
        <w:rPr>
          <w:b/>
        </w:rPr>
        <w:t xml:space="preserve"> Test</w:t>
      </w:r>
      <w:r w:rsidR="0027723C" w:rsidRPr="00041FF6">
        <w:rPr>
          <w:b/>
        </w:rPr>
        <w:t xml:space="preserve"> Status</w:t>
      </w:r>
    </w:p>
    <w:p w14:paraId="79C19661" w14:textId="77777777" w:rsidR="00901856" w:rsidRPr="00041FF6" w:rsidRDefault="00901856" w:rsidP="006D2BDD">
      <w:pPr>
        <w:spacing w:after="0" w:line="240" w:lineRule="auto"/>
        <w:jc w:val="center"/>
        <w:rPr>
          <w:b/>
        </w:rPr>
      </w:pPr>
    </w:p>
    <w:p w14:paraId="233A2400" w14:textId="5671D552" w:rsidR="007E17A3" w:rsidRPr="00041FF6" w:rsidRDefault="00741F13" w:rsidP="00B2383F">
      <w:pPr>
        <w:spacing w:after="0"/>
        <w:jc w:val="center"/>
      </w:pPr>
      <w:r>
        <w:rPr>
          <w:noProof/>
        </w:rPr>
        <w:drawing>
          <wp:inline distT="0" distB="0" distL="0" distR="0" wp14:anchorId="16DDD180" wp14:editId="365DF03C">
            <wp:extent cx="5152445" cy="264396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167408" cy="2651646"/>
                    </a:xfrm>
                    <a:prstGeom prst="rect">
                      <a:avLst/>
                    </a:prstGeom>
                  </pic:spPr>
                </pic:pic>
              </a:graphicData>
            </a:graphic>
          </wp:inline>
        </w:drawing>
      </w:r>
    </w:p>
    <w:p w14:paraId="78EF2EB2" w14:textId="77777777" w:rsidR="00901856" w:rsidRPr="00041FF6" w:rsidRDefault="00901856" w:rsidP="00B2383F">
      <w:pPr>
        <w:spacing w:after="0"/>
        <w:jc w:val="center"/>
      </w:pPr>
    </w:p>
    <w:p w14:paraId="0883C9BA" w14:textId="7B0C60CA" w:rsidR="00624D86" w:rsidRPr="00041FF6" w:rsidRDefault="00E7174B" w:rsidP="00856576">
      <w:pPr>
        <w:pStyle w:val="ListParagraph"/>
        <w:keepNext/>
        <w:widowControl w:val="0"/>
        <w:numPr>
          <w:ilvl w:val="0"/>
          <w:numId w:val="6"/>
        </w:numPr>
        <w:spacing w:after="0" w:line="240" w:lineRule="auto"/>
        <w:rPr>
          <w:rFonts w:ascii="Century Gothic" w:hAnsi="Century Gothic"/>
        </w:rPr>
      </w:pPr>
      <w:bookmarkStart w:id="922" w:name="_Hlk84840288"/>
      <w:proofErr w:type="spellStart"/>
      <w:r w:rsidRPr="00041FF6">
        <w:rPr>
          <w:rFonts w:ascii="Century Gothic" w:hAnsi="Century Gothic"/>
        </w:rPr>
        <w:t>Gainwell</w:t>
      </w:r>
      <w:proofErr w:type="spellEnd"/>
      <w:r w:rsidRPr="00041FF6">
        <w:rPr>
          <w:rFonts w:ascii="Century Gothic" w:hAnsi="Century Gothic"/>
        </w:rPr>
        <w:t xml:space="preserve"> Technologies </w:t>
      </w:r>
      <w:r w:rsidR="00624D86" w:rsidRPr="00041FF6">
        <w:rPr>
          <w:rFonts w:ascii="Century Gothic" w:hAnsi="Century Gothic"/>
        </w:rPr>
        <w:t xml:space="preserve">GAGR Correspondence Service </w:t>
      </w:r>
    </w:p>
    <w:p w14:paraId="71D7A661" w14:textId="61FD183D" w:rsidR="00624D86" w:rsidRPr="00041FF6" w:rsidRDefault="00741F13" w:rsidP="00FF264F">
      <w:pPr>
        <w:pStyle w:val="ListParagraph"/>
        <w:widowControl w:val="0"/>
        <w:numPr>
          <w:ilvl w:val="1"/>
          <w:numId w:val="8"/>
        </w:numPr>
        <w:spacing w:after="0" w:line="240" w:lineRule="auto"/>
        <w:ind w:left="1440" w:hanging="360"/>
      </w:pPr>
      <w:r>
        <w:rPr>
          <w:rFonts w:ascii="Century Gothic" w:hAnsi="Century Gothic"/>
        </w:rPr>
        <w:t xml:space="preserve">187 </w:t>
      </w:r>
      <w:r w:rsidR="007B40D1">
        <w:rPr>
          <w:rFonts w:ascii="Century Gothic" w:hAnsi="Century Gothic"/>
        </w:rPr>
        <w:t>scenarios have been identified and are pending execution</w:t>
      </w:r>
    </w:p>
    <w:p w14:paraId="31038017" w14:textId="02650605" w:rsidR="006E51D9" w:rsidRPr="001008F3" w:rsidRDefault="003141E9" w:rsidP="00F712EE">
      <w:pPr>
        <w:pStyle w:val="Heading3"/>
        <w:ind w:left="720" w:hanging="720"/>
      </w:pPr>
      <w:bookmarkStart w:id="923" w:name="_Toc86155719"/>
      <w:bookmarkStart w:id="924" w:name="_Toc89189897"/>
      <w:bookmarkEnd w:id="922"/>
      <w:r w:rsidRPr="001008F3">
        <w:t>Automated Regression Test (ART) Coverage</w:t>
      </w:r>
      <w:bookmarkEnd w:id="923"/>
      <w:bookmarkEnd w:id="924"/>
    </w:p>
    <w:p w14:paraId="3FBCB80C" w14:textId="77777777" w:rsidR="00727978" w:rsidRPr="001008F3" w:rsidRDefault="00727978" w:rsidP="004A398D">
      <w:pPr>
        <w:widowControl w:val="0"/>
        <w:spacing w:after="0" w:line="240" w:lineRule="auto"/>
        <w:rPr>
          <w:lang w:bidi="hi-IN"/>
        </w:rPr>
      </w:pPr>
    </w:p>
    <w:p w14:paraId="2722B809" w14:textId="18B8D932" w:rsidR="00676298" w:rsidRPr="001008F3" w:rsidRDefault="00676298" w:rsidP="00676298">
      <w:pPr>
        <w:widowControl w:val="0"/>
        <w:jc w:val="center"/>
        <w:rPr>
          <w:b/>
        </w:rPr>
      </w:pPr>
      <w:r w:rsidRPr="001008F3">
        <w:rPr>
          <w:b/>
        </w:rPr>
        <w:t>Table 4.</w:t>
      </w:r>
      <w:r w:rsidR="00CE4792">
        <w:rPr>
          <w:b/>
        </w:rPr>
        <w:t>4.</w:t>
      </w:r>
      <w:r w:rsidRPr="001008F3">
        <w:rPr>
          <w:b/>
        </w:rPr>
        <w:t>2-</w:t>
      </w:r>
      <w:r w:rsidR="00CE4792">
        <w:rPr>
          <w:b/>
        </w:rPr>
        <w:t>1</w:t>
      </w:r>
      <w:r w:rsidRPr="001008F3">
        <w:rPr>
          <w:b/>
        </w:rPr>
        <w:t xml:space="preserve"> – CalSAWS </w:t>
      </w:r>
      <w:r w:rsidR="0086711F" w:rsidRPr="001008F3">
        <w:rPr>
          <w:b/>
        </w:rPr>
        <w:t>Automated Re</w:t>
      </w:r>
      <w:r w:rsidR="00054E1B" w:rsidRPr="001008F3">
        <w:rPr>
          <w:b/>
        </w:rPr>
        <w:t>gression Test (</w:t>
      </w:r>
      <w:r w:rsidRPr="001008F3">
        <w:rPr>
          <w:b/>
        </w:rPr>
        <w:t>ART</w:t>
      </w:r>
      <w:r w:rsidR="00054E1B" w:rsidRPr="001008F3">
        <w:rPr>
          <w:b/>
        </w:rPr>
        <w:t>)</w:t>
      </w:r>
      <w:r w:rsidRPr="001008F3">
        <w:rPr>
          <w:b/>
        </w:rPr>
        <w:t xml:space="preserve"> Coverage</w:t>
      </w:r>
    </w:p>
    <w:tbl>
      <w:tblPr>
        <w:tblStyle w:val="TableNoHeaders164"/>
        <w:tblW w:w="10526" w:type="dxa"/>
        <w:jc w:val="center"/>
        <w:tblLook w:val="04A0" w:firstRow="1" w:lastRow="0" w:firstColumn="1" w:lastColumn="0" w:noHBand="0" w:noVBand="1"/>
      </w:tblPr>
      <w:tblGrid>
        <w:gridCol w:w="1990"/>
        <w:gridCol w:w="1120"/>
        <w:gridCol w:w="1854"/>
        <w:gridCol w:w="1854"/>
        <w:gridCol w:w="1854"/>
        <w:gridCol w:w="1854"/>
      </w:tblGrid>
      <w:tr w:rsidR="00676298" w:rsidRPr="00281EEF" w14:paraId="12CE175E" w14:textId="77777777" w:rsidTr="00A372C7">
        <w:trPr>
          <w:trHeight w:val="288"/>
          <w:tblHeader/>
          <w:jc w:val="center"/>
        </w:trPr>
        <w:tc>
          <w:tcPr>
            <w:tcW w:w="6818" w:type="dxa"/>
            <w:gridSpan w:val="4"/>
            <w:shd w:val="clear" w:color="auto" w:fill="99C7D5"/>
            <w:vAlign w:val="center"/>
          </w:tcPr>
          <w:p w14:paraId="79FAE68A" w14:textId="77777777" w:rsidR="00676298" w:rsidRPr="001008F3" w:rsidRDefault="00676298" w:rsidP="00A372C7">
            <w:pPr>
              <w:spacing w:line="254" w:lineRule="auto"/>
              <w:jc w:val="center"/>
              <w:rPr>
                <w:rFonts w:ascii="Century Gothic" w:eastAsia="Century Gothic" w:hAnsi="Century Gothic" w:cs="Century Gothic"/>
                <w:b/>
                <w:sz w:val="22"/>
                <w:szCs w:val="22"/>
                <w:lang w:bidi="hi-IN"/>
              </w:rPr>
            </w:pPr>
            <w:r w:rsidRPr="001008F3">
              <w:rPr>
                <w:rFonts w:ascii="Century Gothic" w:eastAsia="Century Gothic" w:hAnsi="Century Gothic" w:cs="Century Gothic"/>
                <w:b/>
                <w:sz w:val="22"/>
                <w:szCs w:val="22"/>
                <w:lang w:bidi="hi-IN"/>
              </w:rPr>
              <w:t>Production Transactions</w:t>
            </w:r>
          </w:p>
        </w:tc>
        <w:tc>
          <w:tcPr>
            <w:tcW w:w="3708" w:type="dxa"/>
            <w:gridSpan w:val="2"/>
            <w:shd w:val="clear" w:color="auto" w:fill="99C7D5"/>
            <w:vAlign w:val="center"/>
          </w:tcPr>
          <w:p w14:paraId="296B41F5" w14:textId="77777777" w:rsidR="00676298" w:rsidRPr="001008F3" w:rsidRDefault="00676298" w:rsidP="00A372C7">
            <w:pPr>
              <w:spacing w:line="254" w:lineRule="auto"/>
              <w:jc w:val="center"/>
              <w:rPr>
                <w:rFonts w:ascii="Century Gothic" w:eastAsia="Century Gothic" w:hAnsi="Century Gothic" w:cs="Century Gothic"/>
                <w:b/>
                <w:sz w:val="22"/>
                <w:szCs w:val="22"/>
                <w:lang w:bidi="hi-IN"/>
              </w:rPr>
            </w:pPr>
            <w:r w:rsidRPr="001008F3">
              <w:rPr>
                <w:rFonts w:ascii="Century Gothic" w:eastAsia="Century Gothic" w:hAnsi="Century Gothic" w:cs="Century Gothic"/>
                <w:b/>
                <w:sz w:val="22"/>
                <w:szCs w:val="22"/>
                <w:lang w:bidi="hi-IN"/>
              </w:rPr>
              <w:t>ART Coverage by Production Volume</w:t>
            </w:r>
          </w:p>
        </w:tc>
      </w:tr>
      <w:tr w:rsidR="00676298" w:rsidRPr="00281EEF" w14:paraId="5111EFA0" w14:textId="77777777" w:rsidTr="00A372C7">
        <w:trPr>
          <w:trHeight w:val="288"/>
          <w:jc w:val="center"/>
        </w:trPr>
        <w:tc>
          <w:tcPr>
            <w:tcW w:w="1990" w:type="dxa"/>
            <w:shd w:val="clear" w:color="auto" w:fill="auto"/>
            <w:vAlign w:val="center"/>
          </w:tcPr>
          <w:p w14:paraId="07632FF1" w14:textId="77777777" w:rsidR="00676298" w:rsidRPr="001008F3" w:rsidRDefault="00676298" w:rsidP="00A372C7">
            <w:pPr>
              <w:jc w:val="center"/>
              <w:rPr>
                <w:rFonts w:ascii="Century Gothic" w:eastAsia="Century Gothic" w:hAnsi="Century Gothic" w:cs="Century Gothic"/>
                <w:b/>
                <w:sz w:val="22"/>
                <w:szCs w:val="22"/>
                <w:lang w:bidi="hi-IN"/>
              </w:rPr>
            </w:pPr>
            <w:r w:rsidRPr="001008F3">
              <w:rPr>
                <w:rFonts w:ascii="Century Gothic" w:eastAsia="Century Gothic" w:hAnsi="Century Gothic" w:cs="Century Gothic"/>
                <w:b/>
                <w:sz w:val="22"/>
                <w:szCs w:val="22"/>
                <w:lang w:bidi="hi-IN"/>
              </w:rPr>
              <w:t>Tier</w:t>
            </w:r>
          </w:p>
        </w:tc>
        <w:tc>
          <w:tcPr>
            <w:tcW w:w="1120" w:type="dxa"/>
            <w:shd w:val="clear" w:color="auto" w:fill="auto"/>
            <w:vAlign w:val="center"/>
          </w:tcPr>
          <w:p w14:paraId="0332EC46" w14:textId="77777777" w:rsidR="00676298" w:rsidRPr="001008F3" w:rsidRDefault="00676298" w:rsidP="00A372C7">
            <w:pPr>
              <w:jc w:val="center"/>
              <w:rPr>
                <w:rFonts w:ascii="Century Gothic" w:eastAsia="Century Gothic" w:hAnsi="Century Gothic" w:cs="Century Gothic"/>
                <w:b/>
                <w:sz w:val="22"/>
                <w:szCs w:val="22"/>
                <w:lang w:bidi="hi-IN"/>
              </w:rPr>
            </w:pPr>
            <w:r w:rsidRPr="001008F3">
              <w:rPr>
                <w:rFonts w:ascii="Century Gothic" w:eastAsia="Century Gothic" w:hAnsi="Century Gothic" w:cs="Century Gothic"/>
                <w:b/>
                <w:sz w:val="22"/>
                <w:szCs w:val="22"/>
                <w:lang w:bidi="hi-IN"/>
              </w:rPr>
              <w:t>Distinct</w:t>
            </w:r>
          </w:p>
        </w:tc>
        <w:tc>
          <w:tcPr>
            <w:tcW w:w="1854" w:type="dxa"/>
            <w:shd w:val="clear" w:color="auto" w:fill="auto"/>
            <w:vAlign w:val="center"/>
          </w:tcPr>
          <w:p w14:paraId="539EE3FD" w14:textId="77777777" w:rsidR="00676298" w:rsidRPr="001008F3" w:rsidRDefault="00676298" w:rsidP="00A372C7">
            <w:pPr>
              <w:jc w:val="center"/>
              <w:rPr>
                <w:rFonts w:ascii="Century Gothic" w:eastAsia="Century Gothic" w:hAnsi="Century Gothic" w:cs="Century Gothic"/>
                <w:b/>
                <w:sz w:val="22"/>
                <w:szCs w:val="22"/>
                <w:lang w:bidi="hi-IN"/>
              </w:rPr>
            </w:pPr>
            <w:r w:rsidRPr="001008F3">
              <w:rPr>
                <w:rFonts w:ascii="Century Gothic" w:eastAsia="Century Gothic" w:hAnsi="Century Gothic" w:cs="Century Gothic"/>
                <w:b/>
                <w:sz w:val="22"/>
                <w:szCs w:val="22"/>
                <w:lang w:bidi="hi-IN"/>
              </w:rPr>
              <w:t>Volume</w:t>
            </w:r>
          </w:p>
        </w:tc>
        <w:tc>
          <w:tcPr>
            <w:tcW w:w="1854" w:type="dxa"/>
            <w:vAlign w:val="center"/>
          </w:tcPr>
          <w:p w14:paraId="119D4159" w14:textId="77777777" w:rsidR="00676298" w:rsidRPr="001008F3" w:rsidRDefault="00676298" w:rsidP="00A372C7">
            <w:pPr>
              <w:jc w:val="center"/>
              <w:rPr>
                <w:rFonts w:ascii="Century Gothic" w:eastAsia="Century Gothic" w:hAnsi="Century Gothic" w:cs="Century Gothic"/>
                <w:b/>
                <w:sz w:val="22"/>
                <w:szCs w:val="22"/>
                <w:lang w:bidi="hi-IN"/>
              </w:rPr>
            </w:pPr>
            <w:r w:rsidRPr="001008F3">
              <w:rPr>
                <w:rFonts w:ascii="Century Gothic" w:eastAsia="Century Gothic" w:hAnsi="Century Gothic" w:cs="Century Gothic"/>
                <w:b/>
                <w:sz w:val="22"/>
                <w:szCs w:val="22"/>
                <w:lang w:bidi="hi-IN"/>
              </w:rPr>
              <w:t>% Vol.</w:t>
            </w:r>
          </w:p>
        </w:tc>
        <w:tc>
          <w:tcPr>
            <w:tcW w:w="1854" w:type="dxa"/>
            <w:vAlign w:val="center"/>
          </w:tcPr>
          <w:p w14:paraId="58E0B50B" w14:textId="77777777" w:rsidR="00676298" w:rsidRPr="001008F3" w:rsidRDefault="00676298" w:rsidP="00A372C7">
            <w:pPr>
              <w:jc w:val="center"/>
              <w:rPr>
                <w:rFonts w:ascii="Century Gothic" w:eastAsia="Century Gothic" w:hAnsi="Century Gothic" w:cs="Century Gothic"/>
                <w:b/>
                <w:sz w:val="22"/>
                <w:szCs w:val="22"/>
                <w:lang w:bidi="hi-IN"/>
              </w:rPr>
            </w:pPr>
            <w:r w:rsidRPr="001008F3">
              <w:rPr>
                <w:rFonts w:ascii="Century Gothic" w:eastAsia="Century Gothic" w:hAnsi="Century Gothic" w:cs="Century Gothic"/>
                <w:b/>
                <w:sz w:val="22"/>
                <w:szCs w:val="22"/>
                <w:lang w:bidi="hi-IN"/>
              </w:rPr>
              <w:t>Distinct</w:t>
            </w:r>
          </w:p>
        </w:tc>
        <w:tc>
          <w:tcPr>
            <w:tcW w:w="1854" w:type="dxa"/>
            <w:shd w:val="clear" w:color="auto" w:fill="auto"/>
            <w:vAlign w:val="center"/>
          </w:tcPr>
          <w:p w14:paraId="3F8E4C4D" w14:textId="77777777" w:rsidR="00676298" w:rsidRPr="001008F3" w:rsidRDefault="00676298" w:rsidP="00A372C7">
            <w:pPr>
              <w:jc w:val="center"/>
              <w:rPr>
                <w:rFonts w:ascii="Century Gothic" w:eastAsia="Century Gothic" w:hAnsi="Century Gothic" w:cs="Century Gothic"/>
                <w:b/>
                <w:sz w:val="22"/>
                <w:szCs w:val="22"/>
                <w:lang w:bidi="hi-IN"/>
              </w:rPr>
            </w:pPr>
            <w:r w:rsidRPr="001008F3">
              <w:rPr>
                <w:rFonts w:ascii="Century Gothic" w:eastAsia="Century Gothic" w:hAnsi="Century Gothic" w:cs="Century Gothic"/>
                <w:b/>
                <w:sz w:val="22"/>
                <w:szCs w:val="22"/>
                <w:lang w:bidi="hi-IN"/>
              </w:rPr>
              <w:t xml:space="preserve">% Coverage </w:t>
            </w:r>
          </w:p>
        </w:tc>
      </w:tr>
      <w:tr w:rsidR="00676298" w:rsidRPr="00281EEF" w14:paraId="71217213" w14:textId="77777777" w:rsidTr="00A372C7">
        <w:trPr>
          <w:trHeight w:val="288"/>
          <w:jc w:val="center"/>
        </w:trPr>
        <w:tc>
          <w:tcPr>
            <w:tcW w:w="1990" w:type="dxa"/>
            <w:shd w:val="clear" w:color="auto" w:fill="auto"/>
            <w:vAlign w:val="center"/>
          </w:tcPr>
          <w:p w14:paraId="3822BC2B" w14:textId="77777777" w:rsidR="00676298" w:rsidRPr="001008F3" w:rsidRDefault="00676298"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w:t>
            </w:r>
          </w:p>
        </w:tc>
        <w:tc>
          <w:tcPr>
            <w:tcW w:w="1120" w:type="dxa"/>
            <w:shd w:val="clear" w:color="auto" w:fill="auto"/>
            <w:vAlign w:val="center"/>
          </w:tcPr>
          <w:p w14:paraId="27999ECE" w14:textId="77777777" w:rsidR="00676298" w:rsidRPr="001008F3" w:rsidRDefault="00676298"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15</w:t>
            </w:r>
          </w:p>
        </w:tc>
        <w:tc>
          <w:tcPr>
            <w:tcW w:w="1854" w:type="dxa"/>
            <w:shd w:val="clear" w:color="auto" w:fill="auto"/>
            <w:vAlign w:val="center"/>
          </w:tcPr>
          <w:p w14:paraId="4B6E0EDD" w14:textId="17DE4E07"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80,077,973</w:t>
            </w:r>
          </w:p>
        </w:tc>
        <w:tc>
          <w:tcPr>
            <w:tcW w:w="1854" w:type="dxa"/>
            <w:vAlign w:val="center"/>
          </w:tcPr>
          <w:p w14:paraId="583D1FCE" w14:textId="592A8A51"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45.10%</w:t>
            </w:r>
          </w:p>
        </w:tc>
        <w:tc>
          <w:tcPr>
            <w:tcW w:w="1854" w:type="dxa"/>
            <w:vAlign w:val="center"/>
          </w:tcPr>
          <w:p w14:paraId="3BFA14C7" w14:textId="77777777" w:rsidR="00676298" w:rsidRPr="001008F3" w:rsidRDefault="00676298"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15</w:t>
            </w:r>
          </w:p>
        </w:tc>
        <w:tc>
          <w:tcPr>
            <w:tcW w:w="1854" w:type="dxa"/>
            <w:shd w:val="clear" w:color="auto" w:fill="auto"/>
            <w:vAlign w:val="center"/>
          </w:tcPr>
          <w:p w14:paraId="03FBE233" w14:textId="77777777" w:rsidR="00676298" w:rsidRPr="001008F3" w:rsidRDefault="00676298"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100.00%</w:t>
            </w:r>
          </w:p>
        </w:tc>
      </w:tr>
      <w:tr w:rsidR="00676298" w:rsidRPr="00281EEF" w14:paraId="30D2C652" w14:textId="77777777" w:rsidTr="00A372C7">
        <w:trPr>
          <w:trHeight w:val="288"/>
          <w:jc w:val="center"/>
        </w:trPr>
        <w:tc>
          <w:tcPr>
            <w:tcW w:w="1990" w:type="dxa"/>
            <w:shd w:val="clear" w:color="auto" w:fill="auto"/>
            <w:vAlign w:val="center"/>
          </w:tcPr>
          <w:p w14:paraId="2B2241E8" w14:textId="77777777" w:rsidR="00676298" w:rsidRPr="001008F3" w:rsidRDefault="00676298"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2</w:t>
            </w:r>
          </w:p>
        </w:tc>
        <w:tc>
          <w:tcPr>
            <w:tcW w:w="1120" w:type="dxa"/>
            <w:shd w:val="clear" w:color="auto" w:fill="auto"/>
            <w:vAlign w:val="center"/>
          </w:tcPr>
          <w:p w14:paraId="5C4736A0" w14:textId="5E9A2559"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105</w:t>
            </w:r>
          </w:p>
        </w:tc>
        <w:tc>
          <w:tcPr>
            <w:tcW w:w="1854" w:type="dxa"/>
            <w:shd w:val="clear" w:color="auto" w:fill="auto"/>
            <w:vAlign w:val="center"/>
          </w:tcPr>
          <w:p w14:paraId="33076DB2" w14:textId="6B28916A"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61,916,523</w:t>
            </w:r>
          </w:p>
        </w:tc>
        <w:tc>
          <w:tcPr>
            <w:tcW w:w="1854" w:type="dxa"/>
            <w:vAlign w:val="center"/>
          </w:tcPr>
          <w:p w14:paraId="3F0809C6" w14:textId="0E50A347"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34.87%</w:t>
            </w:r>
          </w:p>
        </w:tc>
        <w:tc>
          <w:tcPr>
            <w:tcW w:w="1854" w:type="dxa"/>
            <w:vAlign w:val="center"/>
          </w:tcPr>
          <w:p w14:paraId="326BCF0A" w14:textId="5BEB45CA"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98</w:t>
            </w:r>
          </w:p>
        </w:tc>
        <w:tc>
          <w:tcPr>
            <w:tcW w:w="1854" w:type="dxa"/>
            <w:shd w:val="clear" w:color="auto" w:fill="auto"/>
            <w:vAlign w:val="center"/>
          </w:tcPr>
          <w:p w14:paraId="6CF291DD" w14:textId="787EB671"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89.51%</w:t>
            </w:r>
          </w:p>
        </w:tc>
      </w:tr>
      <w:tr w:rsidR="00676298" w:rsidRPr="00281EEF" w14:paraId="66793638" w14:textId="77777777" w:rsidTr="00A372C7">
        <w:trPr>
          <w:trHeight w:val="288"/>
          <w:jc w:val="center"/>
        </w:trPr>
        <w:tc>
          <w:tcPr>
            <w:tcW w:w="1990" w:type="dxa"/>
            <w:shd w:val="clear" w:color="auto" w:fill="auto"/>
            <w:vAlign w:val="center"/>
          </w:tcPr>
          <w:p w14:paraId="210EF528" w14:textId="77777777" w:rsidR="00676298" w:rsidRPr="001008F3" w:rsidRDefault="00676298"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3</w:t>
            </w:r>
          </w:p>
        </w:tc>
        <w:tc>
          <w:tcPr>
            <w:tcW w:w="1120" w:type="dxa"/>
            <w:shd w:val="clear" w:color="auto" w:fill="auto"/>
            <w:vAlign w:val="center"/>
          </w:tcPr>
          <w:p w14:paraId="55DFD04E" w14:textId="77117C1E"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122</w:t>
            </w:r>
          </w:p>
        </w:tc>
        <w:tc>
          <w:tcPr>
            <w:tcW w:w="1854" w:type="dxa"/>
            <w:shd w:val="clear" w:color="auto" w:fill="auto"/>
            <w:vAlign w:val="center"/>
          </w:tcPr>
          <w:p w14:paraId="064712D6" w14:textId="7DC4CDE1"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17,811,009</w:t>
            </w:r>
          </w:p>
        </w:tc>
        <w:tc>
          <w:tcPr>
            <w:tcW w:w="1854" w:type="dxa"/>
            <w:vAlign w:val="center"/>
          </w:tcPr>
          <w:p w14:paraId="6FAA4EB1" w14:textId="08668CF4"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10.03%</w:t>
            </w:r>
          </w:p>
        </w:tc>
        <w:tc>
          <w:tcPr>
            <w:tcW w:w="1854" w:type="dxa"/>
            <w:vAlign w:val="center"/>
          </w:tcPr>
          <w:p w14:paraId="7399C9EB" w14:textId="77777777" w:rsidR="00676298" w:rsidRPr="001008F3" w:rsidRDefault="00676298"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110</w:t>
            </w:r>
          </w:p>
        </w:tc>
        <w:tc>
          <w:tcPr>
            <w:tcW w:w="1854" w:type="dxa"/>
            <w:shd w:val="clear" w:color="auto" w:fill="auto"/>
            <w:vAlign w:val="center"/>
          </w:tcPr>
          <w:p w14:paraId="6DE432AE" w14:textId="65A41643"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91.78%</w:t>
            </w:r>
          </w:p>
        </w:tc>
      </w:tr>
      <w:tr w:rsidR="00676298" w:rsidRPr="00281EEF" w14:paraId="3009D4A4" w14:textId="77777777" w:rsidTr="00A372C7">
        <w:trPr>
          <w:trHeight w:val="288"/>
          <w:jc w:val="center"/>
        </w:trPr>
        <w:tc>
          <w:tcPr>
            <w:tcW w:w="1990" w:type="dxa"/>
            <w:shd w:val="clear" w:color="auto" w:fill="auto"/>
            <w:vAlign w:val="center"/>
          </w:tcPr>
          <w:p w14:paraId="5321E9AB" w14:textId="77777777" w:rsidR="00676298" w:rsidRPr="001008F3" w:rsidRDefault="00676298"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4</w:t>
            </w:r>
          </w:p>
        </w:tc>
        <w:tc>
          <w:tcPr>
            <w:tcW w:w="1120" w:type="dxa"/>
            <w:shd w:val="clear" w:color="auto" w:fill="auto"/>
            <w:vAlign w:val="center"/>
          </w:tcPr>
          <w:p w14:paraId="570E3177" w14:textId="11B362BE"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454</w:t>
            </w:r>
          </w:p>
        </w:tc>
        <w:tc>
          <w:tcPr>
            <w:tcW w:w="1854" w:type="dxa"/>
            <w:shd w:val="clear" w:color="auto" w:fill="auto"/>
            <w:vAlign w:val="center"/>
          </w:tcPr>
          <w:p w14:paraId="568C9518" w14:textId="0C21C072"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14,848,526</w:t>
            </w:r>
          </w:p>
        </w:tc>
        <w:tc>
          <w:tcPr>
            <w:tcW w:w="1854" w:type="dxa"/>
            <w:vAlign w:val="center"/>
          </w:tcPr>
          <w:p w14:paraId="6A40A504" w14:textId="4E034557"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8.36%</w:t>
            </w:r>
          </w:p>
        </w:tc>
        <w:tc>
          <w:tcPr>
            <w:tcW w:w="1854" w:type="dxa"/>
            <w:vAlign w:val="center"/>
          </w:tcPr>
          <w:p w14:paraId="4D07687D" w14:textId="3D00F443"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249</w:t>
            </w:r>
          </w:p>
        </w:tc>
        <w:tc>
          <w:tcPr>
            <w:tcW w:w="1854" w:type="dxa"/>
            <w:shd w:val="clear" w:color="auto" w:fill="auto"/>
            <w:vAlign w:val="center"/>
          </w:tcPr>
          <w:p w14:paraId="30405BAD" w14:textId="657CE8D8"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62.69%</w:t>
            </w:r>
          </w:p>
        </w:tc>
      </w:tr>
      <w:tr w:rsidR="00676298" w:rsidRPr="00281EEF" w14:paraId="40D48FEC" w14:textId="77777777" w:rsidTr="00A372C7">
        <w:trPr>
          <w:trHeight w:val="288"/>
          <w:jc w:val="center"/>
        </w:trPr>
        <w:tc>
          <w:tcPr>
            <w:tcW w:w="1990" w:type="dxa"/>
            <w:shd w:val="clear" w:color="auto" w:fill="auto"/>
            <w:vAlign w:val="center"/>
          </w:tcPr>
          <w:p w14:paraId="042F546D" w14:textId="77777777" w:rsidR="00676298" w:rsidRPr="001008F3" w:rsidRDefault="00676298"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5</w:t>
            </w:r>
          </w:p>
        </w:tc>
        <w:tc>
          <w:tcPr>
            <w:tcW w:w="1120" w:type="dxa"/>
            <w:shd w:val="clear" w:color="auto" w:fill="auto"/>
            <w:vAlign w:val="center"/>
          </w:tcPr>
          <w:p w14:paraId="26C67998" w14:textId="2BA15692"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2744</w:t>
            </w:r>
          </w:p>
        </w:tc>
        <w:tc>
          <w:tcPr>
            <w:tcW w:w="1854" w:type="dxa"/>
            <w:shd w:val="clear" w:color="auto" w:fill="auto"/>
            <w:vAlign w:val="center"/>
          </w:tcPr>
          <w:p w14:paraId="27338533" w14:textId="1C4010B1"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2,912,684</w:t>
            </w:r>
          </w:p>
        </w:tc>
        <w:tc>
          <w:tcPr>
            <w:tcW w:w="1854" w:type="dxa"/>
            <w:vAlign w:val="center"/>
          </w:tcPr>
          <w:p w14:paraId="7E89CC37" w14:textId="7827FD08"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1.64%</w:t>
            </w:r>
          </w:p>
        </w:tc>
        <w:tc>
          <w:tcPr>
            <w:tcW w:w="1854" w:type="dxa"/>
            <w:vAlign w:val="center"/>
          </w:tcPr>
          <w:p w14:paraId="076C6041" w14:textId="2DD90880"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388</w:t>
            </w:r>
          </w:p>
        </w:tc>
        <w:tc>
          <w:tcPr>
            <w:tcW w:w="1854" w:type="dxa"/>
            <w:shd w:val="clear" w:color="auto" w:fill="auto"/>
            <w:vAlign w:val="center"/>
          </w:tcPr>
          <w:p w14:paraId="63B56445" w14:textId="73635D06" w:rsidR="00676298" w:rsidRPr="001008F3" w:rsidRDefault="00E64990" w:rsidP="00A372C7">
            <w:pPr>
              <w:jc w:val="center"/>
              <w:rPr>
                <w:rFonts w:ascii="Century Gothic" w:eastAsia="Century Gothic" w:hAnsi="Century Gothic" w:cs="Century Gothic"/>
                <w:sz w:val="22"/>
                <w:szCs w:val="22"/>
                <w:lang w:bidi="hi-IN"/>
              </w:rPr>
            </w:pPr>
            <w:r w:rsidRPr="001008F3">
              <w:rPr>
                <w:rFonts w:ascii="Century Gothic" w:eastAsia="Century Gothic" w:hAnsi="Century Gothic" w:cs="Century Gothic"/>
                <w:sz w:val="22"/>
                <w:szCs w:val="22"/>
                <w:lang w:bidi="hi-IN"/>
              </w:rPr>
              <w:t>25.78%</w:t>
            </w:r>
          </w:p>
        </w:tc>
      </w:tr>
    </w:tbl>
    <w:p w14:paraId="707DE02A" w14:textId="77777777" w:rsidR="00B21A35" w:rsidRPr="00255D46" w:rsidRDefault="00B21A35" w:rsidP="00B21A35">
      <w:pPr>
        <w:pStyle w:val="ListParagraph"/>
        <w:widowControl w:val="0"/>
        <w:spacing w:after="0" w:line="240" w:lineRule="auto"/>
        <w:ind w:left="990"/>
        <w:textAlignment w:val="baseline"/>
        <w:rPr>
          <w:rFonts w:ascii="Century Gothic" w:hAnsi="Century Gothic"/>
        </w:rPr>
      </w:pPr>
    </w:p>
    <w:p w14:paraId="35A216F1" w14:textId="58F03A49" w:rsidR="001B5EE2" w:rsidRPr="001008F3" w:rsidRDefault="00676298" w:rsidP="009D2B95">
      <w:pPr>
        <w:pStyle w:val="ListParagraph"/>
        <w:widowControl w:val="0"/>
        <w:numPr>
          <w:ilvl w:val="0"/>
          <w:numId w:val="6"/>
        </w:numPr>
        <w:spacing w:after="0" w:line="240" w:lineRule="auto"/>
        <w:ind w:left="994"/>
        <w:rPr>
          <w:rFonts w:ascii="Century Gothic" w:hAnsi="Century Gothic"/>
        </w:rPr>
      </w:pPr>
      <w:r w:rsidRPr="001008F3">
        <w:rPr>
          <w:rFonts w:ascii="Century Gothic" w:hAnsi="Century Gothic"/>
        </w:rPr>
        <w:lastRenderedPageBreak/>
        <w:t xml:space="preserve">Note: Transaction volume and coverage metrics are based on CalSAWS monthly production performance data </w:t>
      </w:r>
      <w:r w:rsidR="003B0A49" w:rsidRPr="001008F3">
        <w:rPr>
          <w:rFonts w:ascii="Century Gothic" w:hAnsi="Century Gothic"/>
        </w:rPr>
        <w:t>as of October 31, 2021</w:t>
      </w:r>
      <w:r w:rsidR="00E31241" w:rsidRPr="001008F3">
        <w:rPr>
          <w:rFonts w:ascii="Century Gothic" w:hAnsi="Century Gothic"/>
        </w:rPr>
        <w:t>,</w:t>
      </w:r>
      <w:r w:rsidR="003B0A49" w:rsidRPr="001008F3">
        <w:rPr>
          <w:rFonts w:ascii="Century Gothic" w:hAnsi="Century Gothic"/>
        </w:rPr>
        <w:t xml:space="preserve"> </w:t>
      </w:r>
      <w:r w:rsidRPr="001008F3">
        <w:rPr>
          <w:rFonts w:ascii="Century Gothic" w:hAnsi="Century Gothic"/>
        </w:rPr>
        <w:t xml:space="preserve">and </w:t>
      </w:r>
      <w:r w:rsidR="00AB4AFB" w:rsidRPr="001008F3">
        <w:rPr>
          <w:rFonts w:ascii="Century Gothic" w:hAnsi="Century Gothic"/>
        </w:rPr>
        <w:t>Automated Regression Test (</w:t>
      </w:r>
      <w:r w:rsidRPr="001008F3">
        <w:rPr>
          <w:rFonts w:ascii="Century Gothic" w:hAnsi="Century Gothic"/>
        </w:rPr>
        <w:t>ART</w:t>
      </w:r>
      <w:r w:rsidR="00AB4AFB" w:rsidRPr="001008F3">
        <w:rPr>
          <w:rFonts w:ascii="Century Gothic" w:hAnsi="Century Gothic"/>
        </w:rPr>
        <w:t>)</w:t>
      </w:r>
      <w:r w:rsidRPr="001008F3">
        <w:rPr>
          <w:rFonts w:ascii="Century Gothic" w:hAnsi="Century Gothic"/>
        </w:rPr>
        <w:t xml:space="preserve"> coverage data as of September 30, 2021. Each tier is distinct from prior tier(s). For example, tier 2 includes all transactions that make up the top 80% of production volume except for the fifteen tier 1 transactions. Production statistics are updated each month, and coverage statistics are updated with each major release as new automated regression scripts are developed. To date, there are 53</w:t>
      </w:r>
      <w:r w:rsidR="002E78F5" w:rsidRPr="001008F3">
        <w:rPr>
          <w:rFonts w:ascii="Century Gothic" w:hAnsi="Century Gothic"/>
        </w:rPr>
        <w:t>8</w:t>
      </w:r>
      <w:r w:rsidRPr="001008F3">
        <w:rPr>
          <w:rFonts w:ascii="Century Gothic" w:hAnsi="Century Gothic"/>
        </w:rPr>
        <w:t xml:space="preserve"> end-to-end Automated Regression Test </w:t>
      </w:r>
      <w:r w:rsidR="00076A8F" w:rsidRPr="001008F3">
        <w:rPr>
          <w:rFonts w:ascii="Century Gothic" w:hAnsi="Century Gothic"/>
        </w:rPr>
        <w:t xml:space="preserve">(ART) </w:t>
      </w:r>
      <w:r w:rsidRPr="001008F3">
        <w:rPr>
          <w:rFonts w:ascii="Century Gothic" w:hAnsi="Century Gothic"/>
        </w:rPr>
        <w:t>scripts</w:t>
      </w:r>
    </w:p>
    <w:p w14:paraId="40298B34" w14:textId="77777777" w:rsidR="009E780D" w:rsidRPr="00255D46" w:rsidRDefault="009E780D" w:rsidP="009E780D">
      <w:pPr>
        <w:spacing w:after="0" w:line="240" w:lineRule="auto"/>
      </w:pPr>
    </w:p>
    <w:p w14:paraId="141F1467" w14:textId="149AB313" w:rsidR="00624D86" w:rsidRPr="00B06E28" w:rsidRDefault="00676298" w:rsidP="009D2B95">
      <w:pPr>
        <w:pStyle w:val="ListParagraph"/>
        <w:widowControl w:val="0"/>
        <w:numPr>
          <w:ilvl w:val="0"/>
          <w:numId w:val="6"/>
        </w:numPr>
        <w:spacing w:after="0" w:line="240" w:lineRule="auto"/>
        <w:ind w:left="994"/>
        <w:rPr>
          <w:rFonts w:ascii="Century Gothic" w:hAnsi="Century Gothic"/>
        </w:rPr>
      </w:pPr>
      <w:r w:rsidRPr="00B06E28">
        <w:rPr>
          <w:rFonts w:ascii="Century Gothic" w:hAnsi="Century Gothic"/>
        </w:rPr>
        <w:t xml:space="preserve">Note: Production transaction volumes and patterns are expected to fluctuate as the former C-IV Counties transition into CalSAWS. For example: Viewing and updating security roles and groups; reviewing and updating Office, Unit, and Worker data transactions are expected to be higher than normal. This will lead to inaccurate </w:t>
      </w:r>
      <w:r w:rsidR="00662A45" w:rsidRPr="00B06E28">
        <w:rPr>
          <w:rFonts w:ascii="Century Gothic" w:hAnsi="Century Gothic"/>
        </w:rPr>
        <w:t>Automated Regression Test (</w:t>
      </w:r>
      <w:r w:rsidRPr="00B06E28">
        <w:rPr>
          <w:rFonts w:ascii="Century Gothic" w:hAnsi="Century Gothic"/>
        </w:rPr>
        <w:t>ART</w:t>
      </w:r>
      <w:r w:rsidR="00662A45" w:rsidRPr="00B06E28">
        <w:rPr>
          <w:rFonts w:ascii="Century Gothic" w:hAnsi="Century Gothic"/>
        </w:rPr>
        <w:t>)</w:t>
      </w:r>
      <w:r w:rsidRPr="00B06E28">
        <w:rPr>
          <w:rFonts w:ascii="Century Gothic" w:hAnsi="Century Gothic"/>
        </w:rPr>
        <w:t xml:space="preserve"> high usage volume transaction coverage reporting. In November the production usage pattern is expected to stabilize, allowing for more precise high usage volume transaction </w:t>
      </w:r>
      <w:r w:rsidR="00662A45" w:rsidRPr="00B06E28">
        <w:rPr>
          <w:rFonts w:ascii="Century Gothic" w:hAnsi="Century Gothic"/>
        </w:rPr>
        <w:t>Automated Regression Test (ART)</w:t>
      </w:r>
      <w:r w:rsidRPr="00B06E28">
        <w:rPr>
          <w:rFonts w:ascii="Century Gothic" w:hAnsi="Century Gothic"/>
        </w:rPr>
        <w:t xml:space="preserve"> coverage reporting</w:t>
      </w:r>
    </w:p>
    <w:p w14:paraId="155AAD95" w14:textId="11FC6C2C" w:rsidR="003141E9" w:rsidRPr="00A575E7" w:rsidRDefault="003141E9" w:rsidP="009D2B95">
      <w:pPr>
        <w:pStyle w:val="Heading2"/>
        <w:keepNext w:val="0"/>
        <w:widowControl w:val="0"/>
      </w:pPr>
      <w:bookmarkStart w:id="925" w:name="_Toc86155720"/>
      <w:bookmarkStart w:id="926" w:name="_Toc89189898"/>
      <w:r w:rsidRPr="00A575E7">
        <w:t>Training Materials Update</w:t>
      </w:r>
      <w:bookmarkEnd w:id="925"/>
      <w:bookmarkEnd w:id="926"/>
    </w:p>
    <w:p w14:paraId="6A4783F0" w14:textId="07757293" w:rsidR="002127C1" w:rsidRPr="00A575E7" w:rsidRDefault="00FB1402" w:rsidP="00856576">
      <w:pPr>
        <w:pStyle w:val="ListParagraph"/>
        <w:keepNext/>
        <w:widowControl w:val="0"/>
        <w:numPr>
          <w:ilvl w:val="0"/>
          <w:numId w:val="6"/>
        </w:numPr>
        <w:spacing w:after="0" w:line="240" w:lineRule="auto"/>
        <w:rPr>
          <w:rFonts w:ascii="Century Gothic" w:hAnsi="Century Gothic"/>
        </w:rPr>
      </w:pPr>
      <w:r w:rsidRPr="00A575E7">
        <w:rPr>
          <w:rFonts w:ascii="Century Gothic" w:hAnsi="Century Gothic"/>
        </w:rPr>
        <w:t>Online Help</w:t>
      </w:r>
      <w:r w:rsidR="000C3C5C" w:rsidRPr="00A575E7">
        <w:rPr>
          <w:rFonts w:ascii="Century Gothic" w:hAnsi="Century Gothic"/>
        </w:rPr>
        <w:t xml:space="preserve"> </w:t>
      </w:r>
      <w:r w:rsidR="00223CE6">
        <w:rPr>
          <w:rFonts w:ascii="Century Gothic" w:hAnsi="Century Gothic"/>
        </w:rPr>
        <w:t>System Change Requests (</w:t>
      </w:r>
      <w:r w:rsidR="000C3C5C" w:rsidRPr="00A575E7">
        <w:rPr>
          <w:rFonts w:ascii="Century Gothic" w:hAnsi="Century Gothic"/>
        </w:rPr>
        <w:t>SCRs</w:t>
      </w:r>
      <w:r w:rsidR="00223CE6">
        <w:rPr>
          <w:rFonts w:ascii="Century Gothic" w:hAnsi="Century Gothic"/>
        </w:rPr>
        <w:t>)</w:t>
      </w:r>
      <w:r w:rsidR="000C3C5C" w:rsidRPr="00A575E7">
        <w:rPr>
          <w:rFonts w:ascii="Century Gothic" w:hAnsi="Century Gothic"/>
        </w:rPr>
        <w:t xml:space="preserve"> for 22.01 </w:t>
      </w:r>
      <w:r w:rsidRPr="00A575E7">
        <w:rPr>
          <w:rFonts w:ascii="Century Gothic" w:hAnsi="Century Gothic"/>
        </w:rPr>
        <w:t xml:space="preserve">are </w:t>
      </w:r>
      <w:r w:rsidR="00C1439C" w:rsidRPr="00A575E7">
        <w:rPr>
          <w:rFonts w:ascii="Century Gothic" w:hAnsi="Century Gothic"/>
        </w:rPr>
        <w:t>i</w:t>
      </w:r>
      <w:r w:rsidRPr="00A575E7">
        <w:rPr>
          <w:rFonts w:ascii="Century Gothic" w:hAnsi="Century Gothic"/>
        </w:rPr>
        <w:t xml:space="preserve">n </w:t>
      </w:r>
      <w:r w:rsidR="00736938" w:rsidRPr="00A575E7">
        <w:rPr>
          <w:rFonts w:ascii="Century Gothic" w:hAnsi="Century Gothic"/>
        </w:rPr>
        <w:t>System Test</w:t>
      </w:r>
    </w:p>
    <w:p w14:paraId="549D8FAA" w14:textId="75E7D79D" w:rsidR="002127C1" w:rsidRPr="00A575E7" w:rsidRDefault="00A575E7" w:rsidP="00856576">
      <w:pPr>
        <w:pStyle w:val="ListParagraph"/>
        <w:keepNext/>
        <w:widowControl w:val="0"/>
        <w:numPr>
          <w:ilvl w:val="0"/>
          <w:numId w:val="6"/>
        </w:numPr>
        <w:spacing w:after="0" w:line="240" w:lineRule="auto"/>
        <w:rPr>
          <w:rFonts w:ascii="Century Gothic" w:eastAsiaTheme="minorEastAsia" w:hAnsi="Century Gothic"/>
        </w:rPr>
      </w:pPr>
      <w:r w:rsidRPr="00A575E7">
        <w:rPr>
          <w:rFonts w:ascii="Century Gothic" w:hAnsi="Century Gothic"/>
        </w:rPr>
        <w:t>Started 22.03 Impact Analysis</w:t>
      </w:r>
    </w:p>
    <w:p w14:paraId="4BFF775C" w14:textId="673813AE" w:rsidR="00C033E4" w:rsidRPr="00600E02" w:rsidRDefault="00C033E4" w:rsidP="00C033E4">
      <w:pPr>
        <w:pStyle w:val="ListParagraph"/>
        <w:numPr>
          <w:ilvl w:val="0"/>
          <w:numId w:val="6"/>
        </w:numPr>
        <w:spacing w:after="0" w:line="240" w:lineRule="auto"/>
        <w:rPr>
          <w:rFonts w:ascii="Century Gothic" w:hAnsi="Century Gothic"/>
        </w:rPr>
      </w:pPr>
      <w:r w:rsidRPr="00600E02">
        <w:rPr>
          <w:rFonts w:ascii="Century Gothic" w:hAnsi="Century Gothic"/>
        </w:rPr>
        <w:t>Hosted Weekly CalSAWS Training team meeting</w:t>
      </w:r>
      <w:r w:rsidR="00825832" w:rsidRPr="00600E02">
        <w:rPr>
          <w:rFonts w:ascii="Century Gothic" w:hAnsi="Century Gothic"/>
        </w:rPr>
        <w:t>s</w:t>
      </w:r>
      <w:r w:rsidRPr="00600E02">
        <w:rPr>
          <w:rFonts w:ascii="Century Gothic" w:hAnsi="Century Gothic"/>
        </w:rPr>
        <w:t xml:space="preserve"> on </w:t>
      </w:r>
      <w:r w:rsidR="0044479A">
        <w:rPr>
          <w:rFonts w:ascii="Century Gothic" w:hAnsi="Century Gothic"/>
        </w:rPr>
        <w:t>November 18, 2021</w:t>
      </w:r>
    </w:p>
    <w:p w14:paraId="0AFA8344" w14:textId="571607E9" w:rsidR="00A8335A" w:rsidRPr="00600E02" w:rsidRDefault="000B4D3E" w:rsidP="00C033E4">
      <w:pPr>
        <w:pStyle w:val="ListParagraph"/>
        <w:numPr>
          <w:ilvl w:val="0"/>
          <w:numId w:val="6"/>
        </w:numPr>
        <w:spacing w:after="0" w:line="240" w:lineRule="auto"/>
        <w:rPr>
          <w:rFonts w:ascii="Century Gothic" w:hAnsi="Century Gothic"/>
        </w:rPr>
      </w:pPr>
      <w:r>
        <w:rPr>
          <w:rFonts w:ascii="Century Gothic" w:hAnsi="Century Gothic"/>
        </w:rPr>
        <w:t>Web Based Training (</w:t>
      </w:r>
      <w:r w:rsidR="00A8335A">
        <w:rPr>
          <w:rFonts w:ascii="Century Gothic" w:hAnsi="Century Gothic"/>
        </w:rPr>
        <w:t>WBT</w:t>
      </w:r>
      <w:r>
        <w:rPr>
          <w:rFonts w:ascii="Century Gothic" w:hAnsi="Century Gothic"/>
        </w:rPr>
        <w:t>)</w:t>
      </w:r>
      <w:r w:rsidR="00A8335A">
        <w:rPr>
          <w:rFonts w:ascii="Century Gothic" w:hAnsi="Century Gothic"/>
        </w:rPr>
        <w:t xml:space="preserve"> </w:t>
      </w:r>
      <w:r>
        <w:rPr>
          <w:rFonts w:ascii="Century Gothic" w:hAnsi="Century Gothic"/>
        </w:rPr>
        <w:t>System Change Requests (</w:t>
      </w:r>
      <w:r w:rsidR="00A8335A">
        <w:rPr>
          <w:rFonts w:ascii="Century Gothic" w:hAnsi="Century Gothic"/>
        </w:rPr>
        <w:t>SCRs</w:t>
      </w:r>
      <w:r>
        <w:rPr>
          <w:rFonts w:ascii="Century Gothic" w:hAnsi="Century Gothic"/>
        </w:rPr>
        <w:t>)</w:t>
      </w:r>
      <w:r w:rsidR="00A8335A">
        <w:rPr>
          <w:rFonts w:ascii="Century Gothic" w:hAnsi="Century Gothic"/>
        </w:rPr>
        <w:t xml:space="preserve"> for </w:t>
      </w:r>
      <w:r w:rsidR="000112EE">
        <w:rPr>
          <w:rFonts w:ascii="Century Gothic" w:hAnsi="Century Gothic"/>
        </w:rPr>
        <w:t xml:space="preserve">21.01-21.07 created and </w:t>
      </w:r>
      <w:r w:rsidR="004B4A4D">
        <w:rPr>
          <w:rFonts w:ascii="Century Gothic" w:hAnsi="Century Gothic"/>
        </w:rPr>
        <w:t>being assigned</w:t>
      </w:r>
    </w:p>
    <w:p w14:paraId="7A50E062" w14:textId="77777777" w:rsidR="00C033E4" w:rsidRPr="009F7D9B" w:rsidRDefault="00C033E4" w:rsidP="00C033E4">
      <w:pPr>
        <w:pStyle w:val="ListParagraph"/>
        <w:numPr>
          <w:ilvl w:val="0"/>
          <w:numId w:val="6"/>
        </w:numPr>
        <w:spacing w:after="0"/>
        <w:rPr>
          <w:rFonts w:ascii="Century Gothic" w:hAnsi="Century Gothic"/>
        </w:rPr>
      </w:pPr>
      <w:r w:rsidRPr="009F7D9B">
        <w:rPr>
          <w:rFonts w:ascii="Century Gothic" w:hAnsi="Century Gothic"/>
        </w:rPr>
        <w:t>Training Environments</w:t>
      </w:r>
    </w:p>
    <w:p w14:paraId="0BBD120E" w14:textId="77777777" w:rsidR="00C033E4" w:rsidRPr="009F7D9B" w:rsidRDefault="00C033E4" w:rsidP="00C033E4">
      <w:pPr>
        <w:pStyle w:val="ListParagraph"/>
        <w:numPr>
          <w:ilvl w:val="1"/>
          <w:numId w:val="6"/>
        </w:numPr>
        <w:spacing w:after="0"/>
        <w:rPr>
          <w:rFonts w:ascii="Century Gothic" w:hAnsi="Century Gothic"/>
        </w:rPr>
      </w:pPr>
      <w:r w:rsidRPr="009F7D9B">
        <w:rPr>
          <w:rFonts w:ascii="Century Gothic" w:hAnsi="Century Gothic"/>
        </w:rPr>
        <w:t>Continued to work cross-team to troubleshoot CalSAWS Training Staging and Training Production environment tickets</w:t>
      </w:r>
    </w:p>
    <w:p w14:paraId="6F6A5FB3" w14:textId="77777777" w:rsidR="00C033E4" w:rsidRPr="00391273" w:rsidRDefault="00C033E4" w:rsidP="00C033E4">
      <w:pPr>
        <w:pStyle w:val="ListParagraph"/>
        <w:numPr>
          <w:ilvl w:val="0"/>
          <w:numId w:val="6"/>
        </w:numPr>
        <w:spacing w:after="0" w:line="240" w:lineRule="auto"/>
        <w:rPr>
          <w:rFonts w:ascii="Century Gothic" w:hAnsi="Century Gothic"/>
        </w:rPr>
      </w:pPr>
      <w:r w:rsidRPr="00391273">
        <w:rPr>
          <w:rFonts w:ascii="Century Gothic" w:hAnsi="Century Gothic"/>
        </w:rPr>
        <w:t>Learning Management System (LMS)</w:t>
      </w:r>
    </w:p>
    <w:p w14:paraId="5EE65434" w14:textId="77777777" w:rsidR="00C033E4" w:rsidRPr="00391273" w:rsidRDefault="00C033E4" w:rsidP="00C033E4">
      <w:pPr>
        <w:pStyle w:val="ListParagraph"/>
        <w:numPr>
          <w:ilvl w:val="1"/>
          <w:numId w:val="6"/>
        </w:numPr>
        <w:spacing w:after="0"/>
        <w:rPr>
          <w:rFonts w:ascii="Century Gothic" w:hAnsi="Century Gothic"/>
        </w:rPr>
      </w:pPr>
      <w:r w:rsidRPr="00391273">
        <w:rPr>
          <w:rFonts w:ascii="Century Gothic" w:hAnsi="Century Gothic"/>
        </w:rPr>
        <w:t>Continued to work cross-team to troubleshoot CalSAWS Learning Management (LMS) Tickets</w:t>
      </w:r>
    </w:p>
    <w:p w14:paraId="4E044A46" w14:textId="71095BE8" w:rsidR="00834904" w:rsidRPr="00391273" w:rsidRDefault="00035CCC" w:rsidP="00950F99">
      <w:pPr>
        <w:pStyle w:val="ListParagraph"/>
        <w:numPr>
          <w:ilvl w:val="1"/>
          <w:numId w:val="6"/>
        </w:numPr>
        <w:spacing w:after="0"/>
        <w:rPr>
          <w:rFonts w:ascii="Century Gothic" w:hAnsi="Century Gothic"/>
        </w:rPr>
      </w:pPr>
      <w:r w:rsidRPr="00391273">
        <w:rPr>
          <w:rFonts w:ascii="Century Gothic" w:hAnsi="Century Gothic"/>
        </w:rPr>
        <w:t>Continued</w:t>
      </w:r>
      <w:r w:rsidR="00C033E4" w:rsidRPr="00391273">
        <w:rPr>
          <w:rFonts w:ascii="Century Gothic" w:hAnsi="Century Gothic"/>
        </w:rPr>
        <w:t xml:space="preserve"> training for Learning Management System (LMS) support to the Consortium Training team</w:t>
      </w:r>
    </w:p>
    <w:p w14:paraId="069C5AC7" w14:textId="77777777" w:rsidR="00284148" w:rsidRPr="00391273" w:rsidRDefault="00284148" w:rsidP="00284148">
      <w:pPr>
        <w:pStyle w:val="ListParagraph"/>
        <w:spacing w:after="0"/>
        <w:ind w:left="1440"/>
        <w:rPr>
          <w:rFonts w:ascii="Century Gothic" w:hAnsi="Century Gothic"/>
        </w:rPr>
      </w:pPr>
    </w:p>
    <w:p w14:paraId="2A295AB0" w14:textId="77777777" w:rsidR="006E091E" w:rsidRDefault="006E091E" w:rsidP="006E091E">
      <w:pPr>
        <w:widowControl w:val="0"/>
        <w:spacing w:after="0" w:line="240" w:lineRule="auto"/>
        <w:ind w:left="994"/>
        <w:jc w:val="center"/>
        <w:rPr>
          <w:rFonts w:eastAsiaTheme="minorEastAsia"/>
          <w:b/>
        </w:rPr>
      </w:pPr>
    </w:p>
    <w:p w14:paraId="11F82C69" w14:textId="77777777" w:rsidR="006E091E" w:rsidRDefault="006E091E" w:rsidP="006E091E">
      <w:pPr>
        <w:widowControl w:val="0"/>
        <w:spacing w:after="0" w:line="240" w:lineRule="auto"/>
        <w:ind w:left="994"/>
        <w:jc w:val="center"/>
        <w:rPr>
          <w:rFonts w:eastAsiaTheme="minorEastAsia"/>
          <w:b/>
        </w:rPr>
      </w:pPr>
    </w:p>
    <w:p w14:paraId="544F6FAF" w14:textId="77777777" w:rsidR="006E091E" w:rsidRDefault="006E091E" w:rsidP="006E091E">
      <w:pPr>
        <w:widowControl w:val="0"/>
        <w:spacing w:after="0" w:line="240" w:lineRule="auto"/>
        <w:ind w:left="994"/>
        <w:jc w:val="center"/>
        <w:rPr>
          <w:rFonts w:eastAsiaTheme="minorEastAsia"/>
          <w:b/>
        </w:rPr>
      </w:pPr>
    </w:p>
    <w:p w14:paraId="6F602BEF" w14:textId="77777777" w:rsidR="006E091E" w:rsidRDefault="006E091E" w:rsidP="006E091E">
      <w:pPr>
        <w:widowControl w:val="0"/>
        <w:spacing w:after="0" w:line="240" w:lineRule="auto"/>
        <w:ind w:left="994"/>
        <w:jc w:val="center"/>
        <w:rPr>
          <w:rFonts w:eastAsiaTheme="minorEastAsia"/>
          <w:b/>
        </w:rPr>
      </w:pPr>
    </w:p>
    <w:p w14:paraId="3F41EE9F" w14:textId="77777777" w:rsidR="006E091E" w:rsidRDefault="006E091E" w:rsidP="006E091E">
      <w:pPr>
        <w:widowControl w:val="0"/>
        <w:spacing w:after="0" w:line="240" w:lineRule="auto"/>
        <w:ind w:left="994"/>
        <w:jc w:val="center"/>
        <w:rPr>
          <w:rFonts w:eastAsiaTheme="minorEastAsia"/>
          <w:b/>
        </w:rPr>
      </w:pPr>
    </w:p>
    <w:p w14:paraId="52C3FAEF" w14:textId="77777777" w:rsidR="006E091E" w:rsidRDefault="006E091E" w:rsidP="006E091E">
      <w:pPr>
        <w:widowControl w:val="0"/>
        <w:spacing w:after="0" w:line="240" w:lineRule="auto"/>
        <w:ind w:left="994"/>
        <w:jc w:val="center"/>
        <w:rPr>
          <w:rFonts w:eastAsiaTheme="minorEastAsia"/>
          <w:b/>
        </w:rPr>
      </w:pPr>
    </w:p>
    <w:p w14:paraId="69E8503E" w14:textId="77777777" w:rsidR="006E091E" w:rsidRDefault="006E091E" w:rsidP="006E091E">
      <w:pPr>
        <w:widowControl w:val="0"/>
        <w:spacing w:after="0" w:line="240" w:lineRule="auto"/>
        <w:ind w:left="994"/>
        <w:jc w:val="center"/>
        <w:rPr>
          <w:rFonts w:eastAsiaTheme="minorEastAsia"/>
          <w:b/>
        </w:rPr>
      </w:pPr>
    </w:p>
    <w:p w14:paraId="187B685D" w14:textId="77777777" w:rsidR="006E091E" w:rsidRDefault="006E091E" w:rsidP="006E091E">
      <w:pPr>
        <w:widowControl w:val="0"/>
        <w:spacing w:after="0" w:line="240" w:lineRule="auto"/>
        <w:ind w:left="994"/>
        <w:jc w:val="center"/>
        <w:rPr>
          <w:rFonts w:eastAsiaTheme="minorEastAsia"/>
          <w:b/>
        </w:rPr>
      </w:pPr>
    </w:p>
    <w:p w14:paraId="5397670A" w14:textId="77777777" w:rsidR="006E091E" w:rsidRDefault="006E091E" w:rsidP="006E091E">
      <w:pPr>
        <w:widowControl w:val="0"/>
        <w:spacing w:after="0" w:line="240" w:lineRule="auto"/>
        <w:ind w:left="994"/>
        <w:jc w:val="center"/>
        <w:rPr>
          <w:rFonts w:eastAsiaTheme="minorEastAsia"/>
          <w:b/>
        </w:rPr>
      </w:pPr>
    </w:p>
    <w:p w14:paraId="5256890D" w14:textId="77777777" w:rsidR="006E091E" w:rsidRDefault="006E091E" w:rsidP="006E091E">
      <w:pPr>
        <w:widowControl w:val="0"/>
        <w:spacing w:after="0" w:line="240" w:lineRule="auto"/>
        <w:ind w:left="994"/>
        <w:jc w:val="center"/>
        <w:rPr>
          <w:rFonts w:eastAsiaTheme="minorEastAsia"/>
          <w:b/>
        </w:rPr>
      </w:pPr>
    </w:p>
    <w:p w14:paraId="62DE079A" w14:textId="77777777" w:rsidR="006E091E" w:rsidRDefault="006E091E" w:rsidP="006E091E">
      <w:pPr>
        <w:widowControl w:val="0"/>
        <w:spacing w:after="0" w:line="240" w:lineRule="auto"/>
        <w:ind w:left="994"/>
        <w:jc w:val="center"/>
        <w:rPr>
          <w:rFonts w:eastAsiaTheme="minorEastAsia"/>
          <w:b/>
        </w:rPr>
      </w:pPr>
    </w:p>
    <w:p w14:paraId="13F82542" w14:textId="77777777" w:rsidR="006E091E" w:rsidRDefault="006E091E" w:rsidP="006E091E">
      <w:pPr>
        <w:widowControl w:val="0"/>
        <w:spacing w:after="0" w:line="240" w:lineRule="auto"/>
        <w:ind w:left="994"/>
        <w:jc w:val="center"/>
        <w:rPr>
          <w:rFonts w:eastAsiaTheme="minorEastAsia"/>
          <w:b/>
        </w:rPr>
      </w:pPr>
    </w:p>
    <w:p w14:paraId="4C137715" w14:textId="77777777" w:rsidR="006E091E" w:rsidRDefault="006E091E" w:rsidP="006E091E">
      <w:pPr>
        <w:widowControl w:val="0"/>
        <w:spacing w:after="0" w:line="240" w:lineRule="auto"/>
        <w:ind w:left="994"/>
        <w:jc w:val="center"/>
        <w:rPr>
          <w:rFonts w:eastAsiaTheme="minorEastAsia"/>
          <w:b/>
        </w:rPr>
      </w:pPr>
    </w:p>
    <w:p w14:paraId="091531D4" w14:textId="77777777" w:rsidR="006E091E" w:rsidRDefault="006E091E" w:rsidP="006E091E">
      <w:pPr>
        <w:widowControl w:val="0"/>
        <w:spacing w:after="0" w:line="240" w:lineRule="auto"/>
        <w:ind w:left="994"/>
        <w:jc w:val="center"/>
        <w:rPr>
          <w:rFonts w:eastAsiaTheme="minorEastAsia"/>
          <w:b/>
        </w:rPr>
      </w:pPr>
    </w:p>
    <w:p w14:paraId="601A9826" w14:textId="0D254771" w:rsidR="001C2D36" w:rsidRDefault="0029787C" w:rsidP="006E091E">
      <w:pPr>
        <w:widowControl w:val="0"/>
        <w:spacing w:after="0" w:line="240" w:lineRule="auto"/>
        <w:ind w:left="994"/>
        <w:jc w:val="center"/>
        <w:rPr>
          <w:rFonts w:eastAsiaTheme="minorEastAsia"/>
          <w:b/>
        </w:rPr>
      </w:pPr>
      <w:r w:rsidRPr="008D5001">
        <w:rPr>
          <w:rFonts w:eastAsiaTheme="minorEastAsia"/>
          <w:b/>
        </w:rPr>
        <w:lastRenderedPageBreak/>
        <w:t>Figure</w:t>
      </w:r>
      <w:r w:rsidR="00834904" w:rsidRPr="008D5001">
        <w:rPr>
          <w:rFonts w:eastAsiaTheme="minorEastAsia"/>
          <w:b/>
        </w:rPr>
        <w:t xml:space="preserve"> </w:t>
      </w:r>
      <w:r w:rsidR="00D0308E" w:rsidRPr="008D5001">
        <w:rPr>
          <w:rFonts w:eastAsiaTheme="minorEastAsia"/>
          <w:b/>
        </w:rPr>
        <w:t>4</w:t>
      </w:r>
      <w:r w:rsidR="000964CF" w:rsidRPr="008D5001">
        <w:rPr>
          <w:rFonts w:eastAsiaTheme="minorEastAsia"/>
          <w:b/>
        </w:rPr>
        <w:t>.</w:t>
      </w:r>
      <w:r w:rsidR="00CE4792">
        <w:rPr>
          <w:rFonts w:eastAsiaTheme="minorEastAsia"/>
          <w:b/>
        </w:rPr>
        <w:t>5</w:t>
      </w:r>
      <w:r w:rsidR="00D0308E" w:rsidRPr="008D5001">
        <w:rPr>
          <w:rFonts w:eastAsiaTheme="minorEastAsia"/>
          <w:b/>
        </w:rPr>
        <w:t>-1</w:t>
      </w:r>
      <w:r w:rsidR="000964CF" w:rsidRPr="008D5001">
        <w:rPr>
          <w:rFonts w:eastAsiaTheme="minorEastAsia"/>
          <w:b/>
        </w:rPr>
        <w:t xml:space="preserve"> – Weekly Training SCR Status Report</w:t>
      </w:r>
    </w:p>
    <w:p w14:paraId="7BEC9E38" w14:textId="77777777" w:rsidR="001C2D36" w:rsidRDefault="001C2D36" w:rsidP="006E091E">
      <w:pPr>
        <w:widowControl w:val="0"/>
        <w:spacing w:after="0" w:line="240" w:lineRule="auto"/>
        <w:ind w:left="994"/>
        <w:jc w:val="center"/>
        <w:rPr>
          <w:rFonts w:eastAsiaTheme="minorEastAsia"/>
          <w:b/>
        </w:rPr>
      </w:pPr>
    </w:p>
    <w:p w14:paraId="7CE53929" w14:textId="119FB8AB" w:rsidR="00284148" w:rsidRPr="00255D46" w:rsidRDefault="00CC38D3" w:rsidP="006E091E">
      <w:pPr>
        <w:pStyle w:val="ListParagraph"/>
        <w:widowControl w:val="0"/>
        <w:spacing w:after="0" w:line="240" w:lineRule="auto"/>
        <w:ind w:left="994"/>
        <w:rPr>
          <w:rFonts w:ascii="Century Gothic" w:eastAsiaTheme="minorEastAsia" w:hAnsi="Century Gothic"/>
        </w:rPr>
      </w:pPr>
      <w:r>
        <w:rPr>
          <w:noProof/>
        </w:rPr>
        <w:drawing>
          <wp:inline distT="0" distB="0" distL="0" distR="0" wp14:anchorId="597AB964" wp14:editId="74E212DE">
            <wp:extent cx="5474638" cy="275684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7"/>
                    <a:stretch>
                      <a:fillRect/>
                    </a:stretch>
                  </pic:blipFill>
                  <pic:spPr>
                    <a:xfrm>
                      <a:off x="0" y="0"/>
                      <a:ext cx="5522943" cy="2781173"/>
                    </a:xfrm>
                    <a:prstGeom prst="rect">
                      <a:avLst/>
                    </a:prstGeom>
                  </pic:spPr>
                </pic:pic>
              </a:graphicData>
            </a:graphic>
          </wp:inline>
        </w:drawing>
      </w:r>
    </w:p>
    <w:p w14:paraId="17530848" w14:textId="77777777" w:rsidR="00284148" w:rsidRDefault="00284148" w:rsidP="002127C1">
      <w:pPr>
        <w:jc w:val="center"/>
        <w:rPr>
          <w:b/>
        </w:rPr>
      </w:pPr>
    </w:p>
    <w:p w14:paraId="1AF23589" w14:textId="32C970EF" w:rsidR="002127C1" w:rsidRPr="00740B15" w:rsidRDefault="002127C1" w:rsidP="002127C1">
      <w:pPr>
        <w:jc w:val="center"/>
        <w:rPr>
          <w:b/>
        </w:rPr>
      </w:pPr>
      <w:r w:rsidRPr="00740B15">
        <w:rPr>
          <w:b/>
        </w:rPr>
        <w:t>Table 4.</w:t>
      </w:r>
      <w:r w:rsidR="00CC38D3">
        <w:rPr>
          <w:b/>
        </w:rPr>
        <w:t>5</w:t>
      </w:r>
      <w:r w:rsidRPr="00740B15">
        <w:rPr>
          <w:b/>
        </w:rPr>
        <w:t>-</w:t>
      </w:r>
      <w:r w:rsidR="00247B31" w:rsidRPr="00740B15">
        <w:rPr>
          <w:b/>
        </w:rPr>
        <w:t>2</w:t>
      </w:r>
      <w:r w:rsidRPr="00740B15">
        <w:rPr>
          <w:b/>
        </w:rPr>
        <w:t xml:space="preserve"> – Upcoming Training Activities</w:t>
      </w:r>
    </w:p>
    <w:tbl>
      <w:tblPr>
        <w:tblStyle w:val="TableNoHeaders165"/>
        <w:tblW w:w="10526" w:type="dxa"/>
        <w:jc w:val="center"/>
        <w:tblLook w:val="04A0" w:firstRow="1" w:lastRow="0" w:firstColumn="1" w:lastColumn="0" w:noHBand="0" w:noVBand="1"/>
      </w:tblPr>
      <w:tblGrid>
        <w:gridCol w:w="6117"/>
        <w:gridCol w:w="4409"/>
      </w:tblGrid>
      <w:tr w:rsidR="002127C1" w:rsidRPr="00281EEF" w14:paraId="628CA8FE" w14:textId="77777777" w:rsidTr="006D2BDD">
        <w:trPr>
          <w:trHeight w:val="288"/>
          <w:tblHeader/>
          <w:jc w:val="center"/>
        </w:trPr>
        <w:tc>
          <w:tcPr>
            <w:tcW w:w="6171" w:type="dxa"/>
            <w:shd w:val="clear" w:color="auto" w:fill="99C7D5"/>
            <w:vAlign w:val="center"/>
          </w:tcPr>
          <w:p w14:paraId="58FC7700" w14:textId="77777777" w:rsidR="002127C1" w:rsidRPr="00740B15" w:rsidRDefault="002127C1" w:rsidP="00A372C7">
            <w:pPr>
              <w:jc w:val="center"/>
              <w:rPr>
                <w:rFonts w:ascii="Century Gothic" w:eastAsia="Century Gothic" w:hAnsi="Century Gothic" w:cs="Century Gothic"/>
                <w:b/>
                <w:sz w:val="22"/>
                <w:szCs w:val="22"/>
                <w:lang w:bidi="hi-IN"/>
              </w:rPr>
            </w:pPr>
            <w:r w:rsidRPr="00740B15">
              <w:rPr>
                <w:rFonts w:ascii="Century Gothic" w:eastAsia="Century Gothic" w:hAnsi="Century Gothic" w:cs="Century Gothic"/>
                <w:b/>
                <w:sz w:val="22"/>
                <w:szCs w:val="22"/>
                <w:lang w:bidi="hi-IN"/>
              </w:rPr>
              <w:t>Training Activity</w:t>
            </w:r>
          </w:p>
        </w:tc>
        <w:tc>
          <w:tcPr>
            <w:tcW w:w="4442" w:type="dxa"/>
            <w:shd w:val="clear" w:color="auto" w:fill="99C7D5"/>
            <w:vAlign w:val="center"/>
          </w:tcPr>
          <w:p w14:paraId="686E179C" w14:textId="77777777" w:rsidR="002127C1" w:rsidRPr="00740B15" w:rsidRDefault="002127C1" w:rsidP="00A372C7">
            <w:pPr>
              <w:jc w:val="center"/>
              <w:rPr>
                <w:rFonts w:ascii="Century Gothic" w:eastAsia="Century Gothic" w:hAnsi="Century Gothic" w:cs="Century Gothic"/>
                <w:b/>
                <w:sz w:val="22"/>
                <w:szCs w:val="22"/>
                <w:lang w:bidi="hi-IN"/>
              </w:rPr>
            </w:pPr>
            <w:r w:rsidRPr="00740B15">
              <w:rPr>
                <w:rFonts w:ascii="Century Gothic" w:eastAsia="Century Gothic" w:hAnsi="Century Gothic" w:cs="Century Gothic"/>
                <w:b/>
                <w:sz w:val="22"/>
                <w:szCs w:val="22"/>
                <w:lang w:bidi="hi-IN"/>
              </w:rPr>
              <w:t>Date</w:t>
            </w:r>
          </w:p>
        </w:tc>
      </w:tr>
      <w:tr w:rsidR="002127C1" w:rsidRPr="00281EEF" w14:paraId="5034F3E1" w14:textId="77777777" w:rsidTr="006D2BDD">
        <w:trPr>
          <w:trHeight w:val="288"/>
          <w:tblHeader/>
          <w:jc w:val="center"/>
        </w:trPr>
        <w:tc>
          <w:tcPr>
            <w:tcW w:w="6171" w:type="dxa"/>
            <w:vAlign w:val="center"/>
          </w:tcPr>
          <w:p w14:paraId="493BF2A3" w14:textId="7DFD862B" w:rsidR="002127C1" w:rsidRPr="00740B15" w:rsidRDefault="00FB54BF" w:rsidP="00A372C7">
            <w:pPr>
              <w:spacing w:line="259" w:lineRule="auto"/>
              <w:rPr>
                <w:rFonts w:ascii="Century Gothic" w:eastAsia="Century Gothic" w:hAnsi="Century Gothic" w:cs="Century Gothic"/>
                <w:color w:val="000000" w:themeColor="text1"/>
                <w:sz w:val="22"/>
                <w:szCs w:val="22"/>
                <w:lang w:bidi="hi-IN"/>
              </w:rPr>
            </w:pPr>
            <w:r w:rsidRPr="00740B15">
              <w:rPr>
                <w:rFonts w:ascii="Century Gothic" w:eastAsia="Century Gothic" w:hAnsi="Century Gothic" w:cs="Century Gothic"/>
                <w:color w:val="000000" w:themeColor="text1"/>
                <w:sz w:val="22"/>
                <w:szCs w:val="22"/>
                <w:lang w:bidi="hi-IN"/>
              </w:rPr>
              <w:t xml:space="preserve">21.11 Code </w:t>
            </w:r>
            <w:r w:rsidR="00657687" w:rsidRPr="00740B15">
              <w:rPr>
                <w:rFonts w:ascii="Century Gothic" w:eastAsia="Century Gothic" w:hAnsi="Century Gothic" w:cs="Century Gothic"/>
                <w:color w:val="000000" w:themeColor="text1"/>
                <w:sz w:val="22"/>
                <w:szCs w:val="22"/>
                <w:lang w:bidi="hi-IN"/>
              </w:rPr>
              <w:t>D</w:t>
            </w:r>
            <w:r w:rsidRPr="00740B15">
              <w:rPr>
                <w:rFonts w:ascii="Century Gothic" w:eastAsia="Century Gothic" w:hAnsi="Century Gothic" w:cs="Century Gothic"/>
                <w:color w:val="000000" w:themeColor="text1"/>
                <w:sz w:val="22"/>
                <w:szCs w:val="22"/>
                <w:lang w:bidi="hi-IN"/>
              </w:rPr>
              <w:t>eployment for Training Stagin</w:t>
            </w:r>
            <w:r w:rsidR="00657687" w:rsidRPr="00740B15">
              <w:rPr>
                <w:rFonts w:ascii="Century Gothic" w:eastAsia="Century Gothic" w:hAnsi="Century Gothic" w:cs="Century Gothic"/>
                <w:color w:val="000000" w:themeColor="text1"/>
                <w:sz w:val="22"/>
                <w:szCs w:val="22"/>
                <w:lang w:bidi="hi-IN"/>
              </w:rPr>
              <w:t>g and Training Production environments</w:t>
            </w:r>
          </w:p>
        </w:tc>
        <w:tc>
          <w:tcPr>
            <w:tcW w:w="4442" w:type="dxa"/>
            <w:vAlign w:val="center"/>
          </w:tcPr>
          <w:p w14:paraId="1BD8334E" w14:textId="166964F7" w:rsidR="002127C1" w:rsidRPr="00740B15" w:rsidRDefault="00657687" w:rsidP="00A372C7">
            <w:pPr>
              <w:jc w:val="center"/>
              <w:rPr>
                <w:rFonts w:ascii="Century Gothic" w:eastAsia="Century Gothic" w:hAnsi="Century Gothic" w:cs="Century Gothic"/>
                <w:sz w:val="22"/>
                <w:szCs w:val="22"/>
                <w:lang w:bidi="hi-IN"/>
              </w:rPr>
            </w:pPr>
            <w:r w:rsidRPr="00740B15">
              <w:rPr>
                <w:rFonts w:ascii="Century Gothic" w:eastAsia="Century Gothic" w:hAnsi="Century Gothic" w:cs="Century Gothic"/>
                <w:sz w:val="22"/>
                <w:szCs w:val="22"/>
                <w:lang w:bidi="hi-IN"/>
              </w:rPr>
              <w:t>November 22, 2021</w:t>
            </w:r>
            <w:r w:rsidR="001977B4" w:rsidRPr="00740B15">
              <w:rPr>
                <w:rFonts w:ascii="Century Gothic" w:eastAsia="Century Gothic" w:hAnsi="Century Gothic" w:cs="Century Gothic"/>
                <w:sz w:val="22"/>
                <w:szCs w:val="22"/>
                <w:lang w:bidi="hi-IN"/>
              </w:rPr>
              <w:t xml:space="preserve"> (Completed)</w:t>
            </w:r>
          </w:p>
        </w:tc>
      </w:tr>
      <w:tr w:rsidR="006D4F11" w:rsidRPr="00281EEF" w14:paraId="666BC786" w14:textId="77777777" w:rsidTr="006D2BDD">
        <w:trPr>
          <w:trHeight w:val="288"/>
          <w:tblHeader/>
          <w:jc w:val="center"/>
        </w:trPr>
        <w:tc>
          <w:tcPr>
            <w:tcW w:w="6171" w:type="dxa"/>
            <w:vAlign w:val="center"/>
          </w:tcPr>
          <w:p w14:paraId="2CD7B946" w14:textId="02112A50" w:rsidR="006D4F11" w:rsidRPr="00740B15" w:rsidRDefault="006D4F11" w:rsidP="00A372C7">
            <w:pPr>
              <w:rPr>
                <w:rFonts w:ascii="Century Gothic" w:eastAsia="Century Gothic" w:hAnsi="Century Gothic" w:cs="Century Gothic"/>
                <w:color w:val="000000" w:themeColor="text1"/>
                <w:sz w:val="22"/>
                <w:szCs w:val="22"/>
                <w:lang w:bidi="hi-IN"/>
              </w:rPr>
            </w:pPr>
            <w:r w:rsidRPr="00740B15">
              <w:rPr>
                <w:rFonts w:ascii="Century Gothic" w:eastAsia="Century Gothic" w:hAnsi="Century Gothic" w:cs="Century Gothic"/>
                <w:color w:val="000000" w:themeColor="text1"/>
                <w:sz w:val="22"/>
                <w:szCs w:val="22"/>
                <w:lang w:bidi="hi-IN"/>
              </w:rPr>
              <w:t>21.11 Code Deployment for TR1 Environment</w:t>
            </w:r>
          </w:p>
        </w:tc>
        <w:tc>
          <w:tcPr>
            <w:tcW w:w="4442" w:type="dxa"/>
            <w:vAlign w:val="center"/>
          </w:tcPr>
          <w:p w14:paraId="6AEB781C" w14:textId="009B0B55" w:rsidR="006D4F11" w:rsidRPr="00740B15" w:rsidRDefault="006D4F11" w:rsidP="00A372C7">
            <w:pPr>
              <w:jc w:val="center"/>
              <w:rPr>
                <w:rFonts w:ascii="Century Gothic" w:eastAsia="Century Gothic" w:hAnsi="Century Gothic" w:cs="Century Gothic"/>
                <w:sz w:val="22"/>
                <w:szCs w:val="22"/>
                <w:lang w:bidi="hi-IN"/>
              </w:rPr>
            </w:pPr>
            <w:r w:rsidRPr="00740B15">
              <w:rPr>
                <w:rFonts w:ascii="Century Gothic" w:eastAsia="Century Gothic" w:hAnsi="Century Gothic" w:cs="Century Gothic"/>
                <w:sz w:val="22"/>
                <w:szCs w:val="22"/>
                <w:lang w:bidi="hi-IN"/>
              </w:rPr>
              <w:t>November 23,2021</w:t>
            </w:r>
            <w:r w:rsidR="00740B15" w:rsidRPr="00740B15">
              <w:rPr>
                <w:rFonts w:ascii="Century Gothic" w:eastAsia="Century Gothic" w:hAnsi="Century Gothic" w:cs="Century Gothic"/>
                <w:sz w:val="22"/>
                <w:szCs w:val="22"/>
                <w:lang w:bidi="hi-IN"/>
              </w:rPr>
              <w:t xml:space="preserve"> (Completed)</w:t>
            </w:r>
          </w:p>
        </w:tc>
      </w:tr>
    </w:tbl>
    <w:p w14:paraId="195C0021" w14:textId="77777777" w:rsidR="00E858C2" w:rsidRPr="00255D46" w:rsidRDefault="00E858C2" w:rsidP="00C873FA">
      <w:pPr>
        <w:rPr>
          <w:lang w:bidi="hi-IN"/>
        </w:rPr>
      </w:pPr>
    </w:p>
    <w:p w14:paraId="6DD757C8" w14:textId="3DA3624B" w:rsidR="00887CF0" w:rsidRPr="00740B15" w:rsidRDefault="003141E9" w:rsidP="00887CF0">
      <w:pPr>
        <w:pStyle w:val="Heading2"/>
        <w:keepNext w:val="0"/>
        <w:widowControl w:val="0"/>
        <w:spacing w:before="0" w:after="0"/>
      </w:pPr>
      <w:bookmarkStart w:id="927" w:name="_Toc86155721"/>
      <w:bookmarkStart w:id="928" w:name="_Toc89189899"/>
      <w:r w:rsidRPr="00740B15">
        <w:t>Deviation from Plan/Adjustments</w:t>
      </w:r>
      <w:bookmarkEnd w:id="927"/>
      <w:bookmarkEnd w:id="928"/>
    </w:p>
    <w:p w14:paraId="05D60449" w14:textId="66484DFF" w:rsidR="00893FB7" w:rsidRPr="00893FB7" w:rsidRDefault="00F670A6" w:rsidP="00893FB7">
      <w:pPr>
        <w:pStyle w:val="ListParagraph"/>
        <w:keepNext/>
        <w:widowControl w:val="0"/>
        <w:numPr>
          <w:ilvl w:val="0"/>
          <w:numId w:val="6"/>
        </w:numPr>
        <w:spacing w:after="0" w:line="240" w:lineRule="auto"/>
        <w:rPr>
          <w:rFonts w:ascii="Century Gothic" w:hAnsi="Century Gothic"/>
        </w:rPr>
      </w:pPr>
      <w:r w:rsidRPr="00740B15">
        <w:rPr>
          <w:rFonts w:ascii="Century Gothic" w:hAnsi="Century Gothic"/>
        </w:rPr>
        <w:t>None for the reporting period</w:t>
      </w:r>
    </w:p>
    <w:p w14:paraId="3CE61B5A" w14:textId="77777777" w:rsidR="00DC7CF7" w:rsidRDefault="00DC7CF7" w:rsidP="00DC7CF7">
      <w:pPr>
        <w:keepNext/>
        <w:widowControl w:val="0"/>
        <w:spacing w:after="0" w:line="240" w:lineRule="auto"/>
      </w:pPr>
    </w:p>
    <w:p w14:paraId="1F7E14B2" w14:textId="77777777" w:rsidR="00DC7CF7" w:rsidRDefault="00DC7CF7" w:rsidP="00DC7CF7">
      <w:pPr>
        <w:keepNext/>
        <w:widowControl w:val="0"/>
        <w:spacing w:after="0" w:line="240" w:lineRule="auto"/>
      </w:pPr>
    </w:p>
    <w:p w14:paraId="0B47EBEB" w14:textId="77777777" w:rsidR="00DC7CF7" w:rsidRDefault="00DC7CF7" w:rsidP="00DC7CF7">
      <w:pPr>
        <w:keepNext/>
        <w:widowControl w:val="0"/>
        <w:spacing w:after="0" w:line="240" w:lineRule="auto"/>
      </w:pPr>
    </w:p>
    <w:p w14:paraId="6105BE7A" w14:textId="77777777" w:rsidR="00DC7CF7" w:rsidRDefault="00DC7CF7" w:rsidP="00DC7CF7">
      <w:pPr>
        <w:keepNext/>
        <w:widowControl w:val="0"/>
        <w:spacing w:after="0" w:line="240" w:lineRule="auto"/>
      </w:pPr>
    </w:p>
    <w:p w14:paraId="43DA002D" w14:textId="77777777" w:rsidR="00DC7CF7" w:rsidRDefault="00DC7CF7" w:rsidP="00DC7CF7">
      <w:pPr>
        <w:keepNext/>
        <w:widowControl w:val="0"/>
        <w:spacing w:after="0" w:line="240" w:lineRule="auto"/>
      </w:pPr>
    </w:p>
    <w:p w14:paraId="1073AC0E" w14:textId="77777777" w:rsidR="00DC7CF7" w:rsidRDefault="00DC7CF7" w:rsidP="00DC7CF7">
      <w:pPr>
        <w:keepNext/>
        <w:widowControl w:val="0"/>
        <w:spacing w:after="0" w:line="240" w:lineRule="auto"/>
      </w:pPr>
    </w:p>
    <w:p w14:paraId="46F1A9FA" w14:textId="77777777" w:rsidR="00DC7CF7" w:rsidRDefault="00DC7CF7" w:rsidP="00DC7CF7">
      <w:pPr>
        <w:keepNext/>
        <w:widowControl w:val="0"/>
        <w:spacing w:after="0" w:line="240" w:lineRule="auto"/>
      </w:pPr>
    </w:p>
    <w:p w14:paraId="26D8DCB3" w14:textId="77777777" w:rsidR="00DC7CF7" w:rsidRDefault="00DC7CF7" w:rsidP="00DC7CF7">
      <w:pPr>
        <w:keepNext/>
        <w:widowControl w:val="0"/>
        <w:spacing w:after="0" w:line="240" w:lineRule="auto"/>
      </w:pPr>
    </w:p>
    <w:p w14:paraId="1996FC6B" w14:textId="77777777" w:rsidR="00DC7CF7" w:rsidRDefault="00DC7CF7" w:rsidP="00DC7CF7">
      <w:pPr>
        <w:keepNext/>
        <w:widowControl w:val="0"/>
        <w:spacing w:after="0" w:line="240" w:lineRule="auto"/>
      </w:pPr>
    </w:p>
    <w:p w14:paraId="500C81D5" w14:textId="77777777" w:rsidR="00DC7CF7" w:rsidRDefault="00DC7CF7" w:rsidP="00DC7CF7">
      <w:pPr>
        <w:keepNext/>
        <w:widowControl w:val="0"/>
        <w:spacing w:after="0" w:line="240" w:lineRule="auto"/>
      </w:pPr>
    </w:p>
    <w:p w14:paraId="775105B9" w14:textId="77777777" w:rsidR="00DC7CF7" w:rsidRDefault="00DC7CF7" w:rsidP="00DC7CF7">
      <w:pPr>
        <w:keepNext/>
        <w:widowControl w:val="0"/>
        <w:spacing w:after="0" w:line="240" w:lineRule="auto"/>
      </w:pPr>
    </w:p>
    <w:p w14:paraId="3DDF9900" w14:textId="77777777" w:rsidR="0092530C" w:rsidRPr="0092530C" w:rsidRDefault="0092530C" w:rsidP="0092530C">
      <w:pPr>
        <w:keepNext/>
        <w:widowControl w:val="0"/>
        <w:spacing w:after="0" w:line="240" w:lineRule="auto"/>
      </w:pPr>
    </w:p>
    <w:p w14:paraId="09100D46" w14:textId="77777777" w:rsidR="005D37DA" w:rsidRPr="00255D46" w:rsidRDefault="005D37DA" w:rsidP="00DC7CF7">
      <w:pPr>
        <w:keepNext/>
        <w:widowControl w:val="0"/>
        <w:spacing w:after="0" w:line="240" w:lineRule="auto"/>
      </w:pPr>
    </w:p>
    <w:p w14:paraId="245E9921" w14:textId="77777777" w:rsidR="00DC7CF7" w:rsidRDefault="00DC7CF7" w:rsidP="00DC7CF7">
      <w:pPr>
        <w:keepNext/>
        <w:widowControl w:val="0"/>
        <w:spacing w:after="0" w:line="240" w:lineRule="auto"/>
      </w:pPr>
    </w:p>
    <w:p w14:paraId="1B7FF60F" w14:textId="77777777" w:rsidR="00DC7CF7" w:rsidRDefault="00DC7CF7" w:rsidP="00DC7CF7">
      <w:pPr>
        <w:keepNext/>
        <w:widowControl w:val="0"/>
        <w:spacing w:after="0" w:line="240" w:lineRule="auto"/>
      </w:pPr>
    </w:p>
    <w:p w14:paraId="45383C63" w14:textId="77777777" w:rsidR="00DC7CF7" w:rsidRPr="00DC7CF7" w:rsidRDefault="00DC7CF7" w:rsidP="00DC7CF7">
      <w:pPr>
        <w:keepNext/>
        <w:widowControl w:val="0"/>
        <w:spacing w:after="0" w:line="240" w:lineRule="auto"/>
      </w:pPr>
    </w:p>
    <w:p w14:paraId="6B31599D" w14:textId="77777777" w:rsidR="00C35C5B" w:rsidRPr="00972C2B" w:rsidRDefault="00C35C5B" w:rsidP="00037CE0">
      <w:pPr>
        <w:widowControl w:val="0"/>
        <w:spacing w:after="0" w:line="240" w:lineRule="auto"/>
        <w:textAlignment w:val="baseline"/>
      </w:pPr>
    </w:p>
    <w:p w14:paraId="5CC507A7" w14:textId="4C542888" w:rsidR="00893FB7" w:rsidRDefault="003141E9" w:rsidP="00AA3762">
      <w:pPr>
        <w:pStyle w:val="Heading1"/>
      </w:pPr>
      <w:bookmarkStart w:id="929" w:name="_Toc86155722"/>
      <w:bookmarkStart w:id="930" w:name="_Toc89189900"/>
      <w:r w:rsidRPr="00972C2B">
        <w:lastRenderedPageBreak/>
        <w:t>Regional Updates</w:t>
      </w:r>
      <w:bookmarkEnd w:id="929"/>
      <w:bookmarkEnd w:id="930"/>
    </w:p>
    <w:p w14:paraId="4A63F221" w14:textId="77777777" w:rsidR="00DC7CF7" w:rsidRPr="00DC7CF7" w:rsidRDefault="00DC7CF7" w:rsidP="00DC7CF7">
      <w:pPr>
        <w:spacing w:line="240" w:lineRule="auto"/>
        <w:rPr>
          <w:lang w:bidi="hi-IN"/>
        </w:rPr>
      </w:pPr>
    </w:p>
    <w:p w14:paraId="47424CFD" w14:textId="4B705B59" w:rsidR="002E37AE" w:rsidRDefault="006E6832" w:rsidP="00DC7CF7">
      <w:pPr>
        <w:spacing w:line="240" w:lineRule="auto"/>
        <w:rPr>
          <w:rFonts w:eastAsia="Segoe UI" w:cs="Segoe UI"/>
          <w:color w:val="000000" w:themeColor="text1"/>
        </w:rPr>
      </w:pPr>
      <w:r w:rsidRPr="00090DC4">
        <w:rPr>
          <w:rFonts w:eastAsia="Century Gothic" w:cs="Century Gothic"/>
          <w:b/>
          <w:bCs/>
          <w:color w:val="000000" w:themeColor="text1"/>
        </w:rPr>
        <w:t>Region 1</w:t>
      </w:r>
      <w:r w:rsidRPr="00090DC4">
        <w:rPr>
          <w:rFonts w:eastAsia="Arial" w:cs="Arial"/>
          <w:color w:val="000000" w:themeColor="text1"/>
        </w:rPr>
        <w:t> </w:t>
      </w:r>
      <w:r w:rsidRPr="00090DC4">
        <w:rPr>
          <w:rFonts w:eastAsia="Century Gothic" w:cs="Century Gothic"/>
          <w:color w:val="000000" w:themeColor="text1"/>
        </w:rPr>
        <w:t>(Alameda, Contra Costa, Marin, Monterey, Napa, San Benito, San Mateo, San Francisco, Santa Clara, Santa Cruz, Solano, Sonoma)</w:t>
      </w:r>
      <w:r w:rsidRPr="00090DC4">
        <w:rPr>
          <w:rFonts w:eastAsia="Arial" w:cs="Arial"/>
          <w:color w:val="000000" w:themeColor="text1"/>
        </w:rPr>
        <w:t> </w:t>
      </w:r>
      <w:r w:rsidRPr="00090DC4">
        <w:rPr>
          <w:rFonts w:eastAsia="Segoe UI" w:cs="Segoe UI"/>
          <w:color w:val="000000" w:themeColor="text1"/>
        </w:rPr>
        <w:t> </w:t>
      </w:r>
    </w:p>
    <w:p w14:paraId="63780134" w14:textId="0F832A54" w:rsidR="00B814A3" w:rsidRDefault="00B814A3" w:rsidP="00402CC4">
      <w:pPr>
        <w:pStyle w:val="ListParagraph"/>
        <w:keepNext/>
        <w:widowControl w:val="0"/>
        <w:numPr>
          <w:ilvl w:val="0"/>
          <w:numId w:val="11"/>
        </w:numPr>
        <w:spacing w:after="0" w:line="240" w:lineRule="auto"/>
        <w:ind w:left="990"/>
        <w:rPr>
          <w:rFonts w:ascii="Century Gothic" w:eastAsia="Segoe UI" w:hAnsi="Century Gothic" w:cs="Segoe UI"/>
          <w:color w:val="000000" w:themeColor="text1"/>
        </w:rPr>
      </w:pPr>
      <w:r w:rsidRPr="00B814A3">
        <w:rPr>
          <w:rFonts w:ascii="Century Gothic" w:eastAsia="Century Gothic" w:hAnsi="Century Gothic" w:cs="Century Gothic"/>
          <w:color w:val="000000" w:themeColor="text1"/>
        </w:rPr>
        <w:t>Alameda</w:t>
      </w:r>
      <w:r w:rsidRPr="00B814A3">
        <w:rPr>
          <w:rFonts w:ascii="Century Gothic" w:eastAsia="Segoe UI" w:hAnsi="Century Gothic" w:cs="Segoe UI"/>
          <w:color w:val="000000" w:themeColor="text1"/>
        </w:rPr>
        <w:t xml:space="preserve"> County</w:t>
      </w:r>
    </w:p>
    <w:p w14:paraId="068FBB70" w14:textId="38DCFBEB" w:rsidR="00D21B57" w:rsidRDefault="005D0827" w:rsidP="00402CC4">
      <w:pPr>
        <w:pStyle w:val="ListParagraph"/>
        <w:numPr>
          <w:ilvl w:val="0"/>
          <w:numId w:val="13"/>
        </w:numPr>
        <w:ind w:left="1080" w:firstLine="0"/>
        <w:rPr>
          <w:rFonts w:ascii="Century Gothic" w:eastAsia="Segoe UI" w:hAnsi="Century Gothic" w:cs="Segoe UI"/>
          <w:color w:val="000000" w:themeColor="text1"/>
        </w:rPr>
      </w:pPr>
      <w:r>
        <w:rPr>
          <w:rFonts w:ascii="Century Gothic" w:eastAsia="Segoe UI" w:hAnsi="Century Gothic" w:cs="Segoe UI"/>
          <w:color w:val="000000" w:themeColor="text1"/>
        </w:rPr>
        <w:t>No updates during this reporting period</w:t>
      </w:r>
    </w:p>
    <w:p w14:paraId="2F6DD772" w14:textId="1BC4C207" w:rsidR="00D21B57" w:rsidRDefault="00D21B57" w:rsidP="00402CC4">
      <w:pPr>
        <w:pStyle w:val="ListParagraph"/>
        <w:keepNext/>
        <w:widowControl w:val="0"/>
        <w:numPr>
          <w:ilvl w:val="0"/>
          <w:numId w:val="11"/>
        </w:numPr>
        <w:spacing w:after="0" w:line="240" w:lineRule="auto"/>
        <w:ind w:left="990"/>
        <w:rPr>
          <w:rStyle w:val="normaltextrun"/>
          <w:rFonts w:ascii="Century Gothic" w:hAnsi="Century Gothic" w:cs="Segoe UI"/>
        </w:rPr>
      </w:pPr>
      <w:r>
        <w:rPr>
          <w:rStyle w:val="normaltextrun"/>
          <w:rFonts w:ascii="Century Gothic" w:eastAsia="Century Gothic" w:hAnsi="Century Gothic" w:cs="Segoe UI"/>
        </w:rPr>
        <w:t>Contra Costa County</w:t>
      </w:r>
    </w:p>
    <w:p w14:paraId="4AC3A6A6" w14:textId="65AF6F38" w:rsidR="001735A7" w:rsidRDefault="001735A7" w:rsidP="00402CC4">
      <w:pPr>
        <w:pStyle w:val="ListParagraph"/>
        <w:numPr>
          <w:ilvl w:val="0"/>
          <w:numId w:val="13"/>
        </w:numPr>
        <w:ind w:left="1080" w:firstLine="0"/>
        <w:rPr>
          <w:rStyle w:val="normaltextrun"/>
          <w:rFonts w:ascii="Century Gothic" w:hAnsi="Century Gothic" w:cs="Segoe UI"/>
        </w:rPr>
      </w:pPr>
      <w:r>
        <w:rPr>
          <w:rStyle w:val="normaltextrun"/>
          <w:rFonts w:ascii="Century Gothic" w:hAnsi="Century Gothic" w:cs="Segoe UI"/>
        </w:rPr>
        <w:t xml:space="preserve">No </w:t>
      </w:r>
      <w:r w:rsidR="003600D1">
        <w:rPr>
          <w:rStyle w:val="normaltextrun"/>
          <w:rFonts w:ascii="Century Gothic" w:hAnsi="Century Gothic" w:cs="Segoe UI"/>
        </w:rPr>
        <w:t>u</w:t>
      </w:r>
      <w:r>
        <w:rPr>
          <w:rStyle w:val="normaltextrun"/>
          <w:rFonts w:ascii="Century Gothic" w:hAnsi="Century Gothic" w:cs="Segoe UI"/>
        </w:rPr>
        <w:t>pdates during this reporting period</w:t>
      </w:r>
    </w:p>
    <w:p w14:paraId="462AA781" w14:textId="381F0EFE" w:rsidR="003600D1" w:rsidRDefault="003600D1" w:rsidP="00402CC4">
      <w:pPr>
        <w:pStyle w:val="ListParagraph"/>
        <w:keepNext/>
        <w:widowControl w:val="0"/>
        <w:numPr>
          <w:ilvl w:val="0"/>
          <w:numId w:val="11"/>
        </w:numPr>
        <w:spacing w:after="0" w:line="240" w:lineRule="auto"/>
        <w:ind w:left="990"/>
        <w:rPr>
          <w:rStyle w:val="normaltextrun"/>
          <w:rFonts w:ascii="Century Gothic" w:hAnsi="Century Gothic" w:cs="Segoe UI"/>
        </w:rPr>
      </w:pPr>
      <w:r>
        <w:rPr>
          <w:rStyle w:val="normaltextrun"/>
          <w:rFonts w:ascii="Century Gothic" w:hAnsi="Century Gothic" w:cs="Segoe UI"/>
        </w:rPr>
        <w:t>Marin County</w:t>
      </w:r>
    </w:p>
    <w:p w14:paraId="5091CBDC" w14:textId="26E1BB91" w:rsidR="003600D1" w:rsidRDefault="003600D1" w:rsidP="00402CC4">
      <w:pPr>
        <w:pStyle w:val="ListParagraph"/>
        <w:numPr>
          <w:ilvl w:val="0"/>
          <w:numId w:val="13"/>
        </w:numPr>
        <w:ind w:left="1080" w:firstLine="0"/>
        <w:rPr>
          <w:rStyle w:val="normaltextrun"/>
          <w:rFonts w:ascii="Century Gothic" w:hAnsi="Century Gothic" w:cs="Segoe UI"/>
        </w:rPr>
      </w:pPr>
      <w:r>
        <w:rPr>
          <w:rStyle w:val="normaltextrun"/>
          <w:rFonts w:ascii="Century Gothic" w:hAnsi="Century Gothic" w:cs="Segoe UI"/>
        </w:rPr>
        <w:t>No Updates during this reporting period</w:t>
      </w:r>
    </w:p>
    <w:p w14:paraId="4755C5C7" w14:textId="457CCF27" w:rsidR="003600D1" w:rsidRDefault="003600D1" w:rsidP="00402CC4">
      <w:pPr>
        <w:pStyle w:val="ListParagraph"/>
        <w:keepNext/>
        <w:widowControl w:val="0"/>
        <w:numPr>
          <w:ilvl w:val="0"/>
          <w:numId w:val="11"/>
        </w:numPr>
        <w:spacing w:after="0" w:line="240" w:lineRule="auto"/>
        <w:ind w:left="990"/>
        <w:rPr>
          <w:rStyle w:val="normaltextrun"/>
          <w:rFonts w:ascii="Century Gothic" w:hAnsi="Century Gothic" w:cs="Segoe UI"/>
        </w:rPr>
      </w:pPr>
      <w:r>
        <w:rPr>
          <w:rStyle w:val="normaltextrun"/>
          <w:rFonts w:ascii="Century Gothic" w:hAnsi="Century Gothic" w:cs="Segoe UI"/>
        </w:rPr>
        <w:t>Monterey County</w:t>
      </w:r>
    </w:p>
    <w:p w14:paraId="5B493894" w14:textId="01080BB2" w:rsidR="003600D1" w:rsidRDefault="003600D1" w:rsidP="00402CC4">
      <w:pPr>
        <w:pStyle w:val="ListParagraph"/>
        <w:numPr>
          <w:ilvl w:val="0"/>
          <w:numId w:val="13"/>
        </w:numPr>
        <w:ind w:left="1080" w:firstLine="0"/>
        <w:rPr>
          <w:rStyle w:val="normaltextrun"/>
          <w:rFonts w:ascii="Century Gothic" w:hAnsi="Century Gothic" w:cs="Segoe UI"/>
        </w:rPr>
      </w:pPr>
      <w:r>
        <w:rPr>
          <w:rStyle w:val="normaltextrun"/>
          <w:rFonts w:ascii="Century Gothic" w:hAnsi="Century Gothic" w:cs="Segoe UI"/>
        </w:rPr>
        <w:t>No updates during this reporting period</w:t>
      </w:r>
    </w:p>
    <w:p w14:paraId="286BB545" w14:textId="0FA6C54D" w:rsidR="00E1481B" w:rsidRDefault="00E1481B" w:rsidP="00402CC4">
      <w:pPr>
        <w:pStyle w:val="ListParagraph"/>
        <w:keepNext/>
        <w:widowControl w:val="0"/>
        <w:numPr>
          <w:ilvl w:val="0"/>
          <w:numId w:val="11"/>
        </w:numPr>
        <w:spacing w:after="0" w:line="240" w:lineRule="auto"/>
        <w:ind w:left="990"/>
        <w:rPr>
          <w:rStyle w:val="normaltextrun"/>
          <w:rFonts w:ascii="Century Gothic" w:hAnsi="Century Gothic" w:cs="Segoe UI"/>
        </w:rPr>
      </w:pPr>
      <w:r>
        <w:rPr>
          <w:rStyle w:val="normaltextrun"/>
          <w:rFonts w:ascii="Century Gothic" w:hAnsi="Century Gothic" w:cs="Segoe UI"/>
        </w:rPr>
        <w:t>Napa County</w:t>
      </w:r>
    </w:p>
    <w:p w14:paraId="7189B5DE" w14:textId="233EE42D" w:rsidR="00E1481B" w:rsidRDefault="00E1481B" w:rsidP="00402CC4">
      <w:pPr>
        <w:pStyle w:val="ListParagraph"/>
        <w:numPr>
          <w:ilvl w:val="0"/>
          <w:numId w:val="13"/>
        </w:numPr>
        <w:ind w:left="1080" w:firstLine="0"/>
        <w:rPr>
          <w:rStyle w:val="normaltextrun"/>
          <w:rFonts w:ascii="Century Gothic" w:hAnsi="Century Gothic" w:cs="Segoe UI"/>
        </w:rPr>
      </w:pPr>
      <w:r>
        <w:rPr>
          <w:rStyle w:val="normaltextrun"/>
          <w:rFonts w:ascii="Century Gothic" w:hAnsi="Century Gothic" w:cs="Segoe UI"/>
        </w:rPr>
        <w:t>No updates during this reporting period</w:t>
      </w:r>
    </w:p>
    <w:p w14:paraId="0FE78594" w14:textId="3B44F690" w:rsidR="00E1481B" w:rsidRDefault="00E1481B" w:rsidP="00402CC4">
      <w:pPr>
        <w:pStyle w:val="ListParagraph"/>
        <w:keepNext/>
        <w:widowControl w:val="0"/>
        <w:numPr>
          <w:ilvl w:val="0"/>
          <w:numId w:val="11"/>
        </w:numPr>
        <w:spacing w:after="0" w:line="240" w:lineRule="auto"/>
        <w:ind w:left="990"/>
        <w:rPr>
          <w:rStyle w:val="normaltextrun"/>
          <w:rFonts w:ascii="Century Gothic" w:hAnsi="Century Gothic" w:cs="Segoe UI"/>
        </w:rPr>
      </w:pPr>
      <w:r>
        <w:rPr>
          <w:rStyle w:val="normaltextrun"/>
          <w:rFonts w:ascii="Century Gothic" w:hAnsi="Century Gothic" w:cs="Segoe UI"/>
        </w:rPr>
        <w:t>San Benito County</w:t>
      </w:r>
    </w:p>
    <w:p w14:paraId="10DC596E" w14:textId="6AC18DCA" w:rsidR="00E1481B" w:rsidRDefault="00E1481B" w:rsidP="00402CC4">
      <w:pPr>
        <w:pStyle w:val="ListParagraph"/>
        <w:numPr>
          <w:ilvl w:val="0"/>
          <w:numId w:val="13"/>
        </w:numPr>
        <w:ind w:left="1080" w:firstLine="0"/>
        <w:rPr>
          <w:rStyle w:val="normaltextrun"/>
          <w:rFonts w:ascii="Century Gothic" w:hAnsi="Century Gothic" w:cs="Segoe UI"/>
        </w:rPr>
      </w:pPr>
      <w:r>
        <w:rPr>
          <w:rStyle w:val="normaltextrun"/>
          <w:rFonts w:ascii="Century Gothic" w:hAnsi="Century Gothic" w:cs="Segoe UI"/>
        </w:rPr>
        <w:t>No updates during this reporting period</w:t>
      </w:r>
    </w:p>
    <w:p w14:paraId="2E235407" w14:textId="57BFA23F" w:rsidR="00186428" w:rsidRPr="007A4A00" w:rsidRDefault="00186428"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7A4A00">
        <w:rPr>
          <w:rFonts w:ascii="Century Gothic" w:eastAsia="Century Gothic" w:hAnsi="Century Gothic" w:cs="Century Gothic"/>
          <w:color w:val="000000" w:themeColor="text1"/>
        </w:rPr>
        <w:t>San Francisco</w:t>
      </w:r>
      <w:r w:rsidR="005477FE">
        <w:rPr>
          <w:rFonts w:ascii="Century Gothic" w:eastAsia="Century Gothic" w:hAnsi="Century Gothic" w:cs="Century Gothic"/>
          <w:color w:val="000000" w:themeColor="text1"/>
        </w:rPr>
        <w:t xml:space="preserve"> County</w:t>
      </w:r>
    </w:p>
    <w:p w14:paraId="1C5B624B" w14:textId="1BD52939" w:rsidR="00186428" w:rsidRPr="007A4A00" w:rsidRDefault="00186428"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t xml:space="preserve">The County elected a new Deputy Director of their Economic Support and Self </w:t>
      </w:r>
      <w:r w:rsidRPr="007A4A00">
        <w:rPr>
          <w:rFonts w:ascii="Century Gothic" w:eastAsia="Century Gothic" w:hAnsi="Century Gothic" w:cs="Century Gothic"/>
          <w:color w:val="000000" w:themeColor="text1"/>
          <w:sz w:val="22"/>
          <w:szCs w:val="22"/>
        </w:rPr>
        <w:tab/>
        <w:t>Sufficiency Division</w:t>
      </w:r>
    </w:p>
    <w:p w14:paraId="78D6913D" w14:textId="5B9B29ED" w:rsidR="00186428" w:rsidRPr="007A4A00" w:rsidRDefault="00186428" w:rsidP="00402CC4">
      <w:pPr>
        <w:pStyle w:val="paragraph"/>
        <w:widowControl w:val="0"/>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t xml:space="preserve">Beginning November 2021, staff must come into the office at least 40% of their work </w:t>
      </w:r>
      <w:r>
        <w:rPr>
          <w:rFonts w:ascii="Century Gothic" w:eastAsia="Century Gothic" w:hAnsi="Century Gothic" w:cs="Century Gothic"/>
          <w:color w:val="000000" w:themeColor="text1"/>
          <w:sz w:val="22"/>
          <w:szCs w:val="22"/>
        </w:rPr>
        <w:tab/>
      </w:r>
      <w:r w:rsidRPr="007A4A00">
        <w:rPr>
          <w:rFonts w:ascii="Century Gothic" w:eastAsia="Century Gothic" w:hAnsi="Century Gothic" w:cs="Century Gothic"/>
          <w:color w:val="000000" w:themeColor="text1"/>
          <w:sz w:val="22"/>
          <w:szCs w:val="22"/>
        </w:rPr>
        <w:t>week</w:t>
      </w:r>
    </w:p>
    <w:p w14:paraId="5A8EC1A0" w14:textId="6AA4481B" w:rsidR="00186428" w:rsidRPr="007A4A00" w:rsidRDefault="00186428"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t>Planning is underway to prepare for the To-Be sessions in April 2022</w:t>
      </w:r>
    </w:p>
    <w:p w14:paraId="7BFBD2D9" w14:textId="3B6F19F0" w:rsidR="00186428" w:rsidRPr="005477FE" w:rsidRDefault="00186428"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t xml:space="preserve">Continuing to evaluate their high-priority ancillary and peripheral systems to determine </w:t>
      </w:r>
      <w:r>
        <w:rPr>
          <w:rFonts w:ascii="Century Gothic" w:eastAsia="Century Gothic" w:hAnsi="Century Gothic" w:cs="Century Gothic"/>
          <w:color w:val="000000" w:themeColor="text1"/>
          <w:sz w:val="22"/>
          <w:szCs w:val="22"/>
        </w:rPr>
        <w:tab/>
      </w:r>
      <w:r w:rsidRPr="007A4A00">
        <w:rPr>
          <w:rFonts w:ascii="Century Gothic" w:eastAsia="Century Gothic" w:hAnsi="Century Gothic" w:cs="Century Gothic"/>
          <w:color w:val="000000" w:themeColor="text1"/>
          <w:sz w:val="22"/>
          <w:szCs w:val="22"/>
        </w:rPr>
        <w:t xml:space="preserve">whether to adopt to CalSAWS solution or keep, and if keeping what retrofit work is </w:t>
      </w:r>
      <w:r>
        <w:rPr>
          <w:rFonts w:ascii="Century Gothic" w:eastAsia="Century Gothic" w:hAnsi="Century Gothic" w:cs="Century Gothic"/>
          <w:color w:val="000000" w:themeColor="text1"/>
          <w:sz w:val="22"/>
          <w:szCs w:val="22"/>
        </w:rPr>
        <w:tab/>
      </w:r>
      <w:r w:rsidRPr="007A4A00">
        <w:rPr>
          <w:rFonts w:ascii="Century Gothic" w:eastAsia="Century Gothic" w:hAnsi="Century Gothic" w:cs="Century Gothic"/>
          <w:color w:val="000000" w:themeColor="text1"/>
          <w:sz w:val="22"/>
          <w:szCs w:val="22"/>
        </w:rPr>
        <w:t xml:space="preserve">needed  </w:t>
      </w:r>
    </w:p>
    <w:p w14:paraId="5590685D" w14:textId="10E38E09" w:rsidR="002E37AE" w:rsidRPr="00873079" w:rsidRDefault="002E37AE"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873079">
        <w:rPr>
          <w:rFonts w:ascii="Century Gothic" w:eastAsia="Century Gothic" w:hAnsi="Century Gothic" w:cs="Century Gothic"/>
          <w:color w:val="000000" w:themeColor="text1"/>
        </w:rPr>
        <w:t>Santa Cruz</w:t>
      </w:r>
      <w:r w:rsidR="005477FE">
        <w:rPr>
          <w:rFonts w:ascii="Century Gothic" w:eastAsia="Century Gothic" w:hAnsi="Century Gothic" w:cs="Century Gothic"/>
          <w:color w:val="000000" w:themeColor="text1"/>
        </w:rPr>
        <w:t xml:space="preserve"> County</w:t>
      </w:r>
    </w:p>
    <w:p w14:paraId="2000AB8D" w14:textId="3042D5C5" w:rsidR="002E37AE" w:rsidRDefault="002E37AE" w:rsidP="00402CC4">
      <w:pPr>
        <w:pStyle w:val="ListParagraph"/>
        <w:numPr>
          <w:ilvl w:val="0"/>
          <w:numId w:val="13"/>
        </w:numPr>
        <w:ind w:left="1080"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P</w:t>
      </w:r>
      <w:r w:rsidRPr="00873079">
        <w:rPr>
          <w:rFonts w:ascii="Century Gothic" w:eastAsia="Century Gothic" w:hAnsi="Century Gothic" w:cs="Century Gothic"/>
          <w:color w:val="000000" w:themeColor="text1"/>
        </w:rPr>
        <w:t xml:space="preserve">reparing for </w:t>
      </w:r>
      <w:r>
        <w:rPr>
          <w:rFonts w:ascii="Century Gothic" w:eastAsia="Century Gothic" w:hAnsi="Century Gothic" w:cs="Century Gothic"/>
          <w:color w:val="000000" w:themeColor="text1"/>
        </w:rPr>
        <w:t xml:space="preserve">the </w:t>
      </w:r>
      <w:r w:rsidRPr="00873079">
        <w:rPr>
          <w:rFonts w:ascii="Century Gothic" w:eastAsia="Century Gothic" w:hAnsi="Century Gothic" w:cs="Century Gothic"/>
          <w:color w:val="000000" w:themeColor="text1"/>
        </w:rPr>
        <w:t xml:space="preserve">To-Be BPR sessions </w:t>
      </w:r>
    </w:p>
    <w:p w14:paraId="54C20C0D" w14:textId="0F0FA848" w:rsidR="002E37AE" w:rsidRPr="00873079" w:rsidRDefault="002E37AE" w:rsidP="00402CC4">
      <w:pPr>
        <w:pStyle w:val="ListParagraph"/>
        <w:numPr>
          <w:ilvl w:val="1"/>
          <w:numId w:val="11"/>
        </w:numPr>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has</w:t>
      </w:r>
      <w:r w:rsidRPr="00873079">
        <w:rPr>
          <w:rFonts w:ascii="Century Gothic" w:eastAsia="Century Gothic" w:hAnsi="Century Gothic" w:cs="Century Gothic"/>
          <w:color w:val="000000" w:themeColor="text1"/>
        </w:rPr>
        <w:t xml:space="preserve"> completed orientation for all</w:t>
      </w:r>
      <w:r>
        <w:rPr>
          <w:rFonts w:ascii="Century Gothic" w:eastAsia="Century Gothic" w:hAnsi="Century Gothic" w:cs="Century Gothic"/>
          <w:color w:val="000000" w:themeColor="text1"/>
        </w:rPr>
        <w:t xml:space="preserve"> of</w:t>
      </w:r>
      <w:r w:rsidRPr="00873079">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their</w:t>
      </w:r>
      <w:r w:rsidRPr="00873079">
        <w:rPr>
          <w:rFonts w:ascii="Century Gothic" w:eastAsia="Century Gothic" w:hAnsi="Century Gothic" w:cs="Century Gothic"/>
          <w:color w:val="000000" w:themeColor="text1"/>
        </w:rPr>
        <w:t xml:space="preserve"> participants and have begun</w:t>
      </w:r>
      <w:r>
        <w:rPr>
          <w:rFonts w:ascii="Century Gothic" w:eastAsia="Century Gothic" w:hAnsi="Century Gothic" w:cs="Century Gothic"/>
          <w:color w:val="000000" w:themeColor="text1"/>
        </w:rPr>
        <w:t xml:space="preserve"> </w:t>
      </w:r>
      <w:r w:rsidRPr="00873079">
        <w:rPr>
          <w:rFonts w:ascii="Century Gothic" w:eastAsia="Century Gothic" w:hAnsi="Century Gothic" w:cs="Century Gothic"/>
          <w:color w:val="000000" w:themeColor="text1"/>
        </w:rPr>
        <w:t xml:space="preserve">the </w:t>
      </w:r>
      <w:r>
        <w:rPr>
          <w:rFonts w:ascii="Century Gothic" w:eastAsia="Century Gothic" w:hAnsi="Century Gothic" w:cs="Century Gothic"/>
          <w:color w:val="000000" w:themeColor="text1"/>
        </w:rPr>
        <w:tab/>
      </w:r>
      <w:r w:rsidRPr="00873079">
        <w:rPr>
          <w:rFonts w:ascii="Century Gothic" w:eastAsia="Century Gothic" w:hAnsi="Century Gothic" w:cs="Century Gothic"/>
          <w:color w:val="000000" w:themeColor="text1"/>
        </w:rPr>
        <w:t xml:space="preserve">early Self-Education piece of reviewing material </w:t>
      </w:r>
    </w:p>
    <w:p w14:paraId="3EA7D279" w14:textId="61132DB2" w:rsidR="002E37AE" w:rsidRDefault="002E37AE" w:rsidP="00402CC4">
      <w:pPr>
        <w:pStyle w:val="ListParagraph"/>
        <w:numPr>
          <w:ilvl w:val="1"/>
          <w:numId w:val="11"/>
        </w:numPr>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is</w:t>
      </w:r>
      <w:r w:rsidRPr="00873079">
        <w:rPr>
          <w:rFonts w:ascii="Century Gothic" w:eastAsia="Century Gothic" w:hAnsi="Century Gothic" w:cs="Century Gothic"/>
          <w:color w:val="000000" w:themeColor="text1"/>
        </w:rPr>
        <w:t xml:space="preserve"> meeting this Wednesday with the Training team for </w:t>
      </w:r>
      <w:r>
        <w:rPr>
          <w:rFonts w:ascii="Century Gothic" w:eastAsia="Century Gothic" w:hAnsi="Century Gothic" w:cs="Century Gothic"/>
          <w:color w:val="000000" w:themeColor="text1"/>
        </w:rPr>
        <w:t>their</w:t>
      </w:r>
      <w:r w:rsidRPr="00873079">
        <w:rPr>
          <w:rFonts w:ascii="Century Gothic" w:eastAsia="Century Gothic" w:hAnsi="Century Gothic" w:cs="Century Gothic"/>
          <w:color w:val="000000" w:themeColor="text1"/>
        </w:rPr>
        <w:t xml:space="preserve"> first county-</w:t>
      </w:r>
      <w:r>
        <w:rPr>
          <w:rFonts w:ascii="Century Gothic" w:eastAsia="Century Gothic" w:hAnsi="Century Gothic" w:cs="Century Gothic"/>
          <w:color w:val="000000" w:themeColor="text1"/>
        </w:rPr>
        <w:tab/>
      </w:r>
      <w:r w:rsidRPr="00873079">
        <w:rPr>
          <w:rFonts w:ascii="Century Gothic" w:eastAsia="Century Gothic" w:hAnsi="Century Gothic" w:cs="Century Gothic"/>
          <w:color w:val="000000" w:themeColor="text1"/>
        </w:rPr>
        <w:t>specific discussion to begin planning training</w:t>
      </w:r>
    </w:p>
    <w:p w14:paraId="26C7277F" w14:textId="09EB00EF" w:rsidR="00DE28BF" w:rsidRDefault="005477FE"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San Mateo County</w:t>
      </w:r>
    </w:p>
    <w:p w14:paraId="67966DF4" w14:textId="4DFB9142" w:rsidR="005477FE" w:rsidRPr="005477FE" w:rsidRDefault="005477FE"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5477FE">
        <w:rPr>
          <w:rFonts w:ascii="Century Gothic" w:eastAsia="Century Gothic" w:hAnsi="Century Gothic" w:cs="Century Gothic"/>
          <w:color w:val="000000" w:themeColor="text1"/>
          <w:sz w:val="22"/>
          <w:szCs w:val="22"/>
        </w:rPr>
        <w:t>No updates for this reporting period</w:t>
      </w:r>
    </w:p>
    <w:p w14:paraId="22B4FD92" w14:textId="02683BE8" w:rsidR="006E6832" w:rsidRDefault="006E6832" w:rsidP="00402CC4">
      <w:pPr>
        <w:pStyle w:val="ListParagraph"/>
        <w:keepNext/>
        <w:widowControl w:val="0"/>
        <w:numPr>
          <w:ilvl w:val="0"/>
          <w:numId w:val="11"/>
        </w:numPr>
        <w:spacing w:after="0" w:line="240" w:lineRule="auto"/>
        <w:ind w:left="990"/>
        <w:rPr>
          <w:rFonts w:eastAsiaTheme="minorEastAsia"/>
          <w:color w:val="000000" w:themeColor="text1"/>
        </w:rPr>
      </w:pPr>
      <w:r>
        <w:rPr>
          <w:rFonts w:ascii="Century Gothic" w:eastAsia="Century Gothic" w:hAnsi="Century Gothic" w:cs="Century Gothic"/>
          <w:color w:val="000000" w:themeColor="text1"/>
        </w:rPr>
        <w:t>Sonoma</w:t>
      </w:r>
      <w:r w:rsidR="005477FE">
        <w:rPr>
          <w:rFonts w:ascii="Century Gothic" w:eastAsia="Century Gothic" w:hAnsi="Century Gothic" w:cs="Century Gothic"/>
          <w:color w:val="000000" w:themeColor="text1"/>
        </w:rPr>
        <w:t xml:space="preserve"> County</w:t>
      </w:r>
    </w:p>
    <w:p w14:paraId="14707F2B" w14:textId="6BC1EDEC" w:rsidR="006E6832" w:rsidRPr="00F846D3"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F846D3">
        <w:rPr>
          <w:rFonts w:ascii="Century Gothic" w:eastAsia="Century Gothic" w:hAnsi="Century Gothic" w:cs="Century Gothic"/>
          <w:color w:val="000000" w:themeColor="text1"/>
          <w:sz w:val="22"/>
          <w:szCs w:val="22"/>
        </w:rPr>
        <w:t>The County is beginning their training implementation planning for migration </w:t>
      </w:r>
    </w:p>
    <w:p w14:paraId="3ACB3FC8" w14:textId="3493DE70" w:rsidR="006E6832" w:rsidRPr="00F846D3"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F846D3">
        <w:rPr>
          <w:rFonts w:ascii="Century Gothic" w:eastAsia="Century Gothic" w:hAnsi="Century Gothic" w:cs="Century Gothic"/>
          <w:color w:val="000000" w:themeColor="text1"/>
          <w:sz w:val="22"/>
          <w:szCs w:val="22"/>
        </w:rPr>
        <w:t>The County is carrying on with work on data conversion and cleanup activities. </w:t>
      </w:r>
    </w:p>
    <w:p w14:paraId="225AA71C" w14:textId="65E70BF0" w:rsidR="006E6832" w:rsidRPr="00F846D3"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F846D3">
        <w:rPr>
          <w:rFonts w:ascii="Century Gothic" w:eastAsia="Century Gothic" w:hAnsi="Century Gothic" w:cs="Century Gothic"/>
          <w:color w:val="000000" w:themeColor="text1"/>
          <w:sz w:val="22"/>
          <w:szCs w:val="22"/>
        </w:rPr>
        <w:t xml:space="preserve">The County Staff are continuing to be introduced to CalSAWS via the demo videos </w:t>
      </w:r>
      <w:r w:rsidR="00F846D3">
        <w:rPr>
          <w:rFonts w:ascii="Century Gothic" w:eastAsia="Century Gothic" w:hAnsi="Century Gothic" w:cs="Century Gothic"/>
          <w:color w:val="000000" w:themeColor="text1"/>
          <w:sz w:val="22"/>
          <w:szCs w:val="22"/>
        </w:rPr>
        <w:tab/>
      </w:r>
      <w:r w:rsidRPr="00F846D3">
        <w:rPr>
          <w:rFonts w:ascii="Century Gothic" w:eastAsia="Century Gothic" w:hAnsi="Century Gothic" w:cs="Century Gothic"/>
          <w:color w:val="000000" w:themeColor="text1"/>
          <w:sz w:val="22"/>
          <w:szCs w:val="22"/>
        </w:rPr>
        <w:t xml:space="preserve">and targeted topic videos </w:t>
      </w:r>
    </w:p>
    <w:p w14:paraId="7C6ACAA6" w14:textId="6A44A126" w:rsidR="006E6832" w:rsidRPr="00B76C83"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5D13DF">
        <w:rPr>
          <w:rFonts w:ascii="Century Gothic" w:eastAsia="Century Gothic" w:hAnsi="Century Gothic" w:cs="Century Gothic"/>
          <w:color w:val="000000" w:themeColor="text1"/>
          <w:sz w:val="22"/>
          <w:szCs w:val="22"/>
        </w:rPr>
        <w:t xml:space="preserve">HSD continues to work with consultant firm C!A to implement service delivery model </w:t>
      </w:r>
      <w:r w:rsidR="005D13DF">
        <w:rPr>
          <w:rFonts w:ascii="Century Gothic" w:eastAsia="Century Gothic" w:hAnsi="Century Gothic" w:cs="Century Gothic"/>
          <w:color w:val="000000" w:themeColor="text1"/>
          <w:sz w:val="22"/>
          <w:szCs w:val="22"/>
        </w:rPr>
        <w:tab/>
      </w:r>
      <w:r w:rsidRPr="005D13DF">
        <w:rPr>
          <w:rFonts w:ascii="Century Gothic" w:eastAsia="Century Gothic" w:hAnsi="Century Gothic" w:cs="Century Gothic"/>
          <w:color w:val="000000" w:themeColor="text1"/>
          <w:sz w:val="22"/>
          <w:szCs w:val="22"/>
        </w:rPr>
        <w:t xml:space="preserve">changes for their Economic Assistance Division that will allow them to better meet the </w:t>
      </w:r>
      <w:r w:rsidR="005D13DF">
        <w:rPr>
          <w:rFonts w:ascii="Century Gothic" w:eastAsia="Century Gothic" w:hAnsi="Century Gothic" w:cs="Century Gothic"/>
          <w:color w:val="000000" w:themeColor="text1"/>
          <w:sz w:val="22"/>
          <w:szCs w:val="22"/>
        </w:rPr>
        <w:tab/>
      </w:r>
      <w:r w:rsidRPr="005D13DF">
        <w:rPr>
          <w:rFonts w:ascii="Century Gothic" w:eastAsia="Century Gothic" w:hAnsi="Century Gothic" w:cs="Century Gothic"/>
          <w:color w:val="000000" w:themeColor="text1"/>
          <w:sz w:val="22"/>
          <w:szCs w:val="22"/>
        </w:rPr>
        <w:t>needs of clients and make changes with an eye to their future with CalSAWS</w:t>
      </w:r>
    </w:p>
    <w:p w14:paraId="40263958" w14:textId="6A2913FE" w:rsidR="006E6832" w:rsidRPr="007A4A00"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7A4A00">
        <w:rPr>
          <w:rFonts w:ascii="Century Gothic" w:eastAsia="Century Gothic" w:hAnsi="Century Gothic" w:cs="Century Gothic"/>
          <w:color w:val="000000" w:themeColor="text1"/>
        </w:rPr>
        <w:t>Solano</w:t>
      </w:r>
      <w:r w:rsidR="00B76C83">
        <w:rPr>
          <w:rFonts w:ascii="Century Gothic" w:eastAsia="Century Gothic" w:hAnsi="Century Gothic" w:cs="Century Gothic"/>
          <w:color w:val="000000" w:themeColor="text1"/>
        </w:rPr>
        <w:t xml:space="preserve"> County</w:t>
      </w:r>
    </w:p>
    <w:p w14:paraId="1572C33B" w14:textId="09D15A9E" w:rsidR="006E6832" w:rsidRPr="007A4A00"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t xml:space="preserve">Solano County CalSAWS Advisory Team provided a CalSAWS update and introduction </w:t>
      </w:r>
      <w:r w:rsidR="002E572D">
        <w:rPr>
          <w:rFonts w:ascii="Century Gothic" w:eastAsia="Century Gothic" w:hAnsi="Century Gothic" w:cs="Century Gothic"/>
          <w:color w:val="000000" w:themeColor="text1"/>
          <w:sz w:val="22"/>
          <w:szCs w:val="22"/>
        </w:rPr>
        <w:tab/>
      </w:r>
      <w:r w:rsidRPr="007A4A00">
        <w:rPr>
          <w:rFonts w:ascii="Century Gothic" w:eastAsia="Century Gothic" w:hAnsi="Century Gothic" w:cs="Century Gothic"/>
          <w:color w:val="000000" w:themeColor="text1"/>
          <w:sz w:val="22"/>
          <w:szCs w:val="22"/>
        </w:rPr>
        <w:t xml:space="preserve">of </w:t>
      </w:r>
      <w:proofErr w:type="spellStart"/>
      <w:r w:rsidRPr="007A4A00">
        <w:rPr>
          <w:rFonts w:ascii="Century Gothic" w:eastAsia="Century Gothic" w:hAnsi="Century Gothic" w:cs="Century Gothic"/>
          <w:color w:val="000000" w:themeColor="text1"/>
          <w:sz w:val="22"/>
          <w:szCs w:val="22"/>
        </w:rPr>
        <w:t>BenefitsCal</w:t>
      </w:r>
      <w:proofErr w:type="spellEnd"/>
      <w:r w:rsidRPr="007A4A00">
        <w:rPr>
          <w:rFonts w:ascii="Century Gothic" w:eastAsia="Century Gothic" w:hAnsi="Century Gothic" w:cs="Century Gothic"/>
          <w:color w:val="000000" w:themeColor="text1"/>
          <w:sz w:val="22"/>
          <w:szCs w:val="22"/>
        </w:rPr>
        <w:t xml:space="preserve"> at their HSS E&amp;E All-Staff and Managers meetings</w:t>
      </w:r>
    </w:p>
    <w:p w14:paraId="6EB8753D" w14:textId="3F8E17D2" w:rsidR="006E6832" w:rsidRPr="007A4A00"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lastRenderedPageBreak/>
        <w:t xml:space="preserve">Bureau Unit Meetings were conducted by the Solano County CalSAWS Advisory Team </w:t>
      </w:r>
      <w:r w:rsidR="002E572D">
        <w:rPr>
          <w:rFonts w:ascii="Century Gothic" w:eastAsia="Century Gothic" w:hAnsi="Century Gothic" w:cs="Century Gothic"/>
          <w:color w:val="000000" w:themeColor="text1"/>
          <w:sz w:val="22"/>
          <w:szCs w:val="22"/>
        </w:rPr>
        <w:tab/>
      </w:r>
      <w:r w:rsidRPr="007A4A00">
        <w:rPr>
          <w:rFonts w:ascii="Century Gothic" w:eastAsia="Century Gothic" w:hAnsi="Century Gothic" w:cs="Century Gothic"/>
          <w:color w:val="000000" w:themeColor="text1"/>
          <w:sz w:val="22"/>
          <w:szCs w:val="22"/>
        </w:rPr>
        <w:t xml:space="preserve">where they provided an overview of enhancements and an introduction to CalSAWS </w:t>
      </w:r>
      <w:r w:rsidR="002E572D">
        <w:rPr>
          <w:rFonts w:ascii="Century Gothic" w:eastAsia="Century Gothic" w:hAnsi="Century Gothic" w:cs="Century Gothic"/>
          <w:color w:val="000000" w:themeColor="text1"/>
          <w:sz w:val="22"/>
          <w:szCs w:val="22"/>
        </w:rPr>
        <w:tab/>
      </w:r>
      <w:r w:rsidRPr="007A4A00">
        <w:rPr>
          <w:rFonts w:ascii="Century Gothic" w:eastAsia="Century Gothic" w:hAnsi="Century Gothic" w:cs="Century Gothic"/>
          <w:color w:val="000000" w:themeColor="text1"/>
          <w:sz w:val="22"/>
          <w:szCs w:val="22"/>
        </w:rPr>
        <w:t>over the past few months</w:t>
      </w:r>
    </w:p>
    <w:p w14:paraId="357697F4" w14:textId="4934A483" w:rsidR="006E6832" w:rsidRPr="007A4A00"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t xml:space="preserve">Data Cleansing efforts are continuing with good progress being made </w:t>
      </w:r>
    </w:p>
    <w:p w14:paraId="21B0299C" w14:textId="03980B89" w:rsidR="006E6832" w:rsidRPr="007A4A00"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t xml:space="preserve">CalSAWS Training Videos/Demos were loaded to the CalSAWS and Systems SharePoint </w:t>
      </w:r>
      <w:r w:rsidR="002E572D">
        <w:rPr>
          <w:rFonts w:ascii="Century Gothic" w:eastAsia="Century Gothic" w:hAnsi="Century Gothic" w:cs="Century Gothic"/>
          <w:color w:val="000000" w:themeColor="text1"/>
          <w:sz w:val="22"/>
          <w:szCs w:val="22"/>
        </w:rPr>
        <w:tab/>
      </w:r>
      <w:r w:rsidRPr="007A4A00">
        <w:rPr>
          <w:rFonts w:ascii="Century Gothic" w:eastAsia="Century Gothic" w:hAnsi="Century Gothic" w:cs="Century Gothic"/>
          <w:color w:val="000000" w:themeColor="text1"/>
          <w:sz w:val="22"/>
          <w:szCs w:val="22"/>
        </w:rPr>
        <w:t>site for County staff to view</w:t>
      </w:r>
    </w:p>
    <w:p w14:paraId="7E390176" w14:textId="7AFF475B" w:rsidR="006E6832" w:rsidRPr="007A4A00"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t xml:space="preserve">CalSAWS system self-education is underway in preparation for formal “To-Be” County </w:t>
      </w:r>
      <w:r w:rsidR="002E572D">
        <w:rPr>
          <w:rFonts w:ascii="Century Gothic" w:eastAsia="Century Gothic" w:hAnsi="Century Gothic" w:cs="Century Gothic"/>
          <w:color w:val="000000" w:themeColor="text1"/>
          <w:sz w:val="22"/>
          <w:szCs w:val="22"/>
        </w:rPr>
        <w:tab/>
      </w:r>
      <w:r w:rsidRPr="007A4A00">
        <w:rPr>
          <w:rFonts w:ascii="Century Gothic" w:eastAsia="Century Gothic" w:hAnsi="Century Gothic" w:cs="Century Gothic"/>
          <w:color w:val="000000" w:themeColor="text1"/>
          <w:sz w:val="22"/>
          <w:szCs w:val="22"/>
        </w:rPr>
        <w:t xml:space="preserve">sessions    </w:t>
      </w:r>
    </w:p>
    <w:p w14:paraId="6BFA0A1E" w14:textId="2E615DEE" w:rsidR="006E6832" w:rsidRPr="007A4A00" w:rsidRDefault="006E6832" w:rsidP="00402CC4">
      <w:pPr>
        <w:pStyle w:val="paragraph"/>
        <w:numPr>
          <w:ilvl w:val="1"/>
          <w:numId w:val="11"/>
        </w:numPr>
        <w:tabs>
          <w:tab w:val="num" w:pos="720"/>
        </w:tabs>
        <w:spacing w:before="0" w:beforeAutospacing="0" w:after="0" w:afterAutospacing="0"/>
        <w:ind w:firstLine="0"/>
        <w:textAlignment w:val="baseline"/>
        <w:rPr>
          <w:rFonts w:ascii="Century Gothic" w:eastAsia="Century Gothic" w:hAnsi="Century Gothic" w:cs="Century Gothic"/>
          <w:color w:val="000000" w:themeColor="text1"/>
          <w:sz w:val="22"/>
          <w:szCs w:val="22"/>
        </w:rPr>
      </w:pPr>
      <w:r w:rsidRPr="007A4A00">
        <w:rPr>
          <w:rFonts w:ascii="Century Gothic" w:eastAsia="Century Gothic" w:hAnsi="Century Gothic" w:cs="Century Gothic"/>
          <w:color w:val="000000" w:themeColor="text1"/>
          <w:sz w:val="22"/>
          <w:szCs w:val="22"/>
        </w:rPr>
        <w:t>TPOC and IPOC have been identified</w:t>
      </w:r>
    </w:p>
    <w:p w14:paraId="726323A5" w14:textId="77777777" w:rsidR="006E6832" w:rsidRPr="00255D46" w:rsidRDefault="006E6832" w:rsidP="006E6832">
      <w:pPr>
        <w:pStyle w:val="ListParagraph"/>
        <w:spacing w:after="0" w:line="240" w:lineRule="auto"/>
        <w:rPr>
          <w:rFonts w:ascii="Calibri" w:eastAsia="Calibri" w:hAnsi="Calibri" w:cs="Arial"/>
          <w:color w:val="000000" w:themeColor="text1"/>
        </w:rPr>
      </w:pPr>
    </w:p>
    <w:p w14:paraId="605B6FCB" w14:textId="77777777" w:rsidR="006E6832" w:rsidRPr="00AA5862" w:rsidRDefault="006E6832" w:rsidP="006E6832">
      <w:pPr>
        <w:rPr>
          <w:rFonts w:eastAsia="Century Gothic" w:cs="Century Gothic"/>
          <w:color w:val="000000" w:themeColor="text1"/>
        </w:rPr>
      </w:pPr>
      <w:r w:rsidRPr="00AA5862">
        <w:rPr>
          <w:rFonts w:eastAsia="Century Gothic" w:cs="Century Gothic"/>
          <w:b/>
          <w:color w:val="000000" w:themeColor="text1"/>
        </w:rPr>
        <w:t>Region 2 </w:t>
      </w:r>
      <w:r w:rsidRPr="00AA5862">
        <w:rPr>
          <w:rFonts w:eastAsia="Century Gothic" w:cs="Century Gothic"/>
          <w:color w:val="000000" w:themeColor="text1"/>
        </w:rPr>
        <w:t>(Alpine, Amador, Calaveras, El Dorado, Mono, Nevada, Placer, Sacramento, Sierra, Sutter, Tuolumne, Yolo, Yuba)</w:t>
      </w:r>
    </w:p>
    <w:p w14:paraId="2EDCAC84"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 xml:space="preserve">Alpine County </w:t>
      </w:r>
    </w:p>
    <w:p w14:paraId="62D321C3" w14:textId="77777777"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No updates during this reporting period</w:t>
      </w:r>
    </w:p>
    <w:p w14:paraId="58C31F90"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Amador County</w:t>
      </w:r>
    </w:p>
    <w:p w14:paraId="509EBC77" w14:textId="77777777"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 xml:space="preserve">No updates during this reporting period </w:t>
      </w:r>
    </w:p>
    <w:p w14:paraId="74B1034F"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Calaveras County</w:t>
      </w:r>
    </w:p>
    <w:p w14:paraId="45D8E4FC" w14:textId="77777777"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No updates during this reporting period</w:t>
      </w:r>
    </w:p>
    <w:p w14:paraId="2CD577FB"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 xml:space="preserve">El Dorado County </w:t>
      </w:r>
    </w:p>
    <w:p w14:paraId="1468A942" w14:textId="77777777"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No updates during this reporting period</w:t>
      </w:r>
    </w:p>
    <w:p w14:paraId="0E3210FC"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Theme="minorEastAsia" w:hAnsi="Century Gothic"/>
          <w:color w:val="000000" w:themeColor="text1"/>
        </w:rPr>
      </w:pPr>
      <w:r w:rsidRPr="00AA5862">
        <w:rPr>
          <w:rFonts w:ascii="Century Gothic" w:eastAsia="Century Gothic" w:hAnsi="Century Gothic" w:cs="Century Gothic"/>
          <w:color w:val="000000" w:themeColor="text1"/>
        </w:rPr>
        <w:t>Mono County</w:t>
      </w:r>
      <w:r w:rsidRPr="00AA5862">
        <w:tab/>
      </w:r>
      <w:r w:rsidRPr="00AA5862">
        <w:tab/>
      </w:r>
      <w:r w:rsidRPr="00AA5862">
        <w:tab/>
      </w:r>
    </w:p>
    <w:p w14:paraId="31C25C61" w14:textId="77777777"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No updates during this reporting period</w:t>
      </w:r>
    </w:p>
    <w:p w14:paraId="085EBDFF"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Nevada County</w:t>
      </w:r>
    </w:p>
    <w:p w14:paraId="35ABA16D" w14:textId="77777777"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No updates during this reporting period</w:t>
      </w:r>
    </w:p>
    <w:p w14:paraId="145C9882"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Placer County</w:t>
      </w:r>
    </w:p>
    <w:p w14:paraId="3F5378C3" w14:textId="3C38B6AC"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 xml:space="preserve">Placer </w:t>
      </w:r>
      <w:r w:rsidR="00F94488">
        <w:rPr>
          <w:rFonts w:ascii="Century Gothic" w:eastAsia="Century Gothic" w:hAnsi="Century Gothic" w:cs="Century Gothic"/>
          <w:color w:val="000000" w:themeColor="text1"/>
        </w:rPr>
        <w:t xml:space="preserve">County </w:t>
      </w:r>
      <w:r w:rsidRPr="00AA5862">
        <w:rPr>
          <w:rFonts w:ascii="Century Gothic" w:eastAsia="Century Gothic" w:hAnsi="Century Gothic" w:cs="Century Gothic"/>
          <w:color w:val="000000" w:themeColor="text1"/>
        </w:rPr>
        <w:t xml:space="preserve">has named </w:t>
      </w:r>
      <w:r w:rsidR="00F94488">
        <w:rPr>
          <w:rFonts w:ascii="Century Gothic" w:eastAsia="Century Gothic" w:hAnsi="Century Gothic" w:cs="Century Gothic"/>
          <w:color w:val="000000" w:themeColor="text1"/>
        </w:rPr>
        <w:t>a</w:t>
      </w:r>
      <w:r w:rsidRPr="00AA5862">
        <w:rPr>
          <w:rFonts w:ascii="Century Gothic" w:eastAsia="Century Gothic" w:hAnsi="Century Gothic" w:cs="Century Gothic"/>
          <w:color w:val="000000" w:themeColor="text1"/>
        </w:rPr>
        <w:t xml:space="preserve"> new Director and are going to be recruiting for a new </w:t>
      </w:r>
      <w:r w:rsidR="00F94488">
        <w:rPr>
          <w:rFonts w:ascii="Century Gothic" w:eastAsia="Century Gothic" w:hAnsi="Century Gothic" w:cs="Century Gothic"/>
          <w:color w:val="000000" w:themeColor="text1"/>
        </w:rPr>
        <w:tab/>
      </w:r>
      <w:r w:rsidRPr="00AA5862">
        <w:rPr>
          <w:rFonts w:ascii="Century Gothic" w:eastAsia="Century Gothic" w:hAnsi="Century Gothic" w:cs="Century Gothic"/>
          <w:color w:val="000000" w:themeColor="text1"/>
        </w:rPr>
        <w:t xml:space="preserve">Deputy Director </w:t>
      </w:r>
    </w:p>
    <w:p w14:paraId="004C99E6"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Sacramento County</w:t>
      </w:r>
    </w:p>
    <w:p w14:paraId="15B8C3DB" w14:textId="77777777" w:rsidR="006E6832" w:rsidRPr="00AA5862" w:rsidRDefault="006E6832" w:rsidP="00402CC4">
      <w:pPr>
        <w:pStyle w:val="ListParagraph"/>
        <w:widowControl w:val="0"/>
        <w:numPr>
          <w:ilvl w:val="1"/>
          <w:numId w:val="11"/>
        </w:numPr>
        <w:spacing w:line="240" w:lineRule="auto"/>
        <w:ind w:firstLine="0"/>
        <w:rPr>
          <w:rFonts w:ascii="Century Gothic" w:eastAsiaTheme="minorEastAsia" w:hAnsi="Century Gothic"/>
          <w:color w:val="000000" w:themeColor="text1"/>
        </w:rPr>
      </w:pPr>
      <w:r w:rsidRPr="00AA5862">
        <w:rPr>
          <w:rFonts w:ascii="Century Gothic" w:eastAsia="Century Gothic" w:hAnsi="Century Gothic" w:cs="Century Gothic"/>
          <w:color w:val="000000" w:themeColor="text1"/>
        </w:rPr>
        <w:t>No updates during this reporting period</w:t>
      </w:r>
    </w:p>
    <w:p w14:paraId="6C3E5DFB"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Sierra County</w:t>
      </w:r>
    </w:p>
    <w:p w14:paraId="2FA861F3" w14:textId="77777777"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No updates during this reporting period</w:t>
      </w:r>
    </w:p>
    <w:p w14:paraId="69C26564"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Sutter County</w:t>
      </w:r>
    </w:p>
    <w:p w14:paraId="61B89D6B" w14:textId="77777777"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No updates during this reporting period</w:t>
      </w:r>
    </w:p>
    <w:p w14:paraId="027C07E3" w14:textId="77777777" w:rsidR="006E6832" w:rsidRPr="00AA5862" w:rsidRDefault="006E6832" w:rsidP="00402CC4">
      <w:pPr>
        <w:pStyle w:val="ListParagraph"/>
        <w:keepNext/>
        <w:widowControl w:val="0"/>
        <w:numPr>
          <w:ilvl w:val="0"/>
          <w:numId w:val="11"/>
        </w:numPr>
        <w:spacing w:after="0" w:line="240" w:lineRule="auto"/>
        <w:ind w:left="990"/>
        <w:rPr>
          <w:rFonts w:ascii="Century Gothic" w:hAnsi="Century Gothic"/>
          <w:color w:val="000000" w:themeColor="text1"/>
        </w:rPr>
      </w:pPr>
      <w:r w:rsidRPr="00AA5862">
        <w:rPr>
          <w:rFonts w:ascii="Century Gothic" w:eastAsia="Century Gothic" w:hAnsi="Century Gothic" w:cs="Century Gothic"/>
          <w:color w:val="000000" w:themeColor="text1"/>
        </w:rPr>
        <w:t>Tuolumne County</w:t>
      </w:r>
    </w:p>
    <w:p w14:paraId="6B474629" w14:textId="3645BDB6" w:rsidR="006E6832" w:rsidRPr="00AA5862" w:rsidRDefault="00F94488" w:rsidP="00402CC4">
      <w:pPr>
        <w:pStyle w:val="ListParagraph"/>
        <w:widowControl w:val="0"/>
        <w:numPr>
          <w:ilvl w:val="1"/>
          <w:numId w:val="11"/>
        </w:numPr>
        <w:spacing w:line="240" w:lineRule="auto"/>
        <w:ind w:firstLine="0"/>
        <w:rPr>
          <w:rFonts w:eastAsiaTheme="minorEastAsia"/>
          <w:color w:val="000000" w:themeColor="text1"/>
        </w:rPr>
      </w:pPr>
      <w:r>
        <w:rPr>
          <w:rFonts w:ascii="Century Gothic" w:eastAsia="Century Gothic" w:hAnsi="Century Gothic" w:cs="Century Gothic"/>
          <w:color w:val="000000" w:themeColor="text1"/>
        </w:rPr>
        <w:t>The County is w</w:t>
      </w:r>
      <w:r w:rsidR="006E6832" w:rsidRPr="00AA5862">
        <w:rPr>
          <w:rFonts w:ascii="Century Gothic" w:eastAsia="Century Gothic" w:hAnsi="Century Gothic" w:cs="Century Gothic"/>
          <w:color w:val="000000" w:themeColor="text1"/>
        </w:rPr>
        <w:t>orking through migration with low staff numbers</w:t>
      </w:r>
    </w:p>
    <w:p w14:paraId="285B83AA"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Yolo County</w:t>
      </w:r>
    </w:p>
    <w:p w14:paraId="59D6E966" w14:textId="12DB932A"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 xml:space="preserve">Yolo County has increased their in-office support, however, still are limiting customers in </w:t>
      </w:r>
      <w:r w:rsidR="00DC5766">
        <w:rPr>
          <w:rFonts w:ascii="Century Gothic" w:eastAsia="Century Gothic" w:hAnsi="Century Gothic" w:cs="Century Gothic"/>
          <w:color w:val="000000" w:themeColor="text1"/>
        </w:rPr>
        <w:tab/>
      </w:r>
      <w:r w:rsidRPr="00AA5862">
        <w:rPr>
          <w:rFonts w:ascii="Century Gothic" w:eastAsia="Century Gothic" w:hAnsi="Century Gothic" w:cs="Century Gothic"/>
          <w:color w:val="000000" w:themeColor="text1"/>
        </w:rPr>
        <w:t>the office to one at a time</w:t>
      </w:r>
    </w:p>
    <w:p w14:paraId="24C4C353"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 xml:space="preserve">Yuba County </w:t>
      </w:r>
    </w:p>
    <w:p w14:paraId="2B8615C1" w14:textId="0CA96417"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 xml:space="preserve">Currently in hiring processes - 1 Social Worker and 1 Bilingual-Spanish Social Worker who </w:t>
      </w:r>
      <w:r w:rsidR="00DC5766">
        <w:rPr>
          <w:rFonts w:ascii="Century Gothic" w:eastAsia="Century Gothic" w:hAnsi="Century Gothic" w:cs="Century Gothic"/>
          <w:color w:val="000000" w:themeColor="text1"/>
        </w:rPr>
        <w:tab/>
      </w:r>
      <w:r w:rsidRPr="00AA5862">
        <w:rPr>
          <w:rFonts w:ascii="Century Gothic" w:eastAsia="Century Gothic" w:hAnsi="Century Gothic" w:cs="Century Gothic"/>
          <w:color w:val="000000" w:themeColor="text1"/>
        </w:rPr>
        <w:t xml:space="preserve">administer and work with </w:t>
      </w:r>
      <w:r w:rsidR="00DC5766">
        <w:rPr>
          <w:rFonts w:ascii="Century Gothic" w:eastAsia="Century Gothic" w:hAnsi="Century Gothic" w:cs="Century Gothic"/>
          <w:color w:val="000000" w:themeColor="text1"/>
        </w:rPr>
        <w:t xml:space="preserve">the </w:t>
      </w:r>
      <w:r w:rsidRPr="00AA5862">
        <w:rPr>
          <w:rFonts w:ascii="Century Gothic" w:eastAsia="Century Gothic" w:hAnsi="Century Gothic" w:cs="Century Gothic"/>
          <w:color w:val="000000" w:themeColor="text1"/>
        </w:rPr>
        <w:t>Welfare to Work (WTW) parents</w:t>
      </w:r>
    </w:p>
    <w:p w14:paraId="51FD5558" w14:textId="597171D0"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 xml:space="preserve">Currently in hiring process – 1 Employment and Training Specialist assigned to </w:t>
      </w:r>
      <w:r w:rsidR="00DC5766">
        <w:rPr>
          <w:rFonts w:ascii="Century Gothic" w:eastAsia="Century Gothic" w:hAnsi="Century Gothic" w:cs="Century Gothic"/>
          <w:color w:val="000000" w:themeColor="text1"/>
        </w:rPr>
        <w:t>the</w:t>
      </w:r>
      <w:r w:rsidR="00DC5766">
        <w:rPr>
          <w:rFonts w:ascii="Century Gothic" w:eastAsia="Century Gothic" w:hAnsi="Century Gothic" w:cs="Century Gothic"/>
          <w:color w:val="000000" w:themeColor="text1"/>
        </w:rPr>
        <w:tab/>
      </w:r>
      <w:proofErr w:type="spellStart"/>
      <w:r w:rsidRPr="00AA5862">
        <w:rPr>
          <w:rFonts w:ascii="Century Gothic" w:eastAsia="Century Gothic" w:hAnsi="Century Gothic" w:cs="Century Gothic"/>
          <w:color w:val="000000" w:themeColor="text1"/>
        </w:rPr>
        <w:t>YubaWORKs</w:t>
      </w:r>
      <w:proofErr w:type="spellEnd"/>
      <w:r w:rsidRPr="00AA5862">
        <w:rPr>
          <w:rFonts w:ascii="Century Gothic" w:eastAsia="Century Gothic" w:hAnsi="Century Gothic" w:cs="Century Gothic"/>
          <w:color w:val="000000" w:themeColor="text1"/>
        </w:rPr>
        <w:t xml:space="preserve"> Job Prep and Guidance Center for Job Club instruction along with other </w:t>
      </w:r>
      <w:r w:rsidR="00DC5766">
        <w:rPr>
          <w:rFonts w:ascii="Century Gothic" w:eastAsia="Century Gothic" w:hAnsi="Century Gothic" w:cs="Century Gothic"/>
          <w:color w:val="000000" w:themeColor="text1"/>
        </w:rPr>
        <w:tab/>
        <w:t>Welfare to Work (</w:t>
      </w:r>
      <w:r w:rsidRPr="00AA5862">
        <w:rPr>
          <w:rFonts w:ascii="Century Gothic" w:eastAsia="Century Gothic" w:hAnsi="Century Gothic" w:cs="Century Gothic"/>
          <w:color w:val="000000" w:themeColor="text1"/>
        </w:rPr>
        <w:t>WTW</w:t>
      </w:r>
      <w:r w:rsidR="00DC5766">
        <w:rPr>
          <w:rFonts w:ascii="Century Gothic" w:eastAsia="Century Gothic" w:hAnsi="Century Gothic" w:cs="Century Gothic"/>
          <w:color w:val="000000" w:themeColor="text1"/>
        </w:rPr>
        <w:t>)</w:t>
      </w:r>
      <w:r w:rsidRPr="00AA5862">
        <w:rPr>
          <w:rFonts w:ascii="Century Gothic" w:eastAsia="Century Gothic" w:hAnsi="Century Gothic" w:cs="Century Gothic"/>
          <w:color w:val="000000" w:themeColor="text1"/>
        </w:rPr>
        <w:t xml:space="preserve"> Workshops and activities</w:t>
      </w:r>
    </w:p>
    <w:p w14:paraId="7EBFEEB3" w14:textId="70281FE3" w:rsidR="006E6832" w:rsidRPr="00AA5862"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TANF WINS WPR Review by CDSS in December 2021</w:t>
      </w:r>
    </w:p>
    <w:p w14:paraId="278193EE" w14:textId="43E034A2" w:rsidR="006E6832" w:rsidRPr="00DC5766" w:rsidRDefault="006E6832" w:rsidP="00402CC4">
      <w:pPr>
        <w:pStyle w:val="ListParagraph"/>
        <w:widowControl w:val="0"/>
        <w:numPr>
          <w:ilvl w:val="1"/>
          <w:numId w:val="11"/>
        </w:numPr>
        <w:spacing w:line="240" w:lineRule="auto"/>
        <w:ind w:firstLine="0"/>
        <w:rPr>
          <w:rFonts w:eastAsiaTheme="minorEastAsia"/>
          <w:color w:val="000000" w:themeColor="text1"/>
        </w:rPr>
      </w:pPr>
      <w:r w:rsidRPr="00AA5862">
        <w:rPr>
          <w:rFonts w:ascii="Century Gothic" w:eastAsia="Century Gothic" w:hAnsi="Century Gothic" w:cs="Century Gothic"/>
          <w:color w:val="000000" w:themeColor="text1"/>
        </w:rPr>
        <w:t xml:space="preserve">Selected Employment Services staff to attend the CalWORKs Training Academy in </w:t>
      </w:r>
      <w:r w:rsidR="00DC5766">
        <w:rPr>
          <w:rFonts w:ascii="Century Gothic" w:eastAsia="Century Gothic" w:hAnsi="Century Gothic" w:cs="Century Gothic"/>
          <w:color w:val="000000" w:themeColor="text1"/>
        </w:rPr>
        <w:lastRenderedPageBreak/>
        <w:tab/>
      </w:r>
      <w:r w:rsidRPr="00AA5862">
        <w:rPr>
          <w:rFonts w:ascii="Century Gothic" w:eastAsia="Century Gothic" w:hAnsi="Century Gothic" w:cs="Century Gothic"/>
          <w:color w:val="000000" w:themeColor="text1"/>
        </w:rPr>
        <w:t>December 2021</w:t>
      </w:r>
    </w:p>
    <w:p w14:paraId="3114DDAA" w14:textId="77777777" w:rsidR="006E6832" w:rsidRPr="00AA5862" w:rsidRDefault="006E6832" w:rsidP="006E6832">
      <w:pPr>
        <w:spacing w:line="256" w:lineRule="auto"/>
        <w:rPr>
          <w:color w:val="000000" w:themeColor="text1"/>
        </w:rPr>
      </w:pPr>
      <w:r w:rsidRPr="297864B2">
        <w:rPr>
          <w:rFonts w:eastAsia="Century Gothic" w:cs="Century Gothic"/>
          <w:b/>
          <w:bCs/>
          <w:color w:val="000000" w:themeColor="text1"/>
        </w:rPr>
        <w:t xml:space="preserve">Region 3 </w:t>
      </w:r>
      <w:r w:rsidRPr="297864B2">
        <w:rPr>
          <w:rFonts w:eastAsia="Century Gothic" w:cs="Century Gothic"/>
          <w:color w:val="000000" w:themeColor="text1"/>
        </w:rPr>
        <w:t>(</w:t>
      </w:r>
      <w:r w:rsidRPr="00AA5862">
        <w:rPr>
          <w:rFonts w:eastAsia="Century Gothic" w:cs="Century Gothic"/>
          <w:color w:val="000000" w:themeColor="text1"/>
        </w:rPr>
        <w:t xml:space="preserve">Butte, Colusa, Del Norte, Glenn, Humboldt, Lake, Lassen, Mendocino, Modoc, Plumas, Shasta, Siskiyou, Tehama, Trinity) </w:t>
      </w:r>
    </w:p>
    <w:p w14:paraId="0888922F" w14:textId="77777777" w:rsidR="006E6832" w:rsidRPr="00AA5862" w:rsidRDefault="006E6832" w:rsidP="00402CC4">
      <w:pPr>
        <w:pStyle w:val="ListParagraph"/>
        <w:keepNext/>
        <w:widowControl w:val="0"/>
        <w:numPr>
          <w:ilvl w:val="0"/>
          <w:numId w:val="11"/>
        </w:numPr>
        <w:spacing w:after="0" w:line="240" w:lineRule="auto"/>
        <w:ind w:left="990"/>
        <w:rPr>
          <w:rFonts w:ascii="Century Gothic" w:hAnsi="Century Gothic"/>
          <w:color w:val="000000" w:themeColor="text1"/>
        </w:rPr>
      </w:pPr>
      <w:r w:rsidRPr="00AA5862">
        <w:rPr>
          <w:rFonts w:ascii="Century Gothic" w:eastAsia="Century Gothic" w:hAnsi="Century Gothic" w:cs="Century Gothic"/>
          <w:color w:val="000000" w:themeColor="text1"/>
        </w:rPr>
        <w:t>Butte County</w:t>
      </w:r>
    </w:p>
    <w:p w14:paraId="7A5CDD3A" w14:textId="62478385" w:rsidR="006E6832" w:rsidRPr="00AA5862" w:rsidRDefault="00A715B0" w:rsidP="00402CC4">
      <w:pPr>
        <w:pStyle w:val="ListParagraph"/>
        <w:widowControl w:val="0"/>
        <w:numPr>
          <w:ilvl w:val="1"/>
          <w:numId w:val="11"/>
        </w:numPr>
        <w:spacing w:line="240" w:lineRule="auto"/>
        <w:ind w:firstLine="0"/>
        <w:rPr>
          <w:rFonts w:eastAsiaTheme="minorEastAsia"/>
          <w:color w:val="000000" w:themeColor="text1"/>
        </w:rPr>
      </w:pPr>
      <w:r>
        <w:rPr>
          <w:rFonts w:ascii="Century Gothic" w:eastAsia="Century Gothic" w:hAnsi="Century Gothic" w:cs="Century Gothic"/>
          <w:color w:val="000000" w:themeColor="text1"/>
        </w:rPr>
        <w:t>The County Currently has a</w:t>
      </w:r>
      <w:r w:rsidR="006E6832" w:rsidRPr="00AA5862">
        <w:rPr>
          <w:rFonts w:ascii="Century Gothic" w:eastAsia="Century Gothic" w:hAnsi="Century Gothic" w:cs="Century Gothic"/>
          <w:color w:val="000000" w:themeColor="text1"/>
        </w:rPr>
        <w:t xml:space="preserve"> training class of 4 right now and just opened the EW </w:t>
      </w:r>
      <w:r>
        <w:rPr>
          <w:rFonts w:ascii="Century Gothic" w:eastAsia="Century Gothic" w:hAnsi="Century Gothic" w:cs="Century Gothic"/>
          <w:color w:val="000000" w:themeColor="text1"/>
        </w:rPr>
        <w:tab/>
      </w:r>
      <w:r w:rsidR="006E6832" w:rsidRPr="00AA5862">
        <w:rPr>
          <w:rFonts w:ascii="Century Gothic" w:eastAsia="Century Gothic" w:hAnsi="Century Gothic" w:cs="Century Gothic"/>
          <w:color w:val="000000" w:themeColor="text1"/>
        </w:rPr>
        <w:t>recruitment again with plans to interview in mid-December</w:t>
      </w:r>
    </w:p>
    <w:p w14:paraId="579FF733" w14:textId="77777777" w:rsidR="006E6832" w:rsidRPr="00AA5862" w:rsidRDefault="006E6832" w:rsidP="00402CC4">
      <w:pPr>
        <w:pStyle w:val="ListParagraph"/>
        <w:keepNext/>
        <w:widowControl w:val="0"/>
        <w:numPr>
          <w:ilvl w:val="0"/>
          <w:numId w:val="11"/>
        </w:numPr>
        <w:spacing w:after="0" w:line="240" w:lineRule="auto"/>
        <w:ind w:left="990"/>
        <w:rPr>
          <w:color w:val="000000" w:themeColor="text1"/>
        </w:rPr>
      </w:pPr>
      <w:r w:rsidRPr="00AA5862">
        <w:rPr>
          <w:rFonts w:ascii="Century Gothic" w:eastAsia="Century Gothic" w:hAnsi="Century Gothic" w:cs="Century Gothic"/>
          <w:color w:val="000000" w:themeColor="text1"/>
        </w:rPr>
        <w:t>Colusa County</w:t>
      </w:r>
    </w:p>
    <w:p w14:paraId="2EDB468E" w14:textId="05672D75" w:rsidR="006E6832" w:rsidRPr="00AA5862" w:rsidRDefault="00A715B0"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has</w:t>
      </w:r>
      <w:r w:rsidR="006E6832" w:rsidRPr="00AA5862">
        <w:rPr>
          <w:rFonts w:ascii="Century Gothic" w:eastAsia="Century Gothic" w:hAnsi="Century Gothic" w:cs="Century Gothic"/>
          <w:color w:val="000000" w:themeColor="text1"/>
        </w:rPr>
        <w:t xml:space="preserve"> a training class of 6 right now. When </w:t>
      </w:r>
      <w:r>
        <w:rPr>
          <w:rFonts w:ascii="Century Gothic" w:eastAsia="Century Gothic" w:hAnsi="Century Gothic" w:cs="Century Gothic"/>
          <w:color w:val="000000" w:themeColor="text1"/>
        </w:rPr>
        <w:t xml:space="preserve">the trainees </w:t>
      </w:r>
      <w:r w:rsidR="006E6832" w:rsidRPr="00AA5862">
        <w:rPr>
          <w:rFonts w:ascii="Century Gothic" w:eastAsia="Century Gothic" w:hAnsi="Century Gothic" w:cs="Century Gothic"/>
          <w:color w:val="000000" w:themeColor="text1"/>
        </w:rPr>
        <w:t>graduate</w:t>
      </w:r>
      <w:r>
        <w:rPr>
          <w:rFonts w:ascii="Century Gothic" w:eastAsia="Century Gothic" w:hAnsi="Century Gothic" w:cs="Century Gothic"/>
          <w:color w:val="000000" w:themeColor="text1"/>
        </w:rPr>
        <w:t xml:space="preserve">, </w:t>
      </w:r>
      <w:r w:rsidR="006E6832" w:rsidRPr="00AA5862">
        <w:rPr>
          <w:rFonts w:ascii="Century Gothic" w:eastAsia="Century Gothic" w:hAnsi="Century Gothic" w:cs="Century Gothic"/>
          <w:color w:val="000000" w:themeColor="text1"/>
        </w:rPr>
        <w:t xml:space="preserve">that will </w:t>
      </w:r>
      <w:r>
        <w:rPr>
          <w:rFonts w:ascii="Century Gothic" w:eastAsia="Century Gothic" w:hAnsi="Century Gothic" w:cs="Century Gothic"/>
          <w:color w:val="000000" w:themeColor="text1"/>
        </w:rPr>
        <w:tab/>
      </w:r>
      <w:r w:rsidR="006E6832" w:rsidRPr="00AA5862">
        <w:rPr>
          <w:rFonts w:ascii="Century Gothic" w:eastAsia="Century Gothic" w:hAnsi="Century Gothic" w:cs="Century Gothic"/>
          <w:color w:val="000000" w:themeColor="text1"/>
        </w:rPr>
        <w:t>double</w:t>
      </w:r>
      <w:r>
        <w:rPr>
          <w:rFonts w:ascii="Century Gothic" w:eastAsia="Century Gothic" w:hAnsi="Century Gothic" w:cs="Century Gothic"/>
          <w:color w:val="000000" w:themeColor="text1"/>
        </w:rPr>
        <w:t xml:space="preserve"> the</w:t>
      </w:r>
      <w:r w:rsidR="006E6832" w:rsidRPr="00AA5862">
        <w:rPr>
          <w:rFonts w:ascii="Century Gothic" w:eastAsia="Century Gothic" w:hAnsi="Century Gothic" w:cs="Century Gothic"/>
          <w:color w:val="000000" w:themeColor="text1"/>
        </w:rPr>
        <w:t xml:space="preserve"> staff size</w:t>
      </w:r>
    </w:p>
    <w:p w14:paraId="2D2E860F" w14:textId="011B1B86"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Del Norte</w:t>
      </w:r>
      <w:r w:rsidR="00BB5549">
        <w:rPr>
          <w:rFonts w:ascii="Century Gothic" w:eastAsia="Century Gothic" w:hAnsi="Century Gothic" w:cs="Century Gothic"/>
          <w:color w:val="000000" w:themeColor="text1"/>
        </w:rPr>
        <w:t xml:space="preserve"> County</w:t>
      </w:r>
    </w:p>
    <w:p w14:paraId="6CD9CA6F" w14:textId="424F83B0" w:rsidR="006E6832" w:rsidRPr="00AA5862" w:rsidRDefault="002A6004"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has many</w:t>
      </w:r>
      <w:r w:rsidR="006E6832" w:rsidRPr="00AA5862">
        <w:rPr>
          <w:rFonts w:ascii="Century Gothic" w:eastAsia="Century Gothic" w:hAnsi="Century Gothic" w:cs="Century Gothic"/>
          <w:color w:val="000000" w:themeColor="text1"/>
        </w:rPr>
        <w:t xml:space="preserve"> new staff in training right </w:t>
      </w:r>
      <w:r w:rsidR="00047D6E" w:rsidRPr="00AA5862">
        <w:rPr>
          <w:rFonts w:ascii="Century Gothic" w:eastAsia="Century Gothic" w:hAnsi="Century Gothic" w:cs="Century Gothic"/>
          <w:color w:val="000000" w:themeColor="text1"/>
        </w:rPr>
        <w:t>now and</w:t>
      </w:r>
      <w:r>
        <w:rPr>
          <w:rFonts w:ascii="Century Gothic" w:eastAsia="Century Gothic" w:hAnsi="Century Gothic" w:cs="Century Gothic"/>
          <w:color w:val="000000" w:themeColor="text1"/>
        </w:rPr>
        <w:t xml:space="preserve"> are currently losing</w:t>
      </w:r>
      <w:r w:rsidR="006E6832" w:rsidRPr="00AA5862">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ab/>
      </w:r>
      <w:r w:rsidR="006E6832" w:rsidRPr="00AA5862">
        <w:rPr>
          <w:rFonts w:ascii="Century Gothic" w:eastAsia="Century Gothic" w:hAnsi="Century Gothic" w:cs="Century Gothic"/>
          <w:color w:val="000000" w:themeColor="text1"/>
        </w:rPr>
        <w:t xml:space="preserve">experienced staff to other county positions. </w:t>
      </w:r>
    </w:p>
    <w:p w14:paraId="7A37EE1F" w14:textId="4E5C33D0" w:rsidR="006E6832" w:rsidRPr="00AA5862" w:rsidRDefault="002A6004"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is</w:t>
      </w:r>
      <w:r w:rsidR="006E6832" w:rsidRPr="00AA5862">
        <w:rPr>
          <w:rFonts w:ascii="Century Gothic" w:eastAsia="Century Gothic" w:hAnsi="Century Gothic" w:cs="Century Gothic"/>
          <w:color w:val="000000" w:themeColor="text1"/>
        </w:rPr>
        <w:t xml:space="preserve"> preparing for a CalWORKs audit and IEVS audit</w:t>
      </w:r>
    </w:p>
    <w:p w14:paraId="4EB70762"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 xml:space="preserve">Glenn County </w:t>
      </w:r>
    </w:p>
    <w:p w14:paraId="5EA318A3" w14:textId="1E4CDA80" w:rsidR="006E6832" w:rsidRPr="00AA5862" w:rsidRDefault="002A6004"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is preparing</w:t>
      </w:r>
      <w:r w:rsidR="006E6832" w:rsidRPr="00AA5862">
        <w:rPr>
          <w:rFonts w:ascii="Century Gothic" w:eastAsia="Century Gothic" w:hAnsi="Century Gothic" w:cs="Century Gothic"/>
          <w:color w:val="000000" w:themeColor="text1"/>
        </w:rPr>
        <w:t xml:space="preserve"> for </w:t>
      </w:r>
      <w:r>
        <w:rPr>
          <w:rFonts w:ascii="Century Gothic" w:eastAsia="Century Gothic" w:hAnsi="Century Gothic" w:cs="Century Gothic"/>
          <w:color w:val="000000" w:themeColor="text1"/>
        </w:rPr>
        <w:t>the</w:t>
      </w:r>
      <w:r w:rsidR="006E6832" w:rsidRPr="00AA5862">
        <w:rPr>
          <w:rFonts w:ascii="Century Gothic" w:eastAsia="Century Gothic" w:hAnsi="Century Gothic" w:cs="Century Gothic"/>
          <w:color w:val="000000" w:themeColor="text1"/>
        </w:rPr>
        <w:t xml:space="preserve"> Management Evaluation and WPR Audits that are </w:t>
      </w:r>
      <w:r>
        <w:rPr>
          <w:rFonts w:ascii="Century Gothic" w:eastAsia="Century Gothic" w:hAnsi="Century Gothic" w:cs="Century Gothic"/>
          <w:color w:val="000000" w:themeColor="text1"/>
        </w:rPr>
        <w:tab/>
        <w:t>upcoming</w:t>
      </w:r>
    </w:p>
    <w:p w14:paraId="31F4FD7B" w14:textId="423C7F37" w:rsidR="006E6832" w:rsidRPr="00AA5862" w:rsidRDefault="00047D6E"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is</w:t>
      </w:r>
      <w:r w:rsidR="006E6832" w:rsidRPr="00AA5862">
        <w:rPr>
          <w:rFonts w:ascii="Century Gothic" w:eastAsia="Century Gothic" w:hAnsi="Century Gothic" w:cs="Century Gothic"/>
          <w:color w:val="000000" w:themeColor="text1"/>
        </w:rPr>
        <w:t xml:space="preserve"> short staffed and currently hiring for ETW and a Manager II.</w:t>
      </w:r>
      <w:r>
        <w:rPr>
          <w:rFonts w:ascii="Century Gothic" w:eastAsia="Century Gothic" w:hAnsi="Century Gothic" w:cs="Century Gothic"/>
          <w:color w:val="000000" w:themeColor="text1"/>
        </w:rPr>
        <w:t xml:space="preserve"> The County </w:t>
      </w:r>
      <w:r w:rsidR="006E6832" w:rsidRPr="00AA5862">
        <w:rPr>
          <w:rFonts w:ascii="Century Gothic" w:eastAsia="Century Gothic" w:hAnsi="Century Gothic" w:cs="Century Gothic"/>
          <w:color w:val="000000" w:themeColor="text1"/>
        </w:rPr>
        <w:t xml:space="preserve">will </w:t>
      </w:r>
      <w:r>
        <w:rPr>
          <w:rFonts w:ascii="Century Gothic" w:eastAsia="Century Gothic" w:hAnsi="Century Gothic" w:cs="Century Gothic"/>
          <w:color w:val="000000" w:themeColor="text1"/>
        </w:rPr>
        <w:tab/>
      </w:r>
      <w:r w:rsidR="006E6832" w:rsidRPr="00AA5862">
        <w:rPr>
          <w:rFonts w:ascii="Century Gothic" w:eastAsia="Century Gothic" w:hAnsi="Century Gothic" w:cs="Century Gothic"/>
          <w:color w:val="000000" w:themeColor="text1"/>
        </w:rPr>
        <w:t>be opening Eligibility Worker</w:t>
      </w:r>
      <w:r>
        <w:rPr>
          <w:rFonts w:ascii="Century Gothic" w:eastAsia="Century Gothic" w:hAnsi="Century Gothic" w:cs="Century Gothic"/>
          <w:color w:val="000000" w:themeColor="text1"/>
        </w:rPr>
        <w:t xml:space="preserve"> positions</w:t>
      </w:r>
      <w:r w:rsidR="006E6832" w:rsidRPr="00AA5862">
        <w:rPr>
          <w:rFonts w:ascii="Century Gothic" w:eastAsia="Century Gothic" w:hAnsi="Century Gothic" w:cs="Century Gothic"/>
          <w:color w:val="000000" w:themeColor="text1"/>
        </w:rPr>
        <w:t xml:space="preserve"> again soon</w:t>
      </w:r>
    </w:p>
    <w:p w14:paraId="1EAD307A"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Humboldt County</w:t>
      </w:r>
    </w:p>
    <w:p w14:paraId="75297529" w14:textId="0AE2A76D"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 xml:space="preserve">Due to short staff, starting on </w:t>
      </w:r>
      <w:r w:rsidR="00047D6E">
        <w:rPr>
          <w:rFonts w:ascii="Century Gothic" w:eastAsia="Century Gothic" w:hAnsi="Century Gothic" w:cs="Century Gothic"/>
          <w:color w:val="000000" w:themeColor="text1"/>
        </w:rPr>
        <w:t>December 1, 2021,</w:t>
      </w:r>
      <w:r w:rsidRPr="00AA5862">
        <w:rPr>
          <w:rFonts w:ascii="Century Gothic" w:eastAsia="Century Gothic" w:hAnsi="Century Gothic" w:cs="Century Gothic"/>
          <w:color w:val="000000" w:themeColor="text1"/>
        </w:rPr>
        <w:t xml:space="preserve"> </w:t>
      </w:r>
      <w:r w:rsidR="00047D6E">
        <w:rPr>
          <w:rFonts w:ascii="Century Gothic" w:eastAsia="Century Gothic" w:hAnsi="Century Gothic" w:cs="Century Gothic"/>
          <w:color w:val="000000" w:themeColor="text1"/>
        </w:rPr>
        <w:t xml:space="preserve">the County </w:t>
      </w:r>
      <w:r w:rsidRPr="00AA5862">
        <w:rPr>
          <w:rFonts w:ascii="Century Gothic" w:eastAsia="Century Gothic" w:hAnsi="Century Gothic" w:cs="Century Gothic"/>
          <w:color w:val="000000" w:themeColor="text1"/>
        </w:rPr>
        <w:t xml:space="preserve">will be temporarily closing </w:t>
      </w:r>
      <w:r w:rsidR="00047D6E">
        <w:rPr>
          <w:rFonts w:ascii="Century Gothic" w:eastAsia="Century Gothic" w:hAnsi="Century Gothic" w:cs="Century Gothic"/>
          <w:color w:val="000000" w:themeColor="text1"/>
        </w:rPr>
        <w:tab/>
        <w:t>the</w:t>
      </w:r>
      <w:r w:rsidRPr="00AA5862">
        <w:rPr>
          <w:rFonts w:ascii="Century Gothic" w:eastAsia="Century Gothic" w:hAnsi="Century Gothic" w:cs="Century Gothic"/>
          <w:color w:val="000000" w:themeColor="text1"/>
        </w:rPr>
        <w:t xml:space="preserve"> County Call Center on Wednesdays </w:t>
      </w:r>
    </w:p>
    <w:p w14:paraId="5280929D" w14:textId="343DB905" w:rsidR="006E6832" w:rsidRPr="00AA5862" w:rsidRDefault="00047D6E"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has</w:t>
      </w:r>
      <w:r w:rsidR="006E6832" w:rsidRPr="00AA5862">
        <w:rPr>
          <w:rFonts w:ascii="Century Gothic" w:eastAsia="Century Gothic" w:hAnsi="Century Gothic" w:cs="Century Gothic"/>
          <w:color w:val="000000" w:themeColor="text1"/>
        </w:rPr>
        <w:t xml:space="preserve"> a current recruitment for Eligibility Specialist and a class of 3 E</w:t>
      </w:r>
      <w:r>
        <w:rPr>
          <w:rFonts w:ascii="Century Gothic" w:eastAsia="Century Gothic" w:hAnsi="Century Gothic" w:cs="Century Gothic"/>
          <w:color w:val="000000" w:themeColor="text1"/>
        </w:rPr>
        <w:t xml:space="preserve">ligibility </w:t>
      </w:r>
      <w:r>
        <w:rPr>
          <w:rFonts w:ascii="Century Gothic" w:eastAsia="Century Gothic" w:hAnsi="Century Gothic" w:cs="Century Gothic"/>
          <w:color w:val="000000" w:themeColor="text1"/>
        </w:rPr>
        <w:tab/>
      </w:r>
      <w:r w:rsidR="006E6832" w:rsidRPr="00AA5862">
        <w:rPr>
          <w:rFonts w:ascii="Century Gothic" w:eastAsia="Century Gothic" w:hAnsi="Century Gothic" w:cs="Century Gothic"/>
          <w:color w:val="000000" w:themeColor="text1"/>
        </w:rPr>
        <w:t>S</w:t>
      </w:r>
      <w:r>
        <w:rPr>
          <w:rFonts w:ascii="Century Gothic" w:eastAsia="Century Gothic" w:hAnsi="Century Gothic" w:cs="Century Gothic"/>
          <w:color w:val="000000" w:themeColor="text1"/>
        </w:rPr>
        <w:t>pecialists</w:t>
      </w:r>
      <w:r w:rsidR="006E6832" w:rsidRPr="00AA5862">
        <w:rPr>
          <w:rFonts w:ascii="Century Gothic" w:eastAsia="Century Gothic" w:hAnsi="Century Gothic" w:cs="Century Gothic"/>
          <w:color w:val="000000" w:themeColor="text1"/>
        </w:rPr>
        <w:t xml:space="preserve"> that will graduate soon</w:t>
      </w:r>
    </w:p>
    <w:p w14:paraId="29858075"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Lake County</w:t>
      </w:r>
    </w:p>
    <w:p w14:paraId="019DBFCE" w14:textId="77777777"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No updates for this reporting period</w:t>
      </w:r>
    </w:p>
    <w:p w14:paraId="1BD3F743"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Lassen County</w:t>
      </w:r>
    </w:p>
    <w:p w14:paraId="2DC18C60" w14:textId="77777777"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No updates during this reporting period</w:t>
      </w:r>
    </w:p>
    <w:p w14:paraId="75330558"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Mendocino County</w:t>
      </w:r>
    </w:p>
    <w:p w14:paraId="4160E795" w14:textId="77777777"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 xml:space="preserve">Currently hiring for Program Specialists, ETWs, Clerical and Eligibility Workers. </w:t>
      </w:r>
    </w:p>
    <w:p w14:paraId="3DA122DC" w14:textId="6CBF3CD8"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 xml:space="preserve">Lobby opened to the public on </w:t>
      </w:r>
      <w:r w:rsidR="00327C88">
        <w:rPr>
          <w:rFonts w:ascii="Century Gothic" w:eastAsia="Century Gothic" w:hAnsi="Century Gothic" w:cs="Century Gothic"/>
          <w:color w:val="000000" w:themeColor="text1"/>
        </w:rPr>
        <w:t>November 15, 2021</w:t>
      </w:r>
    </w:p>
    <w:p w14:paraId="69C322B1" w14:textId="3EEFC60A"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Offering Anxiety Classes for Reopening for staff</w:t>
      </w:r>
    </w:p>
    <w:p w14:paraId="7E16D928"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Modoc County</w:t>
      </w:r>
    </w:p>
    <w:p w14:paraId="4D95D335" w14:textId="7F8E2306"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 xml:space="preserve">Recently hired 2 office specialists to cover the front office so eligibility staff and </w:t>
      </w:r>
      <w:r w:rsidR="00334382">
        <w:rPr>
          <w:rFonts w:ascii="Century Gothic" w:eastAsia="Century Gothic" w:hAnsi="Century Gothic" w:cs="Century Gothic"/>
          <w:color w:val="000000" w:themeColor="text1"/>
        </w:rPr>
        <w:tab/>
      </w:r>
      <w:r w:rsidRPr="00AA5862">
        <w:rPr>
          <w:rFonts w:ascii="Century Gothic" w:eastAsia="Century Gothic" w:hAnsi="Century Gothic" w:cs="Century Gothic"/>
          <w:color w:val="000000" w:themeColor="text1"/>
        </w:rPr>
        <w:t xml:space="preserve">supervisors do not have to cover the front desk </w:t>
      </w:r>
    </w:p>
    <w:p w14:paraId="07D485E1" w14:textId="0F8D4394"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Currently short staffed in eligibility</w:t>
      </w:r>
    </w:p>
    <w:p w14:paraId="7F20B23F"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Plumas County</w:t>
      </w:r>
    </w:p>
    <w:p w14:paraId="24630CDB" w14:textId="3966455B" w:rsidR="006E6832" w:rsidRPr="00AA5862" w:rsidRDefault="0033438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has</w:t>
      </w:r>
      <w:r w:rsidR="006E6832" w:rsidRPr="00AA5862">
        <w:rPr>
          <w:rFonts w:ascii="Century Gothic" w:eastAsia="Century Gothic" w:hAnsi="Century Gothic" w:cs="Century Gothic"/>
          <w:color w:val="000000" w:themeColor="text1"/>
        </w:rPr>
        <w:t xml:space="preserve"> an open recruitment for Eligibility Worker and CalWORKs supervisor</w:t>
      </w:r>
    </w:p>
    <w:p w14:paraId="06F0EBAE"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Shasta County</w:t>
      </w:r>
    </w:p>
    <w:p w14:paraId="638E1593" w14:textId="237F7D91" w:rsidR="006E6832" w:rsidRPr="00AA5862" w:rsidRDefault="0033438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is</w:t>
      </w:r>
      <w:r w:rsidR="006E6832" w:rsidRPr="00AA5862">
        <w:rPr>
          <w:rFonts w:ascii="Century Gothic" w:eastAsia="Century Gothic" w:hAnsi="Century Gothic" w:cs="Century Gothic"/>
          <w:color w:val="000000" w:themeColor="text1"/>
        </w:rPr>
        <w:t xml:space="preserve"> down about 30+ E</w:t>
      </w:r>
      <w:r>
        <w:rPr>
          <w:rFonts w:ascii="Century Gothic" w:eastAsia="Century Gothic" w:hAnsi="Century Gothic" w:cs="Century Gothic"/>
          <w:color w:val="000000" w:themeColor="text1"/>
        </w:rPr>
        <w:t xml:space="preserve">ligibility </w:t>
      </w:r>
      <w:r w:rsidR="006E6832" w:rsidRPr="00AA5862">
        <w:rPr>
          <w:rFonts w:ascii="Century Gothic" w:eastAsia="Century Gothic" w:hAnsi="Century Gothic" w:cs="Century Gothic"/>
          <w:color w:val="000000" w:themeColor="text1"/>
        </w:rPr>
        <w:t>W</w:t>
      </w:r>
      <w:r>
        <w:rPr>
          <w:rFonts w:ascii="Century Gothic" w:eastAsia="Century Gothic" w:hAnsi="Century Gothic" w:cs="Century Gothic"/>
          <w:color w:val="000000" w:themeColor="text1"/>
        </w:rPr>
        <w:t>orker</w:t>
      </w:r>
      <w:r w:rsidR="006E6832" w:rsidRPr="00AA5862">
        <w:rPr>
          <w:rFonts w:ascii="Century Gothic" w:eastAsia="Century Gothic" w:hAnsi="Century Gothic" w:cs="Century Gothic"/>
          <w:color w:val="000000" w:themeColor="text1"/>
        </w:rPr>
        <w:t xml:space="preserve">s.  </w:t>
      </w:r>
      <w:r>
        <w:rPr>
          <w:rFonts w:ascii="Century Gothic" w:eastAsia="Century Gothic" w:hAnsi="Century Gothic" w:cs="Century Gothic"/>
          <w:color w:val="000000" w:themeColor="text1"/>
        </w:rPr>
        <w:t xml:space="preserve">It has </w:t>
      </w:r>
      <w:r w:rsidR="006E6832" w:rsidRPr="00AA5862">
        <w:rPr>
          <w:rFonts w:ascii="Century Gothic" w:eastAsia="Century Gothic" w:hAnsi="Century Gothic" w:cs="Century Gothic"/>
          <w:color w:val="000000" w:themeColor="text1"/>
        </w:rPr>
        <w:t xml:space="preserve">a continuous recruitment for </w:t>
      </w:r>
      <w:r>
        <w:rPr>
          <w:rFonts w:ascii="Century Gothic" w:eastAsia="Century Gothic" w:hAnsi="Century Gothic" w:cs="Century Gothic"/>
          <w:color w:val="000000" w:themeColor="text1"/>
        </w:rPr>
        <w:tab/>
      </w:r>
      <w:r w:rsidR="006E6832" w:rsidRPr="00AA5862">
        <w:rPr>
          <w:rFonts w:ascii="Century Gothic" w:eastAsia="Century Gothic" w:hAnsi="Century Gothic" w:cs="Century Gothic"/>
          <w:color w:val="000000" w:themeColor="text1"/>
        </w:rPr>
        <w:t>Eligibility Worker</w:t>
      </w:r>
      <w:r>
        <w:rPr>
          <w:rFonts w:ascii="Century Gothic" w:eastAsia="Century Gothic" w:hAnsi="Century Gothic" w:cs="Century Gothic"/>
          <w:color w:val="000000" w:themeColor="text1"/>
        </w:rPr>
        <w:t xml:space="preserve">s </w:t>
      </w:r>
      <w:r w:rsidR="006E6832" w:rsidRPr="00AA5862">
        <w:rPr>
          <w:rFonts w:ascii="Century Gothic" w:eastAsia="Century Gothic" w:hAnsi="Century Gothic" w:cs="Century Gothic"/>
          <w:color w:val="000000" w:themeColor="text1"/>
        </w:rPr>
        <w:t xml:space="preserve">and are conducting exams and interviews every two weeks. Beginning </w:t>
      </w:r>
      <w:r>
        <w:rPr>
          <w:rFonts w:ascii="Century Gothic" w:eastAsia="Century Gothic" w:hAnsi="Century Gothic" w:cs="Century Gothic"/>
          <w:color w:val="000000" w:themeColor="text1"/>
        </w:rPr>
        <w:tab/>
        <w:t xml:space="preserve">December 6, </w:t>
      </w:r>
      <w:r w:rsidR="00993204">
        <w:rPr>
          <w:rFonts w:ascii="Century Gothic" w:eastAsia="Century Gothic" w:hAnsi="Century Gothic" w:cs="Century Gothic"/>
          <w:color w:val="000000" w:themeColor="text1"/>
        </w:rPr>
        <w:t>2021,</w:t>
      </w:r>
      <w:r w:rsidR="006E6832" w:rsidRPr="00AA5862">
        <w:rPr>
          <w:rFonts w:ascii="Century Gothic" w:eastAsia="Century Gothic" w:hAnsi="Century Gothic" w:cs="Century Gothic"/>
          <w:color w:val="000000" w:themeColor="text1"/>
        </w:rPr>
        <w:t xml:space="preserve"> </w:t>
      </w:r>
      <w:r w:rsidR="00B37BCB">
        <w:rPr>
          <w:rFonts w:ascii="Century Gothic" w:eastAsia="Century Gothic" w:hAnsi="Century Gothic" w:cs="Century Gothic"/>
          <w:color w:val="000000" w:themeColor="text1"/>
        </w:rPr>
        <w:t>it</w:t>
      </w:r>
      <w:r>
        <w:rPr>
          <w:rFonts w:ascii="Century Gothic" w:eastAsia="Century Gothic" w:hAnsi="Century Gothic" w:cs="Century Gothic"/>
          <w:color w:val="000000" w:themeColor="text1"/>
        </w:rPr>
        <w:t xml:space="preserve"> will have</w:t>
      </w:r>
      <w:r w:rsidR="006E6832" w:rsidRPr="00AA5862">
        <w:rPr>
          <w:rFonts w:ascii="Century Gothic" w:eastAsia="Century Gothic" w:hAnsi="Century Gothic" w:cs="Century Gothic"/>
          <w:color w:val="000000" w:themeColor="text1"/>
        </w:rPr>
        <w:t xml:space="preserve"> </w:t>
      </w:r>
      <w:r>
        <w:rPr>
          <w:rFonts w:ascii="Century Gothic" w:eastAsia="Century Gothic" w:hAnsi="Century Gothic" w:cs="Century Gothic"/>
          <w:color w:val="000000" w:themeColor="text1"/>
        </w:rPr>
        <w:t>three</w:t>
      </w:r>
      <w:r w:rsidR="006E6832" w:rsidRPr="00AA5862">
        <w:rPr>
          <w:rFonts w:ascii="Century Gothic" w:eastAsia="Century Gothic" w:hAnsi="Century Gothic" w:cs="Century Gothic"/>
          <w:color w:val="000000" w:themeColor="text1"/>
        </w:rPr>
        <w:t xml:space="preserve"> training classes going on</w:t>
      </w:r>
    </w:p>
    <w:p w14:paraId="5CDE9E6A" w14:textId="6D00DE6B" w:rsidR="006E6832" w:rsidRPr="00AA5862" w:rsidRDefault="00993204"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has a new</w:t>
      </w:r>
      <w:r w:rsidR="006E6832" w:rsidRPr="00AA5862">
        <w:rPr>
          <w:rFonts w:ascii="Century Gothic" w:eastAsia="Century Gothic" w:hAnsi="Century Gothic" w:cs="Century Gothic"/>
          <w:color w:val="000000" w:themeColor="text1"/>
        </w:rPr>
        <w:t xml:space="preserve"> Director</w:t>
      </w:r>
      <w:r>
        <w:rPr>
          <w:rFonts w:ascii="Century Gothic" w:eastAsia="Century Gothic" w:hAnsi="Century Gothic" w:cs="Century Gothic"/>
          <w:color w:val="000000" w:themeColor="text1"/>
        </w:rPr>
        <w:t xml:space="preserve"> who was</w:t>
      </w:r>
      <w:r w:rsidR="006E6832" w:rsidRPr="00AA5862">
        <w:rPr>
          <w:rFonts w:ascii="Century Gothic" w:eastAsia="Century Gothic" w:hAnsi="Century Gothic" w:cs="Century Gothic"/>
          <w:color w:val="000000" w:themeColor="text1"/>
        </w:rPr>
        <w:t xml:space="preserve"> promoted from the Deputy Director position </w:t>
      </w:r>
      <w:r>
        <w:rPr>
          <w:rFonts w:ascii="Century Gothic" w:eastAsia="Century Gothic" w:hAnsi="Century Gothic" w:cs="Century Gothic"/>
          <w:color w:val="000000" w:themeColor="text1"/>
        </w:rPr>
        <w:tab/>
      </w:r>
      <w:r w:rsidR="006E6832" w:rsidRPr="00AA5862">
        <w:rPr>
          <w:rFonts w:ascii="Century Gothic" w:eastAsia="Century Gothic" w:hAnsi="Century Gothic" w:cs="Century Gothic"/>
          <w:color w:val="000000" w:themeColor="text1"/>
        </w:rPr>
        <w:t>and is familiar with CalSAWS</w:t>
      </w:r>
    </w:p>
    <w:p w14:paraId="63702591"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Siskiyou County</w:t>
      </w:r>
    </w:p>
    <w:p w14:paraId="605E1C71" w14:textId="77777777"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No updates during this reporting period</w:t>
      </w:r>
    </w:p>
    <w:p w14:paraId="1576030E"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lastRenderedPageBreak/>
        <w:t xml:space="preserve">Tehama County </w:t>
      </w:r>
    </w:p>
    <w:p w14:paraId="6B5FE80E" w14:textId="25E933DA" w:rsidR="006E6832" w:rsidRPr="00AA5862"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 xml:space="preserve">Due to </w:t>
      </w:r>
      <w:r w:rsidR="00B37BCB">
        <w:rPr>
          <w:rFonts w:ascii="Century Gothic" w:eastAsia="Century Gothic" w:hAnsi="Century Gothic" w:cs="Century Gothic"/>
          <w:color w:val="000000" w:themeColor="text1"/>
        </w:rPr>
        <w:t xml:space="preserve">being </w:t>
      </w:r>
      <w:r w:rsidRPr="00AA5862">
        <w:rPr>
          <w:rFonts w:ascii="Century Gothic" w:eastAsia="Century Gothic" w:hAnsi="Century Gothic" w:cs="Century Gothic"/>
          <w:color w:val="000000" w:themeColor="text1"/>
        </w:rPr>
        <w:t xml:space="preserve">short staffing and not having enough Clerical Staff to cover two offices, </w:t>
      </w:r>
      <w:r w:rsidR="00B37BCB">
        <w:rPr>
          <w:rFonts w:ascii="Century Gothic" w:eastAsia="Century Gothic" w:hAnsi="Century Gothic" w:cs="Century Gothic"/>
          <w:color w:val="000000" w:themeColor="text1"/>
        </w:rPr>
        <w:tab/>
      </w:r>
      <w:r w:rsidRPr="00AA5862">
        <w:rPr>
          <w:rFonts w:ascii="Century Gothic" w:eastAsia="Century Gothic" w:hAnsi="Century Gothic" w:cs="Century Gothic"/>
          <w:color w:val="000000" w:themeColor="text1"/>
        </w:rPr>
        <w:t xml:space="preserve">the Corning Office was closed beginning </w:t>
      </w:r>
      <w:r w:rsidR="00B37BCB">
        <w:rPr>
          <w:rFonts w:ascii="Century Gothic" w:eastAsia="Century Gothic" w:hAnsi="Century Gothic" w:cs="Century Gothic"/>
          <w:color w:val="000000" w:themeColor="text1"/>
        </w:rPr>
        <w:t>November 22, 20</w:t>
      </w:r>
      <w:r w:rsidRPr="00AA5862">
        <w:rPr>
          <w:rFonts w:ascii="Century Gothic" w:eastAsia="Century Gothic" w:hAnsi="Century Gothic" w:cs="Century Gothic"/>
          <w:color w:val="000000" w:themeColor="text1"/>
        </w:rPr>
        <w:t xml:space="preserve">21. Staff will relocate to the </w:t>
      </w:r>
      <w:r w:rsidR="00B37BCB">
        <w:rPr>
          <w:rFonts w:ascii="Century Gothic" w:eastAsia="Century Gothic" w:hAnsi="Century Gothic" w:cs="Century Gothic"/>
          <w:color w:val="000000" w:themeColor="text1"/>
        </w:rPr>
        <w:tab/>
      </w:r>
      <w:r w:rsidRPr="00AA5862">
        <w:rPr>
          <w:rFonts w:ascii="Century Gothic" w:eastAsia="Century Gothic" w:hAnsi="Century Gothic" w:cs="Century Gothic"/>
          <w:color w:val="000000" w:themeColor="text1"/>
        </w:rPr>
        <w:t xml:space="preserve">Red Bluff office on </w:t>
      </w:r>
      <w:r w:rsidR="00B37BCB">
        <w:rPr>
          <w:rFonts w:ascii="Century Gothic" w:eastAsia="Century Gothic" w:hAnsi="Century Gothic" w:cs="Century Gothic"/>
          <w:color w:val="000000" w:themeColor="text1"/>
        </w:rPr>
        <w:t>December 6, 2021</w:t>
      </w:r>
      <w:r w:rsidRPr="00AA5862">
        <w:rPr>
          <w:rFonts w:ascii="Century Gothic" w:eastAsia="Century Gothic" w:hAnsi="Century Gothic" w:cs="Century Gothic"/>
          <w:color w:val="000000" w:themeColor="text1"/>
        </w:rPr>
        <w:t xml:space="preserve">. </w:t>
      </w:r>
      <w:r w:rsidR="00B37BCB">
        <w:rPr>
          <w:rFonts w:ascii="Century Gothic" w:eastAsia="Century Gothic" w:hAnsi="Century Gothic" w:cs="Century Gothic"/>
          <w:color w:val="000000" w:themeColor="text1"/>
        </w:rPr>
        <w:t xml:space="preserve">The County </w:t>
      </w:r>
      <w:r w:rsidRPr="00AA5862">
        <w:rPr>
          <w:rFonts w:ascii="Century Gothic" w:eastAsia="Century Gothic" w:hAnsi="Century Gothic" w:cs="Century Gothic"/>
          <w:color w:val="000000" w:themeColor="text1"/>
        </w:rPr>
        <w:t>will revisit reopening the office in mid-</w:t>
      </w:r>
      <w:r w:rsidR="00B37BCB">
        <w:rPr>
          <w:rFonts w:ascii="Century Gothic" w:eastAsia="Century Gothic" w:hAnsi="Century Gothic" w:cs="Century Gothic"/>
          <w:color w:val="000000" w:themeColor="text1"/>
        </w:rPr>
        <w:tab/>
      </w:r>
      <w:r w:rsidRPr="00AA5862">
        <w:rPr>
          <w:rFonts w:ascii="Century Gothic" w:eastAsia="Century Gothic" w:hAnsi="Century Gothic" w:cs="Century Gothic"/>
          <w:color w:val="000000" w:themeColor="text1"/>
        </w:rPr>
        <w:t>January</w:t>
      </w:r>
    </w:p>
    <w:p w14:paraId="59565539" w14:textId="77777777" w:rsidR="006E6832" w:rsidRPr="00AA5862"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Trinity County</w:t>
      </w:r>
    </w:p>
    <w:p w14:paraId="60105A86" w14:textId="7E7707FC" w:rsidR="006E6832" w:rsidRPr="00AA5862" w:rsidRDefault="00B37BCB"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The County </w:t>
      </w:r>
      <w:r w:rsidR="006E6832" w:rsidRPr="00AA5862">
        <w:rPr>
          <w:rFonts w:ascii="Century Gothic" w:eastAsia="Century Gothic" w:hAnsi="Century Gothic" w:cs="Century Gothic"/>
          <w:color w:val="000000" w:themeColor="text1"/>
        </w:rPr>
        <w:t>currently ha</w:t>
      </w:r>
      <w:r>
        <w:rPr>
          <w:rFonts w:ascii="Century Gothic" w:eastAsia="Century Gothic" w:hAnsi="Century Gothic" w:cs="Century Gothic"/>
          <w:color w:val="000000" w:themeColor="text1"/>
        </w:rPr>
        <w:t>s</w:t>
      </w:r>
      <w:r w:rsidR="006E6832" w:rsidRPr="00AA5862">
        <w:rPr>
          <w:rFonts w:ascii="Century Gothic" w:eastAsia="Century Gothic" w:hAnsi="Century Gothic" w:cs="Century Gothic"/>
          <w:color w:val="000000" w:themeColor="text1"/>
        </w:rPr>
        <w:t xml:space="preserve"> a continuous recruitment, </w:t>
      </w:r>
      <w:r w:rsidR="00327C88">
        <w:rPr>
          <w:rFonts w:ascii="Century Gothic" w:eastAsia="Century Gothic" w:hAnsi="Century Gothic" w:cs="Century Gothic"/>
          <w:color w:val="000000" w:themeColor="text1"/>
        </w:rPr>
        <w:t xml:space="preserve">is </w:t>
      </w:r>
      <w:r w:rsidR="006E6832" w:rsidRPr="00AA5862">
        <w:rPr>
          <w:rFonts w:ascii="Century Gothic" w:eastAsia="Century Gothic" w:hAnsi="Century Gothic" w:cs="Century Gothic"/>
          <w:color w:val="000000" w:themeColor="text1"/>
        </w:rPr>
        <w:t xml:space="preserve">waiving the written test, and </w:t>
      </w:r>
      <w:r>
        <w:rPr>
          <w:rFonts w:ascii="Century Gothic" w:eastAsia="Century Gothic" w:hAnsi="Century Gothic" w:cs="Century Gothic"/>
          <w:color w:val="000000" w:themeColor="text1"/>
        </w:rPr>
        <w:tab/>
      </w:r>
      <w:r w:rsidR="006E6832" w:rsidRPr="00AA5862">
        <w:rPr>
          <w:rFonts w:ascii="Century Gothic" w:eastAsia="Century Gothic" w:hAnsi="Century Gothic" w:cs="Century Gothic"/>
          <w:color w:val="000000" w:themeColor="text1"/>
        </w:rPr>
        <w:t xml:space="preserve">reaching out to retirees for extra help </w:t>
      </w:r>
    </w:p>
    <w:p w14:paraId="026B552F" w14:textId="377A4DED" w:rsidR="006E6832" w:rsidRPr="00327C88" w:rsidRDefault="006E6832"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AA5862">
        <w:rPr>
          <w:rFonts w:ascii="Century Gothic" w:eastAsia="Century Gothic" w:hAnsi="Century Gothic" w:cs="Century Gothic"/>
          <w:color w:val="000000" w:themeColor="text1"/>
        </w:rPr>
        <w:t>Telecommuting is also being discussed at executive management level</w:t>
      </w:r>
    </w:p>
    <w:p w14:paraId="6AAFB02F" w14:textId="77777777" w:rsidR="006E6832" w:rsidRPr="00641906" w:rsidRDefault="006E6832" w:rsidP="006E6832">
      <w:pPr>
        <w:spacing w:line="256" w:lineRule="auto"/>
        <w:rPr>
          <w:rFonts w:eastAsia="Century Gothic" w:cs="Century Gothic"/>
        </w:rPr>
      </w:pPr>
      <w:r w:rsidRPr="00641906">
        <w:rPr>
          <w:rFonts w:eastAsia="Century Gothic" w:cs="Century Gothic"/>
          <w:b/>
        </w:rPr>
        <w:t>Region 4 </w:t>
      </w:r>
      <w:r w:rsidRPr="00641906">
        <w:rPr>
          <w:rFonts w:eastAsia="Century Gothic" w:cs="Century Gothic"/>
        </w:rPr>
        <w:t>(Fresno, Inyo, Kern, Kings, Madera, Mariposa, Merced, San Joaquin, San Luis Obispo, Stanislaus, Tulare) </w:t>
      </w:r>
    </w:p>
    <w:p w14:paraId="7106D92F" w14:textId="77777777" w:rsidR="006E6832" w:rsidRPr="00DE624B" w:rsidRDefault="006E6832" w:rsidP="00402CC4">
      <w:pPr>
        <w:pStyle w:val="ListParagraph"/>
        <w:keepNext/>
        <w:widowControl w:val="0"/>
        <w:numPr>
          <w:ilvl w:val="0"/>
          <w:numId w:val="11"/>
        </w:numPr>
        <w:spacing w:after="0" w:line="240" w:lineRule="auto"/>
        <w:ind w:left="990"/>
        <w:rPr>
          <w:rFonts w:ascii="Century Gothic" w:eastAsiaTheme="minorEastAsia" w:hAnsi="Century Gothic"/>
        </w:rPr>
      </w:pPr>
      <w:r w:rsidRPr="00641906">
        <w:rPr>
          <w:rFonts w:ascii="Century Gothic" w:eastAsia="Century Gothic" w:hAnsi="Century Gothic" w:cs="Century Gothic"/>
        </w:rPr>
        <w:t>Fresno County</w:t>
      </w:r>
    </w:p>
    <w:p w14:paraId="2EC6D650" w14:textId="77777777" w:rsidR="006E6832" w:rsidRPr="00047D6E" w:rsidRDefault="006E6832" w:rsidP="00402CC4">
      <w:pPr>
        <w:pStyle w:val="ListParagraph"/>
        <w:widowControl w:val="0"/>
        <w:numPr>
          <w:ilvl w:val="1"/>
          <w:numId w:val="11"/>
        </w:numPr>
        <w:spacing w:line="240" w:lineRule="auto"/>
        <w:ind w:firstLine="0"/>
        <w:rPr>
          <w:rFonts w:ascii="Century Gothic" w:eastAsia="Century Gothic" w:hAnsi="Century Gothic" w:cs="Century Gothic"/>
        </w:rPr>
      </w:pPr>
      <w:r w:rsidRPr="00047D6E">
        <w:rPr>
          <w:rFonts w:ascii="Century Gothic" w:eastAsia="Century Gothic" w:hAnsi="Century Gothic" w:cs="Century Gothic"/>
        </w:rPr>
        <w:t>Virtual Welfare-to-Work Orientation</w:t>
      </w:r>
    </w:p>
    <w:p w14:paraId="0B6B9DF9" w14:textId="58345A88" w:rsidR="00047D6E" w:rsidRPr="000D3778" w:rsidRDefault="006E6832" w:rsidP="00595850">
      <w:pPr>
        <w:pStyle w:val="ListParagraph"/>
        <w:widowControl w:val="0"/>
        <w:numPr>
          <w:ilvl w:val="2"/>
          <w:numId w:val="11"/>
        </w:numPr>
        <w:spacing w:line="240" w:lineRule="auto"/>
        <w:rPr>
          <w:rFonts w:ascii="Century Gothic" w:eastAsia="Century Gothic" w:hAnsi="Century Gothic" w:cs="Century Gothic"/>
        </w:rPr>
      </w:pPr>
      <w:r w:rsidRPr="00460D38">
        <w:rPr>
          <w:rFonts w:ascii="Century Gothic" w:eastAsia="Century Gothic" w:hAnsi="Century Gothic" w:cs="Century Gothic"/>
        </w:rPr>
        <w:t xml:space="preserve">Fresno County </w:t>
      </w:r>
      <w:r w:rsidR="00BE2B00">
        <w:rPr>
          <w:rFonts w:ascii="Century Gothic" w:eastAsia="Century Gothic" w:hAnsi="Century Gothic" w:cs="Century Gothic"/>
        </w:rPr>
        <w:t>Department of Social Services (</w:t>
      </w:r>
      <w:r w:rsidRPr="00460D38">
        <w:rPr>
          <w:rFonts w:ascii="Century Gothic" w:eastAsia="Century Gothic" w:hAnsi="Century Gothic" w:cs="Century Gothic"/>
        </w:rPr>
        <w:t>DSS</w:t>
      </w:r>
      <w:r w:rsidR="00BE2B00">
        <w:rPr>
          <w:rFonts w:ascii="Century Gothic" w:eastAsia="Century Gothic" w:hAnsi="Century Gothic" w:cs="Century Gothic"/>
        </w:rPr>
        <w:t>)</w:t>
      </w:r>
      <w:r w:rsidRPr="00460D38">
        <w:rPr>
          <w:rFonts w:ascii="Century Gothic" w:eastAsia="Century Gothic" w:hAnsi="Century Gothic" w:cs="Century Gothic"/>
        </w:rPr>
        <w:t xml:space="preserve"> has implemented a virtual Welfare to Work (WTW) Orientation option for WTW participants. All participants now have the option of creating an account through DSS PASS and review their orientation and all materials related to the orientation online. In order to utilize the Virtual WTW Orientation option via DSS PASS, the participant must have access to the internet, through a computer or a smart cell phone, access to an email</w:t>
      </w:r>
      <w:r w:rsidR="007E18FC">
        <w:rPr>
          <w:rFonts w:ascii="Century Gothic" w:eastAsia="Century Gothic" w:hAnsi="Century Gothic" w:cs="Century Gothic"/>
        </w:rPr>
        <w:t xml:space="preserve"> </w:t>
      </w:r>
      <w:r w:rsidRPr="00460D38">
        <w:rPr>
          <w:rFonts w:ascii="Century Gothic" w:eastAsia="Century Gothic" w:hAnsi="Century Gothic" w:cs="Century Gothic"/>
        </w:rPr>
        <w:t xml:space="preserve">account, and must create an </w:t>
      </w:r>
      <w:r w:rsidR="000D3778">
        <w:rPr>
          <w:rFonts w:ascii="Century Gothic" w:eastAsia="Century Gothic" w:hAnsi="Century Gothic" w:cs="Century Gothic"/>
        </w:rPr>
        <w:tab/>
      </w:r>
      <w:r w:rsidRPr="00460D38">
        <w:rPr>
          <w:rFonts w:ascii="Century Gothic" w:eastAsia="Century Gothic" w:hAnsi="Century Gothic" w:cs="Century Gothic"/>
        </w:rPr>
        <w:t>account in DSS PASS</w:t>
      </w:r>
    </w:p>
    <w:p w14:paraId="73B33DCC" w14:textId="19C3B4BA" w:rsidR="006E6832" w:rsidRPr="005C4816" w:rsidRDefault="006E6832" w:rsidP="00402CC4">
      <w:pPr>
        <w:pStyle w:val="ListParagraph"/>
        <w:widowControl w:val="0"/>
        <w:numPr>
          <w:ilvl w:val="1"/>
          <w:numId w:val="11"/>
        </w:numPr>
        <w:spacing w:line="240" w:lineRule="auto"/>
        <w:ind w:firstLine="0"/>
        <w:rPr>
          <w:rFonts w:ascii="Century Gothic" w:eastAsia="Century Gothic" w:hAnsi="Century Gothic" w:cs="Century Gothic"/>
        </w:rPr>
      </w:pPr>
      <w:r w:rsidRPr="005C4816">
        <w:rPr>
          <w:rFonts w:ascii="Century Gothic" w:eastAsia="Century Gothic" w:hAnsi="Century Gothic" w:cs="Century Gothic"/>
        </w:rPr>
        <w:t xml:space="preserve">DSS Director Announces Departure </w:t>
      </w:r>
    </w:p>
    <w:p w14:paraId="3E56B5FE" w14:textId="77B5248E" w:rsidR="006E6832" w:rsidRPr="00460D38" w:rsidRDefault="006E6832" w:rsidP="007E18FC">
      <w:pPr>
        <w:pStyle w:val="ListParagraph"/>
        <w:widowControl w:val="0"/>
        <w:numPr>
          <w:ilvl w:val="2"/>
          <w:numId w:val="11"/>
        </w:numPr>
        <w:spacing w:line="240" w:lineRule="auto"/>
        <w:rPr>
          <w:rFonts w:ascii="Century Gothic" w:eastAsia="Century Gothic" w:hAnsi="Century Gothic" w:cs="Century Gothic"/>
        </w:rPr>
      </w:pPr>
      <w:r w:rsidRPr="00460D38">
        <w:rPr>
          <w:rFonts w:ascii="Century Gothic" w:eastAsia="Century Gothic" w:hAnsi="Century Gothic" w:cs="Century Gothic"/>
        </w:rPr>
        <w:t xml:space="preserve">After seven years of service to the County of Fresno, the Director of the Department of </w:t>
      </w:r>
      <w:r w:rsidR="005C4816">
        <w:rPr>
          <w:rFonts w:ascii="Century Gothic" w:eastAsia="Century Gothic" w:hAnsi="Century Gothic" w:cs="Century Gothic"/>
        </w:rPr>
        <w:tab/>
      </w:r>
      <w:r w:rsidRPr="00460D38">
        <w:rPr>
          <w:rFonts w:ascii="Century Gothic" w:eastAsia="Century Gothic" w:hAnsi="Century Gothic" w:cs="Century Gothic"/>
        </w:rPr>
        <w:t>Social Services</w:t>
      </w:r>
      <w:r w:rsidR="005C4816">
        <w:rPr>
          <w:rFonts w:ascii="Century Gothic" w:eastAsia="Century Gothic" w:hAnsi="Century Gothic" w:cs="Century Gothic"/>
        </w:rPr>
        <w:t xml:space="preserve"> </w:t>
      </w:r>
      <w:r w:rsidRPr="00460D38">
        <w:rPr>
          <w:rFonts w:ascii="Century Gothic" w:eastAsia="Century Gothic" w:hAnsi="Century Gothic" w:cs="Century Gothic"/>
        </w:rPr>
        <w:t>has announced he will be leaving the County effective December 10, 2021</w:t>
      </w:r>
    </w:p>
    <w:p w14:paraId="1F90A6EB" w14:textId="7B4852F2" w:rsidR="006E6832" w:rsidRPr="00460D38" w:rsidRDefault="006E6832" w:rsidP="007E18FC">
      <w:pPr>
        <w:pStyle w:val="ListParagraph"/>
        <w:widowControl w:val="0"/>
        <w:numPr>
          <w:ilvl w:val="2"/>
          <w:numId w:val="11"/>
        </w:numPr>
        <w:spacing w:line="240" w:lineRule="auto"/>
        <w:rPr>
          <w:rFonts w:ascii="Century Gothic" w:eastAsia="Century Gothic" w:hAnsi="Century Gothic" w:cs="Century Gothic"/>
        </w:rPr>
      </w:pPr>
      <w:r w:rsidRPr="00460D38">
        <w:rPr>
          <w:rFonts w:ascii="Century Gothic" w:eastAsia="Century Gothic" w:hAnsi="Century Gothic" w:cs="Century Gothic"/>
        </w:rPr>
        <w:t xml:space="preserve">Under </w:t>
      </w:r>
      <w:r w:rsidR="005C4816">
        <w:rPr>
          <w:rFonts w:ascii="Century Gothic" w:eastAsia="Century Gothic" w:hAnsi="Century Gothic" w:cs="Century Gothic"/>
        </w:rPr>
        <w:t>his</w:t>
      </w:r>
      <w:r w:rsidRPr="00460D38">
        <w:rPr>
          <w:rFonts w:ascii="Century Gothic" w:eastAsia="Century Gothic" w:hAnsi="Century Gothic" w:cs="Century Gothic"/>
        </w:rPr>
        <w:t xml:space="preserve"> leadership, the Department of Social Services helped more than 1,000</w:t>
      </w:r>
      <w:r w:rsidR="007E18FC">
        <w:rPr>
          <w:rFonts w:ascii="Century Gothic" w:eastAsia="Century Gothic" w:hAnsi="Century Gothic" w:cs="Century Gothic"/>
        </w:rPr>
        <w:t xml:space="preserve"> </w:t>
      </w:r>
      <w:r w:rsidRPr="00460D38">
        <w:rPr>
          <w:rFonts w:ascii="Century Gothic" w:eastAsia="Century Gothic" w:hAnsi="Century Gothic" w:cs="Century Gothic"/>
        </w:rPr>
        <w:t xml:space="preserve">children get adopted and more than 1,000 children were safely returned to their parents. The department helped develop new homeless services that included housing and added an additional 50,000 residents who accessed some form of public assistance. </w:t>
      </w:r>
      <w:r w:rsidR="00745CB2">
        <w:rPr>
          <w:rFonts w:ascii="Century Gothic" w:eastAsia="Century Gothic" w:hAnsi="Century Gothic" w:cs="Century Gothic"/>
        </w:rPr>
        <w:t>11</w:t>
      </w:r>
      <w:r w:rsidRPr="00460D38">
        <w:rPr>
          <w:rFonts w:ascii="Century Gothic" w:eastAsia="Century Gothic" w:hAnsi="Century Gothic" w:cs="Century Gothic"/>
        </w:rPr>
        <w:t xml:space="preserve"> Neighborhood Resource Centers were established, especially in rural communities, and vast improvements were made to all constituent services and with</w:t>
      </w:r>
      <w:r w:rsidR="0028603C">
        <w:rPr>
          <w:rFonts w:ascii="Century Gothic" w:eastAsia="Century Gothic" w:hAnsi="Century Gothic" w:cs="Century Gothic"/>
        </w:rPr>
        <w:t xml:space="preserve"> </w:t>
      </w:r>
      <w:r w:rsidRPr="00460D38">
        <w:rPr>
          <w:rFonts w:ascii="Century Gothic" w:eastAsia="Century Gothic" w:hAnsi="Century Gothic" w:cs="Century Gothic"/>
        </w:rPr>
        <w:t>the move to the newly designed facilities at the centralized Clovis campus</w:t>
      </w:r>
    </w:p>
    <w:p w14:paraId="0B605074" w14:textId="26ACD153" w:rsidR="006E6832" w:rsidRPr="00460D38" w:rsidRDefault="006E6832" w:rsidP="00260CCE">
      <w:pPr>
        <w:pStyle w:val="ListParagraph"/>
        <w:widowControl w:val="0"/>
        <w:numPr>
          <w:ilvl w:val="2"/>
          <w:numId w:val="11"/>
        </w:numPr>
        <w:spacing w:line="240" w:lineRule="auto"/>
        <w:rPr>
          <w:rFonts w:ascii="Century Gothic" w:eastAsia="Century Gothic" w:hAnsi="Century Gothic" w:cs="Century Gothic"/>
        </w:rPr>
      </w:pPr>
      <w:r w:rsidRPr="00460D38">
        <w:rPr>
          <w:rFonts w:ascii="Century Gothic" w:eastAsia="Century Gothic" w:hAnsi="Century Gothic" w:cs="Century Gothic"/>
        </w:rPr>
        <w:t>Prior to his service at Fresno County</w:t>
      </w:r>
      <w:r w:rsidR="00550563">
        <w:rPr>
          <w:rFonts w:ascii="Century Gothic" w:eastAsia="Century Gothic" w:hAnsi="Century Gothic" w:cs="Century Gothic"/>
        </w:rPr>
        <w:t>, he</w:t>
      </w:r>
      <w:r w:rsidRPr="00460D38">
        <w:rPr>
          <w:rFonts w:ascii="Century Gothic" w:eastAsia="Century Gothic" w:hAnsi="Century Gothic" w:cs="Century Gothic"/>
        </w:rPr>
        <w:t xml:space="preserve"> worked for Kern County and Santa Barbara County</w:t>
      </w:r>
    </w:p>
    <w:p w14:paraId="08FB25C5" w14:textId="7C0956D4" w:rsidR="006E6832" w:rsidRPr="00DE624B" w:rsidRDefault="006E6832" w:rsidP="00260CCE">
      <w:pPr>
        <w:pStyle w:val="ListParagraph"/>
        <w:widowControl w:val="0"/>
        <w:numPr>
          <w:ilvl w:val="2"/>
          <w:numId w:val="11"/>
        </w:numPr>
        <w:spacing w:line="240" w:lineRule="auto"/>
        <w:rPr>
          <w:rFonts w:ascii="Century Gothic" w:eastAsia="Century Gothic" w:hAnsi="Century Gothic" w:cs="Century Gothic"/>
        </w:rPr>
      </w:pPr>
      <w:r w:rsidRPr="00460D38">
        <w:rPr>
          <w:rFonts w:ascii="Century Gothic" w:eastAsia="Century Gothic" w:hAnsi="Century Gothic" w:cs="Century Gothic"/>
        </w:rPr>
        <w:t xml:space="preserve">During </w:t>
      </w:r>
      <w:r w:rsidR="00550563">
        <w:rPr>
          <w:rFonts w:ascii="Century Gothic" w:eastAsia="Century Gothic" w:hAnsi="Century Gothic" w:cs="Century Gothic"/>
        </w:rPr>
        <w:t>his time</w:t>
      </w:r>
      <w:r w:rsidRPr="00460D38">
        <w:rPr>
          <w:rFonts w:ascii="Century Gothic" w:eastAsia="Century Gothic" w:hAnsi="Century Gothic" w:cs="Century Gothic"/>
        </w:rPr>
        <w:t xml:space="preserve"> with the County, the Department of Social Services has stepped into the 21st century with innovative technology and significantly upgraded facilities that not only improved services to the residents in the County, but also improved</w:t>
      </w:r>
      <w:r w:rsidR="00260CCE">
        <w:rPr>
          <w:rFonts w:ascii="Century Gothic" w:eastAsia="Century Gothic" w:hAnsi="Century Gothic" w:cs="Century Gothic"/>
        </w:rPr>
        <w:t xml:space="preserve"> </w:t>
      </w:r>
      <w:r w:rsidRPr="00460D38">
        <w:rPr>
          <w:rFonts w:ascii="Century Gothic" w:eastAsia="Century Gothic" w:hAnsi="Century Gothic" w:cs="Century Gothic"/>
        </w:rPr>
        <w:t>employee morale. He led the department throughout the pandemic and Creek Fire, continuing to provide crucial services to those in need. The County is grateful for his many contributions and vision,” stated Jean Rousseau, the County Administrative Officer</w:t>
      </w:r>
    </w:p>
    <w:p w14:paraId="25E4AFD0" w14:textId="77777777" w:rsidR="006E6832" w:rsidRPr="005150A9"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rPr>
      </w:pPr>
      <w:r w:rsidRPr="00460D38">
        <w:rPr>
          <w:rFonts w:ascii="Century Gothic" w:eastAsia="Century Gothic" w:hAnsi="Century Gothic" w:cs="Century Gothic"/>
        </w:rPr>
        <w:t>Inyo County</w:t>
      </w:r>
    </w:p>
    <w:p w14:paraId="51398FB6" w14:textId="77777777" w:rsidR="006E6832" w:rsidRPr="005150A9" w:rsidRDefault="006E6832" w:rsidP="00402CC4">
      <w:pPr>
        <w:pStyle w:val="ListParagraph"/>
        <w:widowControl w:val="0"/>
        <w:numPr>
          <w:ilvl w:val="1"/>
          <w:numId w:val="11"/>
        </w:numPr>
        <w:spacing w:line="240" w:lineRule="auto"/>
        <w:ind w:firstLine="0"/>
        <w:rPr>
          <w:rFonts w:ascii="Century Gothic" w:eastAsiaTheme="minorEastAsia" w:hAnsi="Century Gothic"/>
        </w:rPr>
      </w:pPr>
      <w:r w:rsidRPr="00460D38">
        <w:rPr>
          <w:rFonts w:ascii="Century Gothic" w:eastAsia="Century Gothic" w:hAnsi="Century Gothic" w:cs="Century Gothic"/>
        </w:rPr>
        <w:t>No updates during this reporting period</w:t>
      </w:r>
    </w:p>
    <w:p w14:paraId="284B0818" w14:textId="77777777" w:rsidR="006E6832" w:rsidRPr="005150A9"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rPr>
      </w:pPr>
      <w:r w:rsidRPr="00B87B91">
        <w:rPr>
          <w:rFonts w:ascii="Century Gothic" w:eastAsia="Century Gothic" w:hAnsi="Century Gothic" w:cs="Century Gothic"/>
        </w:rPr>
        <w:t>Kern County</w:t>
      </w:r>
    </w:p>
    <w:p w14:paraId="6182456D" w14:textId="468F6E18" w:rsidR="006E6832" w:rsidRPr="00B87B91" w:rsidRDefault="005C4816" w:rsidP="00402CC4">
      <w:pPr>
        <w:pStyle w:val="ListParagraph"/>
        <w:widowControl w:val="0"/>
        <w:numPr>
          <w:ilvl w:val="1"/>
          <w:numId w:val="11"/>
        </w:numPr>
        <w:spacing w:line="240" w:lineRule="auto"/>
        <w:ind w:firstLine="0"/>
        <w:rPr>
          <w:rFonts w:ascii="Century Gothic" w:eastAsia="Century Gothic" w:hAnsi="Century Gothic" w:cs="Century Gothic"/>
        </w:rPr>
      </w:pPr>
      <w:r>
        <w:rPr>
          <w:rFonts w:ascii="Century Gothic" w:eastAsia="Century Gothic" w:hAnsi="Century Gothic" w:cs="Century Gothic"/>
        </w:rPr>
        <w:t>The County has</w:t>
      </w:r>
      <w:r w:rsidR="006E6832" w:rsidRPr="00B87B91">
        <w:rPr>
          <w:rFonts w:ascii="Century Gothic" w:eastAsia="Century Gothic" w:hAnsi="Century Gothic" w:cs="Century Gothic"/>
        </w:rPr>
        <w:t xml:space="preserve"> been meeting with the BPR vendor contracted by the State for the initial assessment.  The next step will be to receive their assessment and recommendations</w:t>
      </w:r>
    </w:p>
    <w:p w14:paraId="5DAE5617" w14:textId="4B931325" w:rsidR="006E6832" w:rsidRPr="00B87B91" w:rsidRDefault="005C4816" w:rsidP="00402CC4">
      <w:pPr>
        <w:pStyle w:val="ListParagraph"/>
        <w:widowControl w:val="0"/>
        <w:numPr>
          <w:ilvl w:val="1"/>
          <w:numId w:val="11"/>
        </w:numPr>
        <w:spacing w:line="240" w:lineRule="auto"/>
        <w:ind w:firstLine="0"/>
        <w:rPr>
          <w:rFonts w:ascii="Century Gothic" w:eastAsia="Century Gothic" w:hAnsi="Century Gothic" w:cs="Century Gothic"/>
        </w:rPr>
      </w:pPr>
      <w:r>
        <w:rPr>
          <w:rFonts w:ascii="Century Gothic" w:eastAsia="Century Gothic" w:hAnsi="Century Gothic" w:cs="Century Gothic"/>
        </w:rPr>
        <w:t>The County is</w:t>
      </w:r>
      <w:r w:rsidR="006E6832" w:rsidRPr="00B87B91">
        <w:rPr>
          <w:rFonts w:ascii="Century Gothic" w:eastAsia="Century Gothic" w:hAnsi="Century Gothic" w:cs="Century Gothic"/>
        </w:rPr>
        <w:t xml:space="preserve"> looking forward to the extended support meeting scheduled for Kern</w:t>
      </w:r>
    </w:p>
    <w:p w14:paraId="042994FD" w14:textId="05572488" w:rsidR="006E6832" w:rsidRPr="00B87B91" w:rsidRDefault="005C4816" w:rsidP="00402CC4">
      <w:pPr>
        <w:pStyle w:val="ListParagraph"/>
        <w:widowControl w:val="0"/>
        <w:numPr>
          <w:ilvl w:val="1"/>
          <w:numId w:val="11"/>
        </w:numPr>
        <w:spacing w:line="240" w:lineRule="auto"/>
        <w:ind w:firstLine="0"/>
        <w:rPr>
          <w:rFonts w:ascii="Century Gothic" w:eastAsia="Century Gothic" w:hAnsi="Century Gothic" w:cs="Century Gothic"/>
        </w:rPr>
      </w:pPr>
      <w:r>
        <w:rPr>
          <w:rFonts w:ascii="Century Gothic" w:eastAsia="Century Gothic" w:hAnsi="Century Gothic" w:cs="Century Gothic"/>
        </w:rPr>
        <w:lastRenderedPageBreak/>
        <w:t>The County has</w:t>
      </w:r>
      <w:r w:rsidR="006E6832" w:rsidRPr="00B87B91">
        <w:rPr>
          <w:rFonts w:ascii="Century Gothic" w:eastAsia="Century Gothic" w:hAnsi="Century Gothic" w:cs="Century Gothic"/>
        </w:rPr>
        <w:t xml:space="preserve"> started a new training class, which is a combination of virtual and in-</w:t>
      </w:r>
      <w:r>
        <w:rPr>
          <w:rFonts w:ascii="Century Gothic" w:eastAsia="Century Gothic" w:hAnsi="Century Gothic" w:cs="Century Gothic"/>
        </w:rPr>
        <w:tab/>
      </w:r>
      <w:r w:rsidR="006E6832" w:rsidRPr="00B87B91">
        <w:rPr>
          <w:rFonts w:ascii="Century Gothic" w:eastAsia="Century Gothic" w:hAnsi="Century Gothic" w:cs="Century Gothic"/>
        </w:rPr>
        <w:t>person instruction</w:t>
      </w:r>
      <w:r w:rsidR="003A7A12">
        <w:rPr>
          <w:rFonts w:ascii="Century Gothic" w:eastAsia="Century Gothic" w:hAnsi="Century Gothic" w:cs="Century Gothic"/>
        </w:rPr>
        <w:t>. The training has</w:t>
      </w:r>
      <w:r w:rsidR="006E6832" w:rsidRPr="00B87B91">
        <w:rPr>
          <w:rFonts w:ascii="Century Gothic" w:eastAsia="Century Gothic" w:hAnsi="Century Gothic" w:cs="Century Gothic"/>
        </w:rPr>
        <w:t xml:space="preserve"> lessened the time to get staff on the floor </w:t>
      </w:r>
    </w:p>
    <w:p w14:paraId="4A455F36" w14:textId="645246F5" w:rsidR="006E6832" w:rsidRPr="00B87B91" w:rsidRDefault="003A7A12" w:rsidP="00402CC4">
      <w:pPr>
        <w:pStyle w:val="ListParagraph"/>
        <w:widowControl w:val="0"/>
        <w:numPr>
          <w:ilvl w:val="1"/>
          <w:numId w:val="11"/>
        </w:numPr>
        <w:spacing w:line="240" w:lineRule="auto"/>
        <w:ind w:firstLine="0"/>
        <w:rPr>
          <w:rFonts w:ascii="Century Gothic" w:eastAsia="Century Gothic" w:hAnsi="Century Gothic" w:cs="Century Gothic"/>
        </w:rPr>
      </w:pPr>
      <w:r>
        <w:rPr>
          <w:rFonts w:ascii="Century Gothic" w:eastAsia="Century Gothic" w:hAnsi="Century Gothic" w:cs="Century Gothic"/>
        </w:rPr>
        <w:t>The County is</w:t>
      </w:r>
      <w:r w:rsidR="006E6832" w:rsidRPr="00B87B91">
        <w:rPr>
          <w:rFonts w:ascii="Century Gothic" w:eastAsia="Century Gothic" w:hAnsi="Century Gothic" w:cs="Century Gothic"/>
        </w:rPr>
        <w:t xml:space="preserve"> planning for the return of </w:t>
      </w:r>
      <w:r>
        <w:rPr>
          <w:rFonts w:ascii="Century Gothic" w:eastAsia="Century Gothic" w:hAnsi="Century Gothic" w:cs="Century Gothic"/>
        </w:rPr>
        <w:t xml:space="preserve">the </w:t>
      </w:r>
      <w:r w:rsidR="006E6832" w:rsidRPr="00B87B91">
        <w:rPr>
          <w:rFonts w:ascii="Century Gothic" w:eastAsia="Century Gothic" w:hAnsi="Century Gothic" w:cs="Century Gothic"/>
        </w:rPr>
        <w:t xml:space="preserve">Delano staff to the Delano office sometime </w:t>
      </w:r>
      <w:r>
        <w:rPr>
          <w:rFonts w:ascii="Century Gothic" w:eastAsia="Century Gothic" w:hAnsi="Century Gothic" w:cs="Century Gothic"/>
        </w:rPr>
        <w:tab/>
      </w:r>
      <w:r w:rsidR="006E6832" w:rsidRPr="00B87B91">
        <w:rPr>
          <w:rFonts w:ascii="Century Gothic" w:eastAsia="Century Gothic" w:hAnsi="Century Gothic" w:cs="Century Gothic"/>
        </w:rPr>
        <w:t xml:space="preserve">after the 1st of December after the fire in the lobby  </w:t>
      </w:r>
    </w:p>
    <w:p w14:paraId="62628863" w14:textId="247CDF06" w:rsidR="006E6832" w:rsidRPr="00B87B91" w:rsidRDefault="00B23E0E" w:rsidP="00402CC4">
      <w:pPr>
        <w:pStyle w:val="ListParagraph"/>
        <w:widowControl w:val="0"/>
        <w:numPr>
          <w:ilvl w:val="1"/>
          <w:numId w:val="11"/>
        </w:numPr>
        <w:spacing w:line="240" w:lineRule="auto"/>
        <w:ind w:firstLine="0"/>
        <w:rPr>
          <w:rFonts w:ascii="Century Gothic" w:eastAsia="Century Gothic" w:hAnsi="Century Gothic" w:cs="Century Gothic"/>
        </w:rPr>
      </w:pPr>
      <w:r>
        <w:rPr>
          <w:rFonts w:ascii="Century Gothic" w:eastAsia="Century Gothic" w:hAnsi="Century Gothic" w:cs="Century Gothic"/>
        </w:rPr>
        <w:t>The County has</w:t>
      </w:r>
      <w:r w:rsidR="006E6832" w:rsidRPr="00B87B91">
        <w:rPr>
          <w:rFonts w:ascii="Century Gothic" w:eastAsia="Century Gothic" w:hAnsi="Century Gothic" w:cs="Century Gothic"/>
        </w:rPr>
        <w:t xml:space="preserve"> received two grants to focus on </w:t>
      </w:r>
      <w:proofErr w:type="spellStart"/>
      <w:r w:rsidR="006E6832" w:rsidRPr="00B87B91">
        <w:rPr>
          <w:rFonts w:ascii="Century Gothic" w:eastAsia="Century Gothic" w:hAnsi="Century Gothic" w:cs="Century Gothic"/>
        </w:rPr>
        <w:t>CalFresh</w:t>
      </w:r>
      <w:proofErr w:type="spellEnd"/>
      <w:r w:rsidR="006E6832" w:rsidRPr="00B87B91">
        <w:rPr>
          <w:rFonts w:ascii="Century Gothic" w:eastAsia="Century Gothic" w:hAnsi="Century Gothic" w:cs="Century Gothic"/>
        </w:rPr>
        <w:t xml:space="preserve"> outreach and will be </w:t>
      </w:r>
      <w:r>
        <w:rPr>
          <w:rFonts w:ascii="Century Gothic" w:eastAsia="Century Gothic" w:hAnsi="Century Gothic" w:cs="Century Gothic"/>
        </w:rPr>
        <w:tab/>
      </w:r>
      <w:r w:rsidR="006E6832" w:rsidRPr="00B87B91">
        <w:rPr>
          <w:rFonts w:ascii="Century Gothic" w:eastAsia="Century Gothic" w:hAnsi="Century Gothic" w:cs="Century Gothic"/>
        </w:rPr>
        <w:t xml:space="preserve">reaching out to the Project to assist in the development of equipment that can be used </w:t>
      </w:r>
      <w:r>
        <w:rPr>
          <w:rFonts w:ascii="Century Gothic" w:eastAsia="Century Gothic" w:hAnsi="Century Gothic" w:cs="Century Gothic"/>
        </w:rPr>
        <w:tab/>
      </w:r>
      <w:r w:rsidR="006E6832" w:rsidRPr="00B87B91">
        <w:rPr>
          <w:rFonts w:ascii="Century Gothic" w:eastAsia="Century Gothic" w:hAnsi="Century Gothic" w:cs="Century Gothic"/>
        </w:rPr>
        <w:t>out in the field</w:t>
      </w:r>
    </w:p>
    <w:p w14:paraId="79171BC6" w14:textId="77777777" w:rsidR="006E6832" w:rsidRPr="005C4816"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rPr>
      </w:pPr>
      <w:r w:rsidRPr="005C4816">
        <w:rPr>
          <w:rFonts w:ascii="Century Gothic" w:eastAsia="Century Gothic" w:hAnsi="Century Gothic" w:cs="Century Gothic"/>
        </w:rPr>
        <w:t>Kings County</w:t>
      </w:r>
    </w:p>
    <w:p w14:paraId="069164A8" w14:textId="77777777" w:rsidR="006E6832" w:rsidRPr="005C4816" w:rsidRDefault="006E6832" w:rsidP="00402CC4">
      <w:pPr>
        <w:pStyle w:val="ListParagraph"/>
        <w:widowControl w:val="0"/>
        <w:numPr>
          <w:ilvl w:val="1"/>
          <w:numId w:val="11"/>
        </w:numPr>
        <w:spacing w:line="240" w:lineRule="auto"/>
        <w:ind w:firstLine="0"/>
        <w:rPr>
          <w:rFonts w:ascii="Century Gothic" w:eastAsiaTheme="minorEastAsia" w:hAnsi="Century Gothic"/>
        </w:rPr>
      </w:pPr>
      <w:r w:rsidRPr="005C4816">
        <w:rPr>
          <w:rFonts w:ascii="Century Gothic" w:eastAsia="Century Gothic" w:hAnsi="Century Gothic" w:cs="Century Gothic"/>
        </w:rPr>
        <w:t>No updates during this reporting period</w:t>
      </w:r>
    </w:p>
    <w:p w14:paraId="12CF3FE6" w14:textId="77777777" w:rsidR="006E6832" w:rsidRPr="005C4816" w:rsidRDefault="006E6832" w:rsidP="00402CC4">
      <w:pPr>
        <w:pStyle w:val="ListParagraph"/>
        <w:keepNext/>
        <w:widowControl w:val="0"/>
        <w:numPr>
          <w:ilvl w:val="0"/>
          <w:numId w:val="11"/>
        </w:numPr>
        <w:spacing w:after="0" w:line="240" w:lineRule="auto"/>
        <w:ind w:left="990"/>
        <w:rPr>
          <w:rFonts w:ascii="Century Gothic" w:eastAsiaTheme="minorEastAsia" w:hAnsi="Century Gothic"/>
        </w:rPr>
      </w:pPr>
      <w:r w:rsidRPr="005C4816">
        <w:rPr>
          <w:rFonts w:ascii="Century Gothic" w:eastAsia="Century Gothic" w:hAnsi="Century Gothic" w:cs="Century Gothic"/>
        </w:rPr>
        <w:t>Madera County</w:t>
      </w:r>
    </w:p>
    <w:p w14:paraId="33D31D3E" w14:textId="77777777" w:rsidR="006E6832" w:rsidRPr="005C4816" w:rsidRDefault="006E6832" w:rsidP="00402CC4">
      <w:pPr>
        <w:pStyle w:val="ListParagraph"/>
        <w:widowControl w:val="0"/>
        <w:numPr>
          <w:ilvl w:val="1"/>
          <w:numId w:val="11"/>
        </w:numPr>
        <w:spacing w:line="240" w:lineRule="auto"/>
        <w:ind w:firstLine="0"/>
        <w:rPr>
          <w:rFonts w:ascii="Century Gothic" w:eastAsiaTheme="minorEastAsia" w:hAnsi="Century Gothic"/>
        </w:rPr>
      </w:pPr>
      <w:r w:rsidRPr="005C4816">
        <w:rPr>
          <w:rFonts w:ascii="Century Gothic" w:eastAsia="Century Gothic" w:hAnsi="Century Gothic" w:cs="Century Gothic"/>
        </w:rPr>
        <w:t>No updates during this reporting period</w:t>
      </w:r>
    </w:p>
    <w:p w14:paraId="4515A053" w14:textId="77777777" w:rsidR="006E6832" w:rsidRPr="005C4816" w:rsidRDefault="006E6832" w:rsidP="00402CC4">
      <w:pPr>
        <w:pStyle w:val="ListParagraph"/>
        <w:keepNext/>
        <w:widowControl w:val="0"/>
        <w:numPr>
          <w:ilvl w:val="0"/>
          <w:numId w:val="11"/>
        </w:numPr>
        <w:spacing w:after="0" w:line="240" w:lineRule="auto"/>
        <w:ind w:left="990"/>
        <w:rPr>
          <w:rFonts w:ascii="Century Gothic" w:eastAsiaTheme="minorEastAsia" w:hAnsi="Century Gothic"/>
        </w:rPr>
      </w:pPr>
      <w:r w:rsidRPr="005C4816">
        <w:rPr>
          <w:rFonts w:ascii="Century Gothic" w:eastAsia="Century Gothic" w:hAnsi="Century Gothic" w:cs="Century Gothic"/>
        </w:rPr>
        <w:t>Mariposa County</w:t>
      </w:r>
    </w:p>
    <w:p w14:paraId="69B470F5" w14:textId="43792103" w:rsidR="006E6832" w:rsidRPr="005C4816" w:rsidRDefault="00B23E0E" w:rsidP="00402CC4">
      <w:pPr>
        <w:pStyle w:val="ListParagraph"/>
        <w:widowControl w:val="0"/>
        <w:numPr>
          <w:ilvl w:val="1"/>
          <w:numId w:val="11"/>
        </w:numPr>
        <w:spacing w:line="240" w:lineRule="auto"/>
        <w:ind w:firstLine="0"/>
        <w:rPr>
          <w:rFonts w:ascii="Century Gothic" w:eastAsia="Times New Roman" w:hAnsi="Century Gothic"/>
          <w:color w:val="000000"/>
        </w:rPr>
      </w:pPr>
      <w:r>
        <w:rPr>
          <w:rFonts w:ascii="Century Gothic" w:eastAsia="Times New Roman" w:hAnsi="Century Gothic"/>
          <w:color w:val="000000"/>
        </w:rPr>
        <w:t>The County is fully</w:t>
      </w:r>
      <w:r w:rsidR="006E6832" w:rsidRPr="005C4816">
        <w:rPr>
          <w:rFonts w:ascii="Century Gothic" w:eastAsia="Times New Roman" w:hAnsi="Century Gothic"/>
          <w:color w:val="000000"/>
        </w:rPr>
        <w:t xml:space="preserve"> staffed and </w:t>
      </w:r>
      <w:r>
        <w:rPr>
          <w:rFonts w:ascii="Century Gothic" w:eastAsia="Times New Roman" w:hAnsi="Century Gothic"/>
          <w:color w:val="000000"/>
        </w:rPr>
        <w:t>is</w:t>
      </w:r>
      <w:r w:rsidR="006E6832" w:rsidRPr="005C4816">
        <w:rPr>
          <w:rFonts w:ascii="Century Gothic" w:eastAsia="Times New Roman" w:hAnsi="Century Gothic"/>
          <w:color w:val="000000"/>
        </w:rPr>
        <w:t xml:space="preserve"> continuing to work to increase </w:t>
      </w:r>
      <w:r>
        <w:rPr>
          <w:rFonts w:ascii="Century Gothic" w:eastAsia="Times New Roman" w:hAnsi="Century Gothic"/>
          <w:color w:val="000000"/>
        </w:rPr>
        <w:t>their</w:t>
      </w:r>
      <w:r w:rsidR="006E6832" w:rsidRPr="005C4816">
        <w:rPr>
          <w:rFonts w:ascii="Century Gothic" w:eastAsia="Times New Roman" w:hAnsi="Century Gothic"/>
          <w:color w:val="000000"/>
        </w:rPr>
        <w:t xml:space="preserve"> understanding of </w:t>
      </w:r>
      <w:r>
        <w:rPr>
          <w:rFonts w:ascii="Century Gothic" w:eastAsia="Times New Roman" w:hAnsi="Century Gothic"/>
          <w:color w:val="000000"/>
        </w:rPr>
        <w:tab/>
      </w:r>
      <w:r w:rsidR="006E6832" w:rsidRPr="005C4816">
        <w:rPr>
          <w:rFonts w:ascii="Century Gothic" w:eastAsia="Times New Roman" w:hAnsi="Century Gothic"/>
          <w:color w:val="000000"/>
        </w:rPr>
        <w:t>CalSAWS and the Imaging solution</w:t>
      </w:r>
      <w:r>
        <w:rPr>
          <w:rFonts w:ascii="Century Gothic" w:eastAsia="Times New Roman" w:hAnsi="Century Gothic"/>
          <w:color w:val="000000"/>
        </w:rPr>
        <w:t>. Due to majority of Staff</w:t>
      </w:r>
      <w:r w:rsidR="006E6832" w:rsidRPr="005C4816">
        <w:rPr>
          <w:rFonts w:ascii="Century Gothic" w:eastAsia="Times New Roman" w:hAnsi="Century Gothic"/>
          <w:color w:val="000000"/>
        </w:rPr>
        <w:t xml:space="preserve"> out for </w:t>
      </w:r>
      <w:r>
        <w:rPr>
          <w:rFonts w:ascii="Century Gothic" w:eastAsia="Times New Roman" w:hAnsi="Century Gothic"/>
          <w:color w:val="000000"/>
        </w:rPr>
        <w:t xml:space="preserve">the Holidays, there </w:t>
      </w:r>
      <w:r>
        <w:rPr>
          <w:rFonts w:ascii="Century Gothic" w:eastAsia="Times New Roman" w:hAnsi="Century Gothic"/>
          <w:color w:val="000000"/>
        </w:rPr>
        <w:tab/>
        <w:t xml:space="preserve">will be </w:t>
      </w:r>
      <w:r w:rsidR="006E6832" w:rsidRPr="005C4816">
        <w:rPr>
          <w:rFonts w:ascii="Century Gothic" w:eastAsia="Times New Roman" w:hAnsi="Century Gothic"/>
          <w:color w:val="000000"/>
        </w:rPr>
        <w:t>minimal trainings this time of year </w:t>
      </w:r>
    </w:p>
    <w:p w14:paraId="4A5E5AEB" w14:textId="77777777" w:rsidR="006E6832" w:rsidRPr="005C4816"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rPr>
      </w:pPr>
      <w:r w:rsidRPr="005C4816">
        <w:rPr>
          <w:rFonts w:ascii="Century Gothic" w:eastAsia="Century Gothic" w:hAnsi="Century Gothic" w:cs="Century Gothic"/>
        </w:rPr>
        <w:t>Merced County</w:t>
      </w:r>
    </w:p>
    <w:p w14:paraId="20D2C323" w14:textId="77777777" w:rsidR="006E6832" w:rsidRPr="005C4816" w:rsidRDefault="006E6832" w:rsidP="00402CC4">
      <w:pPr>
        <w:pStyle w:val="ListParagraph"/>
        <w:widowControl w:val="0"/>
        <w:numPr>
          <w:ilvl w:val="1"/>
          <w:numId w:val="11"/>
        </w:numPr>
        <w:spacing w:line="240" w:lineRule="auto"/>
        <w:ind w:firstLine="0"/>
        <w:rPr>
          <w:rFonts w:ascii="Century Gothic" w:eastAsia="Century Gothic" w:hAnsi="Century Gothic" w:cs="Century Gothic"/>
        </w:rPr>
      </w:pPr>
      <w:r w:rsidRPr="005C4816">
        <w:rPr>
          <w:rFonts w:ascii="Century Gothic" w:eastAsia="Century Gothic" w:hAnsi="Century Gothic" w:cs="Century Gothic"/>
        </w:rPr>
        <w:t>No updates during this reporting period</w:t>
      </w:r>
    </w:p>
    <w:p w14:paraId="5094E06B" w14:textId="77777777" w:rsidR="006E6832" w:rsidRPr="005C4816"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rPr>
      </w:pPr>
      <w:r w:rsidRPr="005C4816">
        <w:rPr>
          <w:rFonts w:ascii="Century Gothic" w:eastAsia="Century Gothic" w:hAnsi="Century Gothic" w:cs="Century Gothic"/>
        </w:rPr>
        <w:t>San Joaquin County</w:t>
      </w:r>
    </w:p>
    <w:p w14:paraId="7A724661" w14:textId="77777777" w:rsidR="006E6832" w:rsidRPr="005C4816" w:rsidRDefault="006E6832" w:rsidP="00402CC4">
      <w:pPr>
        <w:pStyle w:val="ListParagraph"/>
        <w:widowControl w:val="0"/>
        <w:numPr>
          <w:ilvl w:val="1"/>
          <w:numId w:val="11"/>
        </w:numPr>
        <w:spacing w:line="240" w:lineRule="auto"/>
        <w:ind w:firstLine="0"/>
        <w:rPr>
          <w:rFonts w:ascii="Century Gothic" w:eastAsia="Century Gothic" w:hAnsi="Century Gothic" w:cs="Century Gothic"/>
        </w:rPr>
      </w:pPr>
      <w:r w:rsidRPr="005C4816">
        <w:rPr>
          <w:rFonts w:ascii="Century Gothic" w:eastAsia="Century Gothic" w:hAnsi="Century Gothic" w:cs="Century Gothic"/>
        </w:rPr>
        <w:t>No updates during this reporting period</w:t>
      </w:r>
    </w:p>
    <w:p w14:paraId="0D02EB75" w14:textId="77777777" w:rsidR="006E6832" w:rsidRPr="005C4816"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rPr>
      </w:pPr>
      <w:r w:rsidRPr="005C4816">
        <w:rPr>
          <w:rFonts w:ascii="Century Gothic" w:eastAsia="Century Gothic" w:hAnsi="Century Gothic" w:cs="Century Gothic"/>
        </w:rPr>
        <w:t>San Luis Obispo County</w:t>
      </w:r>
    </w:p>
    <w:p w14:paraId="440F907D" w14:textId="18F43B2C" w:rsidR="006E6832" w:rsidRPr="005C4816" w:rsidRDefault="006E6832" w:rsidP="00402CC4">
      <w:pPr>
        <w:pStyle w:val="ListParagraph"/>
        <w:widowControl w:val="0"/>
        <w:numPr>
          <w:ilvl w:val="1"/>
          <w:numId w:val="11"/>
        </w:numPr>
        <w:spacing w:line="240" w:lineRule="auto"/>
        <w:ind w:firstLine="0"/>
        <w:rPr>
          <w:rFonts w:ascii="Century Gothic" w:eastAsia="Times New Roman" w:hAnsi="Century Gothic"/>
          <w:color w:val="000000"/>
        </w:rPr>
      </w:pPr>
      <w:r w:rsidRPr="005C4816">
        <w:rPr>
          <w:rFonts w:ascii="Century Gothic" w:eastAsia="Times New Roman" w:hAnsi="Century Gothic"/>
          <w:color w:val="000000"/>
        </w:rPr>
        <w:t>The Program Manager for Participant Services Training retired in November 2021</w:t>
      </w:r>
      <w:r w:rsidR="00B23E0E">
        <w:rPr>
          <w:rFonts w:ascii="Century Gothic" w:eastAsia="Times New Roman" w:hAnsi="Century Gothic"/>
          <w:color w:val="000000"/>
        </w:rPr>
        <w:t xml:space="preserve"> </w:t>
      </w:r>
      <w:r w:rsidR="00CA1BCE">
        <w:rPr>
          <w:rFonts w:ascii="Century Gothic" w:eastAsia="Times New Roman" w:hAnsi="Century Gothic"/>
          <w:color w:val="000000"/>
        </w:rPr>
        <w:t>and</w:t>
      </w:r>
      <w:r w:rsidR="00B23E0E">
        <w:rPr>
          <w:rFonts w:ascii="Century Gothic" w:eastAsia="Times New Roman" w:hAnsi="Century Gothic"/>
          <w:color w:val="000000"/>
        </w:rPr>
        <w:tab/>
        <w:t xml:space="preserve">a new </w:t>
      </w:r>
      <w:r w:rsidR="00CA1BCE">
        <w:rPr>
          <w:rFonts w:ascii="Century Gothic" w:eastAsia="Times New Roman" w:hAnsi="Century Gothic"/>
          <w:color w:val="000000"/>
        </w:rPr>
        <w:t>Employment Services Supervisor was appointed</w:t>
      </w:r>
      <w:r w:rsidRPr="005C4816">
        <w:rPr>
          <w:rFonts w:ascii="Century Gothic" w:eastAsia="Times New Roman" w:hAnsi="Century Gothic"/>
          <w:color w:val="000000"/>
        </w:rPr>
        <w:t xml:space="preserve"> into the role and will also</w:t>
      </w:r>
      <w:r w:rsidR="00CA1BCE">
        <w:rPr>
          <w:rFonts w:ascii="Century Gothic" w:eastAsia="Times New Roman" w:hAnsi="Century Gothic"/>
          <w:color w:val="000000"/>
        </w:rPr>
        <w:t xml:space="preserve"> be</w:t>
      </w:r>
      <w:r w:rsidRPr="005C4816">
        <w:rPr>
          <w:rFonts w:ascii="Century Gothic" w:eastAsia="Times New Roman" w:hAnsi="Century Gothic"/>
          <w:color w:val="000000"/>
        </w:rPr>
        <w:t xml:space="preserve"> </w:t>
      </w:r>
      <w:r w:rsidR="00CA1BCE">
        <w:rPr>
          <w:rFonts w:ascii="Century Gothic" w:eastAsia="Times New Roman" w:hAnsi="Century Gothic"/>
          <w:color w:val="000000"/>
        </w:rPr>
        <w:tab/>
      </w:r>
      <w:r w:rsidRPr="005C4816">
        <w:rPr>
          <w:rFonts w:ascii="Century Gothic" w:eastAsia="Times New Roman" w:hAnsi="Century Gothic"/>
          <w:color w:val="000000"/>
        </w:rPr>
        <w:t>join</w:t>
      </w:r>
      <w:r w:rsidR="00CA1BCE">
        <w:rPr>
          <w:rFonts w:ascii="Century Gothic" w:eastAsia="Times New Roman" w:hAnsi="Century Gothic"/>
          <w:color w:val="000000"/>
        </w:rPr>
        <w:t>ing</w:t>
      </w:r>
      <w:r w:rsidRPr="005C4816">
        <w:rPr>
          <w:rFonts w:ascii="Century Gothic" w:eastAsia="Times New Roman" w:hAnsi="Century Gothic"/>
          <w:color w:val="000000"/>
        </w:rPr>
        <w:t xml:space="preserve"> </w:t>
      </w:r>
      <w:r w:rsidR="00CA1BCE">
        <w:rPr>
          <w:rFonts w:ascii="Century Gothic" w:eastAsia="Times New Roman" w:hAnsi="Century Gothic"/>
          <w:color w:val="000000"/>
        </w:rPr>
        <w:t>the</w:t>
      </w:r>
      <w:r w:rsidRPr="005C4816">
        <w:rPr>
          <w:rFonts w:ascii="Century Gothic" w:eastAsia="Times New Roman" w:hAnsi="Century Gothic"/>
          <w:color w:val="000000"/>
        </w:rPr>
        <w:t xml:space="preserve"> CalSAWS Steering Committee</w:t>
      </w:r>
    </w:p>
    <w:p w14:paraId="2426F2F7" w14:textId="6C8EBA9C" w:rsidR="006E6832" w:rsidRPr="005C4816" w:rsidRDefault="00CA1BCE" w:rsidP="00402CC4">
      <w:pPr>
        <w:pStyle w:val="ListParagraph"/>
        <w:widowControl w:val="0"/>
        <w:numPr>
          <w:ilvl w:val="1"/>
          <w:numId w:val="11"/>
        </w:numPr>
        <w:spacing w:line="240" w:lineRule="auto"/>
        <w:ind w:firstLine="0"/>
        <w:rPr>
          <w:rFonts w:ascii="Century Gothic" w:eastAsia="Times New Roman" w:hAnsi="Century Gothic"/>
          <w:color w:val="000000"/>
        </w:rPr>
      </w:pPr>
      <w:r>
        <w:rPr>
          <w:rFonts w:ascii="Century Gothic" w:eastAsia="Times New Roman" w:hAnsi="Century Gothic"/>
          <w:color w:val="000000"/>
        </w:rPr>
        <w:t>The C</w:t>
      </w:r>
      <w:r w:rsidRPr="005C4816">
        <w:rPr>
          <w:rFonts w:ascii="Century Gothic" w:eastAsia="Times New Roman" w:hAnsi="Century Gothic"/>
          <w:color w:val="000000"/>
        </w:rPr>
        <w:t>alSAWS</w:t>
      </w:r>
      <w:r w:rsidR="006E6832" w:rsidRPr="005C4816">
        <w:rPr>
          <w:rFonts w:ascii="Century Gothic" w:eastAsia="Times New Roman" w:hAnsi="Century Gothic"/>
          <w:color w:val="000000"/>
        </w:rPr>
        <w:t xml:space="preserve"> Steering Committee will celebrate one year of work on December 15, </w:t>
      </w:r>
      <w:r w:rsidR="00B23E0E">
        <w:rPr>
          <w:rFonts w:ascii="Century Gothic" w:eastAsia="Times New Roman" w:hAnsi="Century Gothic"/>
          <w:color w:val="000000"/>
        </w:rPr>
        <w:tab/>
      </w:r>
      <w:r w:rsidR="006E6832" w:rsidRPr="005C4816">
        <w:rPr>
          <w:rFonts w:ascii="Century Gothic" w:eastAsia="Times New Roman" w:hAnsi="Century Gothic"/>
          <w:color w:val="000000"/>
        </w:rPr>
        <w:t xml:space="preserve">2021 and will reflect on </w:t>
      </w:r>
      <w:r>
        <w:rPr>
          <w:rFonts w:ascii="Century Gothic" w:eastAsia="Times New Roman" w:hAnsi="Century Gothic"/>
          <w:color w:val="000000"/>
        </w:rPr>
        <w:t xml:space="preserve">their </w:t>
      </w:r>
      <w:r w:rsidR="006E6832" w:rsidRPr="005C4816">
        <w:rPr>
          <w:rFonts w:ascii="Century Gothic" w:eastAsia="Times New Roman" w:hAnsi="Century Gothic"/>
          <w:color w:val="000000"/>
        </w:rPr>
        <w:t>progress with communication</w:t>
      </w:r>
      <w:r>
        <w:rPr>
          <w:rFonts w:ascii="Century Gothic" w:eastAsia="Times New Roman" w:hAnsi="Century Gothic"/>
          <w:color w:val="000000"/>
        </w:rPr>
        <w:t>s</w:t>
      </w:r>
      <w:r w:rsidR="006E6832" w:rsidRPr="005C4816">
        <w:rPr>
          <w:rFonts w:ascii="Century Gothic" w:eastAsia="Times New Roman" w:hAnsi="Century Gothic"/>
          <w:color w:val="000000"/>
        </w:rPr>
        <w:t xml:space="preserve"> to staff in the form of </w:t>
      </w:r>
      <w:r w:rsidR="00B23E0E">
        <w:rPr>
          <w:rFonts w:ascii="Century Gothic" w:eastAsia="Times New Roman" w:hAnsi="Century Gothic"/>
          <w:color w:val="000000"/>
        </w:rPr>
        <w:tab/>
      </w:r>
      <w:r w:rsidR="006E6832" w:rsidRPr="005C4816">
        <w:rPr>
          <w:rFonts w:ascii="Century Gothic" w:eastAsia="Times New Roman" w:hAnsi="Century Gothic"/>
          <w:color w:val="000000"/>
        </w:rPr>
        <w:t>newsletters and videos</w:t>
      </w:r>
      <w:r>
        <w:rPr>
          <w:rFonts w:ascii="Century Gothic" w:eastAsia="Times New Roman" w:hAnsi="Century Gothic"/>
          <w:color w:val="000000"/>
        </w:rPr>
        <w:t>. In addition, there will be a</w:t>
      </w:r>
      <w:r w:rsidR="006E6832" w:rsidRPr="005C4816">
        <w:rPr>
          <w:rFonts w:ascii="Century Gothic" w:eastAsia="Times New Roman" w:hAnsi="Century Gothic"/>
          <w:color w:val="000000"/>
        </w:rPr>
        <w:t xml:space="preserve"> creation of workgroups to lead </w:t>
      </w:r>
      <w:r>
        <w:rPr>
          <w:rFonts w:ascii="Century Gothic" w:eastAsia="Times New Roman" w:hAnsi="Century Gothic"/>
          <w:color w:val="000000"/>
        </w:rPr>
        <w:t>staff</w:t>
      </w:r>
      <w:r w:rsidR="006E6832" w:rsidRPr="005C4816">
        <w:rPr>
          <w:rFonts w:ascii="Century Gothic" w:eastAsia="Times New Roman" w:hAnsi="Century Gothic"/>
          <w:color w:val="000000"/>
        </w:rPr>
        <w:t xml:space="preserve"> </w:t>
      </w:r>
      <w:r>
        <w:rPr>
          <w:rFonts w:ascii="Century Gothic" w:eastAsia="Times New Roman" w:hAnsi="Century Gothic"/>
          <w:color w:val="000000"/>
        </w:rPr>
        <w:tab/>
      </w:r>
      <w:r w:rsidR="006E6832" w:rsidRPr="005C4816">
        <w:rPr>
          <w:rFonts w:ascii="Century Gothic" w:eastAsia="Times New Roman" w:hAnsi="Century Gothic"/>
          <w:color w:val="000000"/>
        </w:rPr>
        <w:t xml:space="preserve">through upcoming business process changes. </w:t>
      </w:r>
      <w:r w:rsidR="00757E1B">
        <w:rPr>
          <w:rFonts w:ascii="Century Gothic" w:eastAsia="Times New Roman" w:hAnsi="Century Gothic"/>
          <w:color w:val="000000"/>
        </w:rPr>
        <w:t xml:space="preserve">There is more to come including the </w:t>
      </w:r>
      <w:r w:rsidR="00757E1B">
        <w:rPr>
          <w:rFonts w:ascii="Century Gothic" w:eastAsia="Times New Roman" w:hAnsi="Century Gothic"/>
          <w:color w:val="000000"/>
        </w:rPr>
        <w:tab/>
      </w:r>
      <w:r w:rsidR="006E6832" w:rsidRPr="005C4816">
        <w:rPr>
          <w:rFonts w:ascii="Century Gothic" w:eastAsia="Times New Roman" w:hAnsi="Century Gothic"/>
          <w:color w:val="000000"/>
        </w:rPr>
        <w:t xml:space="preserve">Business Process Reengineering sessions in May/June </w:t>
      </w:r>
      <w:r w:rsidR="00757E1B">
        <w:rPr>
          <w:rFonts w:ascii="Century Gothic" w:eastAsia="Times New Roman" w:hAnsi="Century Gothic"/>
          <w:color w:val="000000"/>
        </w:rPr>
        <w:t xml:space="preserve">of </w:t>
      </w:r>
      <w:r w:rsidR="006E6832" w:rsidRPr="005C4816">
        <w:rPr>
          <w:rFonts w:ascii="Century Gothic" w:eastAsia="Times New Roman" w:hAnsi="Century Gothic"/>
          <w:color w:val="000000"/>
        </w:rPr>
        <w:t>2022</w:t>
      </w:r>
    </w:p>
    <w:p w14:paraId="0543A242" w14:textId="77777777" w:rsidR="006E6832" w:rsidRPr="005C4816"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5C4816">
        <w:rPr>
          <w:rFonts w:ascii="Century Gothic" w:eastAsia="Century Gothic" w:hAnsi="Century Gothic" w:cs="Century Gothic"/>
          <w:color w:val="000000" w:themeColor="text1"/>
        </w:rPr>
        <w:t>Stanislaus County</w:t>
      </w:r>
    </w:p>
    <w:p w14:paraId="0EB47E1E" w14:textId="77777777" w:rsidR="006E6832" w:rsidRPr="005C4816" w:rsidRDefault="006E6832" w:rsidP="00402CC4">
      <w:pPr>
        <w:pStyle w:val="ListParagraph"/>
        <w:widowControl w:val="0"/>
        <w:numPr>
          <w:ilvl w:val="1"/>
          <w:numId w:val="11"/>
        </w:numPr>
        <w:spacing w:line="240" w:lineRule="auto"/>
        <w:ind w:firstLine="0"/>
        <w:rPr>
          <w:rFonts w:ascii="Century Gothic" w:eastAsia="Century Gothic" w:hAnsi="Century Gothic" w:cs="Century Gothic"/>
        </w:rPr>
      </w:pPr>
      <w:r w:rsidRPr="005C4816">
        <w:rPr>
          <w:rFonts w:ascii="Century Gothic" w:eastAsia="Century Gothic" w:hAnsi="Century Gothic" w:cs="Century Gothic"/>
        </w:rPr>
        <w:t>No updates during this reporting period</w:t>
      </w:r>
    </w:p>
    <w:p w14:paraId="3D570AF5" w14:textId="77777777" w:rsidR="006E6832" w:rsidRPr="005C4816" w:rsidRDefault="006E6832" w:rsidP="00402CC4">
      <w:pPr>
        <w:pStyle w:val="ListParagraph"/>
        <w:keepNext/>
        <w:widowControl w:val="0"/>
        <w:numPr>
          <w:ilvl w:val="0"/>
          <w:numId w:val="11"/>
        </w:numPr>
        <w:spacing w:after="0" w:line="240" w:lineRule="auto"/>
        <w:ind w:left="990"/>
        <w:rPr>
          <w:rFonts w:ascii="Century Gothic" w:eastAsia="Century Gothic" w:hAnsi="Century Gothic" w:cs="Century Gothic"/>
          <w:color w:val="000000" w:themeColor="text1"/>
        </w:rPr>
      </w:pPr>
      <w:r w:rsidRPr="005C4816">
        <w:rPr>
          <w:rFonts w:ascii="Century Gothic" w:eastAsia="Century Gothic" w:hAnsi="Century Gothic" w:cs="Century Gothic"/>
          <w:color w:val="000000" w:themeColor="text1"/>
        </w:rPr>
        <w:t>Tulare County</w:t>
      </w:r>
    </w:p>
    <w:p w14:paraId="4F4C2C79" w14:textId="77777777" w:rsidR="006E6832" w:rsidRDefault="006E6832" w:rsidP="00402CC4">
      <w:pPr>
        <w:pStyle w:val="ListParagraph"/>
        <w:widowControl w:val="0"/>
        <w:numPr>
          <w:ilvl w:val="1"/>
          <w:numId w:val="11"/>
        </w:numPr>
        <w:spacing w:line="240" w:lineRule="auto"/>
        <w:ind w:firstLine="0"/>
        <w:rPr>
          <w:rFonts w:ascii="Century Gothic" w:eastAsia="Century Gothic" w:hAnsi="Century Gothic" w:cs="Century Gothic"/>
        </w:rPr>
      </w:pPr>
      <w:r w:rsidRPr="005C4816">
        <w:rPr>
          <w:rFonts w:ascii="Century Gothic" w:eastAsia="Century Gothic" w:hAnsi="Century Gothic" w:cs="Century Gothic"/>
        </w:rPr>
        <w:t>No updates during this reporting period</w:t>
      </w:r>
    </w:p>
    <w:p w14:paraId="16179451" w14:textId="77777777" w:rsidR="00745CB2" w:rsidRPr="005C4816" w:rsidRDefault="00745CB2" w:rsidP="00745CB2">
      <w:pPr>
        <w:pStyle w:val="ListParagraph"/>
        <w:widowControl w:val="0"/>
        <w:spacing w:line="240" w:lineRule="auto"/>
        <w:ind w:left="1080"/>
        <w:rPr>
          <w:rFonts w:ascii="Century Gothic" w:eastAsia="Century Gothic" w:hAnsi="Century Gothic" w:cs="Century Gothic"/>
        </w:rPr>
      </w:pPr>
    </w:p>
    <w:p w14:paraId="3AC72734" w14:textId="77777777" w:rsidR="00EA07BB" w:rsidRDefault="00EA07BB" w:rsidP="00EA07BB">
      <w:pPr>
        <w:spacing w:after="0" w:line="240" w:lineRule="auto"/>
        <w:rPr>
          <w:rFonts w:eastAsia="Century Gothic" w:cs="Century Gothic"/>
          <w:color w:val="000000" w:themeColor="text1"/>
        </w:rPr>
      </w:pPr>
      <w:r w:rsidRPr="00B52EF0">
        <w:rPr>
          <w:rFonts w:eastAsia="Century Gothic" w:cs="Century Gothic"/>
          <w:b/>
          <w:color w:val="000000" w:themeColor="text1"/>
        </w:rPr>
        <w:t>Region 5 </w:t>
      </w:r>
      <w:r w:rsidRPr="00B52EF0">
        <w:rPr>
          <w:rFonts w:eastAsia="Century Gothic" w:cs="Century Gothic"/>
          <w:color w:val="000000" w:themeColor="text1"/>
        </w:rPr>
        <w:t>(Imperial, Orange, Riverside, San Bernardino, San Diego, Santa Barbara, Ventura)</w:t>
      </w:r>
    </w:p>
    <w:p w14:paraId="364D9B74" w14:textId="77777777" w:rsidR="000D3778" w:rsidRPr="00B52EF0" w:rsidRDefault="000D3778" w:rsidP="00EA07BB">
      <w:pPr>
        <w:spacing w:after="0" w:line="240" w:lineRule="auto"/>
        <w:rPr>
          <w:rFonts w:eastAsia="Century Gothic" w:cs="Century Gothic"/>
          <w:color w:val="000000" w:themeColor="text1"/>
        </w:rPr>
      </w:pPr>
    </w:p>
    <w:p w14:paraId="0537C11F" w14:textId="77777777" w:rsidR="00EA07BB" w:rsidRPr="00B52EF0" w:rsidRDefault="00EA07BB" w:rsidP="00402CC4">
      <w:pPr>
        <w:pStyle w:val="ListParagraph"/>
        <w:keepNext/>
        <w:widowControl w:val="0"/>
        <w:numPr>
          <w:ilvl w:val="0"/>
          <w:numId w:val="11"/>
        </w:numPr>
        <w:spacing w:after="0" w:line="240" w:lineRule="auto"/>
        <w:ind w:left="990"/>
        <w:rPr>
          <w:rFonts w:ascii="Century Gothic" w:eastAsiaTheme="minorEastAsia" w:hAnsi="Century Gothic"/>
          <w:color w:val="000000" w:themeColor="text1"/>
        </w:rPr>
      </w:pPr>
      <w:r w:rsidRPr="00B52EF0">
        <w:rPr>
          <w:rFonts w:ascii="Century Gothic" w:eastAsia="Century Gothic" w:hAnsi="Century Gothic" w:cs="Century Gothic"/>
        </w:rPr>
        <w:t>Imperial County</w:t>
      </w:r>
    </w:p>
    <w:p w14:paraId="46F883D3" w14:textId="77777777" w:rsidR="00EA07BB" w:rsidRPr="00B52EF0" w:rsidRDefault="00EA07BB" w:rsidP="00402CC4">
      <w:pPr>
        <w:pStyle w:val="ListParagraph"/>
        <w:widowControl w:val="0"/>
        <w:numPr>
          <w:ilvl w:val="1"/>
          <w:numId w:val="11"/>
        </w:numPr>
        <w:spacing w:line="240" w:lineRule="auto"/>
        <w:ind w:firstLine="0"/>
        <w:rPr>
          <w:rFonts w:ascii="Century Gothic" w:hAnsi="Century Gothic"/>
          <w:color w:val="000000" w:themeColor="text1"/>
        </w:rPr>
      </w:pPr>
      <w:r w:rsidRPr="00B52EF0">
        <w:rPr>
          <w:rFonts w:ascii="Century Gothic" w:eastAsia="Century Gothic" w:hAnsi="Century Gothic" w:cs="Century Gothic"/>
        </w:rPr>
        <w:t>No Updates during this reporting period</w:t>
      </w:r>
    </w:p>
    <w:p w14:paraId="46E60D05" w14:textId="77777777" w:rsidR="00EA07BB" w:rsidRPr="00B52EF0" w:rsidRDefault="00EA07BB" w:rsidP="00402CC4">
      <w:pPr>
        <w:pStyle w:val="ListParagraph"/>
        <w:keepNext/>
        <w:widowControl w:val="0"/>
        <w:numPr>
          <w:ilvl w:val="0"/>
          <w:numId w:val="11"/>
        </w:numPr>
        <w:spacing w:after="0" w:line="240" w:lineRule="auto"/>
        <w:ind w:left="990"/>
        <w:rPr>
          <w:rFonts w:ascii="Century Gothic" w:eastAsiaTheme="minorEastAsia" w:hAnsi="Century Gothic"/>
          <w:color w:val="000000" w:themeColor="text1"/>
        </w:rPr>
      </w:pPr>
      <w:r w:rsidRPr="00B52EF0">
        <w:rPr>
          <w:rFonts w:ascii="Century Gothic" w:eastAsia="Century Gothic" w:hAnsi="Century Gothic" w:cs="Century Gothic"/>
          <w:color w:val="000000" w:themeColor="text1"/>
        </w:rPr>
        <w:t>Orange County</w:t>
      </w:r>
    </w:p>
    <w:p w14:paraId="028E4AB8" w14:textId="0E47B862" w:rsidR="00EA07BB" w:rsidRPr="00B52EF0" w:rsidRDefault="00EA07BB" w:rsidP="00402CC4">
      <w:pPr>
        <w:pStyle w:val="ListParagraph"/>
        <w:widowControl w:val="0"/>
        <w:numPr>
          <w:ilvl w:val="1"/>
          <w:numId w:val="11"/>
        </w:numPr>
        <w:spacing w:line="240" w:lineRule="auto"/>
        <w:ind w:firstLine="0"/>
        <w:rPr>
          <w:rFonts w:ascii="Century Gothic" w:eastAsiaTheme="minorEastAsia" w:hAnsi="Century Gothic"/>
          <w:color w:val="000000" w:themeColor="text1"/>
        </w:rPr>
      </w:pPr>
      <w:r w:rsidRPr="00B52EF0">
        <w:rPr>
          <w:rFonts w:ascii="Century Gothic" w:eastAsiaTheme="minorEastAsia" w:hAnsi="Century Gothic"/>
          <w:color w:val="000000" w:themeColor="text1"/>
        </w:rPr>
        <w:t xml:space="preserve">The County has implemented their Countywide Operation Santa Claus program. They collect gifts and toys for children who are receiving benefits through Foster Care and also for children of disadvantaged </w:t>
      </w:r>
      <w:r w:rsidR="005872B0">
        <w:rPr>
          <w:rFonts w:ascii="Century Gothic" w:eastAsiaTheme="minorEastAsia" w:hAnsi="Century Gothic"/>
          <w:color w:val="000000" w:themeColor="text1"/>
        </w:rPr>
        <w:t>Parents</w:t>
      </w:r>
    </w:p>
    <w:p w14:paraId="27D5166A" w14:textId="28CA9F4C" w:rsidR="00EA07BB" w:rsidRPr="00B52EF0" w:rsidRDefault="00F57135" w:rsidP="00402CC4">
      <w:pPr>
        <w:pStyle w:val="ListParagraph"/>
        <w:widowControl w:val="0"/>
        <w:numPr>
          <w:ilvl w:val="1"/>
          <w:numId w:val="11"/>
        </w:numPr>
        <w:spacing w:line="240" w:lineRule="auto"/>
        <w:ind w:firstLine="0"/>
        <w:rPr>
          <w:rFonts w:ascii="Century Gothic" w:eastAsiaTheme="minorEastAsia" w:hAnsi="Century Gothic"/>
          <w:color w:val="1F497D"/>
        </w:rPr>
      </w:pPr>
      <w:r w:rsidRPr="00B52EF0">
        <w:rPr>
          <w:rFonts w:ascii="Century Gothic" w:eastAsiaTheme="minorEastAsia" w:hAnsi="Century Gothic"/>
          <w:color w:val="000000" w:themeColor="text1"/>
        </w:rPr>
        <w:t xml:space="preserve">The </w:t>
      </w:r>
      <w:r w:rsidR="00B72A66">
        <w:rPr>
          <w:rFonts w:ascii="Century Gothic" w:eastAsiaTheme="minorEastAsia" w:hAnsi="Century Gothic"/>
          <w:color w:val="000000" w:themeColor="text1"/>
        </w:rPr>
        <w:t>County ha</w:t>
      </w:r>
      <w:r w:rsidR="00EA07BB" w:rsidRPr="00B52EF0">
        <w:rPr>
          <w:rFonts w:ascii="Century Gothic" w:eastAsiaTheme="minorEastAsia" w:hAnsi="Century Gothic"/>
          <w:color w:val="000000" w:themeColor="text1"/>
        </w:rPr>
        <w:t>s added two additional Mobile Response Vehicles (MRVs) to expand their outreach fleet. They have a total of three MRVs which are available for community outreach and emergency response</w:t>
      </w:r>
    </w:p>
    <w:p w14:paraId="34C9A260" w14:textId="77777777" w:rsidR="00EA07BB" w:rsidRPr="00B52EF0" w:rsidRDefault="00EA07BB" w:rsidP="00402CC4">
      <w:pPr>
        <w:pStyle w:val="ListParagraph"/>
        <w:keepNext/>
        <w:widowControl w:val="0"/>
        <w:numPr>
          <w:ilvl w:val="0"/>
          <w:numId w:val="11"/>
        </w:numPr>
        <w:spacing w:after="0" w:line="240" w:lineRule="auto"/>
        <w:ind w:left="990"/>
        <w:rPr>
          <w:rFonts w:ascii="Century Gothic" w:eastAsiaTheme="minorEastAsia" w:hAnsi="Century Gothic"/>
          <w:color w:val="000000" w:themeColor="text1"/>
        </w:rPr>
      </w:pPr>
      <w:r w:rsidRPr="00B52EF0">
        <w:rPr>
          <w:rFonts w:ascii="Century Gothic" w:eastAsia="Century Gothic" w:hAnsi="Century Gothic" w:cs="Century Gothic"/>
          <w:color w:val="000000" w:themeColor="text1"/>
        </w:rPr>
        <w:t>Riverside County</w:t>
      </w:r>
    </w:p>
    <w:p w14:paraId="3666FA64" w14:textId="77777777" w:rsidR="00EA07BB" w:rsidRPr="00B52EF0" w:rsidRDefault="00EA07BB" w:rsidP="00402CC4">
      <w:pPr>
        <w:pStyle w:val="ListParagraph"/>
        <w:widowControl w:val="0"/>
        <w:numPr>
          <w:ilvl w:val="1"/>
          <w:numId w:val="11"/>
        </w:numPr>
        <w:spacing w:line="240" w:lineRule="auto"/>
        <w:ind w:firstLine="0"/>
        <w:rPr>
          <w:rFonts w:ascii="Century Gothic" w:hAnsi="Century Gothic"/>
          <w:color w:val="000000" w:themeColor="text1"/>
        </w:rPr>
      </w:pPr>
      <w:r w:rsidRPr="00B52EF0">
        <w:rPr>
          <w:rFonts w:ascii="Century Gothic" w:eastAsia="Century Gothic" w:hAnsi="Century Gothic" w:cs="Century Gothic"/>
          <w:color w:val="000000" w:themeColor="text1"/>
        </w:rPr>
        <w:t>Has returned to in-person eligibility training</w:t>
      </w:r>
    </w:p>
    <w:p w14:paraId="08B48B4A" w14:textId="77777777" w:rsidR="00B52EF0" w:rsidRPr="00B52EF0" w:rsidRDefault="00EA07BB" w:rsidP="00402CC4">
      <w:pPr>
        <w:pStyle w:val="ListParagraph"/>
        <w:keepNext/>
        <w:widowControl w:val="0"/>
        <w:numPr>
          <w:ilvl w:val="0"/>
          <w:numId w:val="11"/>
        </w:numPr>
        <w:spacing w:after="0" w:line="240" w:lineRule="auto"/>
        <w:ind w:left="990"/>
        <w:rPr>
          <w:rFonts w:ascii="Century Gothic" w:eastAsiaTheme="minorEastAsia" w:hAnsi="Century Gothic"/>
          <w:color w:val="000000" w:themeColor="text1"/>
        </w:rPr>
      </w:pPr>
      <w:r w:rsidRPr="00B52EF0">
        <w:rPr>
          <w:rFonts w:ascii="Century Gothic" w:eastAsia="Century Gothic" w:hAnsi="Century Gothic" w:cs="Century Gothic"/>
          <w:color w:val="000000" w:themeColor="text1"/>
        </w:rPr>
        <w:lastRenderedPageBreak/>
        <w:t>San Bernardino County</w:t>
      </w:r>
    </w:p>
    <w:p w14:paraId="5A1B22E3" w14:textId="78C9A6A5" w:rsidR="00EA07BB" w:rsidRPr="00B52EF0" w:rsidRDefault="00B52EF0" w:rsidP="00402CC4">
      <w:pPr>
        <w:pStyle w:val="ListParagraph"/>
        <w:widowControl w:val="0"/>
        <w:numPr>
          <w:ilvl w:val="1"/>
          <w:numId w:val="11"/>
        </w:numPr>
        <w:spacing w:line="240" w:lineRule="auto"/>
        <w:ind w:firstLine="0"/>
        <w:rPr>
          <w:rFonts w:ascii="Century Gothic" w:eastAsiaTheme="minorEastAsia" w:hAnsi="Century Gothic"/>
          <w:color w:val="000000" w:themeColor="text1"/>
        </w:rPr>
      </w:pPr>
      <w:r w:rsidRPr="00B52EF0">
        <w:rPr>
          <w:rFonts w:ascii="Century Gothic" w:hAnsi="Century Gothic"/>
        </w:rPr>
        <w:t>The County</w:t>
      </w:r>
      <w:r w:rsidR="00EA07BB" w:rsidRPr="00B52EF0">
        <w:rPr>
          <w:rFonts w:ascii="Century Gothic" w:hAnsi="Century Gothic"/>
        </w:rPr>
        <w:t xml:space="preserve"> continue</w:t>
      </w:r>
      <w:r w:rsidRPr="00B52EF0">
        <w:rPr>
          <w:rFonts w:ascii="Century Gothic" w:hAnsi="Century Gothic"/>
        </w:rPr>
        <w:t>s</w:t>
      </w:r>
      <w:r w:rsidR="00EA07BB" w:rsidRPr="00B52EF0">
        <w:rPr>
          <w:rFonts w:ascii="Century Gothic" w:hAnsi="Century Gothic"/>
        </w:rPr>
        <w:t xml:space="preserve"> to have great success with </w:t>
      </w:r>
      <w:r w:rsidRPr="00B52EF0">
        <w:rPr>
          <w:rFonts w:ascii="Century Gothic" w:hAnsi="Century Gothic"/>
        </w:rPr>
        <w:t>the</w:t>
      </w:r>
      <w:r w:rsidR="00EA07BB" w:rsidRPr="00B52EF0">
        <w:rPr>
          <w:rFonts w:ascii="Century Gothic" w:hAnsi="Century Gothic"/>
        </w:rPr>
        <w:t xml:space="preserve"> Automated Assistants. For the period of November 8-14, </w:t>
      </w:r>
      <w:r w:rsidRPr="00B52EF0">
        <w:rPr>
          <w:rFonts w:ascii="Century Gothic" w:hAnsi="Century Gothic"/>
        </w:rPr>
        <w:t>it</w:t>
      </w:r>
      <w:r w:rsidR="00EA07BB" w:rsidRPr="00B52EF0">
        <w:rPr>
          <w:rFonts w:ascii="Century Gothic" w:hAnsi="Century Gothic"/>
        </w:rPr>
        <w:t xml:space="preserve"> had the</w:t>
      </w:r>
      <w:r w:rsidRPr="00B52EF0">
        <w:rPr>
          <w:rFonts w:ascii="Century Gothic" w:hAnsi="Century Gothic"/>
        </w:rPr>
        <w:t xml:space="preserve"> </w:t>
      </w:r>
      <w:r w:rsidR="00EA07BB" w:rsidRPr="00B52EF0">
        <w:rPr>
          <w:rFonts w:ascii="Century Gothic" w:hAnsi="Century Gothic"/>
        </w:rPr>
        <w:t xml:space="preserve">following outcomes: </w:t>
      </w:r>
    </w:p>
    <w:p w14:paraId="5E163887" w14:textId="77777777" w:rsidR="00EA07BB" w:rsidRPr="00B52EF0" w:rsidRDefault="00EA07BB" w:rsidP="00402CC4">
      <w:pPr>
        <w:pStyle w:val="ListParagraph"/>
        <w:numPr>
          <w:ilvl w:val="2"/>
          <w:numId w:val="14"/>
        </w:numPr>
        <w:spacing w:line="256" w:lineRule="auto"/>
        <w:rPr>
          <w:rFonts w:ascii="Century Gothic" w:eastAsiaTheme="minorEastAsia" w:hAnsi="Century Gothic"/>
          <w:color w:val="000000" w:themeColor="text1"/>
        </w:rPr>
      </w:pPr>
      <w:r w:rsidRPr="00B52EF0">
        <w:rPr>
          <w:rFonts w:ascii="Century Gothic" w:hAnsi="Century Gothic"/>
        </w:rPr>
        <w:t>Authentication Automated Assistant – 85% of callers were successful authenticating</w:t>
      </w:r>
    </w:p>
    <w:p w14:paraId="1583799F" w14:textId="77777777" w:rsidR="00EA07BB" w:rsidRPr="00B52EF0" w:rsidRDefault="00EA07BB" w:rsidP="00402CC4">
      <w:pPr>
        <w:pStyle w:val="ListParagraph"/>
        <w:numPr>
          <w:ilvl w:val="2"/>
          <w:numId w:val="14"/>
        </w:numPr>
        <w:spacing w:line="256" w:lineRule="auto"/>
        <w:rPr>
          <w:rFonts w:ascii="Century Gothic" w:eastAsiaTheme="minorEastAsia" w:hAnsi="Century Gothic"/>
          <w:color w:val="000000" w:themeColor="text1"/>
        </w:rPr>
      </w:pPr>
      <w:r w:rsidRPr="00B52EF0">
        <w:rPr>
          <w:rFonts w:ascii="Century Gothic" w:hAnsi="Century Gothic"/>
        </w:rPr>
        <w:t>Welcome Automated Assistant – 79% success rate in identifying the “intent” of the call</w:t>
      </w:r>
    </w:p>
    <w:p w14:paraId="6FDD95C9" w14:textId="77777777" w:rsidR="00EA07BB" w:rsidRPr="00B52EF0" w:rsidRDefault="00EA07BB" w:rsidP="00402CC4">
      <w:pPr>
        <w:pStyle w:val="ListParagraph"/>
        <w:numPr>
          <w:ilvl w:val="2"/>
          <w:numId w:val="14"/>
        </w:numPr>
        <w:spacing w:line="256" w:lineRule="auto"/>
        <w:rPr>
          <w:rFonts w:ascii="Century Gothic" w:eastAsiaTheme="minorEastAsia" w:hAnsi="Century Gothic"/>
          <w:color w:val="000000" w:themeColor="text1"/>
        </w:rPr>
      </w:pPr>
      <w:r w:rsidRPr="00B52EF0">
        <w:rPr>
          <w:rFonts w:ascii="Century Gothic" w:hAnsi="Century Gothic"/>
        </w:rPr>
        <w:t>Push Notification Automated Assistant – 16% callers ended the call after receiving the Push Notification</w:t>
      </w:r>
    </w:p>
    <w:p w14:paraId="22C835BC" w14:textId="77777777" w:rsidR="00EA07BB" w:rsidRPr="00F34589" w:rsidRDefault="00EA07BB" w:rsidP="00402CC4">
      <w:pPr>
        <w:pStyle w:val="ListParagraph"/>
        <w:keepNext/>
        <w:widowControl w:val="0"/>
        <w:numPr>
          <w:ilvl w:val="0"/>
          <w:numId w:val="11"/>
        </w:numPr>
        <w:spacing w:after="0" w:line="240" w:lineRule="auto"/>
        <w:ind w:left="990"/>
        <w:rPr>
          <w:rFonts w:ascii="Century Gothic" w:eastAsiaTheme="minorEastAsia" w:hAnsi="Century Gothic"/>
          <w:color w:val="000000" w:themeColor="text1"/>
        </w:rPr>
      </w:pPr>
      <w:r w:rsidRPr="00F34589">
        <w:rPr>
          <w:rFonts w:ascii="Century Gothic" w:eastAsia="Century Gothic" w:hAnsi="Century Gothic" w:cs="Century Gothic"/>
          <w:color w:val="000000" w:themeColor="text1"/>
        </w:rPr>
        <w:t>San Diego County</w:t>
      </w:r>
    </w:p>
    <w:p w14:paraId="75C22E8E" w14:textId="03B8FF2F" w:rsidR="00EA07BB" w:rsidRPr="00391A5E" w:rsidRDefault="00EA07BB" w:rsidP="00402CC4">
      <w:pPr>
        <w:pStyle w:val="ListParagraph"/>
        <w:widowControl w:val="0"/>
        <w:numPr>
          <w:ilvl w:val="1"/>
          <w:numId w:val="11"/>
        </w:numPr>
        <w:spacing w:line="240" w:lineRule="auto"/>
        <w:ind w:firstLine="0"/>
        <w:rPr>
          <w:rFonts w:ascii="Century Gothic" w:eastAsia="Times New Roman" w:hAnsi="Century Gothic" w:cs="Segoe UI"/>
          <w:sz w:val="21"/>
          <w:szCs w:val="21"/>
        </w:rPr>
      </w:pPr>
      <w:r w:rsidRPr="00391A5E">
        <w:rPr>
          <w:rFonts w:ascii="Century Gothic" w:eastAsia="Times New Roman" w:hAnsi="Century Gothic" w:cs="Segoe UI"/>
          <w:sz w:val="21"/>
          <w:szCs w:val="21"/>
        </w:rPr>
        <w:t>San Diego</w:t>
      </w:r>
      <w:r w:rsidR="005872B0">
        <w:rPr>
          <w:rFonts w:ascii="Century Gothic" w:eastAsia="Times New Roman" w:hAnsi="Century Gothic" w:cs="Segoe UI"/>
          <w:sz w:val="21"/>
          <w:szCs w:val="21"/>
        </w:rPr>
        <w:t xml:space="preserve"> County</w:t>
      </w:r>
      <w:r w:rsidRPr="00391A5E">
        <w:rPr>
          <w:rFonts w:ascii="Century Gothic" w:eastAsia="Times New Roman" w:hAnsi="Century Gothic" w:cs="Segoe UI"/>
          <w:sz w:val="21"/>
          <w:szCs w:val="21"/>
        </w:rPr>
        <w:t xml:space="preserve"> is in the final stages of hiring a new CalSAWS Implementation Support </w:t>
      </w:r>
      <w:r w:rsidR="00E02303">
        <w:rPr>
          <w:rFonts w:ascii="Century Gothic" w:eastAsia="Times New Roman" w:hAnsi="Century Gothic" w:cs="Segoe UI"/>
          <w:sz w:val="21"/>
          <w:szCs w:val="21"/>
        </w:rPr>
        <w:tab/>
      </w:r>
      <w:r w:rsidRPr="00391A5E">
        <w:rPr>
          <w:rFonts w:ascii="Century Gothic" w:eastAsia="Times New Roman" w:hAnsi="Century Gothic" w:cs="Segoe UI"/>
          <w:sz w:val="21"/>
          <w:szCs w:val="21"/>
        </w:rPr>
        <w:t xml:space="preserve">unit. The unit will consist of 4 new Program Specialists. This new team will work on conversion </w:t>
      </w:r>
      <w:r w:rsidR="00E02303">
        <w:rPr>
          <w:rFonts w:ascii="Century Gothic" w:eastAsia="Times New Roman" w:hAnsi="Century Gothic" w:cs="Segoe UI"/>
          <w:sz w:val="21"/>
          <w:szCs w:val="21"/>
        </w:rPr>
        <w:tab/>
      </w:r>
      <w:r w:rsidRPr="00391A5E">
        <w:rPr>
          <w:rFonts w:ascii="Century Gothic" w:eastAsia="Times New Roman" w:hAnsi="Century Gothic" w:cs="Segoe UI"/>
          <w:sz w:val="21"/>
          <w:szCs w:val="21"/>
        </w:rPr>
        <w:t xml:space="preserve">activities like clean-up lists, communication with line staff, CalSAWS CITs and CRFIs, and any </w:t>
      </w:r>
      <w:r w:rsidR="00E02303">
        <w:rPr>
          <w:rFonts w:ascii="Century Gothic" w:eastAsia="Times New Roman" w:hAnsi="Century Gothic" w:cs="Segoe UI"/>
          <w:sz w:val="21"/>
          <w:szCs w:val="21"/>
        </w:rPr>
        <w:tab/>
      </w:r>
      <w:r w:rsidRPr="00391A5E">
        <w:rPr>
          <w:rFonts w:ascii="Century Gothic" w:eastAsia="Times New Roman" w:hAnsi="Century Gothic" w:cs="Segoe UI"/>
          <w:sz w:val="21"/>
          <w:szCs w:val="21"/>
        </w:rPr>
        <w:t xml:space="preserve">Implementation Support Services (ISS) items as they arise </w:t>
      </w:r>
    </w:p>
    <w:p w14:paraId="358105CE" w14:textId="77777777" w:rsidR="00EA07BB" w:rsidRPr="00F34589" w:rsidRDefault="00EA07BB" w:rsidP="00402CC4">
      <w:pPr>
        <w:pStyle w:val="ListParagraph"/>
        <w:keepNext/>
        <w:widowControl w:val="0"/>
        <w:numPr>
          <w:ilvl w:val="0"/>
          <w:numId w:val="11"/>
        </w:numPr>
        <w:spacing w:after="0" w:line="240" w:lineRule="auto"/>
        <w:ind w:left="990"/>
        <w:rPr>
          <w:rFonts w:ascii="Century Gothic" w:eastAsiaTheme="minorEastAsia" w:hAnsi="Century Gothic"/>
          <w:color w:val="000000" w:themeColor="text1"/>
        </w:rPr>
      </w:pPr>
      <w:r w:rsidRPr="00F34589">
        <w:rPr>
          <w:rFonts w:ascii="Century Gothic" w:eastAsia="Century Gothic" w:hAnsi="Century Gothic" w:cs="Century Gothic"/>
          <w:color w:val="000000" w:themeColor="text1"/>
        </w:rPr>
        <w:t>Santa Barbara County</w:t>
      </w:r>
    </w:p>
    <w:p w14:paraId="31C8925E" w14:textId="6B2267B1" w:rsidR="00EA07BB" w:rsidRPr="00821240" w:rsidRDefault="00EA07BB" w:rsidP="00402CC4">
      <w:pPr>
        <w:pStyle w:val="ListParagraph"/>
        <w:widowControl w:val="0"/>
        <w:numPr>
          <w:ilvl w:val="1"/>
          <w:numId w:val="11"/>
        </w:numPr>
        <w:spacing w:line="240" w:lineRule="auto"/>
        <w:ind w:firstLine="0"/>
        <w:rPr>
          <w:rFonts w:ascii="Century Gothic" w:eastAsiaTheme="minorEastAsia" w:hAnsi="Century Gothic"/>
          <w:b/>
          <w:bCs/>
          <w:color w:val="2F5496" w:themeColor="accent1" w:themeShade="BF"/>
          <w:sz w:val="21"/>
          <w:szCs w:val="21"/>
        </w:rPr>
      </w:pPr>
      <w:r w:rsidRPr="00821240">
        <w:rPr>
          <w:rFonts w:ascii="Century Gothic" w:eastAsia="Times New Roman" w:hAnsi="Century Gothic" w:cs="Segoe UI"/>
          <w:sz w:val="21"/>
          <w:szCs w:val="21"/>
        </w:rPr>
        <w:t xml:space="preserve">Santa Barbara </w:t>
      </w:r>
      <w:r w:rsidR="005872B0">
        <w:rPr>
          <w:rFonts w:ascii="Century Gothic" w:eastAsia="Times New Roman" w:hAnsi="Century Gothic" w:cs="Segoe UI"/>
          <w:sz w:val="21"/>
          <w:szCs w:val="21"/>
        </w:rPr>
        <w:t xml:space="preserve">County </w:t>
      </w:r>
      <w:r w:rsidRPr="00821240">
        <w:rPr>
          <w:rFonts w:ascii="Century Gothic" w:eastAsia="Times New Roman" w:hAnsi="Century Gothic" w:cs="Segoe UI"/>
          <w:sz w:val="21"/>
          <w:szCs w:val="21"/>
        </w:rPr>
        <w:t xml:space="preserve">is in the review process for </w:t>
      </w:r>
      <w:proofErr w:type="spellStart"/>
      <w:r w:rsidRPr="00821240">
        <w:rPr>
          <w:rFonts w:ascii="Century Gothic" w:eastAsia="Times New Roman" w:hAnsi="Century Gothic" w:cs="Segoe UI"/>
          <w:sz w:val="21"/>
          <w:szCs w:val="21"/>
        </w:rPr>
        <w:t>their</w:t>
      </w:r>
      <w:proofErr w:type="spellEnd"/>
      <w:r w:rsidRPr="00821240">
        <w:rPr>
          <w:rFonts w:ascii="Century Gothic" w:eastAsia="Times New Roman" w:hAnsi="Century Gothic" w:cs="Segoe UI"/>
          <w:sz w:val="21"/>
          <w:szCs w:val="21"/>
        </w:rPr>
        <w:t xml:space="preserve"> To-Be Sessions and plan to complete this effort by mid-December </w:t>
      </w:r>
    </w:p>
    <w:p w14:paraId="76A3F484" w14:textId="77777777" w:rsidR="00EA07BB" w:rsidRPr="00F34589" w:rsidRDefault="00EA07BB" w:rsidP="00402CC4">
      <w:pPr>
        <w:pStyle w:val="ListParagraph"/>
        <w:keepNext/>
        <w:widowControl w:val="0"/>
        <w:numPr>
          <w:ilvl w:val="0"/>
          <w:numId w:val="11"/>
        </w:numPr>
        <w:spacing w:after="0" w:line="240" w:lineRule="auto"/>
        <w:ind w:left="990"/>
        <w:rPr>
          <w:rFonts w:ascii="Century Gothic" w:eastAsiaTheme="minorEastAsia" w:hAnsi="Century Gothic"/>
          <w:color w:val="000000" w:themeColor="text1"/>
        </w:rPr>
      </w:pPr>
      <w:r w:rsidRPr="00F34589">
        <w:rPr>
          <w:rFonts w:ascii="Century Gothic" w:eastAsia="Century Gothic" w:hAnsi="Century Gothic" w:cs="Century Gothic"/>
          <w:color w:val="000000" w:themeColor="text1"/>
        </w:rPr>
        <w:t>Ventura County</w:t>
      </w:r>
    </w:p>
    <w:p w14:paraId="0AE85A07" w14:textId="2689B4A1" w:rsidR="00EA07BB" w:rsidRPr="00BD344E" w:rsidRDefault="005872B0" w:rsidP="00402CC4">
      <w:pPr>
        <w:pStyle w:val="ListParagraph"/>
        <w:widowControl w:val="0"/>
        <w:numPr>
          <w:ilvl w:val="1"/>
          <w:numId w:val="11"/>
        </w:numPr>
        <w:spacing w:line="240" w:lineRule="auto"/>
        <w:ind w:firstLine="0"/>
        <w:rPr>
          <w:rFonts w:ascii="Century Gothic" w:eastAsiaTheme="minorEastAsia" w:hAnsi="Century Gothic"/>
          <w:color w:val="000000" w:themeColor="text1"/>
        </w:rPr>
      </w:pPr>
      <w:r w:rsidRPr="00E02303">
        <w:rPr>
          <w:rFonts w:ascii="Century Gothic" w:eastAsia="Century Gothic" w:hAnsi="Century Gothic" w:cs="Century Gothic"/>
        </w:rPr>
        <w:t>The</w:t>
      </w:r>
      <w:r>
        <w:rPr>
          <w:rFonts w:ascii="Century Gothic" w:eastAsia="Century Gothic" w:hAnsi="Century Gothic" w:cs="Century Gothic"/>
          <w:color w:val="000000" w:themeColor="text1"/>
        </w:rPr>
        <w:t xml:space="preserve"> County has</w:t>
      </w:r>
      <w:r w:rsidR="00EA07BB">
        <w:rPr>
          <w:rFonts w:ascii="Century Gothic" w:eastAsia="Century Gothic" w:hAnsi="Century Gothic" w:cs="Century Gothic"/>
          <w:color w:val="000000" w:themeColor="text1"/>
        </w:rPr>
        <w:t xml:space="preserve"> kicked off their County Spark of Love Drive which collects toys, as well </w:t>
      </w:r>
      <w:r w:rsidR="00E02303">
        <w:rPr>
          <w:rFonts w:ascii="Century Gothic" w:eastAsia="Century Gothic" w:hAnsi="Century Gothic" w:cs="Century Gothic"/>
          <w:color w:val="000000" w:themeColor="text1"/>
        </w:rPr>
        <w:tab/>
      </w:r>
      <w:r w:rsidR="00EA07BB">
        <w:rPr>
          <w:rFonts w:ascii="Century Gothic" w:eastAsia="Century Gothic" w:hAnsi="Century Gothic" w:cs="Century Gothic"/>
          <w:color w:val="000000" w:themeColor="text1"/>
        </w:rPr>
        <w:t>as food donations, for families in need</w:t>
      </w:r>
    </w:p>
    <w:p w14:paraId="0ED26B94" w14:textId="4FBDE308" w:rsidR="00EA07BB" w:rsidRPr="00BA1B9A" w:rsidRDefault="005872B0" w:rsidP="00402CC4">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The County is</w:t>
      </w:r>
      <w:r w:rsidR="00EA07BB">
        <w:rPr>
          <w:rFonts w:ascii="Century Gothic" w:eastAsia="Century Gothic" w:hAnsi="Century Gothic" w:cs="Century Gothic"/>
          <w:color w:val="000000" w:themeColor="text1"/>
        </w:rPr>
        <w:t xml:space="preserve"> still going through their BPR process for </w:t>
      </w:r>
      <w:proofErr w:type="spellStart"/>
      <w:r w:rsidR="00EA07BB">
        <w:rPr>
          <w:rFonts w:ascii="Century Gothic" w:eastAsia="Century Gothic" w:hAnsi="Century Gothic" w:cs="Century Gothic"/>
          <w:color w:val="000000" w:themeColor="text1"/>
        </w:rPr>
        <w:t>their</w:t>
      </w:r>
      <w:proofErr w:type="spellEnd"/>
      <w:r w:rsidR="00EA07BB">
        <w:rPr>
          <w:rFonts w:ascii="Century Gothic" w:eastAsia="Century Gothic" w:hAnsi="Century Gothic" w:cs="Century Gothic"/>
          <w:color w:val="000000" w:themeColor="text1"/>
        </w:rPr>
        <w:t xml:space="preserve"> To-Be sessions</w:t>
      </w:r>
    </w:p>
    <w:p w14:paraId="7A69E880" w14:textId="77777777" w:rsidR="00BA1B9A" w:rsidRPr="00BA1B9A" w:rsidRDefault="005872B0" w:rsidP="00BA1B9A">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Pr>
          <w:rFonts w:ascii="Century Gothic" w:eastAsia="Century Gothic" w:hAnsi="Century Gothic" w:cs="Century Gothic"/>
          <w:color w:val="000000" w:themeColor="text1"/>
        </w:rPr>
        <w:t xml:space="preserve">The County had </w:t>
      </w:r>
      <w:r w:rsidR="00EA07BB">
        <w:rPr>
          <w:rFonts w:ascii="Century Gothic" w:eastAsia="Century Gothic" w:hAnsi="Century Gothic" w:cs="Century Gothic"/>
          <w:color w:val="000000" w:themeColor="text1"/>
        </w:rPr>
        <w:t xml:space="preserve">to recently close a </w:t>
      </w:r>
      <w:r>
        <w:rPr>
          <w:rFonts w:ascii="Century Gothic" w:eastAsia="Century Gothic" w:hAnsi="Century Gothic" w:cs="Century Gothic"/>
          <w:color w:val="000000" w:themeColor="text1"/>
        </w:rPr>
        <w:t>high-volume</w:t>
      </w:r>
      <w:r w:rsidR="00EA07BB">
        <w:rPr>
          <w:rFonts w:ascii="Century Gothic" w:eastAsia="Century Gothic" w:hAnsi="Century Gothic" w:cs="Century Gothic"/>
          <w:color w:val="000000" w:themeColor="text1"/>
        </w:rPr>
        <w:t xml:space="preserve"> public site due to unexpected facilities </w:t>
      </w:r>
      <w:r w:rsidR="00E02303">
        <w:rPr>
          <w:rFonts w:ascii="Century Gothic" w:eastAsia="Century Gothic" w:hAnsi="Century Gothic" w:cs="Century Gothic"/>
          <w:color w:val="000000" w:themeColor="text1"/>
        </w:rPr>
        <w:tab/>
      </w:r>
      <w:r w:rsidR="00EA07BB">
        <w:rPr>
          <w:rFonts w:ascii="Century Gothic" w:eastAsia="Century Gothic" w:hAnsi="Century Gothic" w:cs="Century Gothic"/>
          <w:color w:val="000000" w:themeColor="text1"/>
        </w:rPr>
        <w:t xml:space="preserve">issues. Through this experience were able to transition quickly to serving clients virtually </w:t>
      </w:r>
      <w:r w:rsidR="00E02303">
        <w:rPr>
          <w:rFonts w:ascii="Century Gothic" w:eastAsia="Century Gothic" w:hAnsi="Century Gothic" w:cs="Century Gothic"/>
          <w:color w:val="000000" w:themeColor="text1"/>
        </w:rPr>
        <w:tab/>
      </w:r>
      <w:r w:rsidR="00EA07BB">
        <w:rPr>
          <w:rFonts w:ascii="Century Gothic" w:eastAsia="Century Gothic" w:hAnsi="Century Gothic" w:cs="Century Gothic"/>
          <w:color w:val="000000" w:themeColor="text1"/>
        </w:rPr>
        <w:t xml:space="preserve">and in-person at alternate sites </w:t>
      </w:r>
    </w:p>
    <w:p w14:paraId="1D850960" w14:textId="642E6BF4" w:rsidR="00745CB2" w:rsidRPr="00BA1B9A" w:rsidRDefault="00EA07BB" w:rsidP="00BA1B9A">
      <w:pPr>
        <w:pStyle w:val="ListParagraph"/>
        <w:widowControl w:val="0"/>
        <w:numPr>
          <w:ilvl w:val="1"/>
          <w:numId w:val="11"/>
        </w:numPr>
        <w:spacing w:line="240" w:lineRule="auto"/>
        <w:ind w:firstLine="0"/>
        <w:rPr>
          <w:rFonts w:ascii="Century Gothic" w:eastAsia="Century Gothic" w:hAnsi="Century Gothic" w:cs="Century Gothic"/>
          <w:color w:val="000000" w:themeColor="text1"/>
        </w:rPr>
      </w:pPr>
      <w:r w:rsidRPr="00BA1B9A">
        <w:rPr>
          <w:rFonts w:ascii="Century Gothic" w:eastAsia="Century Gothic" w:hAnsi="Century Gothic" w:cs="Century Gothic"/>
          <w:color w:val="000000" w:themeColor="text1"/>
        </w:rPr>
        <w:t>Has allowed the County to check their service strategy during disaster events to better serve their community and their staff</w:t>
      </w:r>
    </w:p>
    <w:p w14:paraId="475AC411" w14:textId="77777777" w:rsidR="00745CB2" w:rsidRDefault="00745CB2" w:rsidP="00745CB2">
      <w:pPr>
        <w:pStyle w:val="paragraph"/>
        <w:spacing w:before="0" w:beforeAutospacing="0" w:after="0" w:afterAutospacing="0"/>
        <w:textAlignment w:val="baseline"/>
        <w:rPr>
          <w:rStyle w:val="eop"/>
          <w:rFonts w:ascii="Century Gothic" w:eastAsia="Century Gothic" w:hAnsi="Century Gothic" w:cs="Segoe UI"/>
          <w:color w:val="000000"/>
          <w:sz w:val="22"/>
          <w:szCs w:val="22"/>
        </w:rPr>
      </w:pPr>
      <w:r>
        <w:rPr>
          <w:rStyle w:val="normaltextrun"/>
          <w:rFonts w:ascii="Century Gothic" w:eastAsia="Century Gothic" w:hAnsi="Century Gothic" w:cs="Segoe UI"/>
          <w:b/>
          <w:bCs/>
          <w:color w:val="000000"/>
          <w:sz w:val="22"/>
          <w:szCs w:val="22"/>
        </w:rPr>
        <w:t>Region 6 </w:t>
      </w:r>
      <w:r>
        <w:rPr>
          <w:rStyle w:val="eop"/>
          <w:rFonts w:ascii="Century Gothic" w:eastAsia="Century Gothic" w:hAnsi="Century Gothic" w:cs="Segoe UI"/>
          <w:color w:val="000000"/>
          <w:sz w:val="22"/>
          <w:szCs w:val="22"/>
        </w:rPr>
        <w:t> </w:t>
      </w:r>
    </w:p>
    <w:p w14:paraId="066D03ED" w14:textId="77777777" w:rsidR="000D3778" w:rsidRPr="00F35474" w:rsidRDefault="000D3778" w:rsidP="00745CB2">
      <w:pPr>
        <w:pStyle w:val="paragraph"/>
        <w:spacing w:before="0" w:beforeAutospacing="0" w:after="0" w:afterAutospacing="0"/>
        <w:textAlignment w:val="baseline"/>
        <w:rPr>
          <w:rFonts w:ascii="Century Gothic" w:hAnsi="Century Gothic" w:cs="Segoe UI"/>
          <w:sz w:val="18"/>
          <w:szCs w:val="18"/>
        </w:rPr>
      </w:pPr>
    </w:p>
    <w:p w14:paraId="002099DF" w14:textId="77777777" w:rsidR="00745CB2" w:rsidRPr="00BE2B00" w:rsidRDefault="00745CB2" w:rsidP="00745CB2">
      <w:pPr>
        <w:pStyle w:val="ListParagraph"/>
        <w:keepNext/>
        <w:widowControl w:val="0"/>
        <w:numPr>
          <w:ilvl w:val="0"/>
          <w:numId w:val="6"/>
        </w:numPr>
        <w:spacing w:after="0" w:line="240" w:lineRule="auto"/>
        <w:ind w:hanging="270"/>
        <w:rPr>
          <w:rFonts w:ascii="Century Gothic" w:hAnsi="Century Gothic" w:cs="Segoe UI"/>
        </w:rPr>
      </w:pPr>
      <w:r w:rsidRPr="00BE2B00">
        <w:rPr>
          <w:rFonts w:ascii="Century Gothic" w:eastAsia="Times New Roman" w:hAnsi="Century Gothic" w:cs="Times New Roman"/>
        </w:rPr>
        <w:t>Los Angeles Count</w:t>
      </w:r>
      <w:r w:rsidRPr="00BE2B00">
        <w:rPr>
          <w:rStyle w:val="normaltextrun"/>
          <w:rFonts w:ascii="Century Gothic" w:eastAsia="Century Gothic" w:hAnsi="Century Gothic" w:cs="Segoe UI"/>
        </w:rPr>
        <w:t>y</w:t>
      </w:r>
      <w:r w:rsidRPr="00BE2B00">
        <w:rPr>
          <w:rStyle w:val="eop"/>
          <w:rFonts w:ascii="Century Gothic" w:eastAsia="Century Gothic" w:hAnsi="Century Gothic" w:cs="Segoe UI"/>
        </w:rPr>
        <w:t> </w:t>
      </w:r>
    </w:p>
    <w:p w14:paraId="777BF5F7" w14:textId="3A22F9EB" w:rsidR="00090139" w:rsidRPr="00BE2B00" w:rsidRDefault="00090139" w:rsidP="00402CC4">
      <w:pPr>
        <w:pStyle w:val="ListParagraph"/>
        <w:widowControl w:val="0"/>
        <w:numPr>
          <w:ilvl w:val="1"/>
          <w:numId w:val="11"/>
        </w:numPr>
        <w:spacing w:line="240" w:lineRule="auto"/>
        <w:ind w:firstLine="0"/>
        <w:rPr>
          <w:rFonts w:ascii="Century Gothic" w:eastAsia="Times New Roman" w:hAnsi="Century Gothic"/>
        </w:rPr>
      </w:pPr>
      <w:r w:rsidRPr="00BE2B00">
        <w:rPr>
          <w:rFonts w:ascii="Century Gothic" w:eastAsia="Times New Roman" w:hAnsi="Century Gothic"/>
        </w:rPr>
        <w:t xml:space="preserve">The </w:t>
      </w:r>
      <w:r w:rsidR="008B796D">
        <w:rPr>
          <w:rFonts w:ascii="Century Gothic" w:eastAsia="Times New Roman" w:hAnsi="Century Gothic"/>
        </w:rPr>
        <w:t>CalSAWS Support Section (</w:t>
      </w:r>
      <w:r w:rsidRPr="00BE2B00">
        <w:rPr>
          <w:rFonts w:ascii="Century Gothic" w:eastAsia="Times New Roman" w:hAnsi="Century Gothic"/>
        </w:rPr>
        <w:t>CSS</w:t>
      </w:r>
      <w:r w:rsidR="008B796D">
        <w:rPr>
          <w:rFonts w:ascii="Century Gothic" w:eastAsia="Times New Roman" w:hAnsi="Century Gothic"/>
        </w:rPr>
        <w:t>)</w:t>
      </w:r>
      <w:r w:rsidRPr="00BE2B00">
        <w:rPr>
          <w:rFonts w:ascii="Century Gothic" w:eastAsia="Times New Roman" w:hAnsi="Century Gothic"/>
        </w:rPr>
        <w:t xml:space="preserve"> Release Team is preparing for Release 22.01</w:t>
      </w:r>
    </w:p>
    <w:p w14:paraId="69980561" w14:textId="7413FA6A" w:rsidR="00090139" w:rsidRPr="00BE2B00" w:rsidRDefault="00090139" w:rsidP="00402CC4">
      <w:pPr>
        <w:pStyle w:val="ListParagraph"/>
        <w:widowControl w:val="0"/>
        <w:numPr>
          <w:ilvl w:val="1"/>
          <w:numId w:val="11"/>
        </w:numPr>
        <w:spacing w:line="240" w:lineRule="auto"/>
        <w:ind w:firstLine="0"/>
        <w:rPr>
          <w:rFonts w:ascii="Century Gothic" w:hAnsi="Century Gothic"/>
        </w:rPr>
      </w:pPr>
      <w:r w:rsidRPr="00BE2B00">
        <w:rPr>
          <w:rFonts w:ascii="Century Gothic" w:hAnsi="Century Gothic"/>
        </w:rPr>
        <w:t>Focus Groups were held November 29</w:t>
      </w:r>
      <w:r w:rsidR="007F6043">
        <w:rPr>
          <w:rFonts w:ascii="Century Gothic" w:hAnsi="Century Gothic"/>
        </w:rPr>
        <w:t>, 2021,</w:t>
      </w:r>
      <w:r w:rsidRPr="00BE2B00">
        <w:rPr>
          <w:rFonts w:ascii="Century Gothic" w:hAnsi="Century Gothic"/>
        </w:rPr>
        <w:t xml:space="preserve"> and November 30</w:t>
      </w:r>
      <w:r w:rsidR="007F6043">
        <w:rPr>
          <w:rFonts w:ascii="Century Gothic" w:hAnsi="Century Gothic"/>
        </w:rPr>
        <w:t>, 2021</w:t>
      </w:r>
    </w:p>
    <w:p w14:paraId="081355CC" w14:textId="63F0541E" w:rsidR="00090139" w:rsidRPr="00BE2B00" w:rsidRDefault="00090139" w:rsidP="00402CC4">
      <w:pPr>
        <w:pStyle w:val="ListParagraph"/>
        <w:widowControl w:val="0"/>
        <w:numPr>
          <w:ilvl w:val="1"/>
          <w:numId w:val="11"/>
        </w:numPr>
        <w:spacing w:line="240" w:lineRule="auto"/>
        <w:ind w:firstLine="0"/>
        <w:rPr>
          <w:rFonts w:ascii="Century Gothic" w:hAnsi="Century Gothic"/>
        </w:rPr>
      </w:pPr>
      <w:r w:rsidRPr="00BE2B00">
        <w:rPr>
          <w:rFonts w:ascii="Century Gothic" w:hAnsi="Century Gothic"/>
        </w:rPr>
        <w:t xml:space="preserve">Recruitment of </w:t>
      </w:r>
      <w:r w:rsidR="00863A54">
        <w:rPr>
          <w:rFonts w:ascii="Century Gothic" w:hAnsi="Century Gothic"/>
        </w:rPr>
        <w:t>Department of Public Social Services (</w:t>
      </w:r>
      <w:r w:rsidRPr="00BE2B00">
        <w:rPr>
          <w:rFonts w:ascii="Century Gothic" w:hAnsi="Century Gothic"/>
        </w:rPr>
        <w:t>DPSS</w:t>
      </w:r>
      <w:r w:rsidR="00863A54">
        <w:rPr>
          <w:rFonts w:ascii="Century Gothic" w:hAnsi="Century Gothic"/>
        </w:rPr>
        <w:t>)</w:t>
      </w:r>
      <w:r w:rsidRPr="00BE2B00">
        <w:rPr>
          <w:rFonts w:ascii="Century Gothic" w:hAnsi="Century Gothic"/>
        </w:rPr>
        <w:t xml:space="preserve"> County Validators was </w:t>
      </w:r>
      <w:r w:rsidR="00863A54">
        <w:rPr>
          <w:rFonts w:ascii="Century Gothic" w:hAnsi="Century Gothic"/>
        </w:rPr>
        <w:tab/>
      </w:r>
      <w:r w:rsidRPr="00BE2B00">
        <w:rPr>
          <w:rFonts w:ascii="Century Gothic" w:hAnsi="Century Gothic"/>
        </w:rPr>
        <w:t xml:space="preserve">completed and the Orientation meeting to onboard County Validators is scheduled </w:t>
      </w:r>
      <w:r w:rsidR="00863A54">
        <w:rPr>
          <w:rFonts w:ascii="Century Gothic" w:hAnsi="Century Gothic"/>
        </w:rPr>
        <w:tab/>
      </w:r>
      <w:r w:rsidRPr="00BE2B00">
        <w:rPr>
          <w:rFonts w:ascii="Century Gothic" w:hAnsi="Century Gothic"/>
        </w:rPr>
        <w:t>for December 9</w:t>
      </w:r>
      <w:r w:rsidR="007F6043">
        <w:rPr>
          <w:rFonts w:ascii="Century Gothic" w:hAnsi="Century Gothic"/>
        </w:rPr>
        <w:t>, 2021</w:t>
      </w:r>
    </w:p>
    <w:p w14:paraId="68CF3ABD" w14:textId="265E30BE" w:rsidR="00090139" w:rsidRPr="00BE2B00" w:rsidRDefault="00090139" w:rsidP="00402CC4">
      <w:pPr>
        <w:pStyle w:val="ListParagraph"/>
        <w:widowControl w:val="0"/>
        <w:numPr>
          <w:ilvl w:val="1"/>
          <w:numId w:val="11"/>
        </w:numPr>
        <w:spacing w:line="240" w:lineRule="auto"/>
        <w:ind w:firstLine="0"/>
        <w:rPr>
          <w:rFonts w:ascii="Century Gothic" w:hAnsi="Century Gothic"/>
        </w:rPr>
      </w:pPr>
      <w:r w:rsidRPr="00BE2B00">
        <w:rPr>
          <w:rFonts w:ascii="Century Gothic" w:hAnsi="Century Gothic"/>
        </w:rPr>
        <w:t>CSS Release Team will begin validation on December 6</w:t>
      </w:r>
      <w:r w:rsidR="00EE385D">
        <w:rPr>
          <w:rFonts w:ascii="Century Gothic" w:hAnsi="Century Gothic"/>
        </w:rPr>
        <w:t>, 2021</w:t>
      </w:r>
    </w:p>
    <w:p w14:paraId="710D575F" w14:textId="2D1EF5B8" w:rsidR="00090139" w:rsidRPr="00BE2B00" w:rsidRDefault="00090139" w:rsidP="00402CC4">
      <w:pPr>
        <w:pStyle w:val="ListParagraph"/>
        <w:widowControl w:val="0"/>
        <w:numPr>
          <w:ilvl w:val="1"/>
          <w:numId w:val="11"/>
        </w:numPr>
        <w:spacing w:line="240" w:lineRule="auto"/>
        <w:ind w:firstLine="0"/>
        <w:rPr>
          <w:rFonts w:ascii="Century Gothic" w:hAnsi="Century Gothic"/>
        </w:rPr>
      </w:pPr>
      <w:r w:rsidRPr="00BE2B00">
        <w:rPr>
          <w:rFonts w:ascii="Century Gothic" w:hAnsi="Century Gothic"/>
        </w:rPr>
        <w:t>County Validation will start December 13</w:t>
      </w:r>
      <w:r w:rsidR="007F6043">
        <w:rPr>
          <w:rFonts w:ascii="Century Gothic" w:hAnsi="Century Gothic"/>
        </w:rPr>
        <w:t>, 2021</w:t>
      </w:r>
      <w:r w:rsidRPr="00BE2B00">
        <w:rPr>
          <w:rFonts w:ascii="Century Gothic" w:hAnsi="Century Gothic"/>
        </w:rPr>
        <w:t xml:space="preserve"> – December 27</w:t>
      </w:r>
      <w:r w:rsidR="007F6043">
        <w:rPr>
          <w:rFonts w:ascii="Century Gothic" w:hAnsi="Century Gothic"/>
        </w:rPr>
        <w:t>, 2021</w:t>
      </w:r>
    </w:p>
    <w:p w14:paraId="27DDDB3D" w14:textId="450B2105" w:rsidR="00090139" w:rsidRPr="00BE2B00" w:rsidRDefault="00090139" w:rsidP="00090139">
      <w:pPr>
        <w:pStyle w:val="ListParagraph"/>
        <w:numPr>
          <w:ilvl w:val="0"/>
          <w:numId w:val="6"/>
        </w:numPr>
        <w:spacing w:after="0" w:line="240" w:lineRule="auto"/>
        <w:contextualSpacing w:val="0"/>
        <w:rPr>
          <w:rFonts w:ascii="Century Gothic" w:eastAsia="Times New Roman" w:hAnsi="Century Gothic"/>
        </w:rPr>
      </w:pPr>
      <w:r w:rsidRPr="00BE2B00">
        <w:rPr>
          <w:rFonts w:ascii="Century Gothic" w:eastAsia="Times New Roman" w:hAnsi="Century Gothic"/>
        </w:rPr>
        <w:t xml:space="preserve">Change Management communication activities for Imaging and </w:t>
      </w:r>
      <w:proofErr w:type="spellStart"/>
      <w:r w:rsidRPr="00BE2B00">
        <w:rPr>
          <w:rFonts w:ascii="Century Gothic" w:eastAsia="Times New Roman" w:hAnsi="Century Gothic"/>
        </w:rPr>
        <w:t>BenefitsCal</w:t>
      </w:r>
      <w:proofErr w:type="spellEnd"/>
      <w:r w:rsidRPr="00BE2B00">
        <w:rPr>
          <w:rFonts w:ascii="Century Gothic" w:eastAsia="Times New Roman" w:hAnsi="Century Gothic"/>
        </w:rPr>
        <w:t xml:space="preserve"> continue in L</w:t>
      </w:r>
      <w:r w:rsidR="007F6043">
        <w:rPr>
          <w:rFonts w:ascii="Century Gothic" w:eastAsia="Times New Roman" w:hAnsi="Century Gothic"/>
        </w:rPr>
        <w:t>os Angeles</w:t>
      </w:r>
      <w:r w:rsidRPr="00BE2B00">
        <w:rPr>
          <w:rFonts w:ascii="Century Gothic" w:eastAsia="Times New Roman" w:hAnsi="Century Gothic"/>
        </w:rPr>
        <w:t xml:space="preserve"> County pending confirmation of new go-live date</w:t>
      </w:r>
    </w:p>
    <w:p w14:paraId="0530733A" w14:textId="77777777" w:rsidR="00090139" w:rsidRPr="00BE2B00" w:rsidRDefault="00090139" w:rsidP="00090139">
      <w:pPr>
        <w:pStyle w:val="ListParagraph"/>
        <w:numPr>
          <w:ilvl w:val="0"/>
          <w:numId w:val="6"/>
        </w:numPr>
        <w:spacing w:after="0" w:line="240" w:lineRule="auto"/>
        <w:contextualSpacing w:val="0"/>
        <w:rPr>
          <w:rFonts w:ascii="Century Gothic" w:eastAsia="Times New Roman" w:hAnsi="Century Gothic"/>
        </w:rPr>
      </w:pPr>
      <w:r w:rsidRPr="00BE2B00">
        <w:rPr>
          <w:rFonts w:ascii="Century Gothic" w:eastAsia="Times New Roman" w:hAnsi="Century Gothic"/>
        </w:rPr>
        <w:t xml:space="preserve">DPSS recruitment is underway for volunteer tax preparers for the Department’s 2022 Volunteer Income Tax Assistance (VITA) Program.  VITA volunteers help low-income CalWORKs and </w:t>
      </w:r>
      <w:proofErr w:type="spellStart"/>
      <w:r w:rsidRPr="00BE2B00">
        <w:rPr>
          <w:rFonts w:ascii="Century Gothic" w:eastAsia="Times New Roman" w:hAnsi="Century Gothic"/>
        </w:rPr>
        <w:t>CalFresh</w:t>
      </w:r>
      <w:proofErr w:type="spellEnd"/>
      <w:r w:rsidRPr="00BE2B00">
        <w:rPr>
          <w:rFonts w:ascii="Century Gothic" w:eastAsia="Times New Roman" w:hAnsi="Century Gothic"/>
        </w:rPr>
        <w:t xml:space="preserve"> families receive hundreds of dollars in tax credits.  This year, VITA Program volunteers helped more than 109 families receive an average tax refund of $2,400</w:t>
      </w:r>
    </w:p>
    <w:p w14:paraId="2EC13729" w14:textId="77777777" w:rsidR="00090139" w:rsidRPr="00BE2B00" w:rsidRDefault="00090139" w:rsidP="00090139">
      <w:pPr>
        <w:pStyle w:val="ListParagraph"/>
        <w:numPr>
          <w:ilvl w:val="0"/>
          <w:numId w:val="6"/>
        </w:numPr>
        <w:spacing w:after="0" w:line="240" w:lineRule="auto"/>
        <w:contextualSpacing w:val="0"/>
        <w:rPr>
          <w:rFonts w:ascii="Century Gothic" w:eastAsia="Times New Roman" w:hAnsi="Century Gothic"/>
        </w:rPr>
      </w:pPr>
      <w:r w:rsidRPr="00BE2B00">
        <w:rPr>
          <w:rFonts w:ascii="Century Gothic" w:eastAsia="Times New Roman" w:hAnsi="Century Gothic"/>
        </w:rPr>
        <w:t xml:space="preserve">DPSS Adopt-A-Family Program is also underway.  It is a Program that benefits DPSS customers receiving CalWORKs, </w:t>
      </w:r>
      <w:proofErr w:type="spellStart"/>
      <w:r w:rsidRPr="00BE2B00">
        <w:rPr>
          <w:rFonts w:ascii="Century Gothic" w:eastAsia="Times New Roman" w:hAnsi="Century Gothic"/>
        </w:rPr>
        <w:t>CalFresh</w:t>
      </w:r>
      <w:proofErr w:type="spellEnd"/>
      <w:r w:rsidRPr="00BE2B00">
        <w:rPr>
          <w:rFonts w:ascii="Century Gothic" w:eastAsia="Times New Roman" w:hAnsi="Century Gothic"/>
        </w:rPr>
        <w:t>, Medi-Cal or IHSS services</w:t>
      </w:r>
      <w:r w:rsidRPr="00BE2B00">
        <w:rPr>
          <w:rFonts w:ascii="Century Gothic" w:eastAsia="Times New Roman" w:hAnsi="Century Gothic"/>
          <w:b/>
          <w:bCs/>
        </w:rPr>
        <w:t xml:space="preserve">.   </w:t>
      </w:r>
      <w:r w:rsidRPr="00BE2B00">
        <w:rPr>
          <w:rFonts w:ascii="Century Gothic" w:eastAsia="Times New Roman" w:hAnsi="Century Gothic"/>
        </w:rPr>
        <w:t>LA County employees and partners can sponsor a family.  Sponsorship applications are now available online via</w:t>
      </w:r>
      <w:r w:rsidRPr="007F6043">
        <w:rPr>
          <w:rFonts w:ascii="Century Gothic" w:eastAsia="Times New Roman" w:hAnsi="Century Gothic"/>
        </w:rPr>
        <w:t> </w:t>
      </w:r>
      <w:hyperlink r:id="rId28" w:history="1">
        <w:r w:rsidRPr="007F6043">
          <w:rPr>
            <w:rStyle w:val="Hyperlink"/>
            <w:rFonts w:ascii="Century Gothic" w:eastAsia="Times New Roman" w:hAnsi="Century Gothic"/>
            <w:color w:val="auto"/>
          </w:rPr>
          <w:t>https://bit.ly/DPSSAAF</w:t>
        </w:r>
      </w:hyperlink>
      <w:r w:rsidRPr="00BE2B00">
        <w:rPr>
          <w:rFonts w:ascii="Century Gothic" w:eastAsia="Times New Roman" w:hAnsi="Century Gothic"/>
        </w:rPr>
        <w:t xml:space="preserve"> (DPPS website&gt;Community Service&gt; Volunteer Services&gt;Adopt-A-Family Program).  The Deadline to sponsor a family is December 21, 2021</w:t>
      </w:r>
    </w:p>
    <w:p w14:paraId="346FF36F" w14:textId="2200205A" w:rsidR="00E901AE" w:rsidRPr="00BA6584" w:rsidRDefault="00090139" w:rsidP="00BA6584">
      <w:pPr>
        <w:pStyle w:val="ListParagraph"/>
        <w:numPr>
          <w:ilvl w:val="0"/>
          <w:numId w:val="6"/>
        </w:numPr>
        <w:spacing w:after="0" w:line="240" w:lineRule="auto"/>
        <w:contextualSpacing w:val="0"/>
        <w:rPr>
          <w:rFonts w:ascii="Century Gothic" w:eastAsia="Times New Roman" w:hAnsi="Century Gothic"/>
        </w:rPr>
      </w:pPr>
      <w:r w:rsidRPr="00BE2B00">
        <w:rPr>
          <w:rFonts w:ascii="Century Gothic" w:eastAsia="Times New Roman" w:hAnsi="Century Gothic"/>
        </w:rPr>
        <w:lastRenderedPageBreak/>
        <w:t>L</w:t>
      </w:r>
      <w:r w:rsidR="007F6043">
        <w:rPr>
          <w:rFonts w:ascii="Century Gothic" w:eastAsia="Times New Roman" w:hAnsi="Century Gothic"/>
        </w:rPr>
        <w:t xml:space="preserve">os </w:t>
      </w:r>
      <w:r w:rsidR="007F6043" w:rsidRPr="00BE2B00">
        <w:rPr>
          <w:rFonts w:ascii="Century Gothic" w:eastAsia="Times New Roman" w:hAnsi="Century Gothic"/>
        </w:rPr>
        <w:t>A</w:t>
      </w:r>
      <w:r w:rsidR="007F6043">
        <w:rPr>
          <w:rFonts w:ascii="Century Gothic" w:eastAsia="Times New Roman" w:hAnsi="Century Gothic"/>
        </w:rPr>
        <w:t>ngeles</w:t>
      </w:r>
      <w:r w:rsidRPr="00BE2B00">
        <w:rPr>
          <w:rFonts w:ascii="Century Gothic" w:eastAsia="Times New Roman" w:hAnsi="Century Gothic"/>
        </w:rPr>
        <w:t xml:space="preserve"> County </w:t>
      </w:r>
      <w:r w:rsidR="00BA6584">
        <w:rPr>
          <w:rFonts w:ascii="Century Gothic" w:eastAsia="Times New Roman" w:hAnsi="Century Gothic"/>
        </w:rPr>
        <w:t>Department of Children and Family Services (</w:t>
      </w:r>
      <w:r w:rsidRPr="00BE2B00">
        <w:rPr>
          <w:rFonts w:ascii="Century Gothic" w:eastAsia="Times New Roman" w:hAnsi="Century Gothic"/>
        </w:rPr>
        <w:t>DCFS</w:t>
      </w:r>
      <w:r w:rsidR="00BA6584">
        <w:rPr>
          <w:rFonts w:ascii="Century Gothic" w:eastAsia="Times New Roman" w:hAnsi="Century Gothic"/>
        </w:rPr>
        <w:t>)</w:t>
      </w:r>
      <w:r w:rsidRPr="00BE2B00">
        <w:rPr>
          <w:rFonts w:ascii="Century Gothic" w:eastAsia="Times New Roman" w:hAnsi="Century Gothic"/>
        </w:rPr>
        <w:t xml:space="preserve"> Director has announced his resignation, effective Dec</w:t>
      </w:r>
      <w:r w:rsidR="007F6043">
        <w:rPr>
          <w:rFonts w:ascii="Century Gothic" w:eastAsia="Times New Roman" w:hAnsi="Century Gothic"/>
        </w:rPr>
        <w:t>ember</w:t>
      </w:r>
      <w:r w:rsidRPr="00BE2B00">
        <w:rPr>
          <w:rFonts w:ascii="Century Gothic" w:eastAsia="Times New Roman" w:hAnsi="Century Gothic"/>
        </w:rPr>
        <w:t xml:space="preserve"> 3</w:t>
      </w:r>
      <w:r w:rsidR="007F6043">
        <w:rPr>
          <w:rFonts w:ascii="Century Gothic" w:eastAsia="Times New Roman" w:hAnsi="Century Gothic"/>
        </w:rPr>
        <w:t>1, 2021</w:t>
      </w:r>
      <w:r w:rsidRPr="00BE2B00">
        <w:rPr>
          <w:rFonts w:ascii="Century Gothic" w:eastAsia="Times New Roman" w:hAnsi="Century Gothic"/>
        </w:rPr>
        <w:t>.  </w:t>
      </w:r>
      <w:r w:rsidR="003C5110">
        <w:rPr>
          <w:rFonts w:ascii="Century Gothic" w:eastAsia="Times New Roman" w:hAnsi="Century Gothic"/>
        </w:rPr>
        <w:t xml:space="preserve">A new DCFS </w:t>
      </w:r>
      <w:r w:rsidR="00AF2F66">
        <w:rPr>
          <w:rFonts w:ascii="Century Gothic" w:eastAsia="Times New Roman" w:hAnsi="Century Gothic"/>
        </w:rPr>
        <w:t>Chief Deputy will be t</w:t>
      </w:r>
      <w:r w:rsidRPr="00BE2B00">
        <w:rPr>
          <w:rFonts w:ascii="Century Gothic" w:eastAsia="Times New Roman" w:hAnsi="Century Gothic"/>
        </w:rPr>
        <w:t>aking over for him in an acting capacity until someone is selected to fill the position</w:t>
      </w:r>
      <w:r w:rsidR="00AF2F66">
        <w:rPr>
          <w:rFonts w:ascii="Century Gothic" w:eastAsia="Times New Roman" w:hAnsi="Century Gothic"/>
        </w:rPr>
        <w:t xml:space="preserve">. </w:t>
      </w:r>
      <w:r w:rsidR="005175A8">
        <w:rPr>
          <w:rFonts w:ascii="Century Gothic" w:eastAsia="Times New Roman" w:hAnsi="Century Gothic"/>
        </w:rPr>
        <w:t xml:space="preserve">Another </w:t>
      </w:r>
      <w:r w:rsidR="00C665A7">
        <w:rPr>
          <w:rFonts w:ascii="Century Gothic" w:eastAsia="Times New Roman" w:hAnsi="Century Gothic"/>
        </w:rPr>
        <w:t xml:space="preserve">interim Chief Deputy Director will be </w:t>
      </w:r>
      <w:r w:rsidRPr="00BE2B00">
        <w:rPr>
          <w:rFonts w:ascii="Century Gothic" w:eastAsia="Times New Roman" w:hAnsi="Century Gothic"/>
        </w:rPr>
        <w:t xml:space="preserve">Filling the Chief Deputy role behind </w:t>
      </w:r>
      <w:r w:rsidR="00C665A7">
        <w:rPr>
          <w:rFonts w:ascii="Century Gothic" w:eastAsia="Times New Roman" w:hAnsi="Century Gothic"/>
        </w:rPr>
        <w:t>the previous one</w:t>
      </w:r>
    </w:p>
    <w:p w14:paraId="550E78D2" w14:textId="273DFCC9" w:rsidR="00F54234" w:rsidRPr="00DC7CF7" w:rsidRDefault="00F54234" w:rsidP="00AA3762">
      <w:pPr>
        <w:pStyle w:val="Heading1"/>
      </w:pPr>
      <w:bookmarkStart w:id="931" w:name="_Toc86155723"/>
      <w:bookmarkStart w:id="932" w:name="_Toc89189901"/>
      <w:r w:rsidRPr="00DC7CF7">
        <w:lastRenderedPageBreak/>
        <w:t>Appendices</w:t>
      </w:r>
      <w:bookmarkEnd w:id="931"/>
      <w:bookmarkEnd w:id="932"/>
    </w:p>
    <w:p w14:paraId="72253597" w14:textId="77777777" w:rsidR="00F54234" w:rsidRPr="00DC7CF7" w:rsidRDefault="00F54234" w:rsidP="00754642">
      <w:pPr>
        <w:pStyle w:val="ListParagraph"/>
        <w:widowControl w:val="0"/>
        <w:tabs>
          <w:tab w:val="left" w:pos="7270"/>
        </w:tabs>
        <w:spacing w:after="0" w:line="240" w:lineRule="auto"/>
        <w:ind w:left="0"/>
        <w:rPr>
          <w:lang w:bidi="hi-IN"/>
        </w:rPr>
      </w:pPr>
    </w:p>
    <w:p w14:paraId="61F2ED46" w14:textId="320DC36A" w:rsidR="00FB683B" w:rsidRPr="00DC7CF7" w:rsidRDefault="00FB683B" w:rsidP="00037CE0">
      <w:pPr>
        <w:pStyle w:val="ListParagraph"/>
        <w:widowControl w:val="0"/>
        <w:tabs>
          <w:tab w:val="left" w:pos="7270"/>
        </w:tabs>
        <w:spacing w:after="0" w:line="240" w:lineRule="auto"/>
        <w:ind w:left="0"/>
        <w:rPr>
          <w:rFonts w:ascii="Century Gothic" w:hAnsi="Century Gothic"/>
        </w:rPr>
      </w:pPr>
      <w:r w:rsidRPr="008819AE">
        <w:rPr>
          <w:rFonts w:ascii="Century Gothic" w:hAnsi="Century Gothic"/>
        </w:rPr>
        <w:t>Appendix A – M&amp;E Requests and SCR Status</w:t>
      </w:r>
      <w:r w:rsidRPr="008819AE">
        <w:rPr>
          <w:rFonts w:ascii="Century Gothic" w:hAnsi="Century Gothic"/>
        </w:rPr>
        <w:tab/>
      </w:r>
    </w:p>
    <w:p w14:paraId="3F857B49" w14:textId="77777777" w:rsidR="00FB683B" w:rsidRPr="00DC7CF7" w:rsidRDefault="00FB683B" w:rsidP="00037CE0">
      <w:pPr>
        <w:pStyle w:val="ListParagraph"/>
        <w:widowControl w:val="0"/>
        <w:spacing w:after="0" w:line="240" w:lineRule="auto"/>
        <w:ind w:left="0"/>
        <w:rPr>
          <w:rFonts w:ascii="Century Gothic" w:hAnsi="Century Gothic"/>
        </w:rPr>
      </w:pPr>
      <w:r w:rsidRPr="00DC7CF7">
        <w:rPr>
          <w:rFonts w:ascii="Century Gothic" w:hAnsi="Century Gothic"/>
        </w:rPr>
        <w:t>Appendix B – County Purchases Status Report</w:t>
      </w:r>
    </w:p>
    <w:p w14:paraId="7ED765B9" w14:textId="77777777" w:rsidR="00FB683B" w:rsidRPr="00DC7CF7" w:rsidRDefault="00FB683B" w:rsidP="00037CE0">
      <w:pPr>
        <w:pStyle w:val="ListParagraph"/>
        <w:widowControl w:val="0"/>
        <w:spacing w:after="0" w:line="240" w:lineRule="auto"/>
        <w:ind w:left="0"/>
        <w:rPr>
          <w:rFonts w:ascii="Century Gothic" w:hAnsi="Century Gothic"/>
        </w:rPr>
      </w:pPr>
      <w:r w:rsidRPr="00DC7CF7">
        <w:rPr>
          <w:rFonts w:ascii="Century Gothic" w:hAnsi="Century Gothic"/>
        </w:rPr>
        <w:t>Appendix C – CalSAWS System IVR Report</w:t>
      </w:r>
    </w:p>
    <w:p w14:paraId="286671FB" w14:textId="77777777" w:rsidR="00FB683B" w:rsidRPr="00FD0D4E" w:rsidRDefault="00FB683B" w:rsidP="00037CE0">
      <w:pPr>
        <w:pStyle w:val="ListParagraph"/>
        <w:widowControl w:val="0"/>
        <w:spacing w:after="0" w:line="240" w:lineRule="auto"/>
        <w:ind w:left="0"/>
        <w:rPr>
          <w:rFonts w:ascii="Century Gothic" w:hAnsi="Century Gothic"/>
          <w:lang w:bidi="hi-IN"/>
        </w:rPr>
      </w:pPr>
      <w:r w:rsidRPr="002110F3">
        <w:rPr>
          <w:rFonts w:ascii="Century Gothic" w:hAnsi="Century Gothic"/>
        </w:rPr>
        <w:t>Appendix D – COVID SCRs</w:t>
      </w:r>
      <w:r w:rsidRPr="00FD0D4E">
        <w:rPr>
          <w:rFonts w:ascii="Century Gothic" w:hAnsi="Century Gothic"/>
        </w:rPr>
        <w:t xml:space="preserve"> </w:t>
      </w:r>
    </w:p>
    <w:sectPr w:rsidR="00FB683B" w:rsidRPr="00FD0D4E" w:rsidSect="00BE3408">
      <w:headerReference w:type="even" r:id="rId29"/>
      <w:headerReference w:type="default" r:id="rId30"/>
      <w:footerReference w:type="default" r:id="rId31"/>
      <w:headerReference w:type="first" r:id="rId32"/>
      <w:footerReference w:type="first" r:id="rId33"/>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627DE" w14:textId="77777777" w:rsidR="004B6BBF" w:rsidRDefault="004B6BBF" w:rsidP="00F11B26">
      <w:pPr>
        <w:spacing w:after="0" w:line="240" w:lineRule="auto"/>
      </w:pPr>
      <w:r>
        <w:separator/>
      </w:r>
    </w:p>
  </w:endnote>
  <w:endnote w:type="continuationSeparator" w:id="0">
    <w:p w14:paraId="290B06A6" w14:textId="77777777" w:rsidR="004B6BBF" w:rsidRDefault="004B6BBF" w:rsidP="00F11B26">
      <w:pPr>
        <w:spacing w:after="0" w:line="240" w:lineRule="auto"/>
      </w:pPr>
      <w:r>
        <w:continuationSeparator/>
      </w:r>
    </w:p>
  </w:endnote>
  <w:endnote w:type="continuationNotice" w:id="1">
    <w:p w14:paraId="631D82CD" w14:textId="77777777" w:rsidR="004B6BBF" w:rsidRDefault="004B6B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6BC47" w14:textId="5272CA79" w:rsidR="00153B79" w:rsidRDefault="004B6BBF">
    <w:pPr>
      <w:pStyle w:val="Footer"/>
      <w:jc w:val="center"/>
    </w:pPr>
    <w:sdt>
      <w:sdtPr>
        <w:id w:val="832339656"/>
        <w:docPartObj>
          <w:docPartGallery w:val="Page Numbers (Bottom of Page)"/>
          <w:docPartUnique/>
        </w:docPartObj>
      </w:sdtPr>
      <w:sdtEndPr/>
      <w:sdtContent>
        <w:sdt>
          <w:sdtPr>
            <w:id w:val="1728636285"/>
            <w:docPartObj>
              <w:docPartGallery w:val="Page Numbers (Top of Page)"/>
              <w:docPartUnique/>
            </w:docPartObj>
          </w:sdtPr>
          <w:sdtEndPr/>
          <w:sdtContent>
            <w:r w:rsidR="00153B79" w:rsidRPr="00F24AF9">
              <w:t xml:space="preserve">Page </w:t>
            </w:r>
            <w:r w:rsidR="00153B79" w:rsidRPr="00F24AF9">
              <w:rPr>
                <w:b/>
                <w:bCs/>
                <w:sz w:val="24"/>
                <w:szCs w:val="24"/>
              </w:rPr>
              <w:fldChar w:fldCharType="begin"/>
            </w:r>
            <w:r w:rsidR="00153B79" w:rsidRPr="00F24AF9">
              <w:rPr>
                <w:b/>
                <w:bCs/>
              </w:rPr>
              <w:instrText xml:space="preserve"> PAGE </w:instrText>
            </w:r>
            <w:r w:rsidR="00153B79" w:rsidRPr="00F24AF9">
              <w:rPr>
                <w:b/>
                <w:bCs/>
                <w:sz w:val="24"/>
                <w:szCs w:val="24"/>
              </w:rPr>
              <w:fldChar w:fldCharType="separate"/>
            </w:r>
            <w:r w:rsidR="00153B79" w:rsidRPr="00F24AF9">
              <w:rPr>
                <w:b/>
                <w:bCs/>
                <w:noProof/>
              </w:rPr>
              <w:t>2</w:t>
            </w:r>
            <w:r w:rsidR="00153B79" w:rsidRPr="00F24AF9">
              <w:rPr>
                <w:b/>
                <w:bCs/>
                <w:sz w:val="24"/>
                <w:szCs w:val="24"/>
              </w:rPr>
              <w:fldChar w:fldCharType="end"/>
            </w:r>
            <w:r w:rsidR="00153B79" w:rsidRPr="00F24AF9">
              <w:t xml:space="preserve"> of </w:t>
            </w:r>
            <w:r w:rsidR="00153B79" w:rsidRPr="00F24AF9">
              <w:rPr>
                <w:b/>
                <w:bCs/>
                <w:sz w:val="24"/>
                <w:szCs w:val="24"/>
              </w:rPr>
              <w:fldChar w:fldCharType="begin"/>
            </w:r>
            <w:r w:rsidR="00153B79" w:rsidRPr="00F24AF9">
              <w:rPr>
                <w:b/>
                <w:bCs/>
              </w:rPr>
              <w:instrText xml:space="preserve"> NUMPAGES  </w:instrText>
            </w:r>
            <w:r w:rsidR="00153B79" w:rsidRPr="00F24AF9">
              <w:rPr>
                <w:b/>
                <w:bCs/>
                <w:sz w:val="24"/>
                <w:szCs w:val="24"/>
              </w:rPr>
              <w:fldChar w:fldCharType="separate"/>
            </w:r>
            <w:r w:rsidR="00153B79" w:rsidRPr="00F24AF9">
              <w:rPr>
                <w:b/>
                <w:bCs/>
                <w:noProof/>
              </w:rPr>
              <w:t>2</w:t>
            </w:r>
            <w:r w:rsidR="00153B79" w:rsidRPr="00F24AF9">
              <w:rPr>
                <w:b/>
                <w:bCs/>
                <w:sz w:val="24"/>
                <w:szCs w:val="24"/>
              </w:rPr>
              <w:fldChar w:fldCharType="end"/>
            </w:r>
          </w:sdtContent>
        </w:sdt>
      </w:sdtContent>
    </w:sdt>
  </w:p>
  <w:p w14:paraId="37F79C62" w14:textId="0881AE44" w:rsidR="00153B79" w:rsidRDefault="00153B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5C015" w14:textId="6E109E06" w:rsidR="00153B79" w:rsidRDefault="00153B79">
    <w:pPr>
      <w:pStyle w:val="Footer"/>
    </w:pPr>
  </w:p>
  <w:p w14:paraId="1ECF7C63" w14:textId="7E6794E6" w:rsidR="00153B79" w:rsidRDefault="00153B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01511" w14:textId="77777777" w:rsidR="004B6BBF" w:rsidRDefault="004B6BBF" w:rsidP="00F11B26">
      <w:pPr>
        <w:spacing w:after="0" w:line="240" w:lineRule="auto"/>
      </w:pPr>
      <w:r>
        <w:separator/>
      </w:r>
    </w:p>
  </w:footnote>
  <w:footnote w:type="continuationSeparator" w:id="0">
    <w:p w14:paraId="501E5886" w14:textId="77777777" w:rsidR="004B6BBF" w:rsidRDefault="004B6BBF" w:rsidP="00F11B26">
      <w:pPr>
        <w:spacing w:after="0" w:line="240" w:lineRule="auto"/>
      </w:pPr>
      <w:r>
        <w:continuationSeparator/>
      </w:r>
    </w:p>
  </w:footnote>
  <w:footnote w:type="continuationNotice" w:id="1">
    <w:p w14:paraId="53723435" w14:textId="77777777" w:rsidR="004B6BBF" w:rsidRDefault="004B6B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04728" w14:textId="77777777" w:rsidR="00153B79" w:rsidRDefault="00153B79">
    <w:pPr>
      <w:pStyle w:val="Header"/>
    </w:pPr>
  </w:p>
  <w:p w14:paraId="56C86C97" w14:textId="77777777" w:rsidR="00153B79" w:rsidRDefault="00153B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74BE" w14:textId="77777777" w:rsidR="00153B79" w:rsidRPr="00B36047" w:rsidRDefault="00153B79" w:rsidP="00AC4CBE">
    <w:pPr>
      <w:widowControl w:val="0"/>
      <w:spacing w:after="0" w:line="240" w:lineRule="auto"/>
      <w:rPr>
        <w:rFonts w:ascii="Arial" w:eastAsia="Arial" w:hAnsi="Arial" w:cs="Arial"/>
        <w:sz w:val="20"/>
        <w:szCs w:val="20"/>
        <w:lang w:bidi="hi-IN"/>
      </w:rPr>
    </w:pPr>
    <w:r w:rsidRPr="00B36047">
      <w:rPr>
        <w:rFonts w:eastAsia="Century Gothic" w:cs="Century Gothic"/>
        <w:noProof/>
        <w:color w:val="204792"/>
        <w:lang w:bidi="hi-IN"/>
      </w:rPr>
      <w:t>Cal</w:t>
    </w:r>
    <w:r w:rsidRPr="00B36047">
      <w:rPr>
        <w:rFonts w:eastAsia="Century Gothic" w:cs="Century Gothic"/>
        <w:b/>
        <w:noProof/>
        <w:color w:val="204792"/>
        <w:lang w:bidi="hi-IN"/>
      </w:rPr>
      <w:t>SAWS</w:t>
    </w:r>
    <w:r w:rsidRPr="00B36047">
      <w:rPr>
        <w:rFonts w:eastAsia="Century Gothic" w:cs="Century Gothic"/>
        <w:b/>
        <w:caps/>
        <w:lang w:bidi="hi-IN"/>
      </w:rPr>
      <w:t xml:space="preserve"> – </w:t>
    </w:r>
    <w:r w:rsidRPr="00B36047">
      <w:rPr>
        <w:rFonts w:eastAsia="Century Gothic" w:cs="Century Gothic"/>
        <w:b/>
        <w:lang w:bidi="hi-IN"/>
      </w:rPr>
      <w:t>California Statewide Automated Welfare System</w:t>
    </w:r>
  </w:p>
  <w:p w14:paraId="77BF8B2A" w14:textId="52CA3C5A" w:rsidR="00153B79" w:rsidRDefault="00153B79" w:rsidP="00AC4CBE">
    <w:pPr>
      <w:widowControl w:val="0"/>
      <w:spacing w:after="0" w:line="240" w:lineRule="auto"/>
      <w:rPr>
        <w:rFonts w:eastAsia="Century Gothic" w:cs="Century Gothic"/>
        <w:sz w:val="20"/>
        <w:szCs w:val="20"/>
        <w:lang w:bidi="hi-IN"/>
      </w:rPr>
    </w:pPr>
    <w:r w:rsidRPr="00B36047">
      <w:rPr>
        <w:rFonts w:eastAsia="Century Gothic" w:cs="Century Gothic"/>
        <w:sz w:val="20"/>
        <w:szCs w:val="20"/>
        <w:lang w:bidi="hi-IN"/>
      </w:rPr>
      <w:t xml:space="preserve">M&amp;O Weekly Status Report Period: </w:t>
    </w:r>
    <w:r w:rsidR="006C1229">
      <w:rPr>
        <w:rFonts w:eastAsia="Century Gothic" w:cs="Century Gothic"/>
        <w:sz w:val="20"/>
        <w:szCs w:val="20"/>
        <w:lang w:bidi="hi-IN"/>
      </w:rPr>
      <w:t>November 1</w:t>
    </w:r>
    <w:r w:rsidR="00281EEF">
      <w:rPr>
        <w:rFonts w:eastAsia="Century Gothic" w:cs="Century Gothic"/>
        <w:sz w:val="20"/>
        <w:szCs w:val="20"/>
        <w:lang w:bidi="hi-IN"/>
      </w:rPr>
      <w:t>5</w:t>
    </w:r>
    <w:r w:rsidRPr="001552ED">
      <w:rPr>
        <w:rFonts w:eastAsia="Century Gothic" w:cs="Century Gothic"/>
        <w:sz w:val="20"/>
        <w:szCs w:val="20"/>
        <w:lang w:bidi="hi-IN"/>
      </w:rPr>
      <w:t xml:space="preserve">, 2021 – </w:t>
    </w:r>
    <w:r w:rsidR="006C1229">
      <w:rPr>
        <w:rFonts w:eastAsia="Century Gothic" w:cs="Century Gothic"/>
        <w:sz w:val="20"/>
        <w:szCs w:val="20"/>
        <w:lang w:bidi="hi-IN"/>
      </w:rPr>
      <w:t xml:space="preserve">November </w:t>
    </w:r>
    <w:r w:rsidR="00281EEF">
      <w:rPr>
        <w:rFonts w:eastAsia="Century Gothic" w:cs="Century Gothic"/>
        <w:sz w:val="20"/>
        <w:szCs w:val="20"/>
        <w:lang w:bidi="hi-IN"/>
      </w:rPr>
      <w:t>28</w:t>
    </w:r>
    <w:r w:rsidRPr="001552ED">
      <w:rPr>
        <w:rFonts w:eastAsia="Century Gothic" w:cs="Century Gothic"/>
        <w:sz w:val="20"/>
        <w:szCs w:val="20"/>
        <w:lang w:bidi="hi-IN"/>
      </w:rPr>
      <w:t>, 2021</w:t>
    </w:r>
  </w:p>
  <w:p w14:paraId="663D9A19" w14:textId="42BBDC58" w:rsidR="00153B79" w:rsidRDefault="00153B79" w:rsidP="00AC4CBE">
    <w:pPr>
      <w:widowControl w:val="0"/>
      <w:spacing w:after="0" w:line="240" w:lineRule="auto"/>
      <w:rPr>
        <w:rFonts w:eastAsia="Century Gothic" w:cs="Century Gothic"/>
        <w:noProof/>
        <w:sz w:val="20"/>
        <w:szCs w:val="20"/>
        <w:lang w:bidi="hi-IN"/>
      </w:rPr>
    </w:pPr>
    <w:r>
      <w:rPr>
        <w:rFonts w:eastAsia="Century Gothic" w:cs="Century Gothic"/>
        <w:noProof/>
        <w:sz w:val="20"/>
        <w:szCs w:val="20"/>
        <w:lang w:bidi="hi-IN"/>
      </w:rPr>
      <mc:AlternateContent>
        <mc:Choice Requires="wps">
          <w:drawing>
            <wp:anchor distT="0" distB="0" distL="114300" distR="114300" simplePos="0" relativeHeight="251658240" behindDoc="0" locked="0" layoutInCell="1" allowOverlap="1" wp14:anchorId="24F6D85C" wp14:editId="1EBB411D">
              <wp:simplePos x="0" y="0"/>
              <wp:positionH relativeFrom="column">
                <wp:posOffset>-6350</wp:posOffset>
              </wp:positionH>
              <wp:positionV relativeFrom="paragraph">
                <wp:posOffset>151604</wp:posOffset>
              </wp:positionV>
              <wp:extent cx="678243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6782435" cy="0"/>
                      </a:xfrm>
                      <a:prstGeom prst="line">
                        <a:avLst/>
                      </a:prstGeom>
                      <a:ln>
                        <a:solidFill>
                          <a:schemeClr val="bg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E7916D" id="Straight Connector 10"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5pt,11.95pt" to="533.5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" strokecolor="#747070 [1614]" strokeweight=".5pt">
              <v:stroke joinstyle="miter"/>
            </v:line>
          </w:pict>
        </mc:Fallback>
      </mc:AlternateContent>
    </w:r>
    <w:r w:rsidRPr="00B36047">
      <w:rPr>
        <w:rFonts w:eastAsia="Century Gothic" w:cs="Century Gothic"/>
        <w:noProof/>
        <w:sz w:val="20"/>
        <w:szCs w:val="20"/>
        <w:lang w:bidi="hi-IN"/>
      </w:rPr>
      <w:t xml:space="preserve">Contractor Project </w:t>
    </w:r>
    <w:r w:rsidRPr="0099101B">
      <w:rPr>
        <w:rFonts w:eastAsia="Century Gothic" w:cs="Century Gothic"/>
        <w:noProof/>
        <w:sz w:val="20"/>
        <w:szCs w:val="20"/>
        <w:lang w:bidi="hi-IN"/>
      </w:rPr>
      <w:t>Executive</w:t>
    </w:r>
    <w:r w:rsidRPr="00B36047">
      <w:rPr>
        <w:rFonts w:eastAsia="Century Gothic" w:cs="Century Gothic"/>
        <w:noProof/>
        <w:sz w:val="20"/>
        <w:szCs w:val="20"/>
        <w:lang w:bidi="hi-IN"/>
      </w:rPr>
      <w:t xml:space="preserve">: </w:t>
    </w:r>
    <w:r w:rsidR="006D24DF">
      <w:rPr>
        <w:rFonts w:eastAsia="Century Gothic" w:cs="Century Gothic"/>
        <w:noProof/>
        <w:sz w:val="20"/>
        <w:szCs w:val="20"/>
        <w:lang w:bidi="hi-IN"/>
      </w:rPr>
      <w:t>Greg Elston</w:t>
    </w:r>
  </w:p>
  <w:p w14:paraId="270B3AFC" w14:textId="778D23C3" w:rsidR="00153B79" w:rsidRPr="00E20925" w:rsidRDefault="00153B79" w:rsidP="00AC4CBE">
    <w:pPr>
      <w:widowControl w:val="0"/>
      <w:spacing w:after="0" w:line="240" w:lineRule="auto"/>
      <w:rPr>
        <w:rFonts w:eastAsia="Century Gothic" w:cs="Century Gothic"/>
        <w:noProof/>
        <w:sz w:val="20"/>
        <w:szCs w:val="20"/>
        <w:lang w:bidi="hi-I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FACA6" w14:textId="29063449" w:rsidR="00153B79" w:rsidRDefault="00153B79">
    <w:pPr>
      <w:pStyle w:val="Header"/>
    </w:pPr>
  </w:p>
  <w:p w14:paraId="36451770" w14:textId="7A0E96B0" w:rsidR="00153B79" w:rsidRDefault="00153B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67B7A"/>
    <w:multiLevelType w:val="hybridMultilevel"/>
    <w:tmpl w:val="76AC12D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7D331C4"/>
    <w:multiLevelType w:val="hybridMultilevel"/>
    <w:tmpl w:val="1CA6788C"/>
    <w:lvl w:ilvl="0" w:tplc="F68E49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05219A"/>
    <w:multiLevelType w:val="multilevel"/>
    <w:tmpl w:val="C3726056"/>
    <w:lvl w:ilvl="0">
      <w:start w:val="1"/>
      <w:numFmt w:val="decimal"/>
      <w:pStyle w:val="Heading1"/>
      <w:lvlText w:val="%1.0"/>
      <w:lvlJc w:val="left"/>
      <w:pPr>
        <w:ind w:left="720" w:hanging="720"/>
      </w:pPr>
      <w:rPr>
        <w:rFonts w:ascii="Century Gothic" w:hAnsi="Century Gothic" w:hint="default"/>
        <w:b/>
        <w:i w:val="0"/>
        <w:sz w:val="28"/>
      </w:rPr>
    </w:lvl>
    <w:lvl w:ilvl="1">
      <w:start w:val="1"/>
      <w:numFmt w:val="decimal"/>
      <w:pStyle w:val="Heading2"/>
      <w:isLgl/>
      <w:lvlText w:val="%1.%2"/>
      <w:lvlJc w:val="left"/>
      <w:pPr>
        <w:ind w:left="720" w:hanging="720"/>
      </w:pPr>
      <w:rPr>
        <w:rFonts w:ascii="Century Gothic" w:hAnsi="Century Gothic" w:hint="default"/>
        <w:b/>
        <w:i w:val="0"/>
        <w:color w:val="2F5496"/>
        <w:sz w:val="24"/>
      </w:rPr>
    </w:lvl>
    <w:lvl w:ilvl="2">
      <w:start w:val="1"/>
      <w:numFmt w:val="decimal"/>
      <w:pStyle w:val="Heading3"/>
      <w:lvlText w:val="%1.%2.%3"/>
      <w:lvlJc w:val="left"/>
      <w:pPr>
        <w:ind w:left="1710" w:hanging="1080"/>
      </w:pPr>
      <w:rPr>
        <w:rFonts w:ascii="Century Gothic" w:hAnsi="Century Gothic" w:hint="default"/>
        <w:b/>
        <w:i w:val="0"/>
        <w:color w:val="auto"/>
        <w:sz w:val="22"/>
      </w:rPr>
    </w:lvl>
    <w:lvl w:ilvl="3">
      <w:start w:val="1"/>
      <w:numFmt w:val="decimal"/>
      <w:pStyle w:val="Heading4"/>
      <w:lvlText w:val="%1.%2.%3.%4."/>
      <w:lvlJc w:val="left"/>
      <w:pPr>
        <w:ind w:left="1440" w:hanging="360"/>
      </w:pPr>
      <w:rPr>
        <w:rFonts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3" w15:restartNumberingAfterBreak="0">
    <w:nsid w:val="18FB010B"/>
    <w:multiLevelType w:val="multilevel"/>
    <w:tmpl w:val="B5F402BA"/>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504" w:hanging="72"/>
      </w:pPr>
      <w:rPr>
        <w:rFonts w:hint="default"/>
      </w:rPr>
    </w:lvl>
    <w:lvl w:ilvl="3">
      <w:start w:val="1"/>
      <w:numFmt w:val="decimal"/>
      <w:suff w:val="space"/>
      <w:lvlText w:val="%1.%2.%3.%4."/>
      <w:lvlJc w:val="left"/>
      <w:pPr>
        <w:ind w:left="504" w:hanging="72"/>
      </w:pPr>
      <w:rPr>
        <w:rFonts w:hint="default"/>
      </w:rPr>
    </w:lvl>
    <w:lvl w:ilvl="4">
      <w:start w:val="1"/>
      <w:numFmt w:val="decimal"/>
      <w:pStyle w:val="Heading5"/>
      <w:suff w:val="space"/>
      <w:lvlText w:val="%1.%2.%3.%4.%5."/>
      <w:lvlJc w:val="left"/>
      <w:pPr>
        <w:ind w:left="2232" w:hanging="792"/>
      </w:pPr>
      <w:rPr>
        <w:rFonts w:hint="default"/>
      </w:rPr>
    </w:lvl>
    <w:lvl w:ilvl="5">
      <w:start w:val="1"/>
      <w:numFmt w:val="decimal"/>
      <w:pStyle w:val="Heading6"/>
      <w:suff w:val="space"/>
      <w:lvlText w:val="%1.%2.%3.%4.%5.%6."/>
      <w:lvlJc w:val="left"/>
      <w:pPr>
        <w:ind w:left="2736" w:hanging="936"/>
      </w:pPr>
      <w:rPr>
        <w:rFonts w:hint="default"/>
      </w:rPr>
    </w:lvl>
    <w:lvl w:ilvl="6">
      <w:start w:val="1"/>
      <w:numFmt w:val="decimal"/>
      <w:pStyle w:val="Heading7"/>
      <w:suff w:val="space"/>
      <w:lvlText w:val="%1.%2.%3.%4.%5.%6.%7."/>
      <w:lvlJc w:val="left"/>
      <w:pPr>
        <w:ind w:left="3240" w:hanging="1080"/>
      </w:pPr>
      <w:rPr>
        <w:rFonts w:hint="default"/>
      </w:rPr>
    </w:lvl>
    <w:lvl w:ilvl="7">
      <w:start w:val="1"/>
      <w:numFmt w:val="decimal"/>
      <w:pStyle w:val="Heading8"/>
      <w:suff w:val="space"/>
      <w:lvlText w:val="%1.%2.%3.%4.%5.%6.%7.%8."/>
      <w:lvlJc w:val="left"/>
      <w:pPr>
        <w:ind w:left="3744" w:hanging="1224"/>
      </w:pPr>
      <w:rPr>
        <w:rFonts w:hint="default"/>
      </w:rPr>
    </w:lvl>
    <w:lvl w:ilvl="8">
      <w:start w:val="1"/>
      <w:numFmt w:val="decimal"/>
      <w:pStyle w:val="Heading9"/>
      <w:suff w:val="space"/>
      <w:lvlText w:val="%1.%2.%3.%4.%5.%6.%7.%8.%9."/>
      <w:lvlJc w:val="left"/>
      <w:pPr>
        <w:ind w:left="4320" w:hanging="1440"/>
      </w:pPr>
      <w:rPr>
        <w:rFonts w:hint="default"/>
      </w:rPr>
    </w:lvl>
  </w:abstractNum>
  <w:abstractNum w:abstractNumId="4" w15:restartNumberingAfterBreak="0">
    <w:nsid w:val="1ADB66B0"/>
    <w:multiLevelType w:val="hybridMultilevel"/>
    <w:tmpl w:val="FFA286FA"/>
    <w:lvl w:ilvl="0" w:tplc="9A16A93A">
      <w:start w:val="1"/>
      <w:numFmt w:val="bullet"/>
      <w:lvlText w:val="►"/>
      <w:lvlJc w:val="left"/>
      <w:pPr>
        <w:ind w:left="360" w:hanging="360"/>
      </w:pPr>
      <w:rPr>
        <w:rFonts w:ascii="Century Gothic" w:hAnsi="Century Gothic" w:hint="default"/>
      </w:rPr>
    </w:lvl>
    <w:lvl w:ilvl="1" w:tplc="AC3ABFD4">
      <w:start w:val="1"/>
      <w:numFmt w:val="bullet"/>
      <w:lvlText w:val="o"/>
      <w:lvlJc w:val="left"/>
      <w:pPr>
        <w:ind w:left="1440" w:hanging="360"/>
      </w:pPr>
      <w:rPr>
        <w:rFonts w:ascii="Courier New" w:hAnsi="Courier New" w:hint="default"/>
      </w:rPr>
    </w:lvl>
    <w:lvl w:ilvl="2" w:tplc="C128A484">
      <w:start w:val="1"/>
      <w:numFmt w:val="bullet"/>
      <w:lvlText w:val=""/>
      <w:lvlJc w:val="left"/>
      <w:pPr>
        <w:ind w:left="2160" w:hanging="360"/>
      </w:pPr>
      <w:rPr>
        <w:rFonts w:ascii="Wingdings" w:hAnsi="Wingdings" w:hint="default"/>
      </w:rPr>
    </w:lvl>
    <w:lvl w:ilvl="3" w:tplc="D972A0D2">
      <w:start w:val="1"/>
      <w:numFmt w:val="bullet"/>
      <w:lvlText w:val=""/>
      <w:lvlJc w:val="left"/>
      <w:pPr>
        <w:ind w:left="2880" w:hanging="360"/>
      </w:pPr>
      <w:rPr>
        <w:rFonts w:ascii="Symbol" w:hAnsi="Symbol" w:hint="default"/>
      </w:rPr>
    </w:lvl>
    <w:lvl w:ilvl="4" w:tplc="17C2C574">
      <w:start w:val="1"/>
      <w:numFmt w:val="bullet"/>
      <w:lvlText w:val="o"/>
      <w:lvlJc w:val="left"/>
      <w:pPr>
        <w:ind w:left="3600" w:hanging="360"/>
      </w:pPr>
      <w:rPr>
        <w:rFonts w:ascii="Courier New" w:hAnsi="Courier New" w:hint="default"/>
      </w:rPr>
    </w:lvl>
    <w:lvl w:ilvl="5" w:tplc="782A434E">
      <w:start w:val="1"/>
      <w:numFmt w:val="bullet"/>
      <w:lvlText w:val=""/>
      <w:lvlJc w:val="left"/>
      <w:pPr>
        <w:ind w:left="4320" w:hanging="360"/>
      </w:pPr>
      <w:rPr>
        <w:rFonts w:ascii="Wingdings" w:hAnsi="Wingdings" w:hint="default"/>
      </w:rPr>
    </w:lvl>
    <w:lvl w:ilvl="6" w:tplc="5D3E6894">
      <w:start w:val="1"/>
      <w:numFmt w:val="bullet"/>
      <w:lvlText w:val=""/>
      <w:lvlJc w:val="left"/>
      <w:pPr>
        <w:ind w:left="5040" w:hanging="360"/>
      </w:pPr>
      <w:rPr>
        <w:rFonts w:ascii="Symbol" w:hAnsi="Symbol" w:hint="default"/>
      </w:rPr>
    </w:lvl>
    <w:lvl w:ilvl="7" w:tplc="701C565A">
      <w:start w:val="1"/>
      <w:numFmt w:val="bullet"/>
      <w:lvlText w:val="o"/>
      <w:lvlJc w:val="left"/>
      <w:pPr>
        <w:ind w:left="5760" w:hanging="360"/>
      </w:pPr>
      <w:rPr>
        <w:rFonts w:ascii="Courier New" w:hAnsi="Courier New" w:hint="default"/>
      </w:rPr>
    </w:lvl>
    <w:lvl w:ilvl="8" w:tplc="35A0CBCC">
      <w:start w:val="1"/>
      <w:numFmt w:val="bullet"/>
      <w:lvlText w:val=""/>
      <w:lvlJc w:val="left"/>
      <w:pPr>
        <w:ind w:left="6480" w:hanging="360"/>
      </w:pPr>
      <w:rPr>
        <w:rFonts w:ascii="Wingdings" w:hAnsi="Wingdings" w:hint="default"/>
      </w:rPr>
    </w:lvl>
  </w:abstractNum>
  <w:abstractNum w:abstractNumId="5" w15:restartNumberingAfterBreak="0">
    <w:nsid w:val="1BE30803"/>
    <w:multiLevelType w:val="hybridMultilevel"/>
    <w:tmpl w:val="588EBCCE"/>
    <w:lvl w:ilvl="0" w:tplc="934C395A">
      <w:start w:val="1"/>
      <w:numFmt w:val="bullet"/>
      <w:lvlText w:val="►"/>
      <w:lvlJc w:val="left"/>
      <w:pPr>
        <w:ind w:left="360" w:hanging="360"/>
      </w:pPr>
      <w:rPr>
        <w:rFonts w:ascii="Century Gothic" w:hAnsi="Century Gothic" w:hint="default"/>
      </w:rPr>
    </w:lvl>
    <w:lvl w:ilvl="1" w:tplc="7EB212C2">
      <w:start w:val="1"/>
      <w:numFmt w:val="bullet"/>
      <w:lvlText w:val="o"/>
      <w:lvlJc w:val="left"/>
      <w:pPr>
        <w:ind w:left="720" w:hanging="360"/>
      </w:pPr>
      <w:rPr>
        <w:rFonts w:ascii="Courier New" w:hAnsi="Courier New" w:hint="default"/>
      </w:rPr>
    </w:lvl>
    <w:lvl w:ilvl="2" w:tplc="0924F7B8">
      <w:start w:val="1"/>
      <w:numFmt w:val="bullet"/>
      <w:lvlText w:val=""/>
      <w:lvlJc w:val="left"/>
      <w:pPr>
        <w:ind w:left="1080" w:hanging="360"/>
      </w:pPr>
      <w:rPr>
        <w:rFonts w:ascii="Wingdings" w:hAnsi="Wingdings" w:hint="default"/>
      </w:rPr>
    </w:lvl>
    <w:lvl w:ilvl="3" w:tplc="126867DA">
      <w:start w:val="1"/>
      <w:numFmt w:val="bullet"/>
      <w:lvlText w:val=""/>
      <w:lvlJc w:val="left"/>
      <w:pPr>
        <w:ind w:left="2520" w:hanging="360"/>
      </w:pPr>
      <w:rPr>
        <w:rFonts w:ascii="Symbol" w:hAnsi="Symbol" w:hint="default"/>
      </w:rPr>
    </w:lvl>
    <w:lvl w:ilvl="4" w:tplc="772E97B4">
      <w:start w:val="1"/>
      <w:numFmt w:val="bullet"/>
      <w:lvlText w:val="o"/>
      <w:lvlJc w:val="left"/>
      <w:pPr>
        <w:ind w:left="3240" w:hanging="360"/>
      </w:pPr>
      <w:rPr>
        <w:rFonts w:ascii="Courier New" w:hAnsi="Courier New" w:hint="default"/>
      </w:rPr>
    </w:lvl>
    <w:lvl w:ilvl="5" w:tplc="455A1012">
      <w:start w:val="1"/>
      <w:numFmt w:val="bullet"/>
      <w:lvlText w:val=""/>
      <w:lvlJc w:val="left"/>
      <w:pPr>
        <w:ind w:left="3960" w:hanging="360"/>
      </w:pPr>
      <w:rPr>
        <w:rFonts w:ascii="Wingdings" w:hAnsi="Wingdings" w:hint="default"/>
      </w:rPr>
    </w:lvl>
    <w:lvl w:ilvl="6" w:tplc="E8743814">
      <w:start w:val="1"/>
      <w:numFmt w:val="bullet"/>
      <w:lvlText w:val=""/>
      <w:lvlJc w:val="left"/>
      <w:pPr>
        <w:ind w:left="4680" w:hanging="360"/>
      </w:pPr>
      <w:rPr>
        <w:rFonts w:ascii="Symbol" w:hAnsi="Symbol" w:hint="default"/>
      </w:rPr>
    </w:lvl>
    <w:lvl w:ilvl="7" w:tplc="C0CE3BC8">
      <w:start w:val="1"/>
      <w:numFmt w:val="bullet"/>
      <w:lvlText w:val="o"/>
      <w:lvlJc w:val="left"/>
      <w:pPr>
        <w:ind w:left="5400" w:hanging="360"/>
      </w:pPr>
      <w:rPr>
        <w:rFonts w:ascii="Courier New" w:hAnsi="Courier New" w:hint="default"/>
      </w:rPr>
    </w:lvl>
    <w:lvl w:ilvl="8" w:tplc="F1D8757C">
      <w:start w:val="1"/>
      <w:numFmt w:val="bullet"/>
      <w:lvlText w:val=""/>
      <w:lvlJc w:val="left"/>
      <w:pPr>
        <w:ind w:left="6120" w:hanging="360"/>
      </w:pPr>
      <w:rPr>
        <w:rFonts w:ascii="Wingdings" w:hAnsi="Wingdings" w:hint="default"/>
      </w:rPr>
    </w:lvl>
  </w:abstractNum>
  <w:abstractNum w:abstractNumId="6" w15:restartNumberingAfterBreak="0">
    <w:nsid w:val="1CC448C7"/>
    <w:multiLevelType w:val="hybridMultilevel"/>
    <w:tmpl w:val="CD20F8D8"/>
    <w:lvl w:ilvl="0" w:tplc="D7EE577E">
      <w:start w:val="1"/>
      <w:numFmt w:val="bullet"/>
      <w:lvlText w:val="►"/>
      <w:lvlJc w:val="left"/>
      <w:pPr>
        <w:ind w:left="360" w:hanging="360"/>
      </w:pPr>
      <w:rPr>
        <w:rFonts w:ascii="Century Gothic" w:hAnsi="Century Goth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32918"/>
    <w:multiLevelType w:val="hybridMultilevel"/>
    <w:tmpl w:val="7DF23A1C"/>
    <w:lvl w:ilvl="0" w:tplc="EC76FE76">
      <w:start w:val="1"/>
      <w:numFmt w:val="bullet"/>
      <w:lvlText w:val="►"/>
      <w:lvlJc w:val="left"/>
      <w:pPr>
        <w:ind w:left="352" w:hanging="360"/>
      </w:pPr>
      <w:rPr>
        <w:rFonts w:ascii="Century Gothic" w:hAnsi="Century Gothic" w:hint="default"/>
        <w:color w:val="auto"/>
        <w:sz w:val="22"/>
        <w:szCs w:val="22"/>
      </w:rPr>
    </w:lvl>
    <w:lvl w:ilvl="1" w:tplc="CC0ED1B6">
      <w:start w:val="1"/>
      <w:numFmt w:val="bullet"/>
      <w:lvlText w:val="o"/>
      <w:lvlJc w:val="left"/>
      <w:pPr>
        <w:ind w:left="712" w:firstLine="360"/>
      </w:pPr>
      <w:rPr>
        <w:rFonts w:ascii="Courier New" w:hAnsi="Courier New" w:hint="default"/>
        <w:color w:val="auto"/>
        <w:sz w:val="22"/>
        <w:szCs w:val="22"/>
      </w:rPr>
    </w:lvl>
    <w:lvl w:ilvl="2" w:tplc="B0DC9EA0">
      <w:start w:val="1"/>
      <w:numFmt w:val="bullet"/>
      <w:lvlText w:val=""/>
      <w:lvlJc w:val="left"/>
      <w:pPr>
        <w:ind w:left="1072" w:firstLine="720"/>
      </w:pPr>
      <w:rPr>
        <w:rFonts w:ascii="Wingdings" w:hAnsi="Wingdings" w:hint="default"/>
      </w:rPr>
    </w:lvl>
    <w:lvl w:ilvl="3" w:tplc="0409000F">
      <w:start w:val="1"/>
      <w:numFmt w:val="decimal"/>
      <w:lvlText w:val="%4."/>
      <w:lvlJc w:val="left"/>
      <w:pPr>
        <w:ind w:left="2872" w:hanging="360"/>
      </w:pPr>
      <w:rPr>
        <w:rFonts w:hint="default"/>
      </w:rPr>
    </w:lvl>
    <w:lvl w:ilvl="4" w:tplc="C0B8059A">
      <w:start w:val="1"/>
      <w:numFmt w:val="bullet"/>
      <w:lvlText w:val="o"/>
      <w:lvlJc w:val="left"/>
      <w:pPr>
        <w:ind w:left="3592" w:hanging="360"/>
      </w:pPr>
      <w:rPr>
        <w:rFonts w:ascii="Courier New" w:hAnsi="Courier New" w:hint="default"/>
      </w:rPr>
    </w:lvl>
    <w:lvl w:ilvl="5" w:tplc="4C70C2B6">
      <w:start w:val="1"/>
      <w:numFmt w:val="bullet"/>
      <w:lvlText w:val=""/>
      <w:lvlJc w:val="left"/>
      <w:pPr>
        <w:ind w:left="4312" w:hanging="360"/>
      </w:pPr>
      <w:rPr>
        <w:rFonts w:ascii="Wingdings" w:hAnsi="Wingdings" w:hint="default"/>
      </w:rPr>
    </w:lvl>
    <w:lvl w:ilvl="6" w:tplc="70C23A8E">
      <w:start w:val="1"/>
      <w:numFmt w:val="bullet"/>
      <w:lvlText w:val=""/>
      <w:lvlJc w:val="left"/>
      <w:pPr>
        <w:ind w:left="5032" w:hanging="360"/>
      </w:pPr>
      <w:rPr>
        <w:rFonts w:ascii="Symbol" w:hAnsi="Symbol" w:hint="default"/>
      </w:rPr>
    </w:lvl>
    <w:lvl w:ilvl="7" w:tplc="D41E38F6">
      <w:start w:val="1"/>
      <w:numFmt w:val="bullet"/>
      <w:lvlText w:val="o"/>
      <w:lvlJc w:val="left"/>
      <w:pPr>
        <w:ind w:left="5752" w:hanging="360"/>
      </w:pPr>
      <w:rPr>
        <w:rFonts w:ascii="Courier New" w:hAnsi="Courier New" w:hint="default"/>
      </w:rPr>
    </w:lvl>
    <w:lvl w:ilvl="8" w:tplc="91283328">
      <w:start w:val="1"/>
      <w:numFmt w:val="bullet"/>
      <w:lvlText w:val=""/>
      <w:lvlJc w:val="left"/>
      <w:pPr>
        <w:ind w:left="6472" w:hanging="360"/>
      </w:pPr>
      <w:rPr>
        <w:rFonts w:ascii="Wingdings" w:hAnsi="Wingdings" w:hint="default"/>
      </w:rPr>
    </w:lvl>
  </w:abstractNum>
  <w:abstractNum w:abstractNumId="8" w15:restartNumberingAfterBreak="0">
    <w:nsid w:val="27A10B37"/>
    <w:multiLevelType w:val="hybridMultilevel"/>
    <w:tmpl w:val="BCA6AFE8"/>
    <w:lvl w:ilvl="0" w:tplc="D7EE577E">
      <w:start w:val="1"/>
      <w:numFmt w:val="bullet"/>
      <w:lvlText w:val="►"/>
      <w:lvlJc w:val="left"/>
      <w:pPr>
        <w:ind w:left="360" w:hanging="360"/>
      </w:pPr>
      <w:rPr>
        <w:rFonts w:ascii="Century Gothic" w:hAnsi="Century Gothic"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2E165D"/>
    <w:multiLevelType w:val="hybridMultilevel"/>
    <w:tmpl w:val="322C36E2"/>
    <w:lvl w:ilvl="0" w:tplc="084A6034">
      <w:start w:val="1"/>
      <w:numFmt w:val="bullet"/>
      <w:lvlText w:val=""/>
      <w:lvlJc w:val="left"/>
      <w:pPr>
        <w:ind w:left="720" w:hanging="360"/>
      </w:pPr>
      <w:rPr>
        <w:rFonts w:ascii="Symbol" w:hAnsi="Symbol" w:hint="default"/>
      </w:rPr>
    </w:lvl>
    <w:lvl w:ilvl="1" w:tplc="3DDEF0D6">
      <w:start w:val="1"/>
      <w:numFmt w:val="bullet"/>
      <w:lvlText w:val="o"/>
      <w:lvlJc w:val="left"/>
      <w:pPr>
        <w:ind w:left="1080" w:hanging="360"/>
      </w:pPr>
      <w:rPr>
        <w:rFonts w:ascii="Courier New" w:hAnsi="Courier New" w:hint="default"/>
      </w:rPr>
    </w:lvl>
    <w:lvl w:ilvl="2" w:tplc="029EA002">
      <w:start w:val="1"/>
      <w:numFmt w:val="bullet"/>
      <w:lvlText w:val=""/>
      <w:lvlJc w:val="left"/>
      <w:pPr>
        <w:ind w:left="2160" w:hanging="360"/>
      </w:pPr>
      <w:rPr>
        <w:rFonts w:ascii="Wingdings" w:hAnsi="Wingdings" w:hint="default"/>
      </w:rPr>
    </w:lvl>
    <w:lvl w:ilvl="3" w:tplc="17044D6E">
      <w:start w:val="1"/>
      <w:numFmt w:val="bullet"/>
      <w:lvlText w:val=""/>
      <w:lvlJc w:val="left"/>
      <w:pPr>
        <w:ind w:left="2880" w:hanging="360"/>
      </w:pPr>
      <w:rPr>
        <w:rFonts w:ascii="Symbol" w:hAnsi="Symbol" w:hint="default"/>
      </w:rPr>
    </w:lvl>
    <w:lvl w:ilvl="4" w:tplc="F77260C4">
      <w:start w:val="1"/>
      <w:numFmt w:val="bullet"/>
      <w:lvlText w:val="o"/>
      <w:lvlJc w:val="left"/>
      <w:pPr>
        <w:ind w:left="3600" w:hanging="360"/>
      </w:pPr>
      <w:rPr>
        <w:rFonts w:ascii="Courier New" w:hAnsi="Courier New" w:hint="default"/>
      </w:rPr>
    </w:lvl>
    <w:lvl w:ilvl="5" w:tplc="B0DC8D46">
      <w:start w:val="1"/>
      <w:numFmt w:val="bullet"/>
      <w:lvlText w:val=""/>
      <w:lvlJc w:val="left"/>
      <w:pPr>
        <w:ind w:left="4320" w:hanging="360"/>
      </w:pPr>
      <w:rPr>
        <w:rFonts w:ascii="Wingdings" w:hAnsi="Wingdings" w:hint="default"/>
      </w:rPr>
    </w:lvl>
    <w:lvl w:ilvl="6" w:tplc="2D94EAFC">
      <w:start w:val="1"/>
      <w:numFmt w:val="bullet"/>
      <w:lvlText w:val=""/>
      <w:lvlJc w:val="left"/>
      <w:pPr>
        <w:ind w:left="5040" w:hanging="360"/>
      </w:pPr>
      <w:rPr>
        <w:rFonts w:ascii="Symbol" w:hAnsi="Symbol" w:hint="default"/>
      </w:rPr>
    </w:lvl>
    <w:lvl w:ilvl="7" w:tplc="7D2C5F44">
      <w:start w:val="1"/>
      <w:numFmt w:val="bullet"/>
      <w:lvlText w:val="o"/>
      <w:lvlJc w:val="left"/>
      <w:pPr>
        <w:ind w:left="5760" w:hanging="360"/>
      </w:pPr>
      <w:rPr>
        <w:rFonts w:ascii="Courier New" w:hAnsi="Courier New" w:hint="default"/>
      </w:rPr>
    </w:lvl>
    <w:lvl w:ilvl="8" w:tplc="31607600">
      <w:start w:val="1"/>
      <w:numFmt w:val="bullet"/>
      <w:lvlText w:val=""/>
      <w:lvlJc w:val="left"/>
      <w:pPr>
        <w:ind w:left="6480" w:hanging="360"/>
      </w:pPr>
      <w:rPr>
        <w:rFonts w:ascii="Wingdings" w:hAnsi="Wingdings" w:hint="default"/>
      </w:rPr>
    </w:lvl>
  </w:abstractNum>
  <w:abstractNum w:abstractNumId="10" w15:restartNumberingAfterBreak="0">
    <w:nsid w:val="31B936CC"/>
    <w:multiLevelType w:val="hybridMultilevel"/>
    <w:tmpl w:val="D47AFB5A"/>
    <w:lvl w:ilvl="0" w:tplc="2E6AF1B8">
      <w:start w:val="1"/>
      <w:numFmt w:val="bullet"/>
      <w:lvlText w:val="►"/>
      <w:lvlJc w:val="left"/>
      <w:pPr>
        <w:ind w:left="720" w:hanging="360"/>
      </w:pPr>
      <w:rPr>
        <w:rFonts w:ascii="Century Gothic" w:hAnsi="Century Gothic" w:hint="default"/>
      </w:rPr>
    </w:lvl>
    <w:lvl w:ilvl="1" w:tplc="E4C63E58">
      <w:start w:val="1"/>
      <w:numFmt w:val="bullet"/>
      <w:lvlText w:val="o"/>
      <w:lvlJc w:val="left"/>
      <w:pPr>
        <w:ind w:left="1440" w:hanging="360"/>
      </w:pPr>
      <w:rPr>
        <w:rFonts w:ascii="Courier New" w:hAnsi="Courier New" w:hint="default"/>
      </w:rPr>
    </w:lvl>
    <w:lvl w:ilvl="2" w:tplc="1464C632">
      <w:start w:val="1"/>
      <w:numFmt w:val="bullet"/>
      <w:lvlText w:val=""/>
      <w:lvlJc w:val="left"/>
      <w:pPr>
        <w:ind w:left="2160" w:hanging="360"/>
      </w:pPr>
      <w:rPr>
        <w:rFonts w:ascii="Symbol" w:hAnsi="Symbol" w:hint="default"/>
      </w:rPr>
    </w:lvl>
    <w:lvl w:ilvl="3" w:tplc="EBA6CF88">
      <w:start w:val="1"/>
      <w:numFmt w:val="bullet"/>
      <w:lvlText w:val=""/>
      <w:lvlJc w:val="left"/>
      <w:pPr>
        <w:ind w:left="2880" w:hanging="360"/>
      </w:pPr>
      <w:rPr>
        <w:rFonts w:ascii="Symbol" w:hAnsi="Symbol" w:hint="default"/>
      </w:rPr>
    </w:lvl>
    <w:lvl w:ilvl="4" w:tplc="1BEE01F8">
      <w:start w:val="1"/>
      <w:numFmt w:val="bullet"/>
      <w:lvlText w:val="o"/>
      <w:lvlJc w:val="left"/>
      <w:pPr>
        <w:ind w:left="3600" w:hanging="360"/>
      </w:pPr>
      <w:rPr>
        <w:rFonts w:ascii="Courier New" w:hAnsi="Courier New" w:hint="default"/>
      </w:rPr>
    </w:lvl>
    <w:lvl w:ilvl="5" w:tplc="04FED33C">
      <w:start w:val="1"/>
      <w:numFmt w:val="bullet"/>
      <w:lvlText w:val=""/>
      <w:lvlJc w:val="left"/>
      <w:pPr>
        <w:ind w:left="4320" w:hanging="360"/>
      </w:pPr>
      <w:rPr>
        <w:rFonts w:ascii="Wingdings" w:hAnsi="Wingdings" w:hint="default"/>
      </w:rPr>
    </w:lvl>
    <w:lvl w:ilvl="6" w:tplc="46CECEBE">
      <w:start w:val="1"/>
      <w:numFmt w:val="bullet"/>
      <w:lvlText w:val=""/>
      <w:lvlJc w:val="left"/>
      <w:pPr>
        <w:ind w:left="5040" w:hanging="360"/>
      </w:pPr>
      <w:rPr>
        <w:rFonts w:ascii="Symbol" w:hAnsi="Symbol" w:hint="default"/>
      </w:rPr>
    </w:lvl>
    <w:lvl w:ilvl="7" w:tplc="063CA516">
      <w:start w:val="1"/>
      <w:numFmt w:val="bullet"/>
      <w:lvlText w:val="o"/>
      <w:lvlJc w:val="left"/>
      <w:pPr>
        <w:ind w:left="5760" w:hanging="360"/>
      </w:pPr>
      <w:rPr>
        <w:rFonts w:ascii="Courier New" w:hAnsi="Courier New" w:hint="default"/>
      </w:rPr>
    </w:lvl>
    <w:lvl w:ilvl="8" w:tplc="E09ED098">
      <w:start w:val="1"/>
      <w:numFmt w:val="bullet"/>
      <w:lvlText w:val=""/>
      <w:lvlJc w:val="left"/>
      <w:pPr>
        <w:ind w:left="6480" w:hanging="360"/>
      </w:pPr>
      <w:rPr>
        <w:rFonts w:ascii="Wingdings" w:hAnsi="Wingdings" w:hint="default"/>
      </w:rPr>
    </w:lvl>
  </w:abstractNum>
  <w:abstractNum w:abstractNumId="11" w15:restartNumberingAfterBreak="0">
    <w:nsid w:val="3474158C"/>
    <w:multiLevelType w:val="hybridMultilevel"/>
    <w:tmpl w:val="E2602932"/>
    <w:lvl w:ilvl="0" w:tplc="FFFFFFFF">
      <w:start w:val="1"/>
      <w:numFmt w:val="bullet"/>
      <w:lvlText w:val="►"/>
      <w:lvlJc w:val="left"/>
      <w:pPr>
        <w:ind w:left="990" w:hanging="360"/>
      </w:pPr>
      <w:rPr>
        <w:rFonts w:ascii="Century Gothic" w:hAnsi="Century Gothic" w:hint="default"/>
        <w:color w:val="auto"/>
        <w:sz w:val="22"/>
        <w:szCs w:val="22"/>
      </w:rPr>
    </w:lvl>
    <w:lvl w:ilvl="1" w:tplc="04090003">
      <w:start w:val="1"/>
      <w:numFmt w:val="bullet"/>
      <w:lvlText w:val="o"/>
      <w:lvlJc w:val="left"/>
      <w:pPr>
        <w:ind w:left="1440" w:hanging="360"/>
      </w:pPr>
      <w:rPr>
        <w:rFonts w:ascii="Courier New" w:hAnsi="Courier New" w:cs="Courier New" w:hint="default"/>
        <w:color w:val="auto"/>
        <w:sz w:val="22"/>
        <w:szCs w:val="22"/>
      </w:rPr>
    </w:lvl>
    <w:lvl w:ilvl="2" w:tplc="FFFFFFFF">
      <w:start w:val="1"/>
      <w:numFmt w:val="bullet"/>
      <w:lvlText w:val=""/>
      <w:lvlJc w:val="left"/>
      <w:pPr>
        <w:ind w:left="1800" w:hanging="360"/>
      </w:pPr>
      <w:rPr>
        <w:rFonts w:ascii="Wingdings" w:hAnsi="Wingdings" w:hint="default"/>
        <w:color w:val="auto"/>
      </w:rPr>
    </w:lvl>
    <w:lvl w:ilvl="3" w:tplc="19F05A82">
      <w:numFmt w:val="bullet"/>
      <w:lvlText w:val="-"/>
      <w:lvlJc w:val="left"/>
      <w:pPr>
        <w:ind w:left="2880" w:hanging="360"/>
      </w:pPr>
      <w:rPr>
        <w:rFonts w:ascii="Century Gothic" w:eastAsia="Century Gothic" w:hAnsi="Century Gothic" w:cs="Century Gothic" w:hint="default"/>
      </w:rPr>
    </w:lvl>
    <w:lvl w:ilvl="4" w:tplc="2354931A">
      <w:numFmt w:val="bullet"/>
      <w:lvlText w:val="•"/>
      <w:lvlJc w:val="left"/>
      <w:pPr>
        <w:ind w:left="3960" w:hanging="720"/>
      </w:pPr>
      <w:rPr>
        <w:rFonts w:ascii="Century Gothic" w:eastAsia="Century Gothic" w:hAnsi="Century Gothic" w:cs="Century Gothic" w:hint="default"/>
      </w:rPr>
    </w:lvl>
    <w:lvl w:ilvl="5" w:tplc="77F2EA86" w:tentative="1">
      <w:start w:val="1"/>
      <w:numFmt w:val="bullet"/>
      <w:lvlText w:val=""/>
      <w:lvlJc w:val="left"/>
      <w:pPr>
        <w:ind w:left="4320" w:hanging="360"/>
      </w:pPr>
      <w:rPr>
        <w:rFonts w:ascii="Wingdings" w:hAnsi="Wingdings" w:hint="default"/>
      </w:rPr>
    </w:lvl>
    <w:lvl w:ilvl="6" w:tplc="9856B6B2" w:tentative="1">
      <w:start w:val="1"/>
      <w:numFmt w:val="bullet"/>
      <w:lvlText w:val=""/>
      <w:lvlJc w:val="left"/>
      <w:pPr>
        <w:ind w:left="5040" w:hanging="360"/>
      </w:pPr>
      <w:rPr>
        <w:rFonts w:ascii="Symbol" w:hAnsi="Symbol" w:hint="default"/>
      </w:rPr>
    </w:lvl>
    <w:lvl w:ilvl="7" w:tplc="7C0EA810" w:tentative="1">
      <w:start w:val="1"/>
      <w:numFmt w:val="bullet"/>
      <w:lvlText w:val="o"/>
      <w:lvlJc w:val="left"/>
      <w:pPr>
        <w:ind w:left="5760" w:hanging="360"/>
      </w:pPr>
      <w:rPr>
        <w:rFonts w:ascii="Courier New" w:hAnsi="Courier New" w:cs="Courier New" w:hint="default"/>
      </w:rPr>
    </w:lvl>
    <w:lvl w:ilvl="8" w:tplc="F67C8614" w:tentative="1">
      <w:start w:val="1"/>
      <w:numFmt w:val="bullet"/>
      <w:lvlText w:val=""/>
      <w:lvlJc w:val="left"/>
      <w:pPr>
        <w:ind w:left="6480" w:hanging="360"/>
      </w:pPr>
      <w:rPr>
        <w:rFonts w:ascii="Wingdings" w:hAnsi="Wingdings" w:hint="default"/>
      </w:rPr>
    </w:lvl>
  </w:abstractNum>
  <w:abstractNum w:abstractNumId="12" w15:restartNumberingAfterBreak="0">
    <w:nsid w:val="3CEE2F8B"/>
    <w:multiLevelType w:val="hybridMultilevel"/>
    <w:tmpl w:val="8ADCBA96"/>
    <w:lvl w:ilvl="0" w:tplc="7F5EDD52">
      <w:start w:val="1"/>
      <w:numFmt w:val="bullet"/>
      <w:lvlText w:val="►"/>
      <w:lvlJc w:val="left"/>
      <w:pPr>
        <w:ind w:left="990" w:hanging="360"/>
      </w:pPr>
      <w:rPr>
        <w:rFonts w:ascii="Century Gothic" w:hAnsi="Century Gothic" w:hint="default"/>
        <w:color w:val="auto"/>
        <w:sz w:val="22"/>
        <w:szCs w:val="22"/>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3D2E42C7"/>
    <w:multiLevelType w:val="hybridMultilevel"/>
    <w:tmpl w:val="83A48BF4"/>
    <w:lvl w:ilvl="0" w:tplc="9A16A93A">
      <w:start w:val="1"/>
      <w:numFmt w:val="bullet"/>
      <w:lvlText w:val="►"/>
      <w:lvlJc w:val="left"/>
      <w:pPr>
        <w:ind w:left="360" w:hanging="360"/>
      </w:pPr>
      <w:rPr>
        <w:rFonts w:ascii="Century Gothic" w:hAnsi="Century Gothic"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9FE4815"/>
    <w:multiLevelType w:val="hybridMultilevel"/>
    <w:tmpl w:val="2EEA53C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D7C468F"/>
    <w:multiLevelType w:val="hybridMultilevel"/>
    <w:tmpl w:val="B4D8795A"/>
    <w:lvl w:ilvl="0" w:tplc="FFFFFFFF">
      <w:start w:val="1"/>
      <w:numFmt w:val="bullet"/>
      <w:lvlText w:val="►"/>
      <w:lvlJc w:val="left"/>
      <w:pPr>
        <w:ind w:left="720" w:hanging="360"/>
      </w:pPr>
      <w:rPr>
        <w:rFonts w:ascii="Century Gothic" w:hAnsi="Century Gothic" w:hint="default"/>
        <w:color w:val="auto"/>
        <w:sz w:val="22"/>
        <w:szCs w:val="22"/>
      </w:rPr>
    </w:lvl>
    <w:lvl w:ilvl="1" w:tplc="04090003">
      <w:start w:val="1"/>
      <w:numFmt w:val="bullet"/>
      <w:lvlText w:val="o"/>
      <w:lvlJc w:val="left"/>
      <w:pPr>
        <w:ind w:left="720" w:hanging="360"/>
      </w:pPr>
      <w:rPr>
        <w:rFonts w:ascii="Courier New" w:hAnsi="Courier New" w:cs="Courier New" w:hint="default"/>
        <w:color w:val="auto"/>
        <w:sz w:val="22"/>
        <w:szCs w:val="22"/>
      </w:rPr>
    </w:lvl>
    <w:lvl w:ilvl="2" w:tplc="C128A484">
      <w:start w:val="1"/>
      <w:numFmt w:val="bullet"/>
      <w:lvlText w:val=""/>
      <w:lvlJc w:val="left"/>
      <w:pPr>
        <w:ind w:left="1080" w:hanging="360"/>
      </w:pPr>
      <w:rPr>
        <w:rFonts w:ascii="Wingdings" w:hAnsi="Wingdings" w:hint="default"/>
        <w:color w:val="auto"/>
      </w:rPr>
    </w:lvl>
    <w:lvl w:ilvl="3" w:tplc="19F05A82">
      <w:numFmt w:val="bullet"/>
      <w:lvlText w:val="-"/>
      <w:lvlJc w:val="left"/>
      <w:pPr>
        <w:ind w:left="2880" w:hanging="360"/>
      </w:pPr>
      <w:rPr>
        <w:rFonts w:ascii="Century Gothic" w:eastAsia="Century Gothic" w:hAnsi="Century Gothic" w:cs="Century Gothic" w:hint="default"/>
      </w:rPr>
    </w:lvl>
    <w:lvl w:ilvl="4" w:tplc="2354931A">
      <w:numFmt w:val="bullet"/>
      <w:lvlText w:val="•"/>
      <w:lvlJc w:val="left"/>
      <w:pPr>
        <w:ind w:left="3960" w:hanging="720"/>
      </w:pPr>
      <w:rPr>
        <w:rFonts w:ascii="Century Gothic" w:eastAsia="Century Gothic" w:hAnsi="Century Gothic" w:cs="Century Gothic" w:hint="default"/>
      </w:rPr>
    </w:lvl>
    <w:lvl w:ilvl="5" w:tplc="77F2EA86" w:tentative="1">
      <w:start w:val="1"/>
      <w:numFmt w:val="bullet"/>
      <w:lvlText w:val=""/>
      <w:lvlJc w:val="left"/>
      <w:pPr>
        <w:ind w:left="4320" w:hanging="360"/>
      </w:pPr>
      <w:rPr>
        <w:rFonts w:ascii="Wingdings" w:hAnsi="Wingdings" w:hint="default"/>
      </w:rPr>
    </w:lvl>
    <w:lvl w:ilvl="6" w:tplc="9856B6B2" w:tentative="1">
      <w:start w:val="1"/>
      <w:numFmt w:val="bullet"/>
      <w:lvlText w:val=""/>
      <w:lvlJc w:val="left"/>
      <w:pPr>
        <w:ind w:left="5040" w:hanging="360"/>
      </w:pPr>
      <w:rPr>
        <w:rFonts w:ascii="Symbol" w:hAnsi="Symbol" w:hint="default"/>
      </w:rPr>
    </w:lvl>
    <w:lvl w:ilvl="7" w:tplc="7C0EA810" w:tentative="1">
      <w:start w:val="1"/>
      <w:numFmt w:val="bullet"/>
      <w:lvlText w:val="o"/>
      <w:lvlJc w:val="left"/>
      <w:pPr>
        <w:ind w:left="5760" w:hanging="360"/>
      </w:pPr>
      <w:rPr>
        <w:rFonts w:ascii="Courier New" w:hAnsi="Courier New" w:cs="Courier New" w:hint="default"/>
      </w:rPr>
    </w:lvl>
    <w:lvl w:ilvl="8" w:tplc="F67C8614" w:tentative="1">
      <w:start w:val="1"/>
      <w:numFmt w:val="bullet"/>
      <w:lvlText w:val=""/>
      <w:lvlJc w:val="left"/>
      <w:pPr>
        <w:ind w:left="6480" w:hanging="360"/>
      </w:pPr>
      <w:rPr>
        <w:rFonts w:ascii="Wingdings" w:hAnsi="Wingdings" w:hint="default"/>
      </w:rPr>
    </w:lvl>
  </w:abstractNum>
  <w:abstractNum w:abstractNumId="16" w15:restartNumberingAfterBreak="0">
    <w:nsid w:val="56887256"/>
    <w:multiLevelType w:val="hybridMultilevel"/>
    <w:tmpl w:val="340AADE0"/>
    <w:lvl w:ilvl="0" w:tplc="7F5EDD52">
      <w:start w:val="1"/>
      <w:numFmt w:val="bullet"/>
      <w:lvlText w:val="►"/>
      <w:lvlJc w:val="left"/>
      <w:pPr>
        <w:ind w:left="360" w:hanging="360"/>
      </w:pPr>
      <w:rPr>
        <w:rFonts w:ascii="Century Gothic" w:hAnsi="Century Gothic" w:hint="default"/>
        <w:color w:val="auto"/>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05A2037"/>
    <w:multiLevelType w:val="hybridMultilevel"/>
    <w:tmpl w:val="090E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83F0046"/>
    <w:multiLevelType w:val="hybridMultilevel"/>
    <w:tmpl w:val="0434BB66"/>
    <w:lvl w:ilvl="0" w:tplc="226621B8">
      <w:start w:val="1"/>
      <w:numFmt w:val="bullet"/>
      <w:lvlText w:val="►"/>
      <w:lvlJc w:val="left"/>
      <w:pPr>
        <w:ind w:left="990" w:hanging="360"/>
      </w:pPr>
      <w:rPr>
        <w:rFonts w:ascii="Century Gothic" w:hAnsi="Century Gothic" w:hint="default"/>
        <w:color w:val="auto"/>
        <w:sz w:val="22"/>
        <w:szCs w:val="22"/>
      </w:rPr>
    </w:lvl>
    <w:lvl w:ilvl="1" w:tplc="FD7C1700">
      <w:start w:val="1"/>
      <w:numFmt w:val="bullet"/>
      <w:lvlText w:val="o"/>
      <w:lvlJc w:val="left"/>
      <w:pPr>
        <w:ind w:left="720" w:firstLine="360"/>
      </w:pPr>
      <w:rPr>
        <w:rFonts w:ascii="Courier New" w:hAnsi="Courier New" w:hint="default"/>
        <w:sz w:val="20"/>
        <w:szCs w:val="20"/>
      </w:rPr>
    </w:lvl>
    <w:lvl w:ilvl="2" w:tplc="FFFFFFFF">
      <w:start w:val="1"/>
      <w:numFmt w:val="bullet"/>
      <w:lvlText w:val=""/>
      <w:lvlJc w:val="left"/>
      <w:pPr>
        <w:ind w:left="108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024A23"/>
    <w:multiLevelType w:val="hybridMultilevel"/>
    <w:tmpl w:val="5CD278AE"/>
    <w:lvl w:ilvl="0" w:tplc="7F5EDD52">
      <w:start w:val="1"/>
      <w:numFmt w:val="bullet"/>
      <w:lvlText w:val="►"/>
      <w:lvlJc w:val="left"/>
      <w:pPr>
        <w:ind w:left="360" w:hanging="360"/>
      </w:pPr>
      <w:rPr>
        <w:rFonts w:ascii="Century Gothic" w:hAnsi="Century Gothic" w:hint="default"/>
        <w:color w:val="auto"/>
        <w:sz w:val="22"/>
        <w:szCs w:val="22"/>
      </w:rPr>
    </w:lvl>
    <w:lvl w:ilvl="1" w:tplc="7F5EDD52">
      <w:start w:val="1"/>
      <w:numFmt w:val="bullet"/>
      <w:lvlText w:val="►"/>
      <w:lvlJc w:val="left"/>
      <w:pPr>
        <w:ind w:left="720" w:hanging="360"/>
      </w:pPr>
      <w:rPr>
        <w:rFonts w:ascii="Century Gothic" w:hAnsi="Century Gothic" w:hint="default"/>
        <w:color w:val="auto"/>
        <w:sz w:val="22"/>
        <w:szCs w:val="22"/>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9AB6879"/>
    <w:multiLevelType w:val="hybridMultilevel"/>
    <w:tmpl w:val="8EA27B3C"/>
    <w:lvl w:ilvl="0" w:tplc="08FC1EAE">
      <w:start w:val="1"/>
      <w:numFmt w:val="bullet"/>
      <w:lvlText w:val="o"/>
      <w:lvlJc w:val="left"/>
      <w:pPr>
        <w:ind w:left="720" w:hanging="360"/>
      </w:pPr>
      <w:rPr>
        <w:rFonts w:ascii="Courier New" w:hAnsi="Courier New" w:hint="default"/>
      </w:rPr>
    </w:lvl>
    <w:lvl w:ilvl="1" w:tplc="69D22F28">
      <w:start w:val="1"/>
      <w:numFmt w:val="bullet"/>
      <w:lvlText w:val="o"/>
      <w:lvlJc w:val="left"/>
      <w:pPr>
        <w:ind w:left="1440" w:hanging="360"/>
      </w:pPr>
      <w:rPr>
        <w:rFonts w:ascii="Courier New" w:hAnsi="Courier New" w:hint="default"/>
      </w:rPr>
    </w:lvl>
    <w:lvl w:ilvl="2" w:tplc="99AE45F6">
      <w:start w:val="1"/>
      <w:numFmt w:val="bullet"/>
      <w:lvlText w:val=""/>
      <w:lvlJc w:val="left"/>
      <w:pPr>
        <w:ind w:left="2160" w:hanging="360"/>
      </w:pPr>
      <w:rPr>
        <w:rFonts w:ascii="Wingdings" w:hAnsi="Wingdings" w:hint="default"/>
      </w:rPr>
    </w:lvl>
    <w:lvl w:ilvl="3" w:tplc="7B08525C">
      <w:start w:val="1"/>
      <w:numFmt w:val="bullet"/>
      <w:lvlText w:val=""/>
      <w:lvlJc w:val="left"/>
      <w:pPr>
        <w:ind w:left="2880" w:hanging="360"/>
      </w:pPr>
      <w:rPr>
        <w:rFonts w:ascii="Symbol" w:hAnsi="Symbol" w:hint="default"/>
      </w:rPr>
    </w:lvl>
    <w:lvl w:ilvl="4" w:tplc="2B1C340A">
      <w:start w:val="1"/>
      <w:numFmt w:val="bullet"/>
      <w:lvlText w:val="o"/>
      <w:lvlJc w:val="left"/>
      <w:pPr>
        <w:ind w:left="3600" w:hanging="360"/>
      </w:pPr>
      <w:rPr>
        <w:rFonts w:ascii="Courier New" w:hAnsi="Courier New" w:hint="default"/>
      </w:rPr>
    </w:lvl>
    <w:lvl w:ilvl="5" w:tplc="E27A03B0">
      <w:start w:val="1"/>
      <w:numFmt w:val="bullet"/>
      <w:lvlText w:val=""/>
      <w:lvlJc w:val="left"/>
      <w:pPr>
        <w:ind w:left="4320" w:hanging="360"/>
      </w:pPr>
      <w:rPr>
        <w:rFonts w:ascii="Wingdings" w:hAnsi="Wingdings" w:hint="default"/>
      </w:rPr>
    </w:lvl>
    <w:lvl w:ilvl="6" w:tplc="F67C82F0">
      <w:start w:val="1"/>
      <w:numFmt w:val="bullet"/>
      <w:lvlText w:val=""/>
      <w:lvlJc w:val="left"/>
      <w:pPr>
        <w:ind w:left="5040" w:hanging="360"/>
      </w:pPr>
      <w:rPr>
        <w:rFonts w:ascii="Symbol" w:hAnsi="Symbol" w:hint="default"/>
      </w:rPr>
    </w:lvl>
    <w:lvl w:ilvl="7" w:tplc="DB32D1AC">
      <w:start w:val="1"/>
      <w:numFmt w:val="bullet"/>
      <w:lvlText w:val="o"/>
      <w:lvlJc w:val="left"/>
      <w:pPr>
        <w:ind w:left="5760" w:hanging="360"/>
      </w:pPr>
      <w:rPr>
        <w:rFonts w:ascii="Courier New" w:hAnsi="Courier New" w:hint="default"/>
      </w:rPr>
    </w:lvl>
    <w:lvl w:ilvl="8" w:tplc="731EC4FA">
      <w:start w:val="1"/>
      <w:numFmt w:val="bullet"/>
      <w:lvlText w:val=""/>
      <w:lvlJc w:val="left"/>
      <w:pPr>
        <w:ind w:left="6480" w:hanging="360"/>
      </w:pPr>
      <w:rPr>
        <w:rFonts w:ascii="Wingdings" w:hAnsi="Wingdings" w:hint="default"/>
      </w:rPr>
    </w:lvl>
  </w:abstractNum>
  <w:abstractNum w:abstractNumId="21" w15:restartNumberingAfterBreak="0">
    <w:nsid w:val="79F618E0"/>
    <w:multiLevelType w:val="hybridMultilevel"/>
    <w:tmpl w:val="AE14C2FC"/>
    <w:lvl w:ilvl="0" w:tplc="7F5EDD52">
      <w:start w:val="1"/>
      <w:numFmt w:val="bullet"/>
      <w:lvlText w:val="►"/>
      <w:lvlJc w:val="left"/>
      <w:pPr>
        <w:ind w:left="720" w:hanging="360"/>
      </w:pPr>
      <w:rPr>
        <w:rFonts w:ascii="Century Gothic" w:hAnsi="Century Gothic" w:hint="default"/>
        <w:color w:val="auto"/>
        <w:sz w:val="22"/>
        <w:szCs w:val="22"/>
      </w:rPr>
    </w:lvl>
    <w:lvl w:ilvl="1" w:tplc="055E249A">
      <w:start w:val="1"/>
      <w:numFmt w:val="bullet"/>
      <w:lvlText w:val="o"/>
      <w:lvlJc w:val="left"/>
      <w:pPr>
        <w:ind w:left="1170" w:hanging="360"/>
      </w:pPr>
      <w:rPr>
        <w:rFonts w:ascii="Courier New" w:hAnsi="Courier New" w:hint="default"/>
      </w:rPr>
    </w:lvl>
    <w:lvl w:ilvl="2" w:tplc="90E6452E">
      <w:start w:val="1"/>
      <w:numFmt w:val="bullet"/>
      <w:lvlText w:val=""/>
      <w:lvlJc w:val="left"/>
      <w:pPr>
        <w:ind w:left="2160" w:hanging="360"/>
      </w:pPr>
      <w:rPr>
        <w:rFonts w:ascii="Wingdings" w:hAnsi="Wingdings" w:hint="default"/>
      </w:rPr>
    </w:lvl>
    <w:lvl w:ilvl="3" w:tplc="45EA816C">
      <w:start w:val="1"/>
      <w:numFmt w:val="bullet"/>
      <w:lvlText w:val=""/>
      <w:lvlJc w:val="left"/>
      <w:pPr>
        <w:ind w:left="2880" w:hanging="360"/>
      </w:pPr>
      <w:rPr>
        <w:rFonts w:ascii="Symbol" w:hAnsi="Symbol" w:hint="default"/>
      </w:rPr>
    </w:lvl>
    <w:lvl w:ilvl="4" w:tplc="7C7E6FEC">
      <w:start w:val="1"/>
      <w:numFmt w:val="bullet"/>
      <w:lvlText w:val="o"/>
      <w:lvlJc w:val="left"/>
      <w:pPr>
        <w:ind w:left="3600" w:hanging="360"/>
      </w:pPr>
      <w:rPr>
        <w:rFonts w:ascii="Courier New" w:hAnsi="Courier New" w:hint="default"/>
      </w:rPr>
    </w:lvl>
    <w:lvl w:ilvl="5" w:tplc="3118CA26">
      <w:start w:val="1"/>
      <w:numFmt w:val="bullet"/>
      <w:lvlText w:val=""/>
      <w:lvlJc w:val="left"/>
      <w:pPr>
        <w:ind w:left="4320" w:hanging="360"/>
      </w:pPr>
      <w:rPr>
        <w:rFonts w:ascii="Wingdings" w:hAnsi="Wingdings" w:hint="default"/>
      </w:rPr>
    </w:lvl>
    <w:lvl w:ilvl="6" w:tplc="9F12E89C">
      <w:start w:val="1"/>
      <w:numFmt w:val="bullet"/>
      <w:lvlText w:val=""/>
      <w:lvlJc w:val="left"/>
      <w:pPr>
        <w:ind w:left="5040" w:hanging="360"/>
      </w:pPr>
      <w:rPr>
        <w:rFonts w:ascii="Symbol" w:hAnsi="Symbol" w:hint="default"/>
      </w:rPr>
    </w:lvl>
    <w:lvl w:ilvl="7" w:tplc="2EA8713A">
      <w:start w:val="1"/>
      <w:numFmt w:val="bullet"/>
      <w:lvlText w:val="o"/>
      <w:lvlJc w:val="left"/>
      <w:pPr>
        <w:ind w:left="5760" w:hanging="360"/>
      </w:pPr>
      <w:rPr>
        <w:rFonts w:ascii="Courier New" w:hAnsi="Courier New" w:hint="default"/>
      </w:rPr>
    </w:lvl>
    <w:lvl w:ilvl="8" w:tplc="3D66FFCA">
      <w:start w:val="1"/>
      <w:numFmt w:val="bullet"/>
      <w:lvlText w:val=""/>
      <w:lvlJc w:val="left"/>
      <w:pPr>
        <w:ind w:left="6480" w:hanging="360"/>
      </w:pPr>
      <w:rPr>
        <w:rFonts w:ascii="Wingdings" w:hAnsi="Wingdings" w:hint="default"/>
      </w:rPr>
    </w:lvl>
  </w:abstractNum>
  <w:abstractNum w:abstractNumId="22" w15:restartNumberingAfterBreak="0">
    <w:nsid w:val="7F1D464F"/>
    <w:multiLevelType w:val="multilevel"/>
    <w:tmpl w:val="067285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9"/>
  </w:num>
  <w:num w:numId="3">
    <w:abstractNumId w:val="16"/>
  </w:num>
  <w:num w:numId="4">
    <w:abstractNumId w:val="13"/>
  </w:num>
  <w:num w:numId="5">
    <w:abstractNumId w:val="7"/>
  </w:num>
  <w:num w:numId="6">
    <w:abstractNumId w:val="11"/>
  </w:num>
  <w:num w:numId="7">
    <w:abstractNumId w:val="15"/>
  </w:num>
  <w:num w:numId="8">
    <w:abstractNumId w:val="18"/>
  </w:num>
  <w:num w:numId="9">
    <w:abstractNumId w:val="4"/>
  </w:num>
  <w:num w:numId="10">
    <w:abstractNumId w:val="2"/>
  </w:num>
  <w:num w:numId="11">
    <w:abstractNumId w:val="6"/>
  </w:num>
  <w:num w:numId="12">
    <w:abstractNumId w:val="12"/>
  </w:num>
  <w:num w:numId="13">
    <w:abstractNumId w:val="14"/>
  </w:num>
  <w:num w:numId="14">
    <w:abstractNumId w:val="21"/>
  </w:num>
  <w:num w:numId="15">
    <w:abstractNumId w:val="8"/>
  </w:num>
  <w:num w:numId="16">
    <w:abstractNumId w:val="20"/>
  </w:num>
  <w:num w:numId="17">
    <w:abstractNumId w:val="5"/>
  </w:num>
  <w:num w:numId="18">
    <w:abstractNumId w:val="0"/>
  </w:num>
  <w:num w:numId="19">
    <w:abstractNumId w:val="1"/>
  </w:num>
  <w:num w:numId="20">
    <w:abstractNumId w:val="22"/>
  </w:num>
  <w:num w:numId="21">
    <w:abstractNumId w:val="9"/>
  </w:num>
  <w:num w:numId="22">
    <w:abstractNumId w:val="10"/>
  </w:num>
  <w:num w:numId="23">
    <w:abstractNumId w:val="17"/>
  </w:num>
  <w:num w:numId="24">
    <w:abstractNumId w:val="18"/>
  </w:num>
  <w:num w:numId="25">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MLQwMDA3MrE0N7BQ0lEKTi0uzszPAykwrAUAEvr8EywAAAA="/>
  </w:docVars>
  <w:rsids>
    <w:rsidRoot w:val="003141E9"/>
    <w:rsid w:val="00000582"/>
    <w:rsid w:val="00000669"/>
    <w:rsid w:val="0000067C"/>
    <w:rsid w:val="00000F9C"/>
    <w:rsid w:val="00000FE4"/>
    <w:rsid w:val="000010BA"/>
    <w:rsid w:val="000010FD"/>
    <w:rsid w:val="0000142B"/>
    <w:rsid w:val="000019CA"/>
    <w:rsid w:val="00001A5B"/>
    <w:rsid w:val="00001AA1"/>
    <w:rsid w:val="00001CDA"/>
    <w:rsid w:val="00002023"/>
    <w:rsid w:val="0000229A"/>
    <w:rsid w:val="00002350"/>
    <w:rsid w:val="000025C2"/>
    <w:rsid w:val="0000283C"/>
    <w:rsid w:val="00002DC2"/>
    <w:rsid w:val="00002DC9"/>
    <w:rsid w:val="00002F8F"/>
    <w:rsid w:val="0000303A"/>
    <w:rsid w:val="00003306"/>
    <w:rsid w:val="000033C9"/>
    <w:rsid w:val="00003480"/>
    <w:rsid w:val="000036E1"/>
    <w:rsid w:val="00003C89"/>
    <w:rsid w:val="00003D85"/>
    <w:rsid w:val="00004543"/>
    <w:rsid w:val="000052DC"/>
    <w:rsid w:val="000057BD"/>
    <w:rsid w:val="000057CF"/>
    <w:rsid w:val="00005B7C"/>
    <w:rsid w:val="00005F39"/>
    <w:rsid w:val="000070B8"/>
    <w:rsid w:val="00007113"/>
    <w:rsid w:val="0000744E"/>
    <w:rsid w:val="0001015F"/>
    <w:rsid w:val="00010556"/>
    <w:rsid w:val="00010A3C"/>
    <w:rsid w:val="00010A77"/>
    <w:rsid w:val="00010AD4"/>
    <w:rsid w:val="00010F5E"/>
    <w:rsid w:val="000110D9"/>
    <w:rsid w:val="000112EE"/>
    <w:rsid w:val="000114EF"/>
    <w:rsid w:val="000114F5"/>
    <w:rsid w:val="00011635"/>
    <w:rsid w:val="0001165B"/>
    <w:rsid w:val="00011A0C"/>
    <w:rsid w:val="00011BA3"/>
    <w:rsid w:val="00011FD9"/>
    <w:rsid w:val="00012A94"/>
    <w:rsid w:val="000134C2"/>
    <w:rsid w:val="00013534"/>
    <w:rsid w:val="00013583"/>
    <w:rsid w:val="0001358A"/>
    <w:rsid w:val="000136F2"/>
    <w:rsid w:val="000137B1"/>
    <w:rsid w:val="00013825"/>
    <w:rsid w:val="000139B6"/>
    <w:rsid w:val="00013B4E"/>
    <w:rsid w:val="00014221"/>
    <w:rsid w:val="000142FA"/>
    <w:rsid w:val="000142FD"/>
    <w:rsid w:val="00014700"/>
    <w:rsid w:val="00014845"/>
    <w:rsid w:val="00014DAE"/>
    <w:rsid w:val="00014F1F"/>
    <w:rsid w:val="00015428"/>
    <w:rsid w:val="0001557D"/>
    <w:rsid w:val="00015661"/>
    <w:rsid w:val="00015B03"/>
    <w:rsid w:val="00015B0D"/>
    <w:rsid w:val="00015DE0"/>
    <w:rsid w:val="00015E7E"/>
    <w:rsid w:val="00015F32"/>
    <w:rsid w:val="0001607C"/>
    <w:rsid w:val="000165A5"/>
    <w:rsid w:val="00016865"/>
    <w:rsid w:val="00016A4D"/>
    <w:rsid w:val="00016BC9"/>
    <w:rsid w:val="00016D9E"/>
    <w:rsid w:val="00017006"/>
    <w:rsid w:val="0001730B"/>
    <w:rsid w:val="00017963"/>
    <w:rsid w:val="00017AAF"/>
    <w:rsid w:val="00017AE4"/>
    <w:rsid w:val="00017DB6"/>
    <w:rsid w:val="00017E31"/>
    <w:rsid w:val="000204FC"/>
    <w:rsid w:val="00020900"/>
    <w:rsid w:val="00020D34"/>
    <w:rsid w:val="000210CF"/>
    <w:rsid w:val="000211A6"/>
    <w:rsid w:val="00021BB6"/>
    <w:rsid w:val="00022525"/>
    <w:rsid w:val="000227AF"/>
    <w:rsid w:val="00022B69"/>
    <w:rsid w:val="0002316F"/>
    <w:rsid w:val="0002332F"/>
    <w:rsid w:val="0002361A"/>
    <w:rsid w:val="000238E3"/>
    <w:rsid w:val="0002391A"/>
    <w:rsid w:val="0002413E"/>
    <w:rsid w:val="000242D6"/>
    <w:rsid w:val="000243E3"/>
    <w:rsid w:val="00024AFA"/>
    <w:rsid w:val="00024D42"/>
    <w:rsid w:val="0002539A"/>
    <w:rsid w:val="000255F2"/>
    <w:rsid w:val="00025A7C"/>
    <w:rsid w:val="00025FD3"/>
    <w:rsid w:val="00026467"/>
    <w:rsid w:val="000269B1"/>
    <w:rsid w:val="00026A52"/>
    <w:rsid w:val="00026AFD"/>
    <w:rsid w:val="00026C20"/>
    <w:rsid w:val="00027345"/>
    <w:rsid w:val="000277FA"/>
    <w:rsid w:val="00027981"/>
    <w:rsid w:val="000279A5"/>
    <w:rsid w:val="00027DA5"/>
    <w:rsid w:val="00027EB7"/>
    <w:rsid w:val="00027EE8"/>
    <w:rsid w:val="00030270"/>
    <w:rsid w:val="000302D2"/>
    <w:rsid w:val="000306AD"/>
    <w:rsid w:val="00030A6B"/>
    <w:rsid w:val="00030B1E"/>
    <w:rsid w:val="00030D90"/>
    <w:rsid w:val="000315BC"/>
    <w:rsid w:val="000318EF"/>
    <w:rsid w:val="0003199C"/>
    <w:rsid w:val="00031A9D"/>
    <w:rsid w:val="00031B9D"/>
    <w:rsid w:val="00031CEA"/>
    <w:rsid w:val="00031D46"/>
    <w:rsid w:val="0003237A"/>
    <w:rsid w:val="000328EE"/>
    <w:rsid w:val="00032BAC"/>
    <w:rsid w:val="00032E2A"/>
    <w:rsid w:val="00033950"/>
    <w:rsid w:val="00033B10"/>
    <w:rsid w:val="00033F06"/>
    <w:rsid w:val="00034DCB"/>
    <w:rsid w:val="0003569C"/>
    <w:rsid w:val="00035C9E"/>
    <w:rsid w:val="00035CCC"/>
    <w:rsid w:val="00035FF9"/>
    <w:rsid w:val="000363DF"/>
    <w:rsid w:val="0003666D"/>
    <w:rsid w:val="00036828"/>
    <w:rsid w:val="000368D2"/>
    <w:rsid w:val="00036A74"/>
    <w:rsid w:val="00036B72"/>
    <w:rsid w:val="00036BC9"/>
    <w:rsid w:val="00036E97"/>
    <w:rsid w:val="00036FBA"/>
    <w:rsid w:val="00037295"/>
    <w:rsid w:val="000374C8"/>
    <w:rsid w:val="00037992"/>
    <w:rsid w:val="000379E9"/>
    <w:rsid w:val="00037CE0"/>
    <w:rsid w:val="00037ED6"/>
    <w:rsid w:val="00037F8C"/>
    <w:rsid w:val="00040162"/>
    <w:rsid w:val="000401AA"/>
    <w:rsid w:val="00040350"/>
    <w:rsid w:val="00040536"/>
    <w:rsid w:val="00040589"/>
    <w:rsid w:val="00040CBC"/>
    <w:rsid w:val="00040EF6"/>
    <w:rsid w:val="000417ED"/>
    <w:rsid w:val="000419D8"/>
    <w:rsid w:val="00041CA6"/>
    <w:rsid w:val="00041FCF"/>
    <w:rsid w:val="00041FF6"/>
    <w:rsid w:val="00042569"/>
    <w:rsid w:val="00042595"/>
    <w:rsid w:val="00042A64"/>
    <w:rsid w:val="000432BB"/>
    <w:rsid w:val="000433F9"/>
    <w:rsid w:val="000434E1"/>
    <w:rsid w:val="0004365A"/>
    <w:rsid w:val="000436A0"/>
    <w:rsid w:val="00043803"/>
    <w:rsid w:val="000439AE"/>
    <w:rsid w:val="000441DD"/>
    <w:rsid w:val="000442BB"/>
    <w:rsid w:val="000444F9"/>
    <w:rsid w:val="0004486E"/>
    <w:rsid w:val="00044D82"/>
    <w:rsid w:val="00044EE8"/>
    <w:rsid w:val="00045276"/>
    <w:rsid w:val="000456F8"/>
    <w:rsid w:val="000456FD"/>
    <w:rsid w:val="0004598E"/>
    <w:rsid w:val="00045B6C"/>
    <w:rsid w:val="00045DD0"/>
    <w:rsid w:val="00046191"/>
    <w:rsid w:val="000464EC"/>
    <w:rsid w:val="000465E0"/>
    <w:rsid w:val="0004673C"/>
    <w:rsid w:val="000467A4"/>
    <w:rsid w:val="000467E4"/>
    <w:rsid w:val="0004681F"/>
    <w:rsid w:val="00046CF5"/>
    <w:rsid w:val="00047D6E"/>
    <w:rsid w:val="00050144"/>
    <w:rsid w:val="0005019A"/>
    <w:rsid w:val="000502BF"/>
    <w:rsid w:val="000503D3"/>
    <w:rsid w:val="0005042E"/>
    <w:rsid w:val="00050A6E"/>
    <w:rsid w:val="00050D0E"/>
    <w:rsid w:val="00050F02"/>
    <w:rsid w:val="000514CF"/>
    <w:rsid w:val="000516CC"/>
    <w:rsid w:val="000516FD"/>
    <w:rsid w:val="000517C2"/>
    <w:rsid w:val="000518BF"/>
    <w:rsid w:val="00051BBD"/>
    <w:rsid w:val="00052209"/>
    <w:rsid w:val="000524CE"/>
    <w:rsid w:val="00052A8A"/>
    <w:rsid w:val="00052C23"/>
    <w:rsid w:val="00052EAE"/>
    <w:rsid w:val="00053CEB"/>
    <w:rsid w:val="00054022"/>
    <w:rsid w:val="00054228"/>
    <w:rsid w:val="000544F4"/>
    <w:rsid w:val="000547A7"/>
    <w:rsid w:val="00054E1B"/>
    <w:rsid w:val="00055003"/>
    <w:rsid w:val="000557A8"/>
    <w:rsid w:val="0005588B"/>
    <w:rsid w:val="00055ABC"/>
    <w:rsid w:val="00055AE9"/>
    <w:rsid w:val="00055FAB"/>
    <w:rsid w:val="000560B8"/>
    <w:rsid w:val="000564A3"/>
    <w:rsid w:val="0005670F"/>
    <w:rsid w:val="00056784"/>
    <w:rsid w:val="00056B0C"/>
    <w:rsid w:val="00056BE3"/>
    <w:rsid w:val="00056EE6"/>
    <w:rsid w:val="00057B4A"/>
    <w:rsid w:val="00057D49"/>
    <w:rsid w:val="00057F81"/>
    <w:rsid w:val="0006017C"/>
    <w:rsid w:val="00060306"/>
    <w:rsid w:val="00060A4C"/>
    <w:rsid w:val="00060C71"/>
    <w:rsid w:val="00060D89"/>
    <w:rsid w:val="00061548"/>
    <w:rsid w:val="000618FF"/>
    <w:rsid w:val="00061B5A"/>
    <w:rsid w:val="00061CCA"/>
    <w:rsid w:val="0006227E"/>
    <w:rsid w:val="000629F5"/>
    <w:rsid w:val="00062F09"/>
    <w:rsid w:val="00062F78"/>
    <w:rsid w:val="0006370F"/>
    <w:rsid w:val="00063758"/>
    <w:rsid w:val="00063A40"/>
    <w:rsid w:val="00063A77"/>
    <w:rsid w:val="0006466B"/>
    <w:rsid w:val="00064845"/>
    <w:rsid w:val="00064A1C"/>
    <w:rsid w:val="00064AC3"/>
    <w:rsid w:val="00064C12"/>
    <w:rsid w:val="00064C2F"/>
    <w:rsid w:val="000651B9"/>
    <w:rsid w:val="000654BA"/>
    <w:rsid w:val="00065571"/>
    <w:rsid w:val="0006587A"/>
    <w:rsid w:val="0006598F"/>
    <w:rsid w:val="00065A35"/>
    <w:rsid w:val="00065F1B"/>
    <w:rsid w:val="00065F8A"/>
    <w:rsid w:val="000660DB"/>
    <w:rsid w:val="0006654E"/>
    <w:rsid w:val="00066736"/>
    <w:rsid w:val="000669A9"/>
    <w:rsid w:val="00066D25"/>
    <w:rsid w:val="00066DBE"/>
    <w:rsid w:val="000670ED"/>
    <w:rsid w:val="00067E97"/>
    <w:rsid w:val="00070010"/>
    <w:rsid w:val="00070197"/>
    <w:rsid w:val="00070259"/>
    <w:rsid w:val="00070348"/>
    <w:rsid w:val="00070424"/>
    <w:rsid w:val="0007084D"/>
    <w:rsid w:val="0007174A"/>
    <w:rsid w:val="00071950"/>
    <w:rsid w:val="000719BD"/>
    <w:rsid w:val="00071E74"/>
    <w:rsid w:val="00071F16"/>
    <w:rsid w:val="000722DF"/>
    <w:rsid w:val="00072571"/>
    <w:rsid w:val="00072854"/>
    <w:rsid w:val="00072CDA"/>
    <w:rsid w:val="000731A2"/>
    <w:rsid w:val="000733BD"/>
    <w:rsid w:val="000733EF"/>
    <w:rsid w:val="0007350B"/>
    <w:rsid w:val="000738C7"/>
    <w:rsid w:val="000739DF"/>
    <w:rsid w:val="00073C75"/>
    <w:rsid w:val="00074003"/>
    <w:rsid w:val="00074157"/>
    <w:rsid w:val="000743B0"/>
    <w:rsid w:val="000744E3"/>
    <w:rsid w:val="00074EBA"/>
    <w:rsid w:val="00074EE2"/>
    <w:rsid w:val="0007582F"/>
    <w:rsid w:val="000760B5"/>
    <w:rsid w:val="00076A8F"/>
    <w:rsid w:val="00076BAF"/>
    <w:rsid w:val="00076F9E"/>
    <w:rsid w:val="0007735F"/>
    <w:rsid w:val="00077521"/>
    <w:rsid w:val="00077698"/>
    <w:rsid w:val="0007772E"/>
    <w:rsid w:val="000805EF"/>
    <w:rsid w:val="00081122"/>
    <w:rsid w:val="00081431"/>
    <w:rsid w:val="00081434"/>
    <w:rsid w:val="000818E6"/>
    <w:rsid w:val="00081D0A"/>
    <w:rsid w:val="00081D58"/>
    <w:rsid w:val="00082050"/>
    <w:rsid w:val="000821AE"/>
    <w:rsid w:val="0008223B"/>
    <w:rsid w:val="000829BE"/>
    <w:rsid w:val="00083265"/>
    <w:rsid w:val="000835C5"/>
    <w:rsid w:val="00083A1F"/>
    <w:rsid w:val="00083A6A"/>
    <w:rsid w:val="00083E8D"/>
    <w:rsid w:val="000840E6"/>
    <w:rsid w:val="00084296"/>
    <w:rsid w:val="0008435B"/>
    <w:rsid w:val="000844BD"/>
    <w:rsid w:val="000847E7"/>
    <w:rsid w:val="000848C9"/>
    <w:rsid w:val="00084C21"/>
    <w:rsid w:val="00084C7E"/>
    <w:rsid w:val="00084F2D"/>
    <w:rsid w:val="00085181"/>
    <w:rsid w:val="00085373"/>
    <w:rsid w:val="000858FE"/>
    <w:rsid w:val="00085E84"/>
    <w:rsid w:val="000861F0"/>
    <w:rsid w:val="000864D9"/>
    <w:rsid w:val="00086697"/>
    <w:rsid w:val="000866DC"/>
    <w:rsid w:val="000869B8"/>
    <w:rsid w:val="00087120"/>
    <w:rsid w:val="000871B5"/>
    <w:rsid w:val="000871E5"/>
    <w:rsid w:val="00087456"/>
    <w:rsid w:val="00087FD2"/>
    <w:rsid w:val="00090139"/>
    <w:rsid w:val="0009086E"/>
    <w:rsid w:val="000908C9"/>
    <w:rsid w:val="000909F3"/>
    <w:rsid w:val="00090B1A"/>
    <w:rsid w:val="00091AE6"/>
    <w:rsid w:val="00091E38"/>
    <w:rsid w:val="00091E92"/>
    <w:rsid w:val="00092052"/>
    <w:rsid w:val="0009214A"/>
    <w:rsid w:val="00092192"/>
    <w:rsid w:val="00092A78"/>
    <w:rsid w:val="00092DE4"/>
    <w:rsid w:val="00093080"/>
    <w:rsid w:val="000930F5"/>
    <w:rsid w:val="000932BE"/>
    <w:rsid w:val="000936F4"/>
    <w:rsid w:val="0009390A"/>
    <w:rsid w:val="00093BA3"/>
    <w:rsid w:val="00094073"/>
    <w:rsid w:val="00094228"/>
    <w:rsid w:val="000942F2"/>
    <w:rsid w:val="000943FB"/>
    <w:rsid w:val="00094E39"/>
    <w:rsid w:val="00095057"/>
    <w:rsid w:val="0009517C"/>
    <w:rsid w:val="000951ED"/>
    <w:rsid w:val="000952A9"/>
    <w:rsid w:val="000955BA"/>
    <w:rsid w:val="000956CC"/>
    <w:rsid w:val="00095A66"/>
    <w:rsid w:val="00095F96"/>
    <w:rsid w:val="000960EA"/>
    <w:rsid w:val="000964CF"/>
    <w:rsid w:val="00096664"/>
    <w:rsid w:val="0009668E"/>
    <w:rsid w:val="00096A6B"/>
    <w:rsid w:val="00096C36"/>
    <w:rsid w:val="00096F5B"/>
    <w:rsid w:val="00097E07"/>
    <w:rsid w:val="000A01C0"/>
    <w:rsid w:val="000A0384"/>
    <w:rsid w:val="000A039E"/>
    <w:rsid w:val="000A040A"/>
    <w:rsid w:val="000A0914"/>
    <w:rsid w:val="000A0FB7"/>
    <w:rsid w:val="000A10F9"/>
    <w:rsid w:val="000A12B5"/>
    <w:rsid w:val="000A132D"/>
    <w:rsid w:val="000A1435"/>
    <w:rsid w:val="000A17E2"/>
    <w:rsid w:val="000A1D2C"/>
    <w:rsid w:val="000A20C9"/>
    <w:rsid w:val="000A2198"/>
    <w:rsid w:val="000A25A8"/>
    <w:rsid w:val="000A2783"/>
    <w:rsid w:val="000A2BD0"/>
    <w:rsid w:val="000A2D5C"/>
    <w:rsid w:val="000A365F"/>
    <w:rsid w:val="000A374F"/>
    <w:rsid w:val="000A38C1"/>
    <w:rsid w:val="000A39C2"/>
    <w:rsid w:val="000A3FB9"/>
    <w:rsid w:val="000A49A7"/>
    <w:rsid w:val="000A4A03"/>
    <w:rsid w:val="000A4FDA"/>
    <w:rsid w:val="000A55B0"/>
    <w:rsid w:val="000A5A11"/>
    <w:rsid w:val="000A5C06"/>
    <w:rsid w:val="000A63F4"/>
    <w:rsid w:val="000A6710"/>
    <w:rsid w:val="000A68E3"/>
    <w:rsid w:val="000A6B28"/>
    <w:rsid w:val="000A6FB6"/>
    <w:rsid w:val="000A7277"/>
    <w:rsid w:val="000A767E"/>
    <w:rsid w:val="000A76D5"/>
    <w:rsid w:val="000A79FD"/>
    <w:rsid w:val="000A7D5A"/>
    <w:rsid w:val="000A7D68"/>
    <w:rsid w:val="000A7EEF"/>
    <w:rsid w:val="000B0165"/>
    <w:rsid w:val="000B022F"/>
    <w:rsid w:val="000B024E"/>
    <w:rsid w:val="000B14A8"/>
    <w:rsid w:val="000B1555"/>
    <w:rsid w:val="000B1829"/>
    <w:rsid w:val="000B1A3B"/>
    <w:rsid w:val="000B1F2E"/>
    <w:rsid w:val="000B2060"/>
    <w:rsid w:val="000B2352"/>
    <w:rsid w:val="000B2577"/>
    <w:rsid w:val="000B261A"/>
    <w:rsid w:val="000B266B"/>
    <w:rsid w:val="000B27ED"/>
    <w:rsid w:val="000B2963"/>
    <w:rsid w:val="000B2C5D"/>
    <w:rsid w:val="000B2D16"/>
    <w:rsid w:val="000B2D69"/>
    <w:rsid w:val="000B2DBE"/>
    <w:rsid w:val="000B2FD9"/>
    <w:rsid w:val="000B3242"/>
    <w:rsid w:val="000B3597"/>
    <w:rsid w:val="000B35E9"/>
    <w:rsid w:val="000B3898"/>
    <w:rsid w:val="000B405E"/>
    <w:rsid w:val="000B4157"/>
    <w:rsid w:val="000B42A6"/>
    <w:rsid w:val="000B4569"/>
    <w:rsid w:val="000B48CA"/>
    <w:rsid w:val="000B4B9D"/>
    <w:rsid w:val="000B4C0D"/>
    <w:rsid w:val="000B4C3C"/>
    <w:rsid w:val="000B4D3E"/>
    <w:rsid w:val="000B4DAD"/>
    <w:rsid w:val="000B566E"/>
    <w:rsid w:val="000B5731"/>
    <w:rsid w:val="000B5941"/>
    <w:rsid w:val="000B5E7F"/>
    <w:rsid w:val="000B5EF3"/>
    <w:rsid w:val="000B5F17"/>
    <w:rsid w:val="000B62AC"/>
    <w:rsid w:val="000B62D7"/>
    <w:rsid w:val="000B6732"/>
    <w:rsid w:val="000B6C96"/>
    <w:rsid w:val="000B6EB0"/>
    <w:rsid w:val="000B7168"/>
    <w:rsid w:val="000B7C34"/>
    <w:rsid w:val="000C0778"/>
    <w:rsid w:val="000C0AF6"/>
    <w:rsid w:val="000C0E71"/>
    <w:rsid w:val="000C17FD"/>
    <w:rsid w:val="000C1B77"/>
    <w:rsid w:val="000C1BEA"/>
    <w:rsid w:val="000C1D20"/>
    <w:rsid w:val="000C1F94"/>
    <w:rsid w:val="000C23C1"/>
    <w:rsid w:val="000C250F"/>
    <w:rsid w:val="000C2624"/>
    <w:rsid w:val="000C275D"/>
    <w:rsid w:val="000C293B"/>
    <w:rsid w:val="000C2952"/>
    <w:rsid w:val="000C2CC5"/>
    <w:rsid w:val="000C2D00"/>
    <w:rsid w:val="000C2DA5"/>
    <w:rsid w:val="000C2E21"/>
    <w:rsid w:val="000C35EF"/>
    <w:rsid w:val="000C393F"/>
    <w:rsid w:val="000C3A66"/>
    <w:rsid w:val="000C3C5C"/>
    <w:rsid w:val="000C3FA5"/>
    <w:rsid w:val="000C3FE7"/>
    <w:rsid w:val="000C4244"/>
    <w:rsid w:val="000C46BA"/>
    <w:rsid w:val="000C48D0"/>
    <w:rsid w:val="000C4F01"/>
    <w:rsid w:val="000C574B"/>
    <w:rsid w:val="000C5A64"/>
    <w:rsid w:val="000C60EB"/>
    <w:rsid w:val="000C6135"/>
    <w:rsid w:val="000C614C"/>
    <w:rsid w:val="000C6376"/>
    <w:rsid w:val="000C7213"/>
    <w:rsid w:val="000C7274"/>
    <w:rsid w:val="000C7F94"/>
    <w:rsid w:val="000D039D"/>
    <w:rsid w:val="000D054C"/>
    <w:rsid w:val="000D111E"/>
    <w:rsid w:val="000D125F"/>
    <w:rsid w:val="000D1484"/>
    <w:rsid w:val="000D1518"/>
    <w:rsid w:val="000D1701"/>
    <w:rsid w:val="000D1D44"/>
    <w:rsid w:val="000D23E5"/>
    <w:rsid w:val="000D2747"/>
    <w:rsid w:val="000D297D"/>
    <w:rsid w:val="000D2A8D"/>
    <w:rsid w:val="000D2B09"/>
    <w:rsid w:val="000D2CCB"/>
    <w:rsid w:val="000D2F40"/>
    <w:rsid w:val="000D323D"/>
    <w:rsid w:val="000D3778"/>
    <w:rsid w:val="000D3AEE"/>
    <w:rsid w:val="000D3DAA"/>
    <w:rsid w:val="000D44B8"/>
    <w:rsid w:val="000D4631"/>
    <w:rsid w:val="000D4A78"/>
    <w:rsid w:val="000D4CA1"/>
    <w:rsid w:val="000D4F65"/>
    <w:rsid w:val="000D54AF"/>
    <w:rsid w:val="000D572A"/>
    <w:rsid w:val="000D66FF"/>
    <w:rsid w:val="000D71BA"/>
    <w:rsid w:val="000D7544"/>
    <w:rsid w:val="000D7940"/>
    <w:rsid w:val="000D794B"/>
    <w:rsid w:val="000D79B5"/>
    <w:rsid w:val="000D79C0"/>
    <w:rsid w:val="000D7E8E"/>
    <w:rsid w:val="000E0481"/>
    <w:rsid w:val="000E07CB"/>
    <w:rsid w:val="000E083E"/>
    <w:rsid w:val="000E0D5B"/>
    <w:rsid w:val="000E13CC"/>
    <w:rsid w:val="000E14A5"/>
    <w:rsid w:val="000E186E"/>
    <w:rsid w:val="000E1B0A"/>
    <w:rsid w:val="000E1BB4"/>
    <w:rsid w:val="000E268C"/>
    <w:rsid w:val="000E3265"/>
    <w:rsid w:val="000E36E8"/>
    <w:rsid w:val="000E388B"/>
    <w:rsid w:val="000E41F5"/>
    <w:rsid w:val="000E4760"/>
    <w:rsid w:val="000E4D12"/>
    <w:rsid w:val="000E4D90"/>
    <w:rsid w:val="000E534E"/>
    <w:rsid w:val="000E5AF0"/>
    <w:rsid w:val="000E5FDC"/>
    <w:rsid w:val="000E61A1"/>
    <w:rsid w:val="000E64FF"/>
    <w:rsid w:val="000E6984"/>
    <w:rsid w:val="000E6A65"/>
    <w:rsid w:val="000E7011"/>
    <w:rsid w:val="000E79F0"/>
    <w:rsid w:val="000E7A57"/>
    <w:rsid w:val="000E7E72"/>
    <w:rsid w:val="000F008C"/>
    <w:rsid w:val="000F01FD"/>
    <w:rsid w:val="000F0BC8"/>
    <w:rsid w:val="000F0E9F"/>
    <w:rsid w:val="000F189F"/>
    <w:rsid w:val="000F1FEE"/>
    <w:rsid w:val="000F2022"/>
    <w:rsid w:val="000F26CB"/>
    <w:rsid w:val="000F2B58"/>
    <w:rsid w:val="000F2C16"/>
    <w:rsid w:val="000F2C1A"/>
    <w:rsid w:val="000F3B3D"/>
    <w:rsid w:val="000F3F5D"/>
    <w:rsid w:val="000F403C"/>
    <w:rsid w:val="000F4598"/>
    <w:rsid w:val="000F4717"/>
    <w:rsid w:val="000F4A5E"/>
    <w:rsid w:val="000F4B94"/>
    <w:rsid w:val="000F4C69"/>
    <w:rsid w:val="000F52CB"/>
    <w:rsid w:val="000F531F"/>
    <w:rsid w:val="000F57A8"/>
    <w:rsid w:val="000F5950"/>
    <w:rsid w:val="000F6305"/>
    <w:rsid w:val="000F6E3D"/>
    <w:rsid w:val="000F7B54"/>
    <w:rsid w:val="000F7CA3"/>
    <w:rsid w:val="000F7D45"/>
    <w:rsid w:val="000F7DC5"/>
    <w:rsid w:val="001008F3"/>
    <w:rsid w:val="00100ABF"/>
    <w:rsid w:val="00100DDC"/>
    <w:rsid w:val="00101032"/>
    <w:rsid w:val="001010AB"/>
    <w:rsid w:val="001010AF"/>
    <w:rsid w:val="00101258"/>
    <w:rsid w:val="0010151B"/>
    <w:rsid w:val="0010157A"/>
    <w:rsid w:val="00101B20"/>
    <w:rsid w:val="00101D70"/>
    <w:rsid w:val="00101F4C"/>
    <w:rsid w:val="00101FB5"/>
    <w:rsid w:val="001020DE"/>
    <w:rsid w:val="00102375"/>
    <w:rsid w:val="001026FB"/>
    <w:rsid w:val="00102D1E"/>
    <w:rsid w:val="00103480"/>
    <w:rsid w:val="00103935"/>
    <w:rsid w:val="00103939"/>
    <w:rsid w:val="00103E52"/>
    <w:rsid w:val="0010432C"/>
    <w:rsid w:val="00104428"/>
    <w:rsid w:val="00104BC0"/>
    <w:rsid w:val="00104E47"/>
    <w:rsid w:val="001053B1"/>
    <w:rsid w:val="001053E8"/>
    <w:rsid w:val="0010540D"/>
    <w:rsid w:val="001058E8"/>
    <w:rsid w:val="00105AEE"/>
    <w:rsid w:val="00105C69"/>
    <w:rsid w:val="00105EA5"/>
    <w:rsid w:val="001068C7"/>
    <w:rsid w:val="00106C97"/>
    <w:rsid w:val="00107066"/>
    <w:rsid w:val="001070A9"/>
    <w:rsid w:val="00107201"/>
    <w:rsid w:val="0010724E"/>
    <w:rsid w:val="0010759E"/>
    <w:rsid w:val="00107620"/>
    <w:rsid w:val="00107A4C"/>
    <w:rsid w:val="00107F97"/>
    <w:rsid w:val="0011029D"/>
    <w:rsid w:val="00110433"/>
    <w:rsid w:val="00110521"/>
    <w:rsid w:val="00110675"/>
    <w:rsid w:val="0011082A"/>
    <w:rsid w:val="00110B84"/>
    <w:rsid w:val="00110FA5"/>
    <w:rsid w:val="00110FA6"/>
    <w:rsid w:val="001110B7"/>
    <w:rsid w:val="001112CB"/>
    <w:rsid w:val="001112EA"/>
    <w:rsid w:val="00111777"/>
    <w:rsid w:val="001117CE"/>
    <w:rsid w:val="00111B70"/>
    <w:rsid w:val="00112059"/>
    <w:rsid w:val="001123D7"/>
    <w:rsid w:val="00112B3A"/>
    <w:rsid w:val="00112B55"/>
    <w:rsid w:val="00112D65"/>
    <w:rsid w:val="00112EFB"/>
    <w:rsid w:val="001130B0"/>
    <w:rsid w:val="001133BF"/>
    <w:rsid w:val="001135C0"/>
    <w:rsid w:val="00113C21"/>
    <w:rsid w:val="00114237"/>
    <w:rsid w:val="001143CB"/>
    <w:rsid w:val="001144CD"/>
    <w:rsid w:val="00114574"/>
    <w:rsid w:val="00114CE2"/>
    <w:rsid w:val="00115637"/>
    <w:rsid w:val="0011573E"/>
    <w:rsid w:val="00115D1D"/>
    <w:rsid w:val="00115DD1"/>
    <w:rsid w:val="00115F6A"/>
    <w:rsid w:val="0011601C"/>
    <w:rsid w:val="001160C3"/>
    <w:rsid w:val="00116273"/>
    <w:rsid w:val="0011690A"/>
    <w:rsid w:val="0011694A"/>
    <w:rsid w:val="00116A6E"/>
    <w:rsid w:val="00116C49"/>
    <w:rsid w:val="00116FA2"/>
    <w:rsid w:val="00116FE8"/>
    <w:rsid w:val="00117143"/>
    <w:rsid w:val="001175FA"/>
    <w:rsid w:val="001178E9"/>
    <w:rsid w:val="0011797C"/>
    <w:rsid w:val="00117C64"/>
    <w:rsid w:val="00120164"/>
    <w:rsid w:val="001210C7"/>
    <w:rsid w:val="00121110"/>
    <w:rsid w:val="00121524"/>
    <w:rsid w:val="0012160B"/>
    <w:rsid w:val="00121B4E"/>
    <w:rsid w:val="00121BCD"/>
    <w:rsid w:val="001220D2"/>
    <w:rsid w:val="001223DC"/>
    <w:rsid w:val="001226AB"/>
    <w:rsid w:val="001227D6"/>
    <w:rsid w:val="00122958"/>
    <w:rsid w:val="00122A49"/>
    <w:rsid w:val="00122AB4"/>
    <w:rsid w:val="00122AC2"/>
    <w:rsid w:val="00122D53"/>
    <w:rsid w:val="0012324F"/>
    <w:rsid w:val="00123369"/>
    <w:rsid w:val="0012365F"/>
    <w:rsid w:val="00123968"/>
    <w:rsid w:val="00123DA4"/>
    <w:rsid w:val="00123EC3"/>
    <w:rsid w:val="001242C4"/>
    <w:rsid w:val="0012456C"/>
    <w:rsid w:val="00124847"/>
    <w:rsid w:val="00124BA4"/>
    <w:rsid w:val="00124DF4"/>
    <w:rsid w:val="00124E6B"/>
    <w:rsid w:val="00125378"/>
    <w:rsid w:val="001254BC"/>
    <w:rsid w:val="00125BCD"/>
    <w:rsid w:val="001262E0"/>
    <w:rsid w:val="00126373"/>
    <w:rsid w:val="00126393"/>
    <w:rsid w:val="00126997"/>
    <w:rsid w:val="00126AAC"/>
    <w:rsid w:val="00126AD3"/>
    <w:rsid w:val="00126FFA"/>
    <w:rsid w:val="001275FF"/>
    <w:rsid w:val="0012764D"/>
    <w:rsid w:val="00127A80"/>
    <w:rsid w:val="00127C33"/>
    <w:rsid w:val="00127D40"/>
    <w:rsid w:val="00127F8C"/>
    <w:rsid w:val="001301D1"/>
    <w:rsid w:val="00130680"/>
    <w:rsid w:val="00130742"/>
    <w:rsid w:val="00130A89"/>
    <w:rsid w:val="00130AB2"/>
    <w:rsid w:val="00130B4A"/>
    <w:rsid w:val="00130B72"/>
    <w:rsid w:val="00130BE1"/>
    <w:rsid w:val="00130E40"/>
    <w:rsid w:val="001313B3"/>
    <w:rsid w:val="0013191C"/>
    <w:rsid w:val="001319F2"/>
    <w:rsid w:val="00131A5E"/>
    <w:rsid w:val="00131C41"/>
    <w:rsid w:val="00131CC8"/>
    <w:rsid w:val="00132115"/>
    <w:rsid w:val="001322AB"/>
    <w:rsid w:val="0013235C"/>
    <w:rsid w:val="00132BF0"/>
    <w:rsid w:val="00132C08"/>
    <w:rsid w:val="001332BD"/>
    <w:rsid w:val="001335BF"/>
    <w:rsid w:val="001339A2"/>
    <w:rsid w:val="00133E4E"/>
    <w:rsid w:val="00133F9E"/>
    <w:rsid w:val="0013446A"/>
    <w:rsid w:val="0013494C"/>
    <w:rsid w:val="001355D0"/>
    <w:rsid w:val="001355F4"/>
    <w:rsid w:val="00135636"/>
    <w:rsid w:val="00136021"/>
    <w:rsid w:val="00136716"/>
    <w:rsid w:val="0013714C"/>
    <w:rsid w:val="001376DD"/>
    <w:rsid w:val="001378AB"/>
    <w:rsid w:val="00137936"/>
    <w:rsid w:val="00137A08"/>
    <w:rsid w:val="00137C9C"/>
    <w:rsid w:val="00137DB1"/>
    <w:rsid w:val="00140169"/>
    <w:rsid w:val="0014047E"/>
    <w:rsid w:val="001407DA"/>
    <w:rsid w:val="0014091A"/>
    <w:rsid w:val="00140A0A"/>
    <w:rsid w:val="00140A20"/>
    <w:rsid w:val="00140E5D"/>
    <w:rsid w:val="00140FDC"/>
    <w:rsid w:val="001410C9"/>
    <w:rsid w:val="001419D2"/>
    <w:rsid w:val="00141BA4"/>
    <w:rsid w:val="00141EBB"/>
    <w:rsid w:val="00141EF6"/>
    <w:rsid w:val="001422D0"/>
    <w:rsid w:val="001422DB"/>
    <w:rsid w:val="00143250"/>
    <w:rsid w:val="00143415"/>
    <w:rsid w:val="001439DF"/>
    <w:rsid w:val="00143AF6"/>
    <w:rsid w:val="00143B94"/>
    <w:rsid w:val="00143BE2"/>
    <w:rsid w:val="00143F0E"/>
    <w:rsid w:val="00144021"/>
    <w:rsid w:val="001440C7"/>
    <w:rsid w:val="001446F6"/>
    <w:rsid w:val="00144827"/>
    <w:rsid w:val="0014495D"/>
    <w:rsid w:val="001450C3"/>
    <w:rsid w:val="00145263"/>
    <w:rsid w:val="0014595F"/>
    <w:rsid w:val="00145BE0"/>
    <w:rsid w:val="0014651B"/>
    <w:rsid w:val="00146945"/>
    <w:rsid w:val="00146A8C"/>
    <w:rsid w:val="00146B30"/>
    <w:rsid w:val="00146BE4"/>
    <w:rsid w:val="00146CB7"/>
    <w:rsid w:val="00146DC2"/>
    <w:rsid w:val="00147324"/>
    <w:rsid w:val="001473E7"/>
    <w:rsid w:val="0014754B"/>
    <w:rsid w:val="00147859"/>
    <w:rsid w:val="00147A42"/>
    <w:rsid w:val="00147D7B"/>
    <w:rsid w:val="00147FEB"/>
    <w:rsid w:val="00150181"/>
    <w:rsid w:val="001501E4"/>
    <w:rsid w:val="001504A0"/>
    <w:rsid w:val="001504D7"/>
    <w:rsid w:val="00150895"/>
    <w:rsid w:val="00150D90"/>
    <w:rsid w:val="00150F1A"/>
    <w:rsid w:val="00151BD0"/>
    <w:rsid w:val="00152433"/>
    <w:rsid w:val="0015273B"/>
    <w:rsid w:val="0015289D"/>
    <w:rsid w:val="00152ED6"/>
    <w:rsid w:val="001530A8"/>
    <w:rsid w:val="00153446"/>
    <w:rsid w:val="00153520"/>
    <w:rsid w:val="001537F0"/>
    <w:rsid w:val="00153ABE"/>
    <w:rsid w:val="00153B79"/>
    <w:rsid w:val="00154024"/>
    <w:rsid w:val="0015458B"/>
    <w:rsid w:val="00154A50"/>
    <w:rsid w:val="00154CD7"/>
    <w:rsid w:val="0015506B"/>
    <w:rsid w:val="001552ED"/>
    <w:rsid w:val="0015534A"/>
    <w:rsid w:val="001554FC"/>
    <w:rsid w:val="00155514"/>
    <w:rsid w:val="00155FA3"/>
    <w:rsid w:val="001561E3"/>
    <w:rsid w:val="00156A7D"/>
    <w:rsid w:val="00156EDC"/>
    <w:rsid w:val="001573C4"/>
    <w:rsid w:val="0015752C"/>
    <w:rsid w:val="00157A21"/>
    <w:rsid w:val="00157AB3"/>
    <w:rsid w:val="00157BA8"/>
    <w:rsid w:val="00157E28"/>
    <w:rsid w:val="00157EA0"/>
    <w:rsid w:val="00157F64"/>
    <w:rsid w:val="001601EF"/>
    <w:rsid w:val="001601FC"/>
    <w:rsid w:val="00160780"/>
    <w:rsid w:val="00160D34"/>
    <w:rsid w:val="00160FEB"/>
    <w:rsid w:val="00161004"/>
    <w:rsid w:val="001611AB"/>
    <w:rsid w:val="00161A27"/>
    <w:rsid w:val="00161E16"/>
    <w:rsid w:val="00161E50"/>
    <w:rsid w:val="00161FBC"/>
    <w:rsid w:val="0016211F"/>
    <w:rsid w:val="00162136"/>
    <w:rsid w:val="0016222D"/>
    <w:rsid w:val="001625B7"/>
    <w:rsid w:val="001627AB"/>
    <w:rsid w:val="00162F6E"/>
    <w:rsid w:val="00163178"/>
    <w:rsid w:val="001631E7"/>
    <w:rsid w:val="0016357E"/>
    <w:rsid w:val="00163696"/>
    <w:rsid w:val="00163876"/>
    <w:rsid w:val="00163C91"/>
    <w:rsid w:val="00164128"/>
    <w:rsid w:val="00164A4B"/>
    <w:rsid w:val="00164B2E"/>
    <w:rsid w:val="0016557C"/>
    <w:rsid w:val="0016565F"/>
    <w:rsid w:val="001656CF"/>
    <w:rsid w:val="00165B96"/>
    <w:rsid w:val="00165F7B"/>
    <w:rsid w:val="0016657A"/>
    <w:rsid w:val="0016667C"/>
    <w:rsid w:val="00166914"/>
    <w:rsid w:val="00166995"/>
    <w:rsid w:val="00167DED"/>
    <w:rsid w:val="0017092E"/>
    <w:rsid w:val="00170C34"/>
    <w:rsid w:val="0017188E"/>
    <w:rsid w:val="00171E7F"/>
    <w:rsid w:val="0017207C"/>
    <w:rsid w:val="00172533"/>
    <w:rsid w:val="001727D5"/>
    <w:rsid w:val="00172828"/>
    <w:rsid w:val="00172872"/>
    <w:rsid w:val="001729E2"/>
    <w:rsid w:val="001735A7"/>
    <w:rsid w:val="001739FE"/>
    <w:rsid w:val="00174342"/>
    <w:rsid w:val="001745D6"/>
    <w:rsid w:val="00174637"/>
    <w:rsid w:val="0017485A"/>
    <w:rsid w:val="00174D4D"/>
    <w:rsid w:val="001750EA"/>
    <w:rsid w:val="00175434"/>
    <w:rsid w:val="001756DC"/>
    <w:rsid w:val="001757BF"/>
    <w:rsid w:val="0017596A"/>
    <w:rsid w:val="001759A5"/>
    <w:rsid w:val="00175B86"/>
    <w:rsid w:val="00175B8F"/>
    <w:rsid w:val="00175BBB"/>
    <w:rsid w:val="00175C23"/>
    <w:rsid w:val="001767BD"/>
    <w:rsid w:val="00176F6F"/>
    <w:rsid w:val="00176FE0"/>
    <w:rsid w:val="00176FFC"/>
    <w:rsid w:val="001770B5"/>
    <w:rsid w:val="0017735E"/>
    <w:rsid w:val="0017755E"/>
    <w:rsid w:val="001777EB"/>
    <w:rsid w:val="00177B34"/>
    <w:rsid w:val="00177DBD"/>
    <w:rsid w:val="00177E14"/>
    <w:rsid w:val="001801FA"/>
    <w:rsid w:val="00180630"/>
    <w:rsid w:val="00181336"/>
    <w:rsid w:val="0018143D"/>
    <w:rsid w:val="0018148F"/>
    <w:rsid w:val="0018175E"/>
    <w:rsid w:val="00181C20"/>
    <w:rsid w:val="00181EE4"/>
    <w:rsid w:val="00181F66"/>
    <w:rsid w:val="00182112"/>
    <w:rsid w:val="0018235E"/>
    <w:rsid w:val="00182377"/>
    <w:rsid w:val="00182705"/>
    <w:rsid w:val="00182756"/>
    <w:rsid w:val="001827A8"/>
    <w:rsid w:val="00182D09"/>
    <w:rsid w:val="00182EB6"/>
    <w:rsid w:val="001835AD"/>
    <w:rsid w:val="0018376F"/>
    <w:rsid w:val="0018384B"/>
    <w:rsid w:val="001838D2"/>
    <w:rsid w:val="00183952"/>
    <w:rsid w:val="00183AA4"/>
    <w:rsid w:val="00183FA9"/>
    <w:rsid w:val="0018441B"/>
    <w:rsid w:val="0018465F"/>
    <w:rsid w:val="001848D2"/>
    <w:rsid w:val="00184A0D"/>
    <w:rsid w:val="00185154"/>
    <w:rsid w:val="0018533D"/>
    <w:rsid w:val="001853CB"/>
    <w:rsid w:val="0018545A"/>
    <w:rsid w:val="001859A2"/>
    <w:rsid w:val="00185A29"/>
    <w:rsid w:val="0018611B"/>
    <w:rsid w:val="001862FB"/>
    <w:rsid w:val="00186315"/>
    <w:rsid w:val="00186428"/>
    <w:rsid w:val="0018671F"/>
    <w:rsid w:val="0018696F"/>
    <w:rsid w:val="00186FD6"/>
    <w:rsid w:val="0018788B"/>
    <w:rsid w:val="00187C7B"/>
    <w:rsid w:val="00190024"/>
    <w:rsid w:val="0019010B"/>
    <w:rsid w:val="00190A78"/>
    <w:rsid w:val="00190C07"/>
    <w:rsid w:val="00190E20"/>
    <w:rsid w:val="00190E72"/>
    <w:rsid w:val="00190EF5"/>
    <w:rsid w:val="0019105A"/>
    <w:rsid w:val="00191107"/>
    <w:rsid w:val="0019110D"/>
    <w:rsid w:val="0019122D"/>
    <w:rsid w:val="001914D8"/>
    <w:rsid w:val="001918A6"/>
    <w:rsid w:val="001918EB"/>
    <w:rsid w:val="00191984"/>
    <w:rsid w:val="001923A4"/>
    <w:rsid w:val="0019259D"/>
    <w:rsid w:val="00192AD0"/>
    <w:rsid w:val="00192B27"/>
    <w:rsid w:val="00192B51"/>
    <w:rsid w:val="001932EA"/>
    <w:rsid w:val="001938DA"/>
    <w:rsid w:val="00193D2A"/>
    <w:rsid w:val="00193FE9"/>
    <w:rsid w:val="001948D4"/>
    <w:rsid w:val="00194C2F"/>
    <w:rsid w:val="001950FD"/>
    <w:rsid w:val="00195254"/>
    <w:rsid w:val="001952CD"/>
    <w:rsid w:val="00195501"/>
    <w:rsid w:val="00195724"/>
    <w:rsid w:val="00195792"/>
    <w:rsid w:val="00195977"/>
    <w:rsid w:val="00195B7B"/>
    <w:rsid w:val="00195BA7"/>
    <w:rsid w:val="00196279"/>
    <w:rsid w:val="001962FE"/>
    <w:rsid w:val="00196327"/>
    <w:rsid w:val="0019703E"/>
    <w:rsid w:val="001970C7"/>
    <w:rsid w:val="00197342"/>
    <w:rsid w:val="001977B4"/>
    <w:rsid w:val="001A026B"/>
    <w:rsid w:val="001A037F"/>
    <w:rsid w:val="001A03E4"/>
    <w:rsid w:val="001A05CB"/>
    <w:rsid w:val="001A0805"/>
    <w:rsid w:val="001A19F7"/>
    <w:rsid w:val="001A2186"/>
    <w:rsid w:val="001A244A"/>
    <w:rsid w:val="001A27BA"/>
    <w:rsid w:val="001A2D25"/>
    <w:rsid w:val="001A2DE6"/>
    <w:rsid w:val="001A2E47"/>
    <w:rsid w:val="001A354D"/>
    <w:rsid w:val="001A35C4"/>
    <w:rsid w:val="001A3612"/>
    <w:rsid w:val="001A3899"/>
    <w:rsid w:val="001A3907"/>
    <w:rsid w:val="001A39AA"/>
    <w:rsid w:val="001A3EE2"/>
    <w:rsid w:val="001A4233"/>
    <w:rsid w:val="001A42C0"/>
    <w:rsid w:val="001A46A9"/>
    <w:rsid w:val="001A51C1"/>
    <w:rsid w:val="001A5203"/>
    <w:rsid w:val="001A520E"/>
    <w:rsid w:val="001A53B9"/>
    <w:rsid w:val="001A54B5"/>
    <w:rsid w:val="001A5907"/>
    <w:rsid w:val="001A5A96"/>
    <w:rsid w:val="001A5C77"/>
    <w:rsid w:val="001A5D41"/>
    <w:rsid w:val="001A5E26"/>
    <w:rsid w:val="001A5EE5"/>
    <w:rsid w:val="001A5F42"/>
    <w:rsid w:val="001A6491"/>
    <w:rsid w:val="001A664D"/>
    <w:rsid w:val="001A69C7"/>
    <w:rsid w:val="001A6B93"/>
    <w:rsid w:val="001A7042"/>
    <w:rsid w:val="001A7165"/>
    <w:rsid w:val="001A7196"/>
    <w:rsid w:val="001A71AA"/>
    <w:rsid w:val="001A7326"/>
    <w:rsid w:val="001A7534"/>
    <w:rsid w:val="001B0039"/>
    <w:rsid w:val="001B01DB"/>
    <w:rsid w:val="001B02C9"/>
    <w:rsid w:val="001B036A"/>
    <w:rsid w:val="001B0726"/>
    <w:rsid w:val="001B079E"/>
    <w:rsid w:val="001B09EA"/>
    <w:rsid w:val="001B0D87"/>
    <w:rsid w:val="001B0D8D"/>
    <w:rsid w:val="001B0DE4"/>
    <w:rsid w:val="001B1221"/>
    <w:rsid w:val="001B23DC"/>
    <w:rsid w:val="001B297F"/>
    <w:rsid w:val="001B316D"/>
    <w:rsid w:val="001B3456"/>
    <w:rsid w:val="001B380E"/>
    <w:rsid w:val="001B3AD2"/>
    <w:rsid w:val="001B3D40"/>
    <w:rsid w:val="001B3DA2"/>
    <w:rsid w:val="001B4108"/>
    <w:rsid w:val="001B44EA"/>
    <w:rsid w:val="001B460A"/>
    <w:rsid w:val="001B4912"/>
    <w:rsid w:val="001B4C49"/>
    <w:rsid w:val="001B4E6C"/>
    <w:rsid w:val="001B4E79"/>
    <w:rsid w:val="001B536A"/>
    <w:rsid w:val="001B5B2E"/>
    <w:rsid w:val="001B5C68"/>
    <w:rsid w:val="001B5CD9"/>
    <w:rsid w:val="001B5DC2"/>
    <w:rsid w:val="001B5DFF"/>
    <w:rsid w:val="001B5EE2"/>
    <w:rsid w:val="001B5FE7"/>
    <w:rsid w:val="001B6475"/>
    <w:rsid w:val="001B6517"/>
    <w:rsid w:val="001B6703"/>
    <w:rsid w:val="001B700B"/>
    <w:rsid w:val="001B71BB"/>
    <w:rsid w:val="001B7370"/>
    <w:rsid w:val="001B73F6"/>
    <w:rsid w:val="001B75FE"/>
    <w:rsid w:val="001B761B"/>
    <w:rsid w:val="001B7809"/>
    <w:rsid w:val="001B7B3B"/>
    <w:rsid w:val="001B7F9B"/>
    <w:rsid w:val="001C03ED"/>
    <w:rsid w:val="001C04E5"/>
    <w:rsid w:val="001C0D3D"/>
    <w:rsid w:val="001C121F"/>
    <w:rsid w:val="001C1245"/>
    <w:rsid w:val="001C1371"/>
    <w:rsid w:val="001C20D0"/>
    <w:rsid w:val="001C20EC"/>
    <w:rsid w:val="001C22D3"/>
    <w:rsid w:val="001C2320"/>
    <w:rsid w:val="001C245A"/>
    <w:rsid w:val="001C2750"/>
    <w:rsid w:val="001C2D36"/>
    <w:rsid w:val="001C2DF9"/>
    <w:rsid w:val="001C300F"/>
    <w:rsid w:val="001C324D"/>
    <w:rsid w:val="001C38DF"/>
    <w:rsid w:val="001C3CCB"/>
    <w:rsid w:val="001C4200"/>
    <w:rsid w:val="001C483B"/>
    <w:rsid w:val="001C5191"/>
    <w:rsid w:val="001C527B"/>
    <w:rsid w:val="001C5495"/>
    <w:rsid w:val="001C5B87"/>
    <w:rsid w:val="001C6194"/>
    <w:rsid w:val="001C6587"/>
    <w:rsid w:val="001C658F"/>
    <w:rsid w:val="001C6C32"/>
    <w:rsid w:val="001C6CA9"/>
    <w:rsid w:val="001C7036"/>
    <w:rsid w:val="001C71B6"/>
    <w:rsid w:val="001C71CC"/>
    <w:rsid w:val="001C722F"/>
    <w:rsid w:val="001C7303"/>
    <w:rsid w:val="001C74B5"/>
    <w:rsid w:val="001C7866"/>
    <w:rsid w:val="001D08A6"/>
    <w:rsid w:val="001D0F85"/>
    <w:rsid w:val="001D125A"/>
    <w:rsid w:val="001D1311"/>
    <w:rsid w:val="001D13F4"/>
    <w:rsid w:val="001D14C6"/>
    <w:rsid w:val="001D1502"/>
    <w:rsid w:val="001D1F51"/>
    <w:rsid w:val="001D21A3"/>
    <w:rsid w:val="001D2EAD"/>
    <w:rsid w:val="001D303C"/>
    <w:rsid w:val="001D330A"/>
    <w:rsid w:val="001D3902"/>
    <w:rsid w:val="001D3C13"/>
    <w:rsid w:val="001D4223"/>
    <w:rsid w:val="001D4990"/>
    <w:rsid w:val="001D61BB"/>
    <w:rsid w:val="001D63BA"/>
    <w:rsid w:val="001D6539"/>
    <w:rsid w:val="001D72A6"/>
    <w:rsid w:val="001D74DC"/>
    <w:rsid w:val="001D798D"/>
    <w:rsid w:val="001D7B74"/>
    <w:rsid w:val="001D7BE9"/>
    <w:rsid w:val="001E0097"/>
    <w:rsid w:val="001E074C"/>
    <w:rsid w:val="001E15CA"/>
    <w:rsid w:val="001E16AC"/>
    <w:rsid w:val="001E17AF"/>
    <w:rsid w:val="001E1ECC"/>
    <w:rsid w:val="001E20AD"/>
    <w:rsid w:val="001E2927"/>
    <w:rsid w:val="001E2A51"/>
    <w:rsid w:val="001E2A74"/>
    <w:rsid w:val="001E2B0E"/>
    <w:rsid w:val="001E33E1"/>
    <w:rsid w:val="001E3816"/>
    <w:rsid w:val="001E3A62"/>
    <w:rsid w:val="001E3E7D"/>
    <w:rsid w:val="001E41F0"/>
    <w:rsid w:val="001E4BB6"/>
    <w:rsid w:val="001E4CF7"/>
    <w:rsid w:val="001E5172"/>
    <w:rsid w:val="001E56B9"/>
    <w:rsid w:val="001E5719"/>
    <w:rsid w:val="001E5A16"/>
    <w:rsid w:val="001E5C66"/>
    <w:rsid w:val="001E6261"/>
    <w:rsid w:val="001E65FE"/>
    <w:rsid w:val="001E676F"/>
    <w:rsid w:val="001E6A88"/>
    <w:rsid w:val="001E71F3"/>
    <w:rsid w:val="001E75FF"/>
    <w:rsid w:val="001E77A4"/>
    <w:rsid w:val="001E7A6E"/>
    <w:rsid w:val="001E7B52"/>
    <w:rsid w:val="001E7CB1"/>
    <w:rsid w:val="001E7CC2"/>
    <w:rsid w:val="001E7D48"/>
    <w:rsid w:val="001F0414"/>
    <w:rsid w:val="001F05F9"/>
    <w:rsid w:val="001F06BD"/>
    <w:rsid w:val="001F09ED"/>
    <w:rsid w:val="001F1369"/>
    <w:rsid w:val="001F13AB"/>
    <w:rsid w:val="001F1613"/>
    <w:rsid w:val="001F21D3"/>
    <w:rsid w:val="001F2361"/>
    <w:rsid w:val="001F2E3B"/>
    <w:rsid w:val="001F3806"/>
    <w:rsid w:val="001F3A8E"/>
    <w:rsid w:val="001F3ACE"/>
    <w:rsid w:val="001F3DE7"/>
    <w:rsid w:val="001F3EB3"/>
    <w:rsid w:val="001F3FE3"/>
    <w:rsid w:val="001F4000"/>
    <w:rsid w:val="001F415F"/>
    <w:rsid w:val="001F443C"/>
    <w:rsid w:val="001F4B0B"/>
    <w:rsid w:val="001F5204"/>
    <w:rsid w:val="001F522A"/>
    <w:rsid w:val="001F560B"/>
    <w:rsid w:val="001F570B"/>
    <w:rsid w:val="001F58EA"/>
    <w:rsid w:val="001F5ADB"/>
    <w:rsid w:val="001F5C87"/>
    <w:rsid w:val="001F5E78"/>
    <w:rsid w:val="001F62A7"/>
    <w:rsid w:val="001F641F"/>
    <w:rsid w:val="001F6552"/>
    <w:rsid w:val="001F6D1B"/>
    <w:rsid w:val="001F71A8"/>
    <w:rsid w:val="001F7710"/>
    <w:rsid w:val="001F77DC"/>
    <w:rsid w:val="001F7980"/>
    <w:rsid w:val="002004F8"/>
    <w:rsid w:val="00200757"/>
    <w:rsid w:val="00200E60"/>
    <w:rsid w:val="00200EAC"/>
    <w:rsid w:val="00200F51"/>
    <w:rsid w:val="0020103F"/>
    <w:rsid w:val="00201103"/>
    <w:rsid w:val="00201111"/>
    <w:rsid w:val="002013B8"/>
    <w:rsid w:val="0020159A"/>
    <w:rsid w:val="00201AB2"/>
    <w:rsid w:val="00201AFE"/>
    <w:rsid w:val="00202307"/>
    <w:rsid w:val="00202336"/>
    <w:rsid w:val="00202534"/>
    <w:rsid w:val="00202AD4"/>
    <w:rsid w:val="00202E70"/>
    <w:rsid w:val="0020304B"/>
    <w:rsid w:val="002030F3"/>
    <w:rsid w:val="00203492"/>
    <w:rsid w:val="00203828"/>
    <w:rsid w:val="00203A5D"/>
    <w:rsid w:val="00203B83"/>
    <w:rsid w:val="00203C0B"/>
    <w:rsid w:val="00203D22"/>
    <w:rsid w:val="00203E5E"/>
    <w:rsid w:val="0020409A"/>
    <w:rsid w:val="0020446E"/>
    <w:rsid w:val="00204661"/>
    <w:rsid w:val="002047C1"/>
    <w:rsid w:val="00204A5C"/>
    <w:rsid w:val="0020515E"/>
    <w:rsid w:val="00205632"/>
    <w:rsid w:val="00205BE5"/>
    <w:rsid w:val="00205E1D"/>
    <w:rsid w:val="002063F9"/>
    <w:rsid w:val="002064E9"/>
    <w:rsid w:val="002065F8"/>
    <w:rsid w:val="00206EF0"/>
    <w:rsid w:val="002070A8"/>
    <w:rsid w:val="002070BD"/>
    <w:rsid w:val="00207754"/>
    <w:rsid w:val="00207844"/>
    <w:rsid w:val="002101B2"/>
    <w:rsid w:val="002101F7"/>
    <w:rsid w:val="002102DD"/>
    <w:rsid w:val="0021044A"/>
    <w:rsid w:val="00210751"/>
    <w:rsid w:val="002109FB"/>
    <w:rsid w:val="00210C83"/>
    <w:rsid w:val="00210DE2"/>
    <w:rsid w:val="002110D4"/>
    <w:rsid w:val="002110F3"/>
    <w:rsid w:val="002110F4"/>
    <w:rsid w:val="00211598"/>
    <w:rsid w:val="00211656"/>
    <w:rsid w:val="00211B39"/>
    <w:rsid w:val="00212195"/>
    <w:rsid w:val="0021236A"/>
    <w:rsid w:val="002123DC"/>
    <w:rsid w:val="002127C1"/>
    <w:rsid w:val="0021328A"/>
    <w:rsid w:val="002132AD"/>
    <w:rsid w:val="002135AE"/>
    <w:rsid w:val="00213A01"/>
    <w:rsid w:val="00213BF1"/>
    <w:rsid w:val="00213C20"/>
    <w:rsid w:val="00213E8F"/>
    <w:rsid w:val="00213EF8"/>
    <w:rsid w:val="0021456A"/>
    <w:rsid w:val="00214591"/>
    <w:rsid w:val="002147C4"/>
    <w:rsid w:val="00214F07"/>
    <w:rsid w:val="0021503A"/>
    <w:rsid w:val="0021546E"/>
    <w:rsid w:val="002156A1"/>
    <w:rsid w:val="002158BA"/>
    <w:rsid w:val="00215A72"/>
    <w:rsid w:val="00216167"/>
    <w:rsid w:val="002168E3"/>
    <w:rsid w:val="0021696E"/>
    <w:rsid w:val="00216BCD"/>
    <w:rsid w:val="00216CD8"/>
    <w:rsid w:val="00216E96"/>
    <w:rsid w:val="00216F9B"/>
    <w:rsid w:val="00217005"/>
    <w:rsid w:val="002171C4"/>
    <w:rsid w:val="0021754C"/>
    <w:rsid w:val="00217737"/>
    <w:rsid w:val="00217745"/>
    <w:rsid w:val="00217BFE"/>
    <w:rsid w:val="002200AD"/>
    <w:rsid w:val="00220292"/>
    <w:rsid w:val="00220881"/>
    <w:rsid w:val="00220AA2"/>
    <w:rsid w:val="00220B13"/>
    <w:rsid w:val="00220BB7"/>
    <w:rsid w:val="00220EAD"/>
    <w:rsid w:val="002212F0"/>
    <w:rsid w:val="0022157B"/>
    <w:rsid w:val="00221782"/>
    <w:rsid w:val="00222017"/>
    <w:rsid w:val="002229AF"/>
    <w:rsid w:val="00222CF7"/>
    <w:rsid w:val="00223088"/>
    <w:rsid w:val="0022317E"/>
    <w:rsid w:val="00223B02"/>
    <w:rsid w:val="00223CE6"/>
    <w:rsid w:val="00223E9B"/>
    <w:rsid w:val="00223ECE"/>
    <w:rsid w:val="00224334"/>
    <w:rsid w:val="00224459"/>
    <w:rsid w:val="00224962"/>
    <w:rsid w:val="00224A8F"/>
    <w:rsid w:val="002250CE"/>
    <w:rsid w:val="0022520C"/>
    <w:rsid w:val="00225916"/>
    <w:rsid w:val="00225AD5"/>
    <w:rsid w:val="00225D1C"/>
    <w:rsid w:val="00225EBC"/>
    <w:rsid w:val="00225F49"/>
    <w:rsid w:val="00226166"/>
    <w:rsid w:val="00226471"/>
    <w:rsid w:val="002264A5"/>
    <w:rsid w:val="002264AD"/>
    <w:rsid w:val="002264F1"/>
    <w:rsid w:val="002266F6"/>
    <w:rsid w:val="002268C7"/>
    <w:rsid w:val="002269DD"/>
    <w:rsid w:val="002269FD"/>
    <w:rsid w:val="00226A4F"/>
    <w:rsid w:val="00226B83"/>
    <w:rsid w:val="00226BA1"/>
    <w:rsid w:val="00226BB2"/>
    <w:rsid w:val="00226C18"/>
    <w:rsid w:val="0022726F"/>
    <w:rsid w:val="002276B2"/>
    <w:rsid w:val="00227898"/>
    <w:rsid w:val="00227BE4"/>
    <w:rsid w:val="00227C88"/>
    <w:rsid w:val="00227DD3"/>
    <w:rsid w:val="0023013E"/>
    <w:rsid w:val="002301D6"/>
    <w:rsid w:val="002305DC"/>
    <w:rsid w:val="002316C4"/>
    <w:rsid w:val="00231939"/>
    <w:rsid w:val="00231A07"/>
    <w:rsid w:val="00231A5E"/>
    <w:rsid w:val="00231C67"/>
    <w:rsid w:val="00231D3F"/>
    <w:rsid w:val="00231FC8"/>
    <w:rsid w:val="00231FE9"/>
    <w:rsid w:val="0023203F"/>
    <w:rsid w:val="00232166"/>
    <w:rsid w:val="002322D4"/>
    <w:rsid w:val="0023237C"/>
    <w:rsid w:val="0023275F"/>
    <w:rsid w:val="00232B91"/>
    <w:rsid w:val="00232E0D"/>
    <w:rsid w:val="00232E12"/>
    <w:rsid w:val="00232E15"/>
    <w:rsid w:val="00232F85"/>
    <w:rsid w:val="0023374F"/>
    <w:rsid w:val="002337A5"/>
    <w:rsid w:val="002339DE"/>
    <w:rsid w:val="00233A4B"/>
    <w:rsid w:val="00233AB3"/>
    <w:rsid w:val="00233AD5"/>
    <w:rsid w:val="00233C52"/>
    <w:rsid w:val="0023407F"/>
    <w:rsid w:val="002343A6"/>
    <w:rsid w:val="00234F5A"/>
    <w:rsid w:val="002352D1"/>
    <w:rsid w:val="00235851"/>
    <w:rsid w:val="002359CC"/>
    <w:rsid w:val="00235DCC"/>
    <w:rsid w:val="00235F7A"/>
    <w:rsid w:val="002365F8"/>
    <w:rsid w:val="00236700"/>
    <w:rsid w:val="00236889"/>
    <w:rsid w:val="0023695A"/>
    <w:rsid w:val="00236F63"/>
    <w:rsid w:val="00237153"/>
    <w:rsid w:val="00240025"/>
    <w:rsid w:val="00240112"/>
    <w:rsid w:val="002401DD"/>
    <w:rsid w:val="00240365"/>
    <w:rsid w:val="0024073B"/>
    <w:rsid w:val="0024091B"/>
    <w:rsid w:val="00241733"/>
    <w:rsid w:val="00241BBC"/>
    <w:rsid w:val="00241BEA"/>
    <w:rsid w:val="002421DF"/>
    <w:rsid w:val="00242270"/>
    <w:rsid w:val="00242667"/>
    <w:rsid w:val="00242A5C"/>
    <w:rsid w:val="00242C14"/>
    <w:rsid w:val="00242ECA"/>
    <w:rsid w:val="00243A81"/>
    <w:rsid w:val="00243B46"/>
    <w:rsid w:val="0024446C"/>
    <w:rsid w:val="00244A02"/>
    <w:rsid w:val="00244A04"/>
    <w:rsid w:val="00244B80"/>
    <w:rsid w:val="002450CD"/>
    <w:rsid w:val="0024519A"/>
    <w:rsid w:val="00245C84"/>
    <w:rsid w:val="00245E24"/>
    <w:rsid w:val="00245E34"/>
    <w:rsid w:val="002460C1"/>
    <w:rsid w:val="002465A3"/>
    <w:rsid w:val="00246636"/>
    <w:rsid w:val="002468D4"/>
    <w:rsid w:val="00246975"/>
    <w:rsid w:val="00246B54"/>
    <w:rsid w:val="002470DC"/>
    <w:rsid w:val="00247126"/>
    <w:rsid w:val="002472CA"/>
    <w:rsid w:val="00247B31"/>
    <w:rsid w:val="00247C28"/>
    <w:rsid w:val="00247D53"/>
    <w:rsid w:val="002502DE"/>
    <w:rsid w:val="00250BF4"/>
    <w:rsid w:val="00250C0E"/>
    <w:rsid w:val="00250EB8"/>
    <w:rsid w:val="00251437"/>
    <w:rsid w:val="00251443"/>
    <w:rsid w:val="0025193D"/>
    <w:rsid w:val="002519B8"/>
    <w:rsid w:val="00251B02"/>
    <w:rsid w:val="0025267C"/>
    <w:rsid w:val="00252710"/>
    <w:rsid w:val="00252835"/>
    <w:rsid w:val="00252837"/>
    <w:rsid w:val="00252A5E"/>
    <w:rsid w:val="00252BB9"/>
    <w:rsid w:val="00253155"/>
    <w:rsid w:val="00253404"/>
    <w:rsid w:val="00253C4B"/>
    <w:rsid w:val="00253C7E"/>
    <w:rsid w:val="00253D39"/>
    <w:rsid w:val="00253EF0"/>
    <w:rsid w:val="00253F0F"/>
    <w:rsid w:val="0025408A"/>
    <w:rsid w:val="002540D1"/>
    <w:rsid w:val="002541B6"/>
    <w:rsid w:val="002542C0"/>
    <w:rsid w:val="002544B4"/>
    <w:rsid w:val="0025452F"/>
    <w:rsid w:val="00254C20"/>
    <w:rsid w:val="00255280"/>
    <w:rsid w:val="00255494"/>
    <w:rsid w:val="002556E0"/>
    <w:rsid w:val="00255D46"/>
    <w:rsid w:val="0025624E"/>
    <w:rsid w:val="00256E99"/>
    <w:rsid w:val="00257132"/>
    <w:rsid w:val="002574A3"/>
    <w:rsid w:val="00257A0E"/>
    <w:rsid w:val="00257BBC"/>
    <w:rsid w:val="00257FBB"/>
    <w:rsid w:val="002603E1"/>
    <w:rsid w:val="0026061C"/>
    <w:rsid w:val="0026065F"/>
    <w:rsid w:val="002607A4"/>
    <w:rsid w:val="00260A6A"/>
    <w:rsid w:val="00260AA3"/>
    <w:rsid w:val="00260C91"/>
    <w:rsid w:val="00260CCE"/>
    <w:rsid w:val="00261419"/>
    <w:rsid w:val="00261551"/>
    <w:rsid w:val="002618AC"/>
    <w:rsid w:val="002623B9"/>
    <w:rsid w:val="00262A82"/>
    <w:rsid w:val="0026362F"/>
    <w:rsid w:val="002636E8"/>
    <w:rsid w:val="00263FD7"/>
    <w:rsid w:val="002643F5"/>
    <w:rsid w:val="00264564"/>
    <w:rsid w:val="002647F4"/>
    <w:rsid w:val="00264904"/>
    <w:rsid w:val="0026499A"/>
    <w:rsid w:val="0026547E"/>
    <w:rsid w:val="002660DC"/>
    <w:rsid w:val="0026623D"/>
    <w:rsid w:val="002668EE"/>
    <w:rsid w:val="00267453"/>
    <w:rsid w:val="0026750D"/>
    <w:rsid w:val="00267D70"/>
    <w:rsid w:val="00267DD7"/>
    <w:rsid w:val="00267E23"/>
    <w:rsid w:val="00267ED1"/>
    <w:rsid w:val="0027065A"/>
    <w:rsid w:val="0027069D"/>
    <w:rsid w:val="00270B3E"/>
    <w:rsid w:val="00270BC1"/>
    <w:rsid w:val="00271E30"/>
    <w:rsid w:val="00272382"/>
    <w:rsid w:val="00272494"/>
    <w:rsid w:val="002727A7"/>
    <w:rsid w:val="0027309B"/>
    <w:rsid w:val="0027335A"/>
    <w:rsid w:val="00273497"/>
    <w:rsid w:val="0027353E"/>
    <w:rsid w:val="002738B4"/>
    <w:rsid w:val="00273B2C"/>
    <w:rsid w:val="002741DA"/>
    <w:rsid w:val="002741DD"/>
    <w:rsid w:val="00274578"/>
    <w:rsid w:val="00274C72"/>
    <w:rsid w:val="00275237"/>
    <w:rsid w:val="0027523B"/>
    <w:rsid w:val="00275588"/>
    <w:rsid w:val="002755C4"/>
    <w:rsid w:val="00275D6C"/>
    <w:rsid w:val="00275D98"/>
    <w:rsid w:val="0027609B"/>
    <w:rsid w:val="002760D3"/>
    <w:rsid w:val="00276FE4"/>
    <w:rsid w:val="0027723C"/>
    <w:rsid w:val="0027772E"/>
    <w:rsid w:val="00277E19"/>
    <w:rsid w:val="002803BE"/>
    <w:rsid w:val="00280594"/>
    <w:rsid w:val="00280C90"/>
    <w:rsid w:val="00280CD2"/>
    <w:rsid w:val="002811CC"/>
    <w:rsid w:val="00281225"/>
    <w:rsid w:val="0028123D"/>
    <w:rsid w:val="002812FC"/>
    <w:rsid w:val="00281B87"/>
    <w:rsid w:val="00281EEF"/>
    <w:rsid w:val="002826FB"/>
    <w:rsid w:val="00282A53"/>
    <w:rsid w:val="0028305C"/>
    <w:rsid w:val="0028326C"/>
    <w:rsid w:val="0028394D"/>
    <w:rsid w:val="00283A4D"/>
    <w:rsid w:val="00283D6A"/>
    <w:rsid w:val="0028402E"/>
    <w:rsid w:val="00284148"/>
    <w:rsid w:val="002842D4"/>
    <w:rsid w:val="0028482C"/>
    <w:rsid w:val="00284BAB"/>
    <w:rsid w:val="00284CFE"/>
    <w:rsid w:val="00284EDA"/>
    <w:rsid w:val="002855BE"/>
    <w:rsid w:val="002857C7"/>
    <w:rsid w:val="002859FB"/>
    <w:rsid w:val="00285D25"/>
    <w:rsid w:val="00285DCC"/>
    <w:rsid w:val="00285E6D"/>
    <w:rsid w:val="00285EBC"/>
    <w:rsid w:val="0028603C"/>
    <w:rsid w:val="002860EA"/>
    <w:rsid w:val="00286185"/>
    <w:rsid w:val="00286506"/>
    <w:rsid w:val="00286524"/>
    <w:rsid w:val="002865E2"/>
    <w:rsid w:val="00286620"/>
    <w:rsid w:val="0028676C"/>
    <w:rsid w:val="00286BEF"/>
    <w:rsid w:val="00286C1E"/>
    <w:rsid w:val="00286CFF"/>
    <w:rsid w:val="00286F02"/>
    <w:rsid w:val="00287056"/>
    <w:rsid w:val="002872F8"/>
    <w:rsid w:val="00287328"/>
    <w:rsid w:val="00287770"/>
    <w:rsid w:val="00287779"/>
    <w:rsid w:val="00287B56"/>
    <w:rsid w:val="00290639"/>
    <w:rsid w:val="00290B83"/>
    <w:rsid w:val="00290C51"/>
    <w:rsid w:val="00290EA3"/>
    <w:rsid w:val="00291412"/>
    <w:rsid w:val="002916AD"/>
    <w:rsid w:val="002919B5"/>
    <w:rsid w:val="00291B85"/>
    <w:rsid w:val="00291C0B"/>
    <w:rsid w:val="00292238"/>
    <w:rsid w:val="00292426"/>
    <w:rsid w:val="00292710"/>
    <w:rsid w:val="00292780"/>
    <w:rsid w:val="0029284D"/>
    <w:rsid w:val="00292A9C"/>
    <w:rsid w:val="00292CC5"/>
    <w:rsid w:val="00292D98"/>
    <w:rsid w:val="00292F03"/>
    <w:rsid w:val="0029337C"/>
    <w:rsid w:val="00293983"/>
    <w:rsid w:val="00293A12"/>
    <w:rsid w:val="00293FB4"/>
    <w:rsid w:val="0029407E"/>
    <w:rsid w:val="00294306"/>
    <w:rsid w:val="0029434C"/>
    <w:rsid w:val="0029444A"/>
    <w:rsid w:val="002947BE"/>
    <w:rsid w:val="00294E33"/>
    <w:rsid w:val="00294E93"/>
    <w:rsid w:val="002950F4"/>
    <w:rsid w:val="00295186"/>
    <w:rsid w:val="002951D2"/>
    <w:rsid w:val="002955E8"/>
    <w:rsid w:val="002956D9"/>
    <w:rsid w:val="00295F8D"/>
    <w:rsid w:val="002970A1"/>
    <w:rsid w:val="002970CF"/>
    <w:rsid w:val="002970FA"/>
    <w:rsid w:val="0029738B"/>
    <w:rsid w:val="00297533"/>
    <w:rsid w:val="00297795"/>
    <w:rsid w:val="0029787C"/>
    <w:rsid w:val="00297D9F"/>
    <w:rsid w:val="002A003A"/>
    <w:rsid w:val="002A0313"/>
    <w:rsid w:val="002A0AA8"/>
    <w:rsid w:val="002A0AD1"/>
    <w:rsid w:val="002A0BCE"/>
    <w:rsid w:val="002A14F6"/>
    <w:rsid w:val="002A1804"/>
    <w:rsid w:val="002A1F23"/>
    <w:rsid w:val="002A1FA5"/>
    <w:rsid w:val="002A2119"/>
    <w:rsid w:val="002A2362"/>
    <w:rsid w:val="002A2468"/>
    <w:rsid w:val="002A2703"/>
    <w:rsid w:val="002A2C27"/>
    <w:rsid w:val="002A2C41"/>
    <w:rsid w:val="002A2DF0"/>
    <w:rsid w:val="002A2E9E"/>
    <w:rsid w:val="002A324A"/>
    <w:rsid w:val="002A3262"/>
    <w:rsid w:val="002A3658"/>
    <w:rsid w:val="002A3724"/>
    <w:rsid w:val="002A3D51"/>
    <w:rsid w:val="002A4312"/>
    <w:rsid w:val="002A433F"/>
    <w:rsid w:val="002A4379"/>
    <w:rsid w:val="002A45F9"/>
    <w:rsid w:val="002A4B74"/>
    <w:rsid w:val="002A4C0C"/>
    <w:rsid w:val="002A4CD1"/>
    <w:rsid w:val="002A4F5C"/>
    <w:rsid w:val="002A5A3C"/>
    <w:rsid w:val="002A5A81"/>
    <w:rsid w:val="002A6004"/>
    <w:rsid w:val="002A6167"/>
    <w:rsid w:val="002A6168"/>
    <w:rsid w:val="002A6430"/>
    <w:rsid w:val="002A67AB"/>
    <w:rsid w:val="002A6C0D"/>
    <w:rsid w:val="002A6DD8"/>
    <w:rsid w:val="002A7078"/>
    <w:rsid w:val="002A72D8"/>
    <w:rsid w:val="002A7B12"/>
    <w:rsid w:val="002A7F3E"/>
    <w:rsid w:val="002B0085"/>
    <w:rsid w:val="002B08EF"/>
    <w:rsid w:val="002B0C26"/>
    <w:rsid w:val="002B0C46"/>
    <w:rsid w:val="002B1572"/>
    <w:rsid w:val="002B17D5"/>
    <w:rsid w:val="002B1CA8"/>
    <w:rsid w:val="002B1F54"/>
    <w:rsid w:val="002B2357"/>
    <w:rsid w:val="002B2402"/>
    <w:rsid w:val="002B2417"/>
    <w:rsid w:val="002B27BE"/>
    <w:rsid w:val="002B27FE"/>
    <w:rsid w:val="002B281F"/>
    <w:rsid w:val="002B2D7E"/>
    <w:rsid w:val="002B31AC"/>
    <w:rsid w:val="002B33F0"/>
    <w:rsid w:val="002B3A4C"/>
    <w:rsid w:val="002B3BAE"/>
    <w:rsid w:val="002B3D79"/>
    <w:rsid w:val="002B4625"/>
    <w:rsid w:val="002B49FD"/>
    <w:rsid w:val="002B5730"/>
    <w:rsid w:val="002B5D5E"/>
    <w:rsid w:val="002B5E50"/>
    <w:rsid w:val="002B6099"/>
    <w:rsid w:val="002B656F"/>
    <w:rsid w:val="002B669E"/>
    <w:rsid w:val="002B673A"/>
    <w:rsid w:val="002B69C8"/>
    <w:rsid w:val="002B6D92"/>
    <w:rsid w:val="002B6FD8"/>
    <w:rsid w:val="002B7335"/>
    <w:rsid w:val="002B745B"/>
    <w:rsid w:val="002B749B"/>
    <w:rsid w:val="002B7503"/>
    <w:rsid w:val="002C03FE"/>
    <w:rsid w:val="002C0C77"/>
    <w:rsid w:val="002C0F3B"/>
    <w:rsid w:val="002C12AC"/>
    <w:rsid w:val="002C13A5"/>
    <w:rsid w:val="002C14C8"/>
    <w:rsid w:val="002C1E5D"/>
    <w:rsid w:val="002C221A"/>
    <w:rsid w:val="002C2967"/>
    <w:rsid w:val="002C3190"/>
    <w:rsid w:val="002C3918"/>
    <w:rsid w:val="002C3934"/>
    <w:rsid w:val="002C3D17"/>
    <w:rsid w:val="002C3D85"/>
    <w:rsid w:val="002C3F84"/>
    <w:rsid w:val="002C4176"/>
    <w:rsid w:val="002C465D"/>
    <w:rsid w:val="002C47AC"/>
    <w:rsid w:val="002C4AD7"/>
    <w:rsid w:val="002C4DBB"/>
    <w:rsid w:val="002C54AA"/>
    <w:rsid w:val="002C5A75"/>
    <w:rsid w:val="002C70FB"/>
    <w:rsid w:val="002C7B68"/>
    <w:rsid w:val="002C7C0F"/>
    <w:rsid w:val="002D0154"/>
    <w:rsid w:val="002D08E9"/>
    <w:rsid w:val="002D098A"/>
    <w:rsid w:val="002D0C22"/>
    <w:rsid w:val="002D0F44"/>
    <w:rsid w:val="002D1137"/>
    <w:rsid w:val="002D1614"/>
    <w:rsid w:val="002D165C"/>
    <w:rsid w:val="002D1A6A"/>
    <w:rsid w:val="002D1A94"/>
    <w:rsid w:val="002D1F5E"/>
    <w:rsid w:val="002D24AE"/>
    <w:rsid w:val="002D2DFB"/>
    <w:rsid w:val="002D2FD3"/>
    <w:rsid w:val="002D33FE"/>
    <w:rsid w:val="002D38AE"/>
    <w:rsid w:val="002D3D71"/>
    <w:rsid w:val="002D401C"/>
    <w:rsid w:val="002D433B"/>
    <w:rsid w:val="002D4613"/>
    <w:rsid w:val="002D49E6"/>
    <w:rsid w:val="002D4EC8"/>
    <w:rsid w:val="002D4F33"/>
    <w:rsid w:val="002D5196"/>
    <w:rsid w:val="002D534B"/>
    <w:rsid w:val="002D5AF9"/>
    <w:rsid w:val="002D6006"/>
    <w:rsid w:val="002D63CE"/>
    <w:rsid w:val="002D651C"/>
    <w:rsid w:val="002D662D"/>
    <w:rsid w:val="002D6AC5"/>
    <w:rsid w:val="002D6D35"/>
    <w:rsid w:val="002D6E3A"/>
    <w:rsid w:val="002D6F01"/>
    <w:rsid w:val="002D725E"/>
    <w:rsid w:val="002E06A0"/>
    <w:rsid w:val="002E07FD"/>
    <w:rsid w:val="002E0819"/>
    <w:rsid w:val="002E0D89"/>
    <w:rsid w:val="002E0DD9"/>
    <w:rsid w:val="002E1006"/>
    <w:rsid w:val="002E10D9"/>
    <w:rsid w:val="002E14BE"/>
    <w:rsid w:val="002E1982"/>
    <w:rsid w:val="002E1BEF"/>
    <w:rsid w:val="002E1F2A"/>
    <w:rsid w:val="002E220B"/>
    <w:rsid w:val="002E2355"/>
    <w:rsid w:val="002E2386"/>
    <w:rsid w:val="002E23C4"/>
    <w:rsid w:val="002E288B"/>
    <w:rsid w:val="002E2A2D"/>
    <w:rsid w:val="002E2B0C"/>
    <w:rsid w:val="002E2C25"/>
    <w:rsid w:val="002E3501"/>
    <w:rsid w:val="002E3575"/>
    <w:rsid w:val="002E37AE"/>
    <w:rsid w:val="002E38FE"/>
    <w:rsid w:val="002E408C"/>
    <w:rsid w:val="002E4190"/>
    <w:rsid w:val="002E4658"/>
    <w:rsid w:val="002E47E0"/>
    <w:rsid w:val="002E4936"/>
    <w:rsid w:val="002E4F27"/>
    <w:rsid w:val="002E55A3"/>
    <w:rsid w:val="002E572D"/>
    <w:rsid w:val="002E5952"/>
    <w:rsid w:val="002E5978"/>
    <w:rsid w:val="002E5E2F"/>
    <w:rsid w:val="002E60FA"/>
    <w:rsid w:val="002E6574"/>
    <w:rsid w:val="002E6DF2"/>
    <w:rsid w:val="002E7164"/>
    <w:rsid w:val="002E76C0"/>
    <w:rsid w:val="002E772F"/>
    <w:rsid w:val="002E78D6"/>
    <w:rsid w:val="002E78F5"/>
    <w:rsid w:val="002F0208"/>
    <w:rsid w:val="002F0533"/>
    <w:rsid w:val="002F0960"/>
    <w:rsid w:val="002F09BE"/>
    <w:rsid w:val="002F10D9"/>
    <w:rsid w:val="002F1876"/>
    <w:rsid w:val="002F1CD6"/>
    <w:rsid w:val="002F1DEE"/>
    <w:rsid w:val="002F1F58"/>
    <w:rsid w:val="002F2141"/>
    <w:rsid w:val="002F2315"/>
    <w:rsid w:val="002F2546"/>
    <w:rsid w:val="002F2584"/>
    <w:rsid w:val="002F28FA"/>
    <w:rsid w:val="002F30EA"/>
    <w:rsid w:val="002F3185"/>
    <w:rsid w:val="002F3951"/>
    <w:rsid w:val="002F41DC"/>
    <w:rsid w:val="002F42D8"/>
    <w:rsid w:val="002F435E"/>
    <w:rsid w:val="002F44D5"/>
    <w:rsid w:val="002F47F9"/>
    <w:rsid w:val="002F52E6"/>
    <w:rsid w:val="002F536A"/>
    <w:rsid w:val="002F5475"/>
    <w:rsid w:val="002F5490"/>
    <w:rsid w:val="002F55EA"/>
    <w:rsid w:val="002F58B3"/>
    <w:rsid w:val="002F5ADD"/>
    <w:rsid w:val="002F6180"/>
    <w:rsid w:val="002F65DF"/>
    <w:rsid w:val="002F69ED"/>
    <w:rsid w:val="002F6BFA"/>
    <w:rsid w:val="002F6DEF"/>
    <w:rsid w:val="002F6F3E"/>
    <w:rsid w:val="002F7115"/>
    <w:rsid w:val="002F713E"/>
    <w:rsid w:val="002F796E"/>
    <w:rsid w:val="002F7A0C"/>
    <w:rsid w:val="002F7B18"/>
    <w:rsid w:val="002F7BA3"/>
    <w:rsid w:val="002F7D53"/>
    <w:rsid w:val="002F7DF0"/>
    <w:rsid w:val="00300210"/>
    <w:rsid w:val="00300D76"/>
    <w:rsid w:val="00301428"/>
    <w:rsid w:val="003015F9"/>
    <w:rsid w:val="00301719"/>
    <w:rsid w:val="003017DF"/>
    <w:rsid w:val="00301B65"/>
    <w:rsid w:val="00302847"/>
    <w:rsid w:val="00303108"/>
    <w:rsid w:val="00303373"/>
    <w:rsid w:val="003034E9"/>
    <w:rsid w:val="003036BF"/>
    <w:rsid w:val="003038CA"/>
    <w:rsid w:val="003039E6"/>
    <w:rsid w:val="00303E44"/>
    <w:rsid w:val="00304048"/>
    <w:rsid w:val="003048EB"/>
    <w:rsid w:val="00304BC4"/>
    <w:rsid w:val="00304EBB"/>
    <w:rsid w:val="00305080"/>
    <w:rsid w:val="00305922"/>
    <w:rsid w:val="00305C12"/>
    <w:rsid w:val="0030640A"/>
    <w:rsid w:val="00306681"/>
    <w:rsid w:val="00306AF7"/>
    <w:rsid w:val="00306B90"/>
    <w:rsid w:val="00306D99"/>
    <w:rsid w:val="00306FEB"/>
    <w:rsid w:val="00307074"/>
    <w:rsid w:val="00307334"/>
    <w:rsid w:val="003074F0"/>
    <w:rsid w:val="00307537"/>
    <w:rsid w:val="003075E3"/>
    <w:rsid w:val="003077CA"/>
    <w:rsid w:val="0030794D"/>
    <w:rsid w:val="00307DD5"/>
    <w:rsid w:val="0031079D"/>
    <w:rsid w:val="00310887"/>
    <w:rsid w:val="00310932"/>
    <w:rsid w:val="00310C57"/>
    <w:rsid w:val="00310E83"/>
    <w:rsid w:val="00311071"/>
    <w:rsid w:val="00311396"/>
    <w:rsid w:val="003115A7"/>
    <w:rsid w:val="00311FA0"/>
    <w:rsid w:val="00312457"/>
    <w:rsid w:val="0031246A"/>
    <w:rsid w:val="00312859"/>
    <w:rsid w:val="0031286E"/>
    <w:rsid w:val="0031309C"/>
    <w:rsid w:val="003130A9"/>
    <w:rsid w:val="0031313D"/>
    <w:rsid w:val="003131D7"/>
    <w:rsid w:val="0031356A"/>
    <w:rsid w:val="003136B9"/>
    <w:rsid w:val="003141E9"/>
    <w:rsid w:val="00314C6B"/>
    <w:rsid w:val="00315261"/>
    <w:rsid w:val="003152D6"/>
    <w:rsid w:val="00315F52"/>
    <w:rsid w:val="00315F5A"/>
    <w:rsid w:val="00315F88"/>
    <w:rsid w:val="00315FF6"/>
    <w:rsid w:val="00316036"/>
    <w:rsid w:val="003162AB"/>
    <w:rsid w:val="003165E0"/>
    <w:rsid w:val="00316882"/>
    <w:rsid w:val="00316B5B"/>
    <w:rsid w:val="00316EE6"/>
    <w:rsid w:val="00316F6B"/>
    <w:rsid w:val="00317442"/>
    <w:rsid w:val="00317788"/>
    <w:rsid w:val="00317D92"/>
    <w:rsid w:val="00317F76"/>
    <w:rsid w:val="00320253"/>
    <w:rsid w:val="00320A7E"/>
    <w:rsid w:val="00320BC5"/>
    <w:rsid w:val="0032136B"/>
    <w:rsid w:val="0032139C"/>
    <w:rsid w:val="0032146B"/>
    <w:rsid w:val="00321CA0"/>
    <w:rsid w:val="003225CA"/>
    <w:rsid w:val="003229F0"/>
    <w:rsid w:val="00322B7C"/>
    <w:rsid w:val="00322D6F"/>
    <w:rsid w:val="00322F0D"/>
    <w:rsid w:val="00323215"/>
    <w:rsid w:val="003233B0"/>
    <w:rsid w:val="0032344B"/>
    <w:rsid w:val="00323516"/>
    <w:rsid w:val="00323645"/>
    <w:rsid w:val="00323715"/>
    <w:rsid w:val="00323756"/>
    <w:rsid w:val="00323829"/>
    <w:rsid w:val="0032389F"/>
    <w:rsid w:val="0032396D"/>
    <w:rsid w:val="00323EAA"/>
    <w:rsid w:val="00324036"/>
    <w:rsid w:val="003244E0"/>
    <w:rsid w:val="003247F0"/>
    <w:rsid w:val="00324FF0"/>
    <w:rsid w:val="003251A5"/>
    <w:rsid w:val="003256C8"/>
    <w:rsid w:val="00325C6A"/>
    <w:rsid w:val="00325CAB"/>
    <w:rsid w:val="00325DCC"/>
    <w:rsid w:val="00325F9A"/>
    <w:rsid w:val="00326026"/>
    <w:rsid w:val="003262FB"/>
    <w:rsid w:val="00326547"/>
    <w:rsid w:val="00326B92"/>
    <w:rsid w:val="00326D4E"/>
    <w:rsid w:val="00326EBF"/>
    <w:rsid w:val="00327771"/>
    <w:rsid w:val="00327C88"/>
    <w:rsid w:val="00327F29"/>
    <w:rsid w:val="00330729"/>
    <w:rsid w:val="00330892"/>
    <w:rsid w:val="00330981"/>
    <w:rsid w:val="00330E49"/>
    <w:rsid w:val="00330EFB"/>
    <w:rsid w:val="00331030"/>
    <w:rsid w:val="00331089"/>
    <w:rsid w:val="003312A9"/>
    <w:rsid w:val="003313EE"/>
    <w:rsid w:val="00331743"/>
    <w:rsid w:val="003317A4"/>
    <w:rsid w:val="00331BAE"/>
    <w:rsid w:val="00331C01"/>
    <w:rsid w:val="00331C76"/>
    <w:rsid w:val="00331FEB"/>
    <w:rsid w:val="00332529"/>
    <w:rsid w:val="00332822"/>
    <w:rsid w:val="00332D7E"/>
    <w:rsid w:val="0033333D"/>
    <w:rsid w:val="00333475"/>
    <w:rsid w:val="00333673"/>
    <w:rsid w:val="003337A0"/>
    <w:rsid w:val="00333843"/>
    <w:rsid w:val="003341D2"/>
    <w:rsid w:val="00334382"/>
    <w:rsid w:val="00334425"/>
    <w:rsid w:val="00334B10"/>
    <w:rsid w:val="003353A3"/>
    <w:rsid w:val="00335673"/>
    <w:rsid w:val="003357B8"/>
    <w:rsid w:val="00335A4B"/>
    <w:rsid w:val="00335BC4"/>
    <w:rsid w:val="00335DE3"/>
    <w:rsid w:val="00335E7B"/>
    <w:rsid w:val="00336462"/>
    <w:rsid w:val="00336931"/>
    <w:rsid w:val="00336B8E"/>
    <w:rsid w:val="00336C05"/>
    <w:rsid w:val="00336C48"/>
    <w:rsid w:val="00336EE6"/>
    <w:rsid w:val="00337052"/>
    <w:rsid w:val="00337150"/>
    <w:rsid w:val="003372CF"/>
    <w:rsid w:val="00337658"/>
    <w:rsid w:val="00337EDA"/>
    <w:rsid w:val="003409F8"/>
    <w:rsid w:val="00340E19"/>
    <w:rsid w:val="003414EB"/>
    <w:rsid w:val="003415CA"/>
    <w:rsid w:val="003417AE"/>
    <w:rsid w:val="003417DD"/>
    <w:rsid w:val="0034198A"/>
    <w:rsid w:val="00341BB7"/>
    <w:rsid w:val="00341C20"/>
    <w:rsid w:val="0034205E"/>
    <w:rsid w:val="00342A93"/>
    <w:rsid w:val="003434AC"/>
    <w:rsid w:val="003435B2"/>
    <w:rsid w:val="00343B06"/>
    <w:rsid w:val="00343C3B"/>
    <w:rsid w:val="00343C7E"/>
    <w:rsid w:val="003441FA"/>
    <w:rsid w:val="00344746"/>
    <w:rsid w:val="00344AA5"/>
    <w:rsid w:val="00344B91"/>
    <w:rsid w:val="00345B58"/>
    <w:rsid w:val="00345B8E"/>
    <w:rsid w:val="00345F78"/>
    <w:rsid w:val="00346098"/>
    <w:rsid w:val="0034621E"/>
    <w:rsid w:val="003463A0"/>
    <w:rsid w:val="003465D5"/>
    <w:rsid w:val="003467EF"/>
    <w:rsid w:val="003468B5"/>
    <w:rsid w:val="00346B79"/>
    <w:rsid w:val="00346BFD"/>
    <w:rsid w:val="00346D96"/>
    <w:rsid w:val="00346F0E"/>
    <w:rsid w:val="00346F25"/>
    <w:rsid w:val="00347127"/>
    <w:rsid w:val="00347314"/>
    <w:rsid w:val="00347530"/>
    <w:rsid w:val="00347B27"/>
    <w:rsid w:val="00347FEB"/>
    <w:rsid w:val="003500B3"/>
    <w:rsid w:val="003502BC"/>
    <w:rsid w:val="00350509"/>
    <w:rsid w:val="00350708"/>
    <w:rsid w:val="00350950"/>
    <w:rsid w:val="00350B3B"/>
    <w:rsid w:val="00350BEA"/>
    <w:rsid w:val="00350BF1"/>
    <w:rsid w:val="00350C2F"/>
    <w:rsid w:val="00350FEC"/>
    <w:rsid w:val="00351229"/>
    <w:rsid w:val="00351AA0"/>
    <w:rsid w:val="003520D9"/>
    <w:rsid w:val="003522BD"/>
    <w:rsid w:val="0035299F"/>
    <w:rsid w:val="00352D7F"/>
    <w:rsid w:val="00352FF9"/>
    <w:rsid w:val="00353022"/>
    <w:rsid w:val="00353501"/>
    <w:rsid w:val="00353950"/>
    <w:rsid w:val="00354626"/>
    <w:rsid w:val="0035500B"/>
    <w:rsid w:val="0035505B"/>
    <w:rsid w:val="00355340"/>
    <w:rsid w:val="003555FB"/>
    <w:rsid w:val="00355BC2"/>
    <w:rsid w:val="00355DC7"/>
    <w:rsid w:val="00355F0D"/>
    <w:rsid w:val="00355F31"/>
    <w:rsid w:val="00356349"/>
    <w:rsid w:val="00356377"/>
    <w:rsid w:val="003563DF"/>
    <w:rsid w:val="0035650C"/>
    <w:rsid w:val="0035650E"/>
    <w:rsid w:val="00356905"/>
    <w:rsid w:val="0035706F"/>
    <w:rsid w:val="00357252"/>
    <w:rsid w:val="0035738D"/>
    <w:rsid w:val="00357617"/>
    <w:rsid w:val="003577B2"/>
    <w:rsid w:val="00357E0F"/>
    <w:rsid w:val="00357FB7"/>
    <w:rsid w:val="00357FD5"/>
    <w:rsid w:val="003600B1"/>
    <w:rsid w:val="003600D1"/>
    <w:rsid w:val="00360155"/>
    <w:rsid w:val="0036025D"/>
    <w:rsid w:val="003604E7"/>
    <w:rsid w:val="00360761"/>
    <w:rsid w:val="0036096F"/>
    <w:rsid w:val="00360C18"/>
    <w:rsid w:val="00360FA8"/>
    <w:rsid w:val="0036110B"/>
    <w:rsid w:val="003613B6"/>
    <w:rsid w:val="003613F0"/>
    <w:rsid w:val="00361BA7"/>
    <w:rsid w:val="00361DF2"/>
    <w:rsid w:val="003625C8"/>
    <w:rsid w:val="003625FE"/>
    <w:rsid w:val="00362762"/>
    <w:rsid w:val="003628CE"/>
    <w:rsid w:val="00362C7F"/>
    <w:rsid w:val="00362E1B"/>
    <w:rsid w:val="00362E7C"/>
    <w:rsid w:val="00362EBF"/>
    <w:rsid w:val="003630E0"/>
    <w:rsid w:val="003635D6"/>
    <w:rsid w:val="003638C7"/>
    <w:rsid w:val="00363F4A"/>
    <w:rsid w:val="003641E1"/>
    <w:rsid w:val="00364340"/>
    <w:rsid w:val="0036493A"/>
    <w:rsid w:val="00364B8A"/>
    <w:rsid w:val="00364D54"/>
    <w:rsid w:val="00364D81"/>
    <w:rsid w:val="00364E4E"/>
    <w:rsid w:val="00364E87"/>
    <w:rsid w:val="00365482"/>
    <w:rsid w:val="003658C6"/>
    <w:rsid w:val="00365D6E"/>
    <w:rsid w:val="00365E34"/>
    <w:rsid w:val="00365F57"/>
    <w:rsid w:val="003662B5"/>
    <w:rsid w:val="003662DB"/>
    <w:rsid w:val="00366380"/>
    <w:rsid w:val="00366480"/>
    <w:rsid w:val="00366677"/>
    <w:rsid w:val="00366FB5"/>
    <w:rsid w:val="003671D0"/>
    <w:rsid w:val="00367448"/>
    <w:rsid w:val="003676AC"/>
    <w:rsid w:val="003676DA"/>
    <w:rsid w:val="003679FB"/>
    <w:rsid w:val="003700B4"/>
    <w:rsid w:val="00370113"/>
    <w:rsid w:val="00370782"/>
    <w:rsid w:val="00370987"/>
    <w:rsid w:val="00370AA9"/>
    <w:rsid w:val="00370F57"/>
    <w:rsid w:val="00370F95"/>
    <w:rsid w:val="0037101B"/>
    <w:rsid w:val="00371BA6"/>
    <w:rsid w:val="0037257B"/>
    <w:rsid w:val="003725DF"/>
    <w:rsid w:val="00372810"/>
    <w:rsid w:val="003729EA"/>
    <w:rsid w:val="003729FC"/>
    <w:rsid w:val="00373609"/>
    <w:rsid w:val="00373693"/>
    <w:rsid w:val="0037376B"/>
    <w:rsid w:val="00373E7E"/>
    <w:rsid w:val="00374095"/>
    <w:rsid w:val="003743FD"/>
    <w:rsid w:val="003744B3"/>
    <w:rsid w:val="00374CF7"/>
    <w:rsid w:val="00374FD3"/>
    <w:rsid w:val="0037504F"/>
    <w:rsid w:val="00375256"/>
    <w:rsid w:val="00375668"/>
    <w:rsid w:val="00375B29"/>
    <w:rsid w:val="003762AA"/>
    <w:rsid w:val="00376ED4"/>
    <w:rsid w:val="003772E8"/>
    <w:rsid w:val="00377570"/>
    <w:rsid w:val="00377A7D"/>
    <w:rsid w:val="00377BCD"/>
    <w:rsid w:val="003803E7"/>
    <w:rsid w:val="0038116E"/>
    <w:rsid w:val="00382169"/>
    <w:rsid w:val="0038257B"/>
    <w:rsid w:val="00382584"/>
    <w:rsid w:val="003825AF"/>
    <w:rsid w:val="003831FE"/>
    <w:rsid w:val="00383E15"/>
    <w:rsid w:val="0038416D"/>
    <w:rsid w:val="003844A1"/>
    <w:rsid w:val="003845EE"/>
    <w:rsid w:val="003856B8"/>
    <w:rsid w:val="0038598C"/>
    <w:rsid w:val="00385B53"/>
    <w:rsid w:val="00385C7D"/>
    <w:rsid w:val="00385F94"/>
    <w:rsid w:val="003861D7"/>
    <w:rsid w:val="00386239"/>
    <w:rsid w:val="003862B6"/>
    <w:rsid w:val="003865E4"/>
    <w:rsid w:val="00386ABB"/>
    <w:rsid w:val="00386D89"/>
    <w:rsid w:val="00386E38"/>
    <w:rsid w:val="00386EBB"/>
    <w:rsid w:val="003871F2"/>
    <w:rsid w:val="00387606"/>
    <w:rsid w:val="00387BC2"/>
    <w:rsid w:val="00387CC7"/>
    <w:rsid w:val="003901EF"/>
    <w:rsid w:val="003905F1"/>
    <w:rsid w:val="00390654"/>
    <w:rsid w:val="003907E8"/>
    <w:rsid w:val="00390B6E"/>
    <w:rsid w:val="00390D6F"/>
    <w:rsid w:val="00391139"/>
    <w:rsid w:val="0039115B"/>
    <w:rsid w:val="00391273"/>
    <w:rsid w:val="003912C1"/>
    <w:rsid w:val="003918F2"/>
    <w:rsid w:val="00391AFD"/>
    <w:rsid w:val="00391FB9"/>
    <w:rsid w:val="00392069"/>
    <w:rsid w:val="003922C5"/>
    <w:rsid w:val="00392315"/>
    <w:rsid w:val="003925CE"/>
    <w:rsid w:val="003927D7"/>
    <w:rsid w:val="00392AD8"/>
    <w:rsid w:val="0039395A"/>
    <w:rsid w:val="0039397F"/>
    <w:rsid w:val="00393C00"/>
    <w:rsid w:val="00394040"/>
    <w:rsid w:val="00394041"/>
    <w:rsid w:val="0039413C"/>
    <w:rsid w:val="00394214"/>
    <w:rsid w:val="003945D3"/>
    <w:rsid w:val="0039460F"/>
    <w:rsid w:val="00394DF4"/>
    <w:rsid w:val="003955D6"/>
    <w:rsid w:val="0039563A"/>
    <w:rsid w:val="00395722"/>
    <w:rsid w:val="00395CF7"/>
    <w:rsid w:val="00395F12"/>
    <w:rsid w:val="00396310"/>
    <w:rsid w:val="00396398"/>
    <w:rsid w:val="0039668E"/>
    <w:rsid w:val="00396787"/>
    <w:rsid w:val="0039696E"/>
    <w:rsid w:val="00396CFD"/>
    <w:rsid w:val="00396D89"/>
    <w:rsid w:val="0039716F"/>
    <w:rsid w:val="00397B97"/>
    <w:rsid w:val="00397F60"/>
    <w:rsid w:val="003A011E"/>
    <w:rsid w:val="003A012C"/>
    <w:rsid w:val="003A0469"/>
    <w:rsid w:val="003A064B"/>
    <w:rsid w:val="003A1147"/>
    <w:rsid w:val="003A1159"/>
    <w:rsid w:val="003A1190"/>
    <w:rsid w:val="003A1507"/>
    <w:rsid w:val="003A165C"/>
    <w:rsid w:val="003A16B2"/>
    <w:rsid w:val="003A17F8"/>
    <w:rsid w:val="003A184C"/>
    <w:rsid w:val="003A2592"/>
    <w:rsid w:val="003A2DB5"/>
    <w:rsid w:val="003A2FAA"/>
    <w:rsid w:val="003A3055"/>
    <w:rsid w:val="003A3192"/>
    <w:rsid w:val="003A3532"/>
    <w:rsid w:val="003A3554"/>
    <w:rsid w:val="003A3829"/>
    <w:rsid w:val="003A3855"/>
    <w:rsid w:val="003A3D8B"/>
    <w:rsid w:val="003A3EBA"/>
    <w:rsid w:val="003A3F29"/>
    <w:rsid w:val="003A3FEE"/>
    <w:rsid w:val="003A4234"/>
    <w:rsid w:val="003A44D8"/>
    <w:rsid w:val="003A46B6"/>
    <w:rsid w:val="003A492C"/>
    <w:rsid w:val="003A4DB9"/>
    <w:rsid w:val="003A4E04"/>
    <w:rsid w:val="003A5003"/>
    <w:rsid w:val="003A5397"/>
    <w:rsid w:val="003A59BF"/>
    <w:rsid w:val="003A5BE4"/>
    <w:rsid w:val="003A60E2"/>
    <w:rsid w:val="003A6429"/>
    <w:rsid w:val="003A6E27"/>
    <w:rsid w:val="003A7119"/>
    <w:rsid w:val="003A71DE"/>
    <w:rsid w:val="003A78DE"/>
    <w:rsid w:val="003A796C"/>
    <w:rsid w:val="003A7A12"/>
    <w:rsid w:val="003B062E"/>
    <w:rsid w:val="003B06AE"/>
    <w:rsid w:val="003B09EB"/>
    <w:rsid w:val="003B0A49"/>
    <w:rsid w:val="003B0C37"/>
    <w:rsid w:val="003B0F49"/>
    <w:rsid w:val="003B1316"/>
    <w:rsid w:val="003B1BC5"/>
    <w:rsid w:val="003B1F19"/>
    <w:rsid w:val="003B1F1E"/>
    <w:rsid w:val="003B1FCD"/>
    <w:rsid w:val="003B29C2"/>
    <w:rsid w:val="003B3278"/>
    <w:rsid w:val="003B3709"/>
    <w:rsid w:val="003B3735"/>
    <w:rsid w:val="003B3876"/>
    <w:rsid w:val="003B3DB4"/>
    <w:rsid w:val="003B4268"/>
    <w:rsid w:val="003B43AC"/>
    <w:rsid w:val="003B4635"/>
    <w:rsid w:val="003B4C49"/>
    <w:rsid w:val="003B4EB9"/>
    <w:rsid w:val="003B53EE"/>
    <w:rsid w:val="003B5A90"/>
    <w:rsid w:val="003B5CFB"/>
    <w:rsid w:val="003B5D6C"/>
    <w:rsid w:val="003B5D9C"/>
    <w:rsid w:val="003B5FD0"/>
    <w:rsid w:val="003B5FF1"/>
    <w:rsid w:val="003B5FFE"/>
    <w:rsid w:val="003B615E"/>
    <w:rsid w:val="003B6266"/>
    <w:rsid w:val="003B65A7"/>
    <w:rsid w:val="003B6AAB"/>
    <w:rsid w:val="003B6C33"/>
    <w:rsid w:val="003B7EFD"/>
    <w:rsid w:val="003C0042"/>
    <w:rsid w:val="003C019A"/>
    <w:rsid w:val="003C025A"/>
    <w:rsid w:val="003C02AA"/>
    <w:rsid w:val="003C0336"/>
    <w:rsid w:val="003C0B93"/>
    <w:rsid w:val="003C0D06"/>
    <w:rsid w:val="003C0E06"/>
    <w:rsid w:val="003C102D"/>
    <w:rsid w:val="003C17B0"/>
    <w:rsid w:val="003C17C1"/>
    <w:rsid w:val="003C17C4"/>
    <w:rsid w:val="003C1D6C"/>
    <w:rsid w:val="003C1DA5"/>
    <w:rsid w:val="003C26AB"/>
    <w:rsid w:val="003C2834"/>
    <w:rsid w:val="003C2AEF"/>
    <w:rsid w:val="003C2BD7"/>
    <w:rsid w:val="003C2CCD"/>
    <w:rsid w:val="003C3107"/>
    <w:rsid w:val="003C3444"/>
    <w:rsid w:val="003C4097"/>
    <w:rsid w:val="003C4FE1"/>
    <w:rsid w:val="003C5110"/>
    <w:rsid w:val="003C532B"/>
    <w:rsid w:val="003C5410"/>
    <w:rsid w:val="003C56D0"/>
    <w:rsid w:val="003C5A3C"/>
    <w:rsid w:val="003C5B6B"/>
    <w:rsid w:val="003C61C4"/>
    <w:rsid w:val="003C69BF"/>
    <w:rsid w:val="003C6C72"/>
    <w:rsid w:val="003C6E98"/>
    <w:rsid w:val="003C6EC9"/>
    <w:rsid w:val="003C70E3"/>
    <w:rsid w:val="003C74B0"/>
    <w:rsid w:val="003C7746"/>
    <w:rsid w:val="003C79BC"/>
    <w:rsid w:val="003C7A04"/>
    <w:rsid w:val="003C7E94"/>
    <w:rsid w:val="003C7EA3"/>
    <w:rsid w:val="003C7F40"/>
    <w:rsid w:val="003D0121"/>
    <w:rsid w:val="003D034E"/>
    <w:rsid w:val="003D06F3"/>
    <w:rsid w:val="003D0A27"/>
    <w:rsid w:val="003D0C1A"/>
    <w:rsid w:val="003D11F4"/>
    <w:rsid w:val="003D1707"/>
    <w:rsid w:val="003D1A02"/>
    <w:rsid w:val="003D1C84"/>
    <w:rsid w:val="003D209A"/>
    <w:rsid w:val="003D2169"/>
    <w:rsid w:val="003D2AD5"/>
    <w:rsid w:val="003D31DD"/>
    <w:rsid w:val="003D36A8"/>
    <w:rsid w:val="003D3E0A"/>
    <w:rsid w:val="003D40BA"/>
    <w:rsid w:val="003D4942"/>
    <w:rsid w:val="003D494D"/>
    <w:rsid w:val="003D5394"/>
    <w:rsid w:val="003D5AD4"/>
    <w:rsid w:val="003D5B28"/>
    <w:rsid w:val="003D5D4A"/>
    <w:rsid w:val="003D5EB2"/>
    <w:rsid w:val="003D5FEB"/>
    <w:rsid w:val="003D62D0"/>
    <w:rsid w:val="003D6356"/>
    <w:rsid w:val="003D6419"/>
    <w:rsid w:val="003D6475"/>
    <w:rsid w:val="003D64EF"/>
    <w:rsid w:val="003D68D2"/>
    <w:rsid w:val="003D6B72"/>
    <w:rsid w:val="003D6E41"/>
    <w:rsid w:val="003D70B3"/>
    <w:rsid w:val="003D71E1"/>
    <w:rsid w:val="003D7312"/>
    <w:rsid w:val="003D73FD"/>
    <w:rsid w:val="003D7690"/>
    <w:rsid w:val="003D7729"/>
    <w:rsid w:val="003D7934"/>
    <w:rsid w:val="003D79B8"/>
    <w:rsid w:val="003D7F9A"/>
    <w:rsid w:val="003E0261"/>
    <w:rsid w:val="003E08CD"/>
    <w:rsid w:val="003E095D"/>
    <w:rsid w:val="003E0CC8"/>
    <w:rsid w:val="003E0DF4"/>
    <w:rsid w:val="003E1281"/>
    <w:rsid w:val="003E12B3"/>
    <w:rsid w:val="003E18D4"/>
    <w:rsid w:val="003E19B9"/>
    <w:rsid w:val="003E1AE7"/>
    <w:rsid w:val="003E1FF7"/>
    <w:rsid w:val="003E2119"/>
    <w:rsid w:val="003E247B"/>
    <w:rsid w:val="003E28D3"/>
    <w:rsid w:val="003E29F5"/>
    <w:rsid w:val="003E3710"/>
    <w:rsid w:val="003E3C2E"/>
    <w:rsid w:val="003E3C36"/>
    <w:rsid w:val="003E3CE3"/>
    <w:rsid w:val="003E3ED0"/>
    <w:rsid w:val="003E3EE1"/>
    <w:rsid w:val="003E4115"/>
    <w:rsid w:val="003E4292"/>
    <w:rsid w:val="003E439D"/>
    <w:rsid w:val="003E4482"/>
    <w:rsid w:val="003E4868"/>
    <w:rsid w:val="003E4C35"/>
    <w:rsid w:val="003E6548"/>
    <w:rsid w:val="003E6575"/>
    <w:rsid w:val="003E65B7"/>
    <w:rsid w:val="003E65DF"/>
    <w:rsid w:val="003E6C8E"/>
    <w:rsid w:val="003E6D7C"/>
    <w:rsid w:val="003E6DA2"/>
    <w:rsid w:val="003E6E45"/>
    <w:rsid w:val="003E7593"/>
    <w:rsid w:val="003E76A9"/>
    <w:rsid w:val="003E79C0"/>
    <w:rsid w:val="003E7A7D"/>
    <w:rsid w:val="003E7B8B"/>
    <w:rsid w:val="003E7DF6"/>
    <w:rsid w:val="003E7F09"/>
    <w:rsid w:val="003F00E4"/>
    <w:rsid w:val="003F0C24"/>
    <w:rsid w:val="003F1570"/>
    <w:rsid w:val="003F17A6"/>
    <w:rsid w:val="003F1A09"/>
    <w:rsid w:val="003F20BD"/>
    <w:rsid w:val="003F2301"/>
    <w:rsid w:val="003F2688"/>
    <w:rsid w:val="003F26E1"/>
    <w:rsid w:val="003F2820"/>
    <w:rsid w:val="003F29FD"/>
    <w:rsid w:val="003F2E01"/>
    <w:rsid w:val="003F2E9F"/>
    <w:rsid w:val="003F313B"/>
    <w:rsid w:val="003F3236"/>
    <w:rsid w:val="003F33B3"/>
    <w:rsid w:val="003F35E1"/>
    <w:rsid w:val="003F37E8"/>
    <w:rsid w:val="003F3807"/>
    <w:rsid w:val="003F3A86"/>
    <w:rsid w:val="003F3AC8"/>
    <w:rsid w:val="003F3AE1"/>
    <w:rsid w:val="003F3DF6"/>
    <w:rsid w:val="003F3E4B"/>
    <w:rsid w:val="003F4267"/>
    <w:rsid w:val="003F426C"/>
    <w:rsid w:val="003F4A4B"/>
    <w:rsid w:val="003F4AEE"/>
    <w:rsid w:val="003F4DFB"/>
    <w:rsid w:val="003F4F99"/>
    <w:rsid w:val="003F5248"/>
    <w:rsid w:val="003F5394"/>
    <w:rsid w:val="003F56C3"/>
    <w:rsid w:val="003F5867"/>
    <w:rsid w:val="003F5A97"/>
    <w:rsid w:val="003F5B5C"/>
    <w:rsid w:val="003F5B91"/>
    <w:rsid w:val="003F5D36"/>
    <w:rsid w:val="003F5D96"/>
    <w:rsid w:val="003F65FF"/>
    <w:rsid w:val="003F6B4A"/>
    <w:rsid w:val="003F7127"/>
    <w:rsid w:val="003F7137"/>
    <w:rsid w:val="003F72AD"/>
    <w:rsid w:val="003F72B5"/>
    <w:rsid w:val="003F7521"/>
    <w:rsid w:val="003F758E"/>
    <w:rsid w:val="003F7807"/>
    <w:rsid w:val="003F7872"/>
    <w:rsid w:val="003F7887"/>
    <w:rsid w:val="003F7A6D"/>
    <w:rsid w:val="003F7AF5"/>
    <w:rsid w:val="003F7CC3"/>
    <w:rsid w:val="003F7DAF"/>
    <w:rsid w:val="004000B6"/>
    <w:rsid w:val="004006D1"/>
    <w:rsid w:val="00400805"/>
    <w:rsid w:val="00400889"/>
    <w:rsid w:val="00400986"/>
    <w:rsid w:val="00400CA3"/>
    <w:rsid w:val="004010E4"/>
    <w:rsid w:val="0040139B"/>
    <w:rsid w:val="004013E5"/>
    <w:rsid w:val="00401758"/>
    <w:rsid w:val="0040195C"/>
    <w:rsid w:val="004019D7"/>
    <w:rsid w:val="00401C55"/>
    <w:rsid w:val="00402181"/>
    <w:rsid w:val="004021E5"/>
    <w:rsid w:val="00402404"/>
    <w:rsid w:val="0040244E"/>
    <w:rsid w:val="00402CC4"/>
    <w:rsid w:val="00402D26"/>
    <w:rsid w:val="00403032"/>
    <w:rsid w:val="00403B95"/>
    <w:rsid w:val="00403D9C"/>
    <w:rsid w:val="00403DEA"/>
    <w:rsid w:val="00403E7C"/>
    <w:rsid w:val="00403F58"/>
    <w:rsid w:val="0040409D"/>
    <w:rsid w:val="00404475"/>
    <w:rsid w:val="00404576"/>
    <w:rsid w:val="0040480E"/>
    <w:rsid w:val="004054C1"/>
    <w:rsid w:val="004055AC"/>
    <w:rsid w:val="004055E7"/>
    <w:rsid w:val="004058EE"/>
    <w:rsid w:val="00405DC9"/>
    <w:rsid w:val="004065A7"/>
    <w:rsid w:val="004065F7"/>
    <w:rsid w:val="00406600"/>
    <w:rsid w:val="00406F83"/>
    <w:rsid w:val="00407074"/>
    <w:rsid w:val="0040720F"/>
    <w:rsid w:val="0040755D"/>
    <w:rsid w:val="004075E8"/>
    <w:rsid w:val="004077D4"/>
    <w:rsid w:val="00407870"/>
    <w:rsid w:val="00407892"/>
    <w:rsid w:val="004078C2"/>
    <w:rsid w:val="00407A8B"/>
    <w:rsid w:val="00410089"/>
    <w:rsid w:val="0041024F"/>
    <w:rsid w:val="0041048B"/>
    <w:rsid w:val="004106F6"/>
    <w:rsid w:val="00411103"/>
    <w:rsid w:val="00411122"/>
    <w:rsid w:val="004111E1"/>
    <w:rsid w:val="0041184E"/>
    <w:rsid w:val="004118CB"/>
    <w:rsid w:val="0041209B"/>
    <w:rsid w:val="00412202"/>
    <w:rsid w:val="00412273"/>
    <w:rsid w:val="00412819"/>
    <w:rsid w:val="00412D6E"/>
    <w:rsid w:val="00412D8E"/>
    <w:rsid w:val="00412E67"/>
    <w:rsid w:val="004136BA"/>
    <w:rsid w:val="004139DC"/>
    <w:rsid w:val="00413F79"/>
    <w:rsid w:val="004143E7"/>
    <w:rsid w:val="0041452E"/>
    <w:rsid w:val="0041559D"/>
    <w:rsid w:val="00415964"/>
    <w:rsid w:val="00416584"/>
    <w:rsid w:val="0041661C"/>
    <w:rsid w:val="00416A14"/>
    <w:rsid w:val="00416B00"/>
    <w:rsid w:val="004174E6"/>
    <w:rsid w:val="0041763C"/>
    <w:rsid w:val="00417751"/>
    <w:rsid w:val="004204D1"/>
    <w:rsid w:val="004209B6"/>
    <w:rsid w:val="0042124A"/>
    <w:rsid w:val="004213BE"/>
    <w:rsid w:val="004214FE"/>
    <w:rsid w:val="0042187D"/>
    <w:rsid w:val="004219FB"/>
    <w:rsid w:val="00421CC4"/>
    <w:rsid w:val="00421D67"/>
    <w:rsid w:val="00421D8D"/>
    <w:rsid w:val="00422179"/>
    <w:rsid w:val="004222B1"/>
    <w:rsid w:val="0042250C"/>
    <w:rsid w:val="00422A92"/>
    <w:rsid w:val="00422BB8"/>
    <w:rsid w:val="0042340F"/>
    <w:rsid w:val="004234A3"/>
    <w:rsid w:val="00423E1D"/>
    <w:rsid w:val="00423EB1"/>
    <w:rsid w:val="00424366"/>
    <w:rsid w:val="00424519"/>
    <w:rsid w:val="00424640"/>
    <w:rsid w:val="004247E8"/>
    <w:rsid w:val="00424E7B"/>
    <w:rsid w:val="0042560B"/>
    <w:rsid w:val="004257B6"/>
    <w:rsid w:val="00425A33"/>
    <w:rsid w:val="00425DD8"/>
    <w:rsid w:val="00425E7F"/>
    <w:rsid w:val="00425FC9"/>
    <w:rsid w:val="0042644A"/>
    <w:rsid w:val="00426793"/>
    <w:rsid w:val="00426800"/>
    <w:rsid w:val="00426ED7"/>
    <w:rsid w:val="00427241"/>
    <w:rsid w:val="00427680"/>
    <w:rsid w:val="00427985"/>
    <w:rsid w:val="00427D34"/>
    <w:rsid w:val="004302B6"/>
    <w:rsid w:val="004304A6"/>
    <w:rsid w:val="00430975"/>
    <w:rsid w:val="00430B55"/>
    <w:rsid w:val="00430BE0"/>
    <w:rsid w:val="0043110D"/>
    <w:rsid w:val="00431213"/>
    <w:rsid w:val="0043127D"/>
    <w:rsid w:val="0043128E"/>
    <w:rsid w:val="0043192E"/>
    <w:rsid w:val="00431E1A"/>
    <w:rsid w:val="00431FA6"/>
    <w:rsid w:val="0043221D"/>
    <w:rsid w:val="004324BA"/>
    <w:rsid w:val="0043325D"/>
    <w:rsid w:val="00433281"/>
    <w:rsid w:val="004333A3"/>
    <w:rsid w:val="00433870"/>
    <w:rsid w:val="00433CE4"/>
    <w:rsid w:val="00433DA9"/>
    <w:rsid w:val="00433E8C"/>
    <w:rsid w:val="0043454B"/>
    <w:rsid w:val="0043458A"/>
    <w:rsid w:val="00434AB6"/>
    <w:rsid w:val="004351B6"/>
    <w:rsid w:val="00435337"/>
    <w:rsid w:val="00435369"/>
    <w:rsid w:val="00435929"/>
    <w:rsid w:val="00435E97"/>
    <w:rsid w:val="00435EBF"/>
    <w:rsid w:val="004360EB"/>
    <w:rsid w:val="004361C5"/>
    <w:rsid w:val="00436238"/>
    <w:rsid w:val="004364DA"/>
    <w:rsid w:val="00436C4A"/>
    <w:rsid w:val="00436D4B"/>
    <w:rsid w:val="00436E17"/>
    <w:rsid w:val="00436F93"/>
    <w:rsid w:val="004371F7"/>
    <w:rsid w:val="00437D65"/>
    <w:rsid w:val="00437FFD"/>
    <w:rsid w:val="0044062F"/>
    <w:rsid w:val="004408C1"/>
    <w:rsid w:val="00440BA7"/>
    <w:rsid w:val="00440E5C"/>
    <w:rsid w:val="00440ECA"/>
    <w:rsid w:val="00440F27"/>
    <w:rsid w:val="00440F96"/>
    <w:rsid w:val="00441071"/>
    <w:rsid w:val="004411B5"/>
    <w:rsid w:val="0044187B"/>
    <w:rsid w:val="00441EE4"/>
    <w:rsid w:val="00441FDB"/>
    <w:rsid w:val="00442A77"/>
    <w:rsid w:val="00442BE0"/>
    <w:rsid w:val="00442EB3"/>
    <w:rsid w:val="00443264"/>
    <w:rsid w:val="004433FA"/>
    <w:rsid w:val="0044371F"/>
    <w:rsid w:val="00443A9C"/>
    <w:rsid w:val="00443AD1"/>
    <w:rsid w:val="00443CD9"/>
    <w:rsid w:val="00443EEC"/>
    <w:rsid w:val="00444217"/>
    <w:rsid w:val="00444623"/>
    <w:rsid w:val="0044479A"/>
    <w:rsid w:val="00444FAC"/>
    <w:rsid w:val="00444FCB"/>
    <w:rsid w:val="00445203"/>
    <w:rsid w:val="0044554A"/>
    <w:rsid w:val="00445803"/>
    <w:rsid w:val="00445E62"/>
    <w:rsid w:val="00445EA4"/>
    <w:rsid w:val="00446019"/>
    <w:rsid w:val="004460F3"/>
    <w:rsid w:val="00446392"/>
    <w:rsid w:val="0044674B"/>
    <w:rsid w:val="00446D84"/>
    <w:rsid w:val="00446E6E"/>
    <w:rsid w:val="00447421"/>
    <w:rsid w:val="0044788F"/>
    <w:rsid w:val="0044799B"/>
    <w:rsid w:val="00447F66"/>
    <w:rsid w:val="00447F89"/>
    <w:rsid w:val="0045051C"/>
    <w:rsid w:val="00450644"/>
    <w:rsid w:val="004508BD"/>
    <w:rsid w:val="00450FB6"/>
    <w:rsid w:val="004510A0"/>
    <w:rsid w:val="0045112B"/>
    <w:rsid w:val="004511D2"/>
    <w:rsid w:val="00451CE5"/>
    <w:rsid w:val="00451FD5"/>
    <w:rsid w:val="00452A8F"/>
    <w:rsid w:val="00452B2E"/>
    <w:rsid w:val="00452C43"/>
    <w:rsid w:val="00452F76"/>
    <w:rsid w:val="004537E0"/>
    <w:rsid w:val="00453A57"/>
    <w:rsid w:val="00453E23"/>
    <w:rsid w:val="0045444F"/>
    <w:rsid w:val="00454602"/>
    <w:rsid w:val="00454816"/>
    <w:rsid w:val="00454A12"/>
    <w:rsid w:val="00454CFA"/>
    <w:rsid w:val="00454D71"/>
    <w:rsid w:val="00455162"/>
    <w:rsid w:val="0045530F"/>
    <w:rsid w:val="00455C62"/>
    <w:rsid w:val="0045601F"/>
    <w:rsid w:val="00456431"/>
    <w:rsid w:val="00456502"/>
    <w:rsid w:val="00456A33"/>
    <w:rsid w:val="0045713F"/>
    <w:rsid w:val="004574A9"/>
    <w:rsid w:val="0045798F"/>
    <w:rsid w:val="00457A01"/>
    <w:rsid w:val="00457A51"/>
    <w:rsid w:val="00457D22"/>
    <w:rsid w:val="00460D91"/>
    <w:rsid w:val="00460DAC"/>
    <w:rsid w:val="00461E96"/>
    <w:rsid w:val="00461FD4"/>
    <w:rsid w:val="00462260"/>
    <w:rsid w:val="00462323"/>
    <w:rsid w:val="004623E9"/>
    <w:rsid w:val="00462750"/>
    <w:rsid w:val="004635D1"/>
    <w:rsid w:val="004638DB"/>
    <w:rsid w:val="00463E09"/>
    <w:rsid w:val="00463E2A"/>
    <w:rsid w:val="004642D9"/>
    <w:rsid w:val="00464646"/>
    <w:rsid w:val="00464699"/>
    <w:rsid w:val="00464728"/>
    <w:rsid w:val="00464C56"/>
    <w:rsid w:val="00464CC3"/>
    <w:rsid w:val="00464E7E"/>
    <w:rsid w:val="00465056"/>
    <w:rsid w:val="004650E9"/>
    <w:rsid w:val="004652D7"/>
    <w:rsid w:val="00465314"/>
    <w:rsid w:val="00465B2A"/>
    <w:rsid w:val="00465C11"/>
    <w:rsid w:val="00465D9E"/>
    <w:rsid w:val="004661DD"/>
    <w:rsid w:val="00466273"/>
    <w:rsid w:val="004668A1"/>
    <w:rsid w:val="00466A80"/>
    <w:rsid w:val="00467073"/>
    <w:rsid w:val="004670F0"/>
    <w:rsid w:val="00467124"/>
    <w:rsid w:val="004672B0"/>
    <w:rsid w:val="0046734F"/>
    <w:rsid w:val="0046779C"/>
    <w:rsid w:val="00467893"/>
    <w:rsid w:val="00467994"/>
    <w:rsid w:val="00467BB3"/>
    <w:rsid w:val="00467BBD"/>
    <w:rsid w:val="00467E97"/>
    <w:rsid w:val="00470026"/>
    <w:rsid w:val="0047026D"/>
    <w:rsid w:val="004706A9"/>
    <w:rsid w:val="00470734"/>
    <w:rsid w:val="0047093B"/>
    <w:rsid w:val="00470C65"/>
    <w:rsid w:val="0047197C"/>
    <w:rsid w:val="00471C07"/>
    <w:rsid w:val="00471DDF"/>
    <w:rsid w:val="00472078"/>
    <w:rsid w:val="004728D5"/>
    <w:rsid w:val="00472CBD"/>
    <w:rsid w:val="0047326A"/>
    <w:rsid w:val="0047356F"/>
    <w:rsid w:val="004737DB"/>
    <w:rsid w:val="004737EB"/>
    <w:rsid w:val="00473A42"/>
    <w:rsid w:val="00473A6F"/>
    <w:rsid w:val="004744B3"/>
    <w:rsid w:val="004749DE"/>
    <w:rsid w:val="004751C7"/>
    <w:rsid w:val="0047527B"/>
    <w:rsid w:val="004757D9"/>
    <w:rsid w:val="004759F8"/>
    <w:rsid w:val="00475BF8"/>
    <w:rsid w:val="00475EA6"/>
    <w:rsid w:val="004764F4"/>
    <w:rsid w:val="0047682A"/>
    <w:rsid w:val="00476ADB"/>
    <w:rsid w:val="00476D5B"/>
    <w:rsid w:val="00476E23"/>
    <w:rsid w:val="00476EF4"/>
    <w:rsid w:val="0047713E"/>
    <w:rsid w:val="0047746C"/>
    <w:rsid w:val="0047746E"/>
    <w:rsid w:val="00477D51"/>
    <w:rsid w:val="00477E3E"/>
    <w:rsid w:val="00477FBF"/>
    <w:rsid w:val="004803C5"/>
    <w:rsid w:val="00480530"/>
    <w:rsid w:val="00480950"/>
    <w:rsid w:val="00480AD8"/>
    <w:rsid w:val="00480ED1"/>
    <w:rsid w:val="00480F2A"/>
    <w:rsid w:val="00481999"/>
    <w:rsid w:val="00481F32"/>
    <w:rsid w:val="004820EE"/>
    <w:rsid w:val="004824DC"/>
    <w:rsid w:val="00482A36"/>
    <w:rsid w:val="00482B3F"/>
    <w:rsid w:val="004834FA"/>
    <w:rsid w:val="004838BA"/>
    <w:rsid w:val="00483C49"/>
    <w:rsid w:val="00483D6A"/>
    <w:rsid w:val="00483E23"/>
    <w:rsid w:val="00484BAC"/>
    <w:rsid w:val="00485147"/>
    <w:rsid w:val="0048570A"/>
    <w:rsid w:val="004857DB"/>
    <w:rsid w:val="004857E2"/>
    <w:rsid w:val="00485974"/>
    <w:rsid w:val="00485F89"/>
    <w:rsid w:val="00486054"/>
    <w:rsid w:val="00486A83"/>
    <w:rsid w:val="00486E19"/>
    <w:rsid w:val="004870A6"/>
    <w:rsid w:val="0048725B"/>
    <w:rsid w:val="004874C5"/>
    <w:rsid w:val="004877B3"/>
    <w:rsid w:val="00487BBF"/>
    <w:rsid w:val="00487D7E"/>
    <w:rsid w:val="004903C3"/>
    <w:rsid w:val="00490A35"/>
    <w:rsid w:val="00490E71"/>
    <w:rsid w:val="00490F82"/>
    <w:rsid w:val="0049110B"/>
    <w:rsid w:val="00491110"/>
    <w:rsid w:val="00491199"/>
    <w:rsid w:val="004911A0"/>
    <w:rsid w:val="0049135B"/>
    <w:rsid w:val="00491F69"/>
    <w:rsid w:val="0049227A"/>
    <w:rsid w:val="00492332"/>
    <w:rsid w:val="00492340"/>
    <w:rsid w:val="0049292A"/>
    <w:rsid w:val="00492D58"/>
    <w:rsid w:val="00492E99"/>
    <w:rsid w:val="00492EE2"/>
    <w:rsid w:val="004933C6"/>
    <w:rsid w:val="004934D6"/>
    <w:rsid w:val="00493535"/>
    <w:rsid w:val="004935AC"/>
    <w:rsid w:val="00493906"/>
    <w:rsid w:val="00493CEF"/>
    <w:rsid w:val="00493E71"/>
    <w:rsid w:val="00493EC8"/>
    <w:rsid w:val="004941DE"/>
    <w:rsid w:val="004945C7"/>
    <w:rsid w:val="00494A4E"/>
    <w:rsid w:val="00494B6A"/>
    <w:rsid w:val="00494CEA"/>
    <w:rsid w:val="00495034"/>
    <w:rsid w:val="004953C1"/>
    <w:rsid w:val="0049562B"/>
    <w:rsid w:val="004956D0"/>
    <w:rsid w:val="004956FA"/>
    <w:rsid w:val="00495BAE"/>
    <w:rsid w:val="00495CA6"/>
    <w:rsid w:val="00495DEF"/>
    <w:rsid w:val="0049622E"/>
    <w:rsid w:val="004962E8"/>
    <w:rsid w:val="0049651E"/>
    <w:rsid w:val="00496BDE"/>
    <w:rsid w:val="00496CC2"/>
    <w:rsid w:val="0049719B"/>
    <w:rsid w:val="00497345"/>
    <w:rsid w:val="0049786F"/>
    <w:rsid w:val="00497964"/>
    <w:rsid w:val="00497CD8"/>
    <w:rsid w:val="00497EC3"/>
    <w:rsid w:val="004A001A"/>
    <w:rsid w:val="004A005F"/>
    <w:rsid w:val="004A021D"/>
    <w:rsid w:val="004A05C4"/>
    <w:rsid w:val="004A083B"/>
    <w:rsid w:val="004A0868"/>
    <w:rsid w:val="004A09DA"/>
    <w:rsid w:val="004A0AC5"/>
    <w:rsid w:val="004A0CB5"/>
    <w:rsid w:val="004A0E65"/>
    <w:rsid w:val="004A0F63"/>
    <w:rsid w:val="004A19E1"/>
    <w:rsid w:val="004A1B28"/>
    <w:rsid w:val="004A1F9E"/>
    <w:rsid w:val="004A2087"/>
    <w:rsid w:val="004A22BE"/>
    <w:rsid w:val="004A2316"/>
    <w:rsid w:val="004A23D2"/>
    <w:rsid w:val="004A2E5E"/>
    <w:rsid w:val="004A2FEE"/>
    <w:rsid w:val="004A3255"/>
    <w:rsid w:val="004A3487"/>
    <w:rsid w:val="004A34F7"/>
    <w:rsid w:val="004A35DC"/>
    <w:rsid w:val="004A3950"/>
    <w:rsid w:val="004A398D"/>
    <w:rsid w:val="004A39CB"/>
    <w:rsid w:val="004A3BAA"/>
    <w:rsid w:val="004A3E2A"/>
    <w:rsid w:val="004A3E8B"/>
    <w:rsid w:val="004A415D"/>
    <w:rsid w:val="004A42C5"/>
    <w:rsid w:val="004A42D4"/>
    <w:rsid w:val="004A455B"/>
    <w:rsid w:val="004A48B0"/>
    <w:rsid w:val="004A48BC"/>
    <w:rsid w:val="004A4AEB"/>
    <w:rsid w:val="004A4FBE"/>
    <w:rsid w:val="004A5013"/>
    <w:rsid w:val="004A50B6"/>
    <w:rsid w:val="004A535D"/>
    <w:rsid w:val="004A562E"/>
    <w:rsid w:val="004A56C4"/>
    <w:rsid w:val="004A58D3"/>
    <w:rsid w:val="004A5A14"/>
    <w:rsid w:val="004A5BF5"/>
    <w:rsid w:val="004A5C41"/>
    <w:rsid w:val="004A5C5A"/>
    <w:rsid w:val="004A61D4"/>
    <w:rsid w:val="004A623E"/>
    <w:rsid w:val="004A68C1"/>
    <w:rsid w:val="004A76AC"/>
    <w:rsid w:val="004A76EA"/>
    <w:rsid w:val="004A781C"/>
    <w:rsid w:val="004A7B99"/>
    <w:rsid w:val="004A7D78"/>
    <w:rsid w:val="004B0273"/>
    <w:rsid w:val="004B04F7"/>
    <w:rsid w:val="004B0577"/>
    <w:rsid w:val="004B083E"/>
    <w:rsid w:val="004B0969"/>
    <w:rsid w:val="004B0A90"/>
    <w:rsid w:val="004B0B88"/>
    <w:rsid w:val="004B13E5"/>
    <w:rsid w:val="004B1514"/>
    <w:rsid w:val="004B152C"/>
    <w:rsid w:val="004B17C4"/>
    <w:rsid w:val="004B19F0"/>
    <w:rsid w:val="004B1B83"/>
    <w:rsid w:val="004B1C1D"/>
    <w:rsid w:val="004B1E8F"/>
    <w:rsid w:val="004B2012"/>
    <w:rsid w:val="004B2444"/>
    <w:rsid w:val="004B2470"/>
    <w:rsid w:val="004B24CC"/>
    <w:rsid w:val="004B260A"/>
    <w:rsid w:val="004B279B"/>
    <w:rsid w:val="004B29FE"/>
    <w:rsid w:val="004B30C1"/>
    <w:rsid w:val="004B359F"/>
    <w:rsid w:val="004B39CA"/>
    <w:rsid w:val="004B3B14"/>
    <w:rsid w:val="004B3B6E"/>
    <w:rsid w:val="004B3C23"/>
    <w:rsid w:val="004B4815"/>
    <w:rsid w:val="004B4863"/>
    <w:rsid w:val="004B4A3F"/>
    <w:rsid w:val="004B4A4D"/>
    <w:rsid w:val="004B4AB0"/>
    <w:rsid w:val="004B4C5E"/>
    <w:rsid w:val="004B56D5"/>
    <w:rsid w:val="004B5720"/>
    <w:rsid w:val="004B5892"/>
    <w:rsid w:val="004B6640"/>
    <w:rsid w:val="004B6B86"/>
    <w:rsid w:val="004B6BB6"/>
    <w:rsid w:val="004B6BBF"/>
    <w:rsid w:val="004B6D6A"/>
    <w:rsid w:val="004B6E19"/>
    <w:rsid w:val="004B6EA1"/>
    <w:rsid w:val="004B712E"/>
    <w:rsid w:val="004B7196"/>
    <w:rsid w:val="004B77DB"/>
    <w:rsid w:val="004B7B59"/>
    <w:rsid w:val="004B7EC5"/>
    <w:rsid w:val="004C0171"/>
    <w:rsid w:val="004C0BAD"/>
    <w:rsid w:val="004C0BE0"/>
    <w:rsid w:val="004C0DA7"/>
    <w:rsid w:val="004C0DE5"/>
    <w:rsid w:val="004C13CA"/>
    <w:rsid w:val="004C141F"/>
    <w:rsid w:val="004C1445"/>
    <w:rsid w:val="004C17A9"/>
    <w:rsid w:val="004C184C"/>
    <w:rsid w:val="004C1B0E"/>
    <w:rsid w:val="004C1D1E"/>
    <w:rsid w:val="004C2478"/>
    <w:rsid w:val="004C24D3"/>
    <w:rsid w:val="004C2812"/>
    <w:rsid w:val="004C2A85"/>
    <w:rsid w:val="004C2D09"/>
    <w:rsid w:val="004C3111"/>
    <w:rsid w:val="004C35F9"/>
    <w:rsid w:val="004C386B"/>
    <w:rsid w:val="004C38AB"/>
    <w:rsid w:val="004C3AE0"/>
    <w:rsid w:val="004C3C25"/>
    <w:rsid w:val="004C3FA4"/>
    <w:rsid w:val="004C430F"/>
    <w:rsid w:val="004C4498"/>
    <w:rsid w:val="004C46F4"/>
    <w:rsid w:val="004C4E08"/>
    <w:rsid w:val="004C5026"/>
    <w:rsid w:val="004C548C"/>
    <w:rsid w:val="004C5EA5"/>
    <w:rsid w:val="004C65A4"/>
    <w:rsid w:val="004C660A"/>
    <w:rsid w:val="004C6AF8"/>
    <w:rsid w:val="004C6C07"/>
    <w:rsid w:val="004C6EA2"/>
    <w:rsid w:val="004C78CA"/>
    <w:rsid w:val="004D0254"/>
    <w:rsid w:val="004D0476"/>
    <w:rsid w:val="004D0579"/>
    <w:rsid w:val="004D082B"/>
    <w:rsid w:val="004D0BEA"/>
    <w:rsid w:val="004D0FF2"/>
    <w:rsid w:val="004D108A"/>
    <w:rsid w:val="004D1621"/>
    <w:rsid w:val="004D16A8"/>
    <w:rsid w:val="004D1F26"/>
    <w:rsid w:val="004D2281"/>
    <w:rsid w:val="004D2297"/>
    <w:rsid w:val="004D23B7"/>
    <w:rsid w:val="004D276B"/>
    <w:rsid w:val="004D27CA"/>
    <w:rsid w:val="004D2F4B"/>
    <w:rsid w:val="004D2FA2"/>
    <w:rsid w:val="004D33C8"/>
    <w:rsid w:val="004D35CC"/>
    <w:rsid w:val="004D3713"/>
    <w:rsid w:val="004D389F"/>
    <w:rsid w:val="004D396F"/>
    <w:rsid w:val="004D3C6A"/>
    <w:rsid w:val="004D3D35"/>
    <w:rsid w:val="004D4302"/>
    <w:rsid w:val="004D4672"/>
    <w:rsid w:val="004D5230"/>
    <w:rsid w:val="004D5802"/>
    <w:rsid w:val="004D5832"/>
    <w:rsid w:val="004D584E"/>
    <w:rsid w:val="004D587A"/>
    <w:rsid w:val="004D592E"/>
    <w:rsid w:val="004D59DA"/>
    <w:rsid w:val="004D5EB8"/>
    <w:rsid w:val="004D5F80"/>
    <w:rsid w:val="004D60AD"/>
    <w:rsid w:val="004D6383"/>
    <w:rsid w:val="004D6721"/>
    <w:rsid w:val="004D6802"/>
    <w:rsid w:val="004D69E0"/>
    <w:rsid w:val="004D6EF3"/>
    <w:rsid w:val="004D6F0D"/>
    <w:rsid w:val="004D6FCB"/>
    <w:rsid w:val="004D790B"/>
    <w:rsid w:val="004D7B9E"/>
    <w:rsid w:val="004E049D"/>
    <w:rsid w:val="004E0CB3"/>
    <w:rsid w:val="004E1028"/>
    <w:rsid w:val="004E1BD6"/>
    <w:rsid w:val="004E1EBA"/>
    <w:rsid w:val="004E2DF2"/>
    <w:rsid w:val="004E335E"/>
    <w:rsid w:val="004E3F18"/>
    <w:rsid w:val="004E4CFA"/>
    <w:rsid w:val="004E4ECC"/>
    <w:rsid w:val="004E52B5"/>
    <w:rsid w:val="004E52F8"/>
    <w:rsid w:val="004E5431"/>
    <w:rsid w:val="004E5976"/>
    <w:rsid w:val="004E5A95"/>
    <w:rsid w:val="004E5E25"/>
    <w:rsid w:val="004E685E"/>
    <w:rsid w:val="004E6B36"/>
    <w:rsid w:val="004E6C05"/>
    <w:rsid w:val="004E7421"/>
    <w:rsid w:val="004E7C2D"/>
    <w:rsid w:val="004E7FD9"/>
    <w:rsid w:val="004F0395"/>
    <w:rsid w:val="004F049C"/>
    <w:rsid w:val="004F0571"/>
    <w:rsid w:val="004F0781"/>
    <w:rsid w:val="004F0AA6"/>
    <w:rsid w:val="004F0D16"/>
    <w:rsid w:val="004F110E"/>
    <w:rsid w:val="004F1119"/>
    <w:rsid w:val="004F130A"/>
    <w:rsid w:val="004F1625"/>
    <w:rsid w:val="004F181F"/>
    <w:rsid w:val="004F22A0"/>
    <w:rsid w:val="004F2325"/>
    <w:rsid w:val="004F23ED"/>
    <w:rsid w:val="004F24EE"/>
    <w:rsid w:val="004F2D46"/>
    <w:rsid w:val="004F3A31"/>
    <w:rsid w:val="004F3BF6"/>
    <w:rsid w:val="004F41DA"/>
    <w:rsid w:val="004F41F5"/>
    <w:rsid w:val="004F436C"/>
    <w:rsid w:val="004F4B89"/>
    <w:rsid w:val="004F4CA3"/>
    <w:rsid w:val="004F529A"/>
    <w:rsid w:val="004F550A"/>
    <w:rsid w:val="004F57ED"/>
    <w:rsid w:val="004F5FD7"/>
    <w:rsid w:val="004F627F"/>
    <w:rsid w:val="004F64FA"/>
    <w:rsid w:val="004F6BAF"/>
    <w:rsid w:val="004F7803"/>
    <w:rsid w:val="004F7812"/>
    <w:rsid w:val="004F7828"/>
    <w:rsid w:val="004F7D59"/>
    <w:rsid w:val="00500199"/>
    <w:rsid w:val="005006B0"/>
    <w:rsid w:val="0050083F"/>
    <w:rsid w:val="00500B5D"/>
    <w:rsid w:val="00500F0D"/>
    <w:rsid w:val="00501099"/>
    <w:rsid w:val="00501208"/>
    <w:rsid w:val="0050127B"/>
    <w:rsid w:val="005016BF"/>
    <w:rsid w:val="005018D7"/>
    <w:rsid w:val="005019EC"/>
    <w:rsid w:val="00501CEF"/>
    <w:rsid w:val="00501D3D"/>
    <w:rsid w:val="005023A5"/>
    <w:rsid w:val="00502685"/>
    <w:rsid w:val="005027BC"/>
    <w:rsid w:val="005028D4"/>
    <w:rsid w:val="00502B66"/>
    <w:rsid w:val="0050347F"/>
    <w:rsid w:val="005039ED"/>
    <w:rsid w:val="00503A9C"/>
    <w:rsid w:val="00504111"/>
    <w:rsid w:val="00504171"/>
    <w:rsid w:val="0050483C"/>
    <w:rsid w:val="005049FA"/>
    <w:rsid w:val="00504A2C"/>
    <w:rsid w:val="00504AA0"/>
    <w:rsid w:val="00504B7F"/>
    <w:rsid w:val="005052FD"/>
    <w:rsid w:val="00505CA7"/>
    <w:rsid w:val="00505F8B"/>
    <w:rsid w:val="00506539"/>
    <w:rsid w:val="00506AEB"/>
    <w:rsid w:val="00506B9A"/>
    <w:rsid w:val="00506DE8"/>
    <w:rsid w:val="00507819"/>
    <w:rsid w:val="00507831"/>
    <w:rsid w:val="00507C59"/>
    <w:rsid w:val="00507E74"/>
    <w:rsid w:val="0051026B"/>
    <w:rsid w:val="0051056E"/>
    <w:rsid w:val="005106A8"/>
    <w:rsid w:val="00510C2D"/>
    <w:rsid w:val="00510D2B"/>
    <w:rsid w:val="00510F01"/>
    <w:rsid w:val="00511515"/>
    <w:rsid w:val="005118BB"/>
    <w:rsid w:val="00511B56"/>
    <w:rsid w:val="00511C0A"/>
    <w:rsid w:val="00511D34"/>
    <w:rsid w:val="00511E6D"/>
    <w:rsid w:val="00511F2A"/>
    <w:rsid w:val="005122B5"/>
    <w:rsid w:val="0051238B"/>
    <w:rsid w:val="00512591"/>
    <w:rsid w:val="0051284F"/>
    <w:rsid w:val="00512C19"/>
    <w:rsid w:val="00512CFB"/>
    <w:rsid w:val="005132C3"/>
    <w:rsid w:val="00513DEF"/>
    <w:rsid w:val="00514094"/>
    <w:rsid w:val="00514103"/>
    <w:rsid w:val="00514225"/>
    <w:rsid w:val="005142F0"/>
    <w:rsid w:val="00514BBE"/>
    <w:rsid w:val="00514BE0"/>
    <w:rsid w:val="00514C99"/>
    <w:rsid w:val="00515284"/>
    <w:rsid w:val="0051528B"/>
    <w:rsid w:val="0051537C"/>
    <w:rsid w:val="00515384"/>
    <w:rsid w:val="00515845"/>
    <w:rsid w:val="00515A7A"/>
    <w:rsid w:val="00515BBF"/>
    <w:rsid w:val="00515F03"/>
    <w:rsid w:val="005166A1"/>
    <w:rsid w:val="00516A63"/>
    <w:rsid w:val="00516CF8"/>
    <w:rsid w:val="00516F1E"/>
    <w:rsid w:val="005170B4"/>
    <w:rsid w:val="005175A8"/>
    <w:rsid w:val="00517766"/>
    <w:rsid w:val="00517C41"/>
    <w:rsid w:val="005201BE"/>
    <w:rsid w:val="00520614"/>
    <w:rsid w:val="0052079B"/>
    <w:rsid w:val="00520AC7"/>
    <w:rsid w:val="00520E53"/>
    <w:rsid w:val="005210B0"/>
    <w:rsid w:val="00521443"/>
    <w:rsid w:val="0052147D"/>
    <w:rsid w:val="005214CF"/>
    <w:rsid w:val="00521C14"/>
    <w:rsid w:val="00522409"/>
    <w:rsid w:val="0052260F"/>
    <w:rsid w:val="005226F0"/>
    <w:rsid w:val="00522861"/>
    <w:rsid w:val="00522A28"/>
    <w:rsid w:val="00522C3F"/>
    <w:rsid w:val="00522D89"/>
    <w:rsid w:val="00522FD4"/>
    <w:rsid w:val="0052453C"/>
    <w:rsid w:val="00524BDE"/>
    <w:rsid w:val="00524E48"/>
    <w:rsid w:val="00524EE3"/>
    <w:rsid w:val="00524F50"/>
    <w:rsid w:val="0052521F"/>
    <w:rsid w:val="005253A3"/>
    <w:rsid w:val="005253E7"/>
    <w:rsid w:val="005259EC"/>
    <w:rsid w:val="00525AE9"/>
    <w:rsid w:val="00525E5B"/>
    <w:rsid w:val="00525FE6"/>
    <w:rsid w:val="00526DA5"/>
    <w:rsid w:val="005276B2"/>
    <w:rsid w:val="00527B9F"/>
    <w:rsid w:val="00527BED"/>
    <w:rsid w:val="00527DA2"/>
    <w:rsid w:val="005303D0"/>
    <w:rsid w:val="00530825"/>
    <w:rsid w:val="0053091A"/>
    <w:rsid w:val="00530A2D"/>
    <w:rsid w:val="00530E57"/>
    <w:rsid w:val="00530E71"/>
    <w:rsid w:val="00531AE9"/>
    <w:rsid w:val="00531AFF"/>
    <w:rsid w:val="00531C10"/>
    <w:rsid w:val="00531CE1"/>
    <w:rsid w:val="005322EC"/>
    <w:rsid w:val="00532760"/>
    <w:rsid w:val="00532AC7"/>
    <w:rsid w:val="00532B4E"/>
    <w:rsid w:val="00532BC2"/>
    <w:rsid w:val="00533024"/>
    <w:rsid w:val="0053309D"/>
    <w:rsid w:val="00533295"/>
    <w:rsid w:val="005333F5"/>
    <w:rsid w:val="005334CF"/>
    <w:rsid w:val="00533A16"/>
    <w:rsid w:val="00533A45"/>
    <w:rsid w:val="005343D6"/>
    <w:rsid w:val="00534475"/>
    <w:rsid w:val="00534B35"/>
    <w:rsid w:val="00534E1B"/>
    <w:rsid w:val="0053537D"/>
    <w:rsid w:val="0053539E"/>
    <w:rsid w:val="00535501"/>
    <w:rsid w:val="00535CC6"/>
    <w:rsid w:val="00536172"/>
    <w:rsid w:val="00536853"/>
    <w:rsid w:val="00536976"/>
    <w:rsid w:val="00536ACB"/>
    <w:rsid w:val="00536D39"/>
    <w:rsid w:val="00537160"/>
    <w:rsid w:val="00537270"/>
    <w:rsid w:val="00537745"/>
    <w:rsid w:val="00537C75"/>
    <w:rsid w:val="00537E07"/>
    <w:rsid w:val="0054018C"/>
    <w:rsid w:val="00540456"/>
    <w:rsid w:val="00540537"/>
    <w:rsid w:val="00540DBF"/>
    <w:rsid w:val="005412FE"/>
    <w:rsid w:val="005417FE"/>
    <w:rsid w:val="00541A64"/>
    <w:rsid w:val="00541AF4"/>
    <w:rsid w:val="00541CD0"/>
    <w:rsid w:val="005421A8"/>
    <w:rsid w:val="00542414"/>
    <w:rsid w:val="0054269F"/>
    <w:rsid w:val="005428FE"/>
    <w:rsid w:val="00542964"/>
    <w:rsid w:val="00542BE6"/>
    <w:rsid w:val="00542F39"/>
    <w:rsid w:val="0054326D"/>
    <w:rsid w:val="00543A96"/>
    <w:rsid w:val="00543B83"/>
    <w:rsid w:val="00543B8D"/>
    <w:rsid w:val="00543D54"/>
    <w:rsid w:val="00543FCE"/>
    <w:rsid w:val="00544849"/>
    <w:rsid w:val="0054489E"/>
    <w:rsid w:val="00544B12"/>
    <w:rsid w:val="005451F5"/>
    <w:rsid w:val="00545EC5"/>
    <w:rsid w:val="00545ECE"/>
    <w:rsid w:val="0054611E"/>
    <w:rsid w:val="00546765"/>
    <w:rsid w:val="00546F3D"/>
    <w:rsid w:val="0054725E"/>
    <w:rsid w:val="0054729F"/>
    <w:rsid w:val="0054750A"/>
    <w:rsid w:val="00547548"/>
    <w:rsid w:val="005477FE"/>
    <w:rsid w:val="0054788B"/>
    <w:rsid w:val="005479AA"/>
    <w:rsid w:val="00547DFD"/>
    <w:rsid w:val="005501DE"/>
    <w:rsid w:val="00550563"/>
    <w:rsid w:val="00550E94"/>
    <w:rsid w:val="005516F2"/>
    <w:rsid w:val="005518ED"/>
    <w:rsid w:val="00551A0B"/>
    <w:rsid w:val="00551B61"/>
    <w:rsid w:val="00551F9A"/>
    <w:rsid w:val="0055246C"/>
    <w:rsid w:val="00552C71"/>
    <w:rsid w:val="00552F35"/>
    <w:rsid w:val="00553405"/>
    <w:rsid w:val="00553636"/>
    <w:rsid w:val="0055379D"/>
    <w:rsid w:val="00553E04"/>
    <w:rsid w:val="00553FA0"/>
    <w:rsid w:val="005542F2"/>
    <w:rsid w:val="0055486B"/>
    <w:rsid w:val="00554A7B"/>
    <w:rsid w:val="00554ADA"/>
    <w:rsid w:val="00554AFE"/>
    <w:rsid w:val="00554D07"/>
    <w:rsid w:val="00554F13"/>
    <w:rsid w:val="0055547D"/>
    <w:rsid w:val="005557C7"/>
    <w:rsid w:val="00555B62"/>
    <w:rsid w:val="00555D3D"/>
    <w:rsid w:val="00556030"/>
    <w:rsid w:val="00556405"/>
    <w:rsid w:val="0055678D"/>
    <w:rsid w:val="00556DE7"/>
    <w:rsid w:val="00556FEB"/>
    <w:rsid w:val="0055743D"/>
    <w:rsid w:val="00557449"/>
    <w:rsid w:val="00557504"/>
    <w:rsid w:val="00557621"/>
    <w:rsid w:val="00557BAF"/>
    <w:rsid w:val="005600C4"/>
    <w:rsid w:val="005600E5"/>
    <w:rsid w:val="00560398"/>
    <w:rsid w:val="005606B9"/>
    <w:rsid w:val="00560978"/>
    <w:rsid w:val="00560A49"/>
    <w:rsid w:val="00560CC1"/>
    <w:rsid w:val="005613AA"/>
    <w:rsid w:val="00561643"/>
    <w:rsid w:val="00562AAF"/>
    <w:rsid w:val="00562AC6"/>
    <w:rsid w:val="00562B1D"/>
    <w:rsid w:val="00562B22"/>
    <w:rsid w:val="005631AA"/>
    <w:rsid w:val="00563755"/>
    <w:rsid w:val="00563DE2"/>
    <w:rsid w:val="005644D7"/>
    <w:rsid w:val="00564FD3"/>
    <w:rsid w:val="005652D6"/>
    <w:rsid w:val="00565658"/>
    <w:rsid w:val="0056587B"/>
    <w:rsid w:val="005661B3"/>
    <w:rsid w:val="0056683E"/>
    <w:rsid w:val="00566A74"/>
    <w:rsid w:val="00566AB5"/>
    <w:rsid w:val="00566CB5"/>
    <w:rsid w:val="0056734E"/>
    <w:rsid w:val="005675D1"/>
    <w:rsid w:val="00567763"/>
    <w:rsid w:val="00567CCB"/>
    <w:rsid w:val="00567FE8"/>
    <w:rsid w:val="005704B5"/>
    <w:rsid w:val="005705DA"/>
    <w:rsid w:val="005706EE"/>
    <w:rsid w:val="005708F9"/>
    <w:rsid w:val="00570BAB"/>
    <w:rsid w:val="00571334"/>
    <w:rsid w:val="00571CC0"/>
    <w:rsid w:val="00571DCC"/>
    <w:rsid w:val="00572131"/>
    <w:rsid w:val="00572149"/>
    <w:rsid w:val="00572168"/>
    <w:rsid w:val="00572369"/>
    <w:rsid w:val="00573378"/>
    <w:rsid w:val="005737A6"/>
    <w:rsid w:val="005738B1"/>
    <w:rsid w:val="00573A00"/>
    <w:rsid w:val="00573A90"/>
    <w:rsid w:val="00573AFB"/>
    <w:rsid w:val="005740DC"/>
    <w:rsid w:val="00574412"/>
    <w:rsid w:val="00574BA8"/>
    <w:rsid w:val="0057531A"/>
    <w:rsid w:val="0057565D"/>
    <w:rsid w:val="00575F58"/>
    <w:rsid w:val="00575FEA"/>
    <w:rsid w:val="0057657A"/>
    <w:rsid w:val="00576BC0"/>
    <w:rsid w:val="00576D11"/>
    <w:rsid w:val="00576D33"/>
    <w:rsid w:val="005775FC"/>
    <w:rsid w:val="00577846"/>
    <w:rsid w:val="0058034A"/>
    <w:rsid w:val="005804CE"/>
    <w:rsid w:val="005804FD"/>
    <w:rsid w:val="005806C0"/>
    <w:rsid w:val="005814B7"/>
    <w:rsid w:val="0058157A"/>
    <w:rsid w:val="005818AE"/>
    <w:rsid w:val="00581EF5"/>
    <w:rsid w:val="0058257C"/>
    <w:rsid w:val="00582682"/>
    <w:rsid w:val="0058275B"/>
    <w:rsid w:val="00582A14"/>
    <w:rsid w:val="00582AFD"/>
    <w:rsid w:val="00582B95"/>
    <w:rsid w:val="00582BDF"/>
    <w:rsid w:val="00583639"/>
    <w:rsid w:val="00583696"/>
    <w:rsid w:val="00583E34"/>
    <w:rsid w:val="0058404D"/>
    <w:rsid w:val="00585049"/>
    <w:rsid w:val="00585122"/>
    <w:rsid w:val="00585165"/>
    <w:rsid w:val="00585176"/>
    <w:rsid w:val="00585447"/>
    <w:rsid w:val="005854D8"/>
    <w:rsid w:val="0058585F"/>
    <w:rsid w:val="00585CF2"/>
    <w:rsid w:val="00585E6E"/>
    <w:rsid w:val="00585EC8"/>
    <w:rsid w:val="00585FA5"/>
    <w:rsid w:val="0058631A"/>
    <w:rsid w:val="00586451"/>
    <w:rsid w:val="005865CE"/>
    <w:rsid w:val="0058666B"/>
    <w:rsid w:val="005868BB"/>
    <w:rsid w:val="00586F5B"/>
    <w:rsid w:val="005872B0"/>
    <w:rsid w:val="0058785F"/>
    <w:rsid w:val="0059062C"/>
    <w:rsid w:val="005908DF"/>
    <w:rsid w:val="00590BA4"/>
    <w:rsid w:val="00590BDF"/>
    <w:rsid w:val="0059105B"/>
    <w:rsid w:val="0059124F"/>
    <w:rsid w:val="00591403"/>
    <w:rsid w:val="005914BC"/>
    <w:rsid w:val="00592554"/>
    <w:rsid w:val="00592970"/>
    <w:rsid w:val="00592C64"/>
    <w:rsid w:val="00592D25"/>
    <w:rsid w:val="005933D8"/>
    <w:rsid w:val="005940D3"/>
    <w:rsid w:val="0059416C"/>
    <w:rsid w:val="005948C0"/>
    <w:rsid w:val="00594BE7"/>
    <w:rsid w:val="00594E54"/>
    <w:rsid w:val="00595390"/>
    <w:rsid w:val="005956EB"/>
    <w:rsid w:val="00595850"/>
    <w:rsid w:val="005958CF"/>
    <w:rsid w:val="0059597C"/>
    <w:rsid w:val="00595ABA"/>
    <w:rsid w:val="0059608E"/>
    <w:rsid w:val="00596A49"/>
    <w:rsid w:val="00596B1A"/>
    <w:rsid w:val="00596BB9"/>
    <w:rsid w:val="00596C60"/>
    <w:rsid w:val="00596EA0"/>
    <w:rsid w:val="00597043"/>
    <w:rsid w:val="00597561"/>
    <w:rsid w:val="00597756"/>
    <w:rsid w:val="00597837"/>
    <w:rsid w:val="00597897"/>
    <w:rsid w:val="00597A9F"/>
    <w:rsid w:val="00597B4D"/>
    <w:rsid w:val="00597ECB"/>
    <w:rsid w:val="00597F47"/>
    <w:rsid w:val="005A04A1"/>
    <w:rsid w:val="005A0896"/>
    <w:rsid w:val="005A13F0"/>
    <w:rsid w:val="005A14D2"/>
    <w:rsid w:val="005A1C6B"/>
    <w:rsid w:val="005A1FC7"/>
    <w:rsid w:val="005A2045"/>
    <w:rsid w:val="005A2488"/>
    <w:rsid w:val="005A2515"/>
    <w:rsid w:val="005A2746"/>
    <w:rsid w:val="005A2AA1"/>
    <w:rsid w:val="005A2B7B"/>
    <w:rsid w:val="005A37C7"/>
    <w:rsid w:val="005A39B9"/>
    <w:rsid w:val="005A45DA"/>
    <w:rsid w:val="005A45FF"/>
    <w:rsid w:val="005A4650"/>
    <w:rsid w:val="005A4BB8"/>
    <w:rsid w:val="005A52BF"/>
    <w:rsid w:val="005A54AD"/>
    <w:rsid w:val="005A5537"/>
    <w:rsid w:val="005A593A"/>
    <w:rsid w:val="005A5B7A"/>
    <w:rsid w:val="005A5E7B"/>
    <w:rsid w:val="005A6022"/>
    <w:rsid w:val="005A6033"/>
    <w:rsid w:val="005A605D"/>
    <w:rsid w:val="005A6441"/>
    <w:rsid w:val="005A6555"/>
    <w:rsid w:val="005A6756"/>
    <w:rsid w:val="005A67C2"/>
    <w:rsid w:val="005A6818"/>
    <w:rsid w:val="005A6F82"/>
    <w:rsid w:val="005A71A5"/>
    <w:rsid w:val="005A73B5"/>
    <w:rsid w:val="005A73C5"/>
    <w:rsid w:val="005A753B"/>
    <w:rsid w:val="005A76BC"/>
    <w:rsid w:val="005A7870"/>
    <w:rsid w:val="005A7E1A"/>
    <w:rsid w:val="005A7F07"/>
    <w:rsid w:val="005B014C"/>
    <w:rsid w:val="005B0370"/>
    <w:rsid w:val="005B04A5"/>
    <w:rsid w:val="005B0872"/>
    <w:rsid w:val="005B0AA9"/>
    <w:rsid w:val="005B0ACB"/>
    <w:rsid w:val="005B101E"/>
    <w:rsid w:val="005B128C"/>
    <w:rsid w:val="005B1505"/>
    <w:rsid w:val="005B182B"/>
    <w:rsid w:val="005B19BD"/>
    <w:rsid w:val="005B1B8D"/>
    <w:rsid w:val="005B1C19"/>
    <w:rsid w:val="005B1D8A"/>
    <w:rsid w:val="005B232B"/>
    <w:rsid w:val="005B2413"/>
    <w:rsid w:val="005B2CBF"/>
    <w:rsid w:val="005B36A5"/>
    <w:rsid w:val="005B39D6"/>
    <w:rsid w:val="005B545B"/>
    <w:rsid w:val="005B54A0"/>
    <w:rsid w:val="005B5B60"/>
    <w:rsid w:val="005B5D76"/>
    <w:rsid w:val="005B618C"/>
    <w:rsid w:val="005B61B1"/>
    <w:rsid w:val="005B6382"/>
    <w:rsid w:val="005B6A5A"/>
    <w:rsid w:val="005B71EC"/>
    <w:rsid w:val="005B780A"/>
    <w:rsid w:val="005B7B70"/>
    <w:rsid w:val="005B7EF7"/>
    <w:rsid w:val="005C00C0"/>
    <w:rsid w:val="005C043A"/>
    <w:rsid w:val="005C0705"/>
    <w:rsid w:val="005C0719"/>
    <w:rsid w:val="005C0782"/>
    <w:rsid w:val="005C0805"/>
    <w:rsid w:val="005C0B0B"/>
    <w:rsid w:val="005C0F16"/>
    <w:rsid w:val="005C1372"/>
    <w:rsid w:val="005C1645"/>
    <w:rsid w:val="005C167F"/>
    <w:rsid w:val="005C176E"/>
    <w:rsid w:val="005C1822"/>
    <w:rsid w:val="005C18C4"/>
    <w:rsid w:val="005C2339"/>
    <w:rsid w:val="005C26EA"/>
    <w:rsid w:val="005C2B7C"/>
    <w:rsid w:val="005C2C25"/>
    <w:rsid w:val="005C30CF"/>
    <w:rsid w:val="005C33BB"/>
    <w:rsid w:val="005C3436"/>
    <w:rsid w:val="005C370A"/>
    <w:rsid w:val="005C3F01"/>
    <w:rsid w:val="005C3F79"/>
    <w:rsid w:val="005C40F9"/>
    <w:rsid w:val="005C43CA"/>
    <w:rsid w:val="005C4816"/>
    <w:rsid w:val="005C4D33"/>
    <w:rsid w:val="005C53B8"/>
    <w:rsid w:val="005C53EC"/>
    <w:rsid w:val="005C545D"/>
    <w:rsid w:val="005C54F8"/>
    <w:rsid w:val="005C5956"/>
    <w:rsid w:val="005C59F0"/>
    <w:rsid w:val="005C6064"/>
    <w:rsid w:val="005C6171"/>
    <w:rsid w:val="005C6671"/>
    <w:rsid w:val="005C67DF"/>
    <w:rsid w:val="005C6A2F"/>
    <w:rsid w:val="005C6B7B"/>
    <w:rsid w:val="005C6E67"/>
    <w:rsid w:val="005C6F97"/>
    <w:rsid w:val="005C6FAA"/>
    <w:rsid w:val="005C712E"/>
    <w:rsid w:val="005C73C6"/>
    <w:rsid w:val="005C7619"/>
    <w:rsid w:val="005C7754"/>
    <w:rsid w:val="005C7957"/>
    <w:rsid w:val="005C7A5E"/>
    <w:rsid w:val="005C7C03"/>
    <w:rsid w:val="005D0053"/>
    <w:rsid w:val="005D04AA"/>
    <w:rsid w:val="005D0827"/>
    <w:rsid w:val="005D089C"/>
    <w:rsid w:val="005D08BA"/>
    <w:rsid w:val="005D08D1"/>
    <w:rsid w:val="005D0B1A"/>
    <w:rsid w:val="005D0EC0"/>
    <w:rsid w:val="005D118E"/>
    <w:rsid w:val="005D1238"/>
    <w:rsid w:val="005D130F"/>
    <w:rsid w:val="005D13D4"/>
    <w:rsid w:val="005D13DF"/>
    <w:rsid w:val="005D163A"/>
    <w:rsid w:val="005D1D44"/>
    <w:rsid w:val="005D1E88"/>
    <w:rsid w:val="005D1FAA"/>
    <w:rsid w:val="005D2814"/>
    <w:rsid w:val="005D298D"/>
    <w:rsid w:val="005D2C09"/>
    <w:rsid w:val="005D2C72"/>
    <w:rsid w:val="005D31AE"/>
    <w:rsid w:val="005D3251"/>
    <w:rsid w:val="005D339F"/>
    <w:rsid w:val="005D37DA"/>
    <w:rsid w:val="005D3842"/>
    <w:rsid w:val="005D3B59"/>
    <w:rsid w:val="005D4380"/>
    <w:rsid w:val="005D473E"/>
    <w:rsid w:val="005D476C"/>
    <w:rsid w:val="005D4CB9"/>
    <w:rsid w:val="005D515F"/>
    <w:rsid w:val="005D5E60"/>
    <w:rsid w:val="005D60DA"/>
    <w:rsid w:val="005D60FB"/>
    <w:rsid w:val="005D6432"/>
    <w:rsid w:val="005D646B"/>
    <w:rsid w:val="005D676B"/>
    <w:rsid w:val="005D717C"/>
    <w:rsid w:val="005D71B4"/>
    <w:rsid w:val="005D742B"/>
    <w:rsid w:val="005D7460"/>
    <w:rsid w:val="005D78BA"/>
    <w:rsid w:val="005E02B7"/>
    <w:rsid w:val="005E05A7"/>
    <w:rsid w:val="005E060F"/>
    <w:rsid w:val="005E0C5B"/>
    <w:rsid w:val="005E0D61"/>
    <w:rsid w:val="005E0E65"/>
    <w:rsid w:val="005E0FEA"/>
    <w:rsid w:val="005E1294"/>
    <w:rsid w:val="005E131D"/>
    <w:rsid w:val="005E13A8"/>
    <w:rsid w:val="005E1683"/>
    <w:rsid w:val="005E18CC"/>
    <w:rsid w:val="005E1966"/>
    <w:rsid w:val="005E215B"/>
    <w:rsid w:val="005E21F2"/>
    <w:rsid w:val="005E2277"/>
    <w:rsid w:val="005E2573"/>
    <w:rsid w:val="005E263C"/>
    <w:rsid w:val="005E29CE"/>
    <w:rsid w:val="005E2D9C"/>
    <w:rsid w:val="005E2E46"/>
    <w:rsid w:val="005E37E6"/>
    <w:rsid w:val="005E385B"/>
    <w:rsid w:val="005E388F"/>
    <w:rsid w:val="005E38CF"/>
    <w:rsid w:val="005E3BD8"/>
    <w:rsid w:val="005E3C75"/>
    <w:rsid w:val="005E4003"/>
    <w:rsid w:val="005E424C"/>
    <w:rsid w:val="005E4C0A"/>
    <w:rsid w:val="005E4E9D"/>
    <w:rsid w:val="005E50B0"/>
    <w:rsid w:val="005E5195"/>
    <w:rsid w:val="005E558C"/>
    <w:rsid w:val="005E5E74"/>
    <w:rsid w:val="005E5EEF"/>
    <w:rsid w:val="005E6458"/>
    <w:rsid w:val="005E663E"/>
    <w:rsid w:val="005E6681"/>
    <w:rsid w:val="005E6869"/>
    <w:rsid w:val="005E68FE"/>
    <w:rsid w:val="005E6BE4"/>
    <w:rsid w:val="005E6D09"/>
    <w:rsid w:val="005E7277"/>
    <w:rsid w:val="005E72C4"/>
    <w:rsid w:val="005E75E3"/>
    <w:rsid w:val="005E76B8"/>
    <w:rsid w:val="005E771F"/>
    <w:rsid w:val="005E7807"/>
    <w:rsid w:val="005E794B"/>
    <w:rsid w:val="005E7A14"/>
    <w:rsid w:val="005E7AC1"/>
    <w:rsid w:val="005E7FE5"/>
    <w:rsid w:val="005F034A"/>
    <w:rsid w:val="005F0489"/>
    <w:rsid w:val="005F059B"/>
    <w:rsid w:val="005F07B6"/>
    <w:rsid w:val="005F0FD9"/>
    <w:rsid w:val="005F172A"/>
    <w:rsid w:val="005F193A"/>
    <w:rsid w:val="005F1C09"/>
    <w:rsid w:val="005F1F1A"/>
    <w:rsid w:val="005F200A"/>
    <w:rsid w:val="005F227C"/>
    <w:rsid w:val="005F24AE"/>
    <w:rsid w:val="005F267E"/>
    <w:rsid w:val="005F277B"/>
    <w:rsid w:val="005F2AA1"/>
    <w:rsid w:val="005F2DDC"/>
    <w:rsid w:val="005F3F96"/>
    <w:rsid w:val="005F3FDC"/>
    <w:rsid w:val="005F434E"/>
    <w:rsid w:val="005F45CD"/>
    <w:rsid w:val="005F4609"/>
    <w:rsid w:val="005F48D6"/>
    <w:rsid w:val="005F4EEA"/>
    <w:rsid w:val="005F553E"/>
    <w:rsid w:val="005F5784"/>
    <w:rsid w:val="005F5903"/>
    <w:rsid w:val="005F5ADD"/>
    <w:rsid w:val="005F5EB0"/>
    <w:rsid w:val="005F639F"/>
    <w:rsid w:val="005F660B"/>
    <w:rsid w:val="005F6634"/>
    <w:rsid w:val="005F6B77"/>
    <w:rsid w:val="005F6C5A"/>
    <w:rsid w:val="005F6E19"/>
    <w:rsid w:val="005F6E28"/>
    <w:rsid w:val="005F6F00"/>
    <w:rsid w:val="005F77B7"/>
    <w:rsid w:val="005F7F0E"/>
    <w:rsid w:val="005F7F2D"/>
    <w:rsid w:val="00600020"/>
    <w:rsid w:val="00600031"/>
    <w:rsid w:val="006000AA"/>
    <w:rsid w:val="006005E2"/>
    <w:rsid w:val="00600640"/>
    <w:rsid w:val="006007ED"/>
    <w:rsid w:val="00600A92"/>
    <w:rsid w:val="00600E02"/>
    <w:rsid w:val="00601571"/>
    <w:rsid w:val="006015D7"/>
    <w:rsid w:val="006017AA"/>
    <w:rsid w:val="00601A38"/>
    <w:rsid w:val="00601DC1"/>
    <w:rsid w:val="00601F59"/>
    <w:rsid w:val="006023BE"/>
    <w:rsid w:val="00602535"/>
    <w:rsid w:val="00602552"/>
    <w:rsid w:val="006026F6"/>
    <w:rsid w:val="00602841"/>
    <w:rsid w:val="00602B88"/>
    <w:rsid w:val="00602D0C"/>
    <w:rsid w:val="006034AD"/>
    <w:rsid w:val="006034D1"/>
    <w:rsid w:val="006036B7"/>
    <w:rsid w:val="006036E2"/>
    <w:rsid w:val="00604438"/>
    <w:rsid w:val="006044FF"/>
    <w:rsid w:val="00604689"/>
    <w:rsid w:val="0060480D"/>
    <w:rsid w:val="00604D6F"/>
    <w:rsid w:val="006051D8"/>
    <w:rsid w:val="0060532D"/>
    <w:rsid w:val="00605495"/>
    <w:rsid w:val="00605DDF"/>
    <w:rsid w:val="00605F70"/>
    <w:rsid w:val="006061E5"/>
    <w:rsid w:val="006063BA"/>
    <w:rsid w:val="0060653F"/>
    <w:rsid w:val="00606820"/>
    <w:rsid w:val="00606A2D"/>
    <w:rsid w:val="006073F8"/>
    <w:rsid w:val="0061011A"/>
    <w:rsid w:val="006103A2"/>
    <w:rsid w:val="006103BF"/>
    <w:rsid w:val="006104D2"/>
    <w:rsid w:val="00610711"/>
    <w:rsid w:val="00610A8D"/>
    <w:rsid w:val="00610BB5"/>
    <w:rsid w:val="00610BDC"/>
    <w:rsid w:val="0061134C"/>
    <w:rsid w:val="00611535"/>
    <w:rsid w:val="0061173B"/>
    <w:rsid w:val="0061174A"/>
    <w:rsid w:val="00611BA4"/>
    <w:rsid w:val="00611D2B"/>
    <w:rsid w:val="00611E86"/>
    <w:rsid w:val="0061200B"/>
    <w:rsid w:val="00612519"/>
    <w:rsid w:val="00612CED"/>
    <w:rsid w:val="00612E9F"/>
    <w:rsid w:val="00613535"/>
    <w:rsid w:val="006141AE"/>
    <w:rsid w:val="00614397"/>
    <w:rsid w:val="006145E5"/>
    <w:rsid w:val="00614FDE"/>
    <w:rsid w:val="00615379"/>
    <w:rsid w:val="006158BC"/>
    <w:rsid w:val="006159DB"/>
    <w:rsid w:val="00615D82"/>
    <w:rsid w:val="00615EC8"/>
    <w:rsid w:val="00616DEB"/>
    <w:rsid w:val="00616E8E"/>
    <w:rsid w:val="00616F27"/>
    <w:rsid w:val="00616F4C"/>
    <w:rsid w:val="00617028"/>
    <w:rsid w:val="0061725A"/>
    <w:rsid w:val="006172F2"/>
    <w:rsid w:val="006174C0"/>
    <w:rsid w:val="0061768F"/>
    <w:rsid w:val="00617B3B"/>
    <w:rsid w:val="00617BDA"/>
    <w:rsid w:val="00617D49"/>
    <w:rsid w:val="0062016D"/>
    <w:rsid w:val="00620324"/>
    <w:rsid w:val="00620373"/>
    <w:rsid w:val="00620CD4"/>
    <w:rsid w:val="00620D6B"/>
    <w:rsid w:val="0062151C"/>
    <w:rsid w:val="006219AB"/>
    <w:rsid w:val="00622D1E"/>
    <w:rsid w:val="00623596"/>
    <w:rsid w:val="00623DB2"/>
    <w:rsid w:val="00623E74"/>
    <w:rsid w:val="00623F8C"/>
    <w:rsid w:val="00624292"/>
    <w:rsid w:val="00624566"/>
    <w:rsid w:val="00624573"/>
    <w:rsid w:val="0062458F"/>
    <w:rsid w:val="006245D3"/>
    <w:rsid w:val="006245F9"/>
    <w:rsid w:val="00624ADF"/>
    <w:rsid w:val="00624D86"/>
    <w:rsid w:val="00624EBB"/>
    <w:rsid w:val="00624F8C"/>
    <w:rsid w:val="00625035"/>
    <w:rsid w:val="006256A3"/>
    <w:rsid w:val="00625737"/>
    <w:rsid w:val="006259C4"/>
    <w:rsid w:val="00625B14"/>
    <w:rsid w:val="00625B61"/>
    <w:rsid w:val="0062666B"/>
    <w:rsid w:val="0062669E"/>
    <w:rsid w:val="00626707"/>
    <w:rsid w:val="00626723"/>
    <w:rsid w:val="00626845"/>
    <w:rsid w:val="00626A95"/>
    <w:rsid w:val="00626BFA"/>
    <w:rsid w:val="00626CBA"/>
    <w:rsid w:val="00626E47"/>
    <w:rsid w:val="00626ED1"/>
    <w:rsid w:val="0062715D"/>
    <w:rsid w:val="006271DC"/>
    <w:rsid w:val="0062764E"/>
    <w:rsid w:val="006276F2"/>
    <w:rsid w:val="00627947"/>
    <w:rsid w:val="00630E0D"/>
    <w:rsid w:val="0063102E"/>
    <w:rsid w:val="006317FB"/>
    <w:rsid w:val="00631C96"/>
    <w:rsid w:val="00631CC6"/>
    <w:rsid w:val="00631D97"/>
    <w:rsid w:val="00631F08"/>
    <w:rsid w:val="00631F87"/>
    <w:rsid w:val="00631FF3"/>
    <w:rsid w:val="006320C2"/>
    <w:rsid w:val="00632176"/>
    <w:rsid w:val="00632526"/>
    <w:rsid w:val="00632ADB"/>
    <w:rsid w:val="00632C21"/>
    <w:rsid w:val="00632C79"/>
    <w:rsid w:val="00633032"/>
    <w:rsid w:val="0063371C"/>
    <w:rsid w:val="00633B74"/>
    <w:rsid w:val="00633C62"/>
    <w:rsid w:val="00633CB7"/>
    <w:rsid w:val="00633DDF"/>
    <w:rsid w:val="006342AF"/>
    <w:rsid w:val="006343DD"/>
    <w:rsid w:val="00634657"/>
    <w:rsid w:val="00634819"/>
    <w:rsid w:val="00634BF1"/>
    <w:rsid w:val="00634D2F"/>
    <w:rsid w:val="00634EA0"/>
    <w:rsid w:val="006354BE"/>
    <w:rsid w:val="00635677"/>
    <w:rsid w:val="0063568D"/>
    <w:rsid w:val="0063576B"/>
    <w:rsid w:val="00635A23"/>
    <w:rsid w:val="00635AB1"/>
    <w:rsid w:val="0063639C"/>
    <w:rsid w:val="00636472"/>
    <w:rsid w:val="006365A4"/>
    <w:rsid w:val="00636923"/>
    <w:rsid w:val="00636D21"/>
    <w:rsid w:val="00636F2B"/>
    <w:rsid w:val="00637B26"/>
    <w:rsid w:val="00637D78"/>
    <w:rsid w:val="00637F0F"/>
    <w:rsid w:val="00640465"/>
    <w:rsid w:val="006405BC"/>
    <w:rsid w:val="0064181F"/>
    <w:rsid w:val="00641AE2"/>
    <w:rsid w:val="00641C35"/>
    <w:rsid w:val="0064264D"/>
    <w:rsid w:val="0064268B"/>
    <w:rsid w:val="00642963"/>
    <w:rsid w:val="00642C11"/>
    <w:rsid w:val="00642FE8"/>
    <w:rsid w:val="00642FEF"/>
    <w:rsid w:val="00643205"/>
    <w:rsid w:val="00643300"/>
    <w:rsid w:val="006439F1"/>
    <w:rsid w:val="00643FEC"/>
    <w:rsid w:val="00644232"/>
    <w:rsid w:val="00644523"/>
    <w:rsid w:val="00644907"/>
    <w:rsid w:val="00644954"/>
    <w:rsid w:val="0064498D"/>
    <w:rsid w:val="00644DA2"/>
    <w:rsid w:val="00645720"/>
    <w:rsid w:val="00645C6B"/>
    <w:rsid w:val="00645D0A"/>
    <w:rsid w:val="00646491"/>
    <w:rsid w:val="0064675A"/>
    <w:rsid w:val="0064691E"/>
    <w:rsid w:val="00646AC6"/>
    <w:rsid w:val="00646E7D"/>
    <w:rsid w:val="00646EB2"/>
    <w:rsid w:val="00646ED6"/>
    <w:rsid w:val="006474E8"/>
    <w:rsid w:val="0064765D"/>
    <w:rsid w:val="006476C9"/>
    <w:rsid w:val="00647719"/>
    <w:rsid w:val="00647931"/>
    <w:rsid w:val="00647BBC"/>
    <w:rsid w:val="00647BD9"/>
    <w:rsid w:val="00647CC1"/>
    <w:rsid w:val="00647D46"/>
    <w:rsid w:val="00647D9B"/>
    <w:rsid w:val="00650143"/>
    <w:rsid w:val="00650217"/>
    <w:rsid w:val="006502E3"/>
    <w:rsid w:val="0065082F"/>
    <w:rsid w:val="006511FA"/>
    <w:rsid w:val="006515C4"/>
    <w:rsid w:val="00651E1E"/>
    <w:rsid w:val="00652659"/>
    <w:rsid w:val="006532FC"/>
    <w:rsid w:val="00653318"/>
    <w:rsid w:val="00653662"/>
    <w:rsid w:val="00653824"/>
    <w:rsid w:val="00653848"/>
    <w:rsid w:val="00653DC4"/>
    <w:rsid w:val="00654040"/>
    <w:rsid w:val="0065440E"/>
    <w:rsid w:val="00654557"/>
    <w:rsid w:val="00654D75"/>
    <w:rsid w:val="00655508"/>
    <w:rsid w:val="00655F68"/>
    <w:rsid w:val="00656266"/>
    <w:rsid w:val="00656660"/>
    <w:rsid w:val="00656945"/>
    <w:rsid w:val="00657140"/>
    <w:rsid w:val="00657687"/>
    <w:rsid w:val="006577E3"/>
    <w:rsid w:val="00657A79"/>
    <w:rsid w:val="00657E9F"/>
    <w:rsid w:val="006606CD"/>
    <w:rsid w:val="00660A46"/>
    <w:rsid w:val="00660DA0"/>
    <w:rsid w:val="00660DA9"/>
    <w:rsid w:val="00660E76"/>
    <w:rsid w:val="0066128E"/>
    <w:rsid w:val="006618E1"/>
    <w:rsid w:val="00661A35"/>
    <w:rsid w:val="00661A6F"/>
    <w:rsid w:val="00661D4D"/>
    <w:rsid w:val="00662051"/>
    <w:rsid w:val="00662093"/>
    <w:rsid w:val="006624EE"/>
    <w:rsid w:val="0066257A"/>
    <w:rsid w:val="00662719"/>
    <w:rsid w:val="00662A45"/>
    <w:rsid w:val="00662B98"/>
    <w:rsid w:val="00662DC1"/>
    <w:rsid w:val="00663113"/>
    <w:rsid w:val="0066329E"/>
    <w:rsid w:val="0066346F"/>
    <w:rsid w:val="00663696"/>
    <w:rsid w:val="006637D5"/>
    <w:rsid w:val="006638A6"/>
    <w:rsid w:val="00663AB1"/>
    <w:rsid w:val="00663C3B"/>
    <w:rsid w:val="0066419C"/>
    <w:rsid w:val="00664B1E"/>
    <w:rsid w:val="00664B92"/>
    <w:rsid w:val="00664D9C"/>
    <w:rsid w:val="00665091"/>
    <w:rsid w:val="00665774"/>
    <w:rsid w:val="0066577F"/>
    <w:rsid w:val="00665D55"/>
    <w:rsid w:val="00665F1A"/>
    <w:rsid w:val="00665F23"/>
    <w:rsid w:val="0066609F"/>
    <w:rsid w:val="0066613F"/>
    <w:rsid w:val="006662F5"/>
    <w:rsid w:val="00666508"/>
    <w:rsid w:val="00666649"/>
    <w:rsid w:val="00667046"/>
    <w:rsid w:val="0066742F"/>
    <w:rsid w:val="00670090"/>
    <w:rsid w:val="006700B1"/>
    <w:rsid w:val="00670297"/>
    <w:rsid w:val="00670342"/>
    <w:rsid w:val="006706EF"/>
    <w:rsid w:val="0067077E"/>
    <w:rsid w:val="00670DD0"/>
    <w:rsid w:val="00670EF3"/>
    <w:rsid w:val="00671088"/>
    <w:rsid w:val="00671326"/>
    <w:rsid w:val="00671469"/>
    <w:rsid w:val="00671599"/>
    <w:rsid w:val="006716A1"/>
    <w:rsid w:val="00671E5D"/>
    <w:rsid w:val="00671F1F"/>
    <w:rsid w:val="00671F71"/>
    <w:rsid w:val="00672107"/>
    <w:rsid w:val="00672627"/>
    <w:rsid w:val="006729BE"/>
    <w:rsid w:val="006729D3"/>
    <w:rsid w:val="00673427"/>
    <w:rsid w:val="006734B8"/>
    <w:rsid w:val="00673DC5"/>
    <w:rsid w:val="006743D9"/>
    <w:rsid w:val="006749C4"/>
    <w:rsid w:val="00674A02"/>
    <w:rsid w:val="00674B99"/>
    <w:rsid w:val="00674BF6"/>
    <w:rsid w:val="00675EB5"/>
    <w:rsid w:val="00675FCD"/>
    <w:rsid w:val="00676298"/>
    <w:rsid w:val="00676520"/>
    <w:rsid w:val="006769D2"/>
    <w:rsid w:val="00676EA7"/>
    <w:rsid w:val="0067703E"/>
    <w:rsid w:val="00677290"/>
    <w:rsid w:val="0067768D"/>
    <w:rsid w:val="00677DF4"/>
    <w:rsid w:val="00677E85"/>
    <w:rsid w:val="0068022D"/>
    <w:rsid w:val="00680650"/>
    <w:rsid w:val="006807B8"/>
    <w:rsid w:val="0068093D"/>
    <w:rsid w:val="00680A6A"/>
    <w:rsid w:val="00680ABF"/>
    <w:rsid w:val="00680EF6"/>
    <w:rsid w:val="00681808"/>
    <w:rsid w:val="00681A0A"/>
    <w:rsid w:val="00681E69"/>
    <w:rsid w:val="0068215D"/>
    <w:rsid w:val="00682217"/>
    <w:rsid w:val="00682321"/>
    <w:rsid w:val="006826CF"/>
    <w:rsid w:val="00682931"/>
    <w:rsid w:val="00682B3E"/>
    <w:rsid w:val="00682C90"/>
    <w:rsid w:val="00682E11"/>
    <w:rsid w:val="0068331E"/>
    <w:rsid w:val="00683638"/>
    <w:rsid w:val="006838EC"/>
    <w:rsid w:val="00683BBF"/>
    <w:rsid w:val="00683C84"/>
    <w:rsid w:val="00683D32"/>
    <w:rsid w:val="00683DDD"/>
    <w:rsid w:val="00683F98"/>
    <w:rsid w:val="00684080"/>
    <w:rsid w:val="00684207"/>
    <w:rsid w:val="006846DD"/>
    <w:rsid w:val="00684963"/>
    <w:rsid w:val="00684D6E"/>
    <w:rsid w:val="006851A6"/>
    <w:rsid w:val="00685355"/>
    <w:rsid w:val="006860DB"/>
    <w:rsid w:val="006861FB"/>
    <w:rsid w:val="006868C2"/>
    <w:rsid w:val="006873B6"/>
    <w:rsid w:val="0068747F"/>
    <w:rsid w:val="00687572"/>
    <w:rsid w:val="00687AC3"/>
    <w:rsid w:val="00687AD9"/>
    <w:rsid w:val="00687B8C"/>
    <w:rsid w:val="00687BBC"/>
    <w:rsid w:val="00690038"/>
    <w:rsid w:val="00690DF7"/>
    <w:rsid w:val="00690EE4"/>
    <w:rsid w:val="00691199"/>
    <w:rsid w:val="006915C3"/>
    <w:rsid w:val="006917CE"/>
    <w:rsid w:val="006919A6"/>
    <w:rsid w:val="00691BCD"/>
    <w:rsid w:val="00691E8F"/>
    <w:rsid w:val="00691F6D"/>
    <w:rsid w:val="006921AE"/>
    <w:rsid w:val="00692233"/>
    <w:rsid w:val="006929A0"/>
    <w:rsid w:val="00692A82"/>
    <w:rsid w:val="00692B8C"/>
    <w:rsid w:val="00692EF8"/>
    <w:rsid w:val="00692F90"/>
    <w:rsid w:val="0069302C"/>
    <w:rsid w:val="0069311E"/>
    <w:rsid w:val="00693252"/>
    <w:rsid w:val="006932E3"/>
    <w:rsid w:val="006934AA"/>
    <w:rsid w:val="00693669"/>
    <w:rsid w:val="00693860"/>
    <w:rsid w:val="00693CF6"/>
    <w:rsid w:val="00693DCA"/>
    <w:rsid w:val="00693E25"/>
    <w:rsid w:val="00693E61"/>
    <w:rsid w:val="00694188"/>
    <w:rsid w:val="00694200"/>
    <w:rsid w:val="006944F6"/>
    <w:rsid w:val="00694600"/>
    <w:rsid w:val="00694C85"/>
    <w:rsid w:val="00694FC6"/>
    <w:rsid w:val="00695044"/>
    <w:rsid w:val="00695F10"/>
    <w:rsid w:val="00695FBA"/>
    <w:rsid w:val="0069616A"/>
    <w:rsid w:val="006964C7"/>
    <w:rsid w:val="0069674B"/>
    <w:rsid w:val="00696BBC"/>
    <w:rsid w:val="00696D72"/>
    <w:rsid w:val="0069709B"/>
    <w:rsid w:val="0069764E"/>
    <w:rsid w:val="00697760"/>
    <w:rsid w:val="00697786"/>
    <w:rsid w:val="006A00A4"/>
    <w:rsid w:val="006A0516"/>
    <w:rsid w:val="006A0638"/>
    <w:rsid w:val="006A0746"/>
    <w:rsid w:val="006A07DD"/>
    <w:rsid w:val="006A080F"/>
    <w:rsid w:val="006A08F2"/>
    <w:rsid w:val="006A0A4B"/>
    <w:rsid w:val="006A14A5"/>
    <w:rsid w:val="006A193B"/>
    <w:rsid w:val="006A2035"/>
    <w:rsid w:val="006A23D8"/>
    <w:rsid w:val="006A24EF"/>
    <w:rsid w:val="006A251C"/>
    <w:rsid w:val="006A2598"/>
    <w:rsid w:val="006A2D1A"/>
    <w:rsid w:val="006A2F3C"/>
    <w:rsid w:val="006A3144"/>
    <w:rsid w:val="006A320C"/>
    <w:rsid w:val="006A323B"/>
    <w:rsid w:val="006A32AE"/>
    <w:rsid w:val="006A3397"/>
    <w:rsid w:val="006A3482"/>
    <w:rsid w:val="006A3781"/>
    <w:rsid w:val="006A3914"/>
    <w:rsid w:val="006A3D33"/>
    <w:rsid w:val="006A3E13"/>
    <w:rsid w:val="006A4472"/>
    <w:rsid w:val="006A48FE"/>
    <w:rsid w:val="006A5554"/>
    <w:rsid w:val="006A588B"/>
    <w:rsid w:val="006A5B39"/>
    <w:rsid w:val="006A5CFC"/>
    <w:rsid w:val="006A5F32"/>
    <w:rsid w:val="006A607F"/>
    <w:rsid w:val="006A6B7D"/>
    <w:rsid w:val="006A7008"/>
    <w:rsid w:val="006A7E70"/>
    <w:rsid w:val="006A7FEC"/>
    <w:rsid w:val="006B043E"/>
    <w:rsid w:val="006B07BD"/>
    <w:rsid w:val="006B09BB"/>
    <w:rsid w:val="006B0AF2"/>
    <w:rsid w:val="006B109B"/>
    <w:rsid w:val="006B15D3"/>
    <w:rsid w:val="006B1691"/>
    <w:rsid w:val="006B1D74"/>
    <w:rsid w:val="006B1F07"/>
    <w:rsid w:val="006B202C"/>
    <w:rsid w:val="006B20F7"/>
    <w:rsid w:val="006B25CC"/>
    <w:rsid w:val="006B2B7A"/>
    <w:rsid w:val="006B2F3A"/>
    <w:rsid w:val="006B35D1"/>
    <w:rsid w:val="006B3971"/>
    <w:rsid w:val="006B3D6D"/>
    <w:rsid w:val="006B41DA"/>
    <w:rsid w:val="006B4525"/>
    <w:rsid w:val="006B4FA8"/>
    <w:rsid w:val="006B539C"/>
    <w:rsid w:val="006B55BF"/>
    <w:rsid w:val="006B56C0"/>
    <w:rsid w:val="006B5739"/>
    <w:rsid w:val="006B5AEE"/>
    <w:rsid w:val="006B5CE6"/>
    <w:rsid w:val="006B5F0C"/>
    <w:rsid w:val="006B60D6"/>
    <w:rsid w:val="006B6190"/>
    <w:rsid w:val="006B655B"/>
    <w:rsid w:val="006B65DF"/>
    <w:rsid w:val="006B6C07"/>
    <w:rsid w:val="006B6C2F"/>
    <w:rsid w:val="006B6F0E"/>
    <w:rsid w:val="006B6F73"/>
    <w:rsid w:val="006B781C"/>
    <w:rsid w:val="006B783D"/>
    <w:rsid w:val="006C09FD"/>
    <w:rsid w:val="006C0C40"/>
    <w:rsid w:val="006C1229"/>
    <w:rsid w:val="006C128A"/>
    <w:rsid w:val="006C1ABA"/>
    <w:rsid w:val="006C1C75"/>
    <w:rsid w:val="006C1E03"/>
    <w:rsid w:val="006C1EF7"/>
    <w:rsid w:val="006C1F5E"/>
    <w:rsid w:val="006C2035"/>
    <w:rsid w:val="006C2599"/>
    <w:rsid w:val="006C2814"/>
    <w:rsid w:val="006C2B2A"/>
    <w:rsid w:val="006C2B5C"/>
    <w:rsid w:val="006C30E2"/>
    <w:rsid w:val="006C3309"/>
    <w:rsid w:val="006C34E6"/>
    <w:rsid w:val="006C36E7"/>
    <w:rsid w:val="006C37AF"/>
    <w:rsid w:val="006C38F0"/>
    <w:rsid w:val="006C3B52"/>
    <w:rsid w:val="006C3BBE"/>
    <w:rsid w:val="006C3CF3"/>
    <w:rsid w:val="006C4052"/>
    <w:rsid w:val="006C40F8"/>
    <w:rsid w:val="006C421C"/>
    <w:rsid w:val="006C45AF"/>
    <w:rsid w:val="006C46C5"/>
    <w:rsid w:val="006C4F3C"/>
    <w:rsid w:val="006C4FE8"/>
    <w:rsid w:val="006C50B0"/>
    <w:rsid w:val="006C5260"/>
    <w:rsid w:val="006C5282"/>
    <w:rsid w:val="006C5624"/>
    <w:rsid w:val="006C5AEC"/>
    <w:rsid w:val="006C5FC0"/>
    <w:rsid w:val="006C63A3"/>
    <w:rsid w:val="006C652C"/>
    <w:rsid w:val="006C654A"/>
    <w:rsid w:val="006C664F"/>
    <w:rsid w:val="006C6908"/>
    <w:rsid w:val="006C6B58"/>
    <w:rsid w:val="006C6EF1"/>
    <w:rsid w:val="006C7214"/>
    <w:rsid w:val="006C7351"/>
    <w:rsid w:val="006C7390"/>
    <w:rsid w:val="006C79B1"/>
    <w:rsid w:val="006C7A81"/>
    <w:rsid w:val="006C7B71"/>
    <w:rsid w:val="006C7B72"/>
    <w:rsid w:val="006C7C1B"/>
    <w:rsid w:val="006C7D0B"/>
    <w:rsid w:val="006D029D"/>
    <w:rsid w:val="006D03F8"/>
    <w:rsid w:val="006D0718"/>
    <w:rsid w:val="006D07C2"/>
    <w:rsid w:val="006D0AFA"/>
    <w:rsid w:val="006D0B40"/>
    <w:rsid w:val="006D0CA9"/>
    <w:rsid w:val="006D1325"/>
    <w:rsid w:val="006D1A71"/>
    <w:rsid w:val="006D1ACF"/>
    <w:rsid w:val="006D1BE2"/>
    <w:rsid w:val="006D1E2B"/>
    <w:rsid w:val="006D1EBA"/>
    <w:rsid w:val="006D1EEA"/>
    <w:rsid w:val="006D21D6"/>
    <w:rsid w:val="006D2332"/>
    <w:rsid w:val="006D24DF"/>
    <w:rsid w:val="006D26A0"/>
    <w:rsid w:val="006D2A45"/>
    <w:rsid w:val="006D2BDD"/>
    <w:rsid w:val="006D3548"/>
    <w:rsid w:val="006D37DA"/>
    <w:rsid w:val="006D38D6"/>
    <w:rsid w:val="006D3D81"/>
    <w:rsid w:val="006D3E2F"/>
    <w:rsid w:val="006D3F1B"/>
    <w:rsid w:val="006D4F11"/>
    <w:rsid w:val="006D587F"/>
    <w:rsid w:val="006D60AA"/>
    <w:rsid w:val="006D6251"/>
    <w:rsid w:val="006D633D"/>
    <w:rsid w:val="006D6752"/>
    <w:rsid w:val="006D6EF9"/>
    <w:rsid w:val="006D7268"/>
    <w:rsid w:val="006D7498"/>
    <w:rsid w:val="006D7CD2"/>
    <w:rsid w:val="006D7EAA"/>
    <w:rsid w:val="006E091E"/>
    <w:rsid w:val="006E099A"/>
    <w:rsid w:val="006E0AAF"/>
    <w:rsid w:val="006E0FF7"/>
    <w:rsid w:val="006E1132"/>
    <w:rsid w:val="006E1465"/>
    <w:rsid w:val="006E17E4"/>
    <w:rsid w:val="006E1FEE"/>
    <w:rsid w:val="006E23CB"/>
    <w:rsid w:val="006E25E7"/>
    <w:rsid w:val="006E2795"/>
    <w:rsid w:val="006E2DF5"/>
    <w:rsid w:val="006E2EC0"/>
    <w:rsid w:val="006E3159"/>
    <w:rsid w:val="006E3822"/>
    <w:rsid w:val="006E3C0C"/>
    <w:rsid w:val="006E3F46"/>
    <w:rsid w:val="006E4132"/>
    <w:rsid w:val="006E4D4A"/>
    <w:rsid w:val="006E500B"/>
    <w:rsid w:val="006E51D9"/>
    <w:rsid w:val="006E5597"/>
    <w:rsid w:val="006E5744"/>
    <w:rsid w:val="006E5D0D"/>
    <w:rsid w:val="006E5DF0"/>
    <w:rsid w:val="006E5F26"/>
    <w:rsid w:val="006E602F"/>
    <w:rsid w:val="006E62A0"/>
    <w:rsid w:val="006E6832"/>
    <w:rsid w:val="006E6A8A"/>
    <w:rsid w:val="006E6C3C"/>
    <w:rsid w:val="006E761B"/>
    <w:rsid w:val="006E7E89"/>
    <w:rsid w:val="006F0D44"/>
    <w:rsid w:val="006F0F4C"/>
    <w:rsid w:val="006F1320"/>
    <w:rsid w:val="006F141E"/>
    <w:rsid w:val="006F14F1"/>
    <w:rsid w:val="006F162D"/>
    <w:rsid w:val="006F176E"/>
    <w:rsid w:val="006F1A66"/>
    <w:rsid w:val="006F1BD4"/>
    <w:rsid w:val="006F1E48"/>
    <w:rsid w:val="006F2273"/>
    <w:rsid w:val="006F23C4"/>
    <w:rsid w:val="006F2511"/>
    <w:rsid w:val="006F2D3C"/>
    <w:rsid w:val="006F3498"/>
    <w:rsid w:val="006F3570"/>
    <w:rsid w:val="006F3BAE"/>
    <w:rsid w:val="006F404D"/>
    <w:rsid w:val="006F41EA"/>
    <w:rsid w:val="006F476D"/>
    <w:rsid w:val="006F4DFC"/>
    <w:rsid w:val="006F4E91"/>
    <w:rsid w:val="006F55FB"/>
    <w:rsid w:val="006F583B"/>
    <w:rsid w:val="006F5864"/>
    <w:rsid w:val="006F5B93"/>
    <w:rsid w:val="006F5D09"/>
    <w:rsid w:val="006F6111"/>
    <w:rsid w:val="006F61CE"/>
    <w:rsid w:val="006F62E6"/>
    <w:rsid w:val="006F6CAA"/>
    <w:rsid w:val="006F7714"/>
    <w:rsid w:val="006F7D6F"/>
    <w:rsid w:val="007000E9"/>
    <w:rsid w:val="0070051D"/>
    <w:rsid w:val="00700616"/>
    <w:rsid w:val="00700757"/>
    <w:rsid w:val="00700886"/>
    <w:rsid w:val="00700A0A"/>
    <w:rsid w:val="00700BCE"/>
    <w:rsid w:val="00700ED9"/>
    <w:rsid w:val="00701622"/>
    <w:rsid w:val="00701BA5"/>
    <w:rsid w:val="00701BE6"/>
    <w:rsid w:val="00701E10"/>
    <w:rsid w:val="00701FCC"/>
    <w:rsid w:val="0070216F"/>
    <w:rsid w:val="0070257E"/>
    <w:rsid w:val="00702581"/>
    <w:rsid w:val="00702CA1"/>
    <w:rsid w:val="00703077"/>
    <w:rsid w:val="007034DE"/>
    <w:rsid w:val="0070441A"/>
    <w:rsid w:val="00704608"/>
    <w:rsid w:val="00704646"/>
    <w:rsid w:val="00704B1A"/>
    <w:rsid w:val="00704DB6"/>
    <w:rsid w:val="00704F94"/>
    <w:rsid w:val="0070506B"/>
    <w:rsid w:val="00705070"/>
    <w:rsid w:val="007053BF"/>
    <w:rsid w:val="00705505"/>
    <w:rsid w:val="00705A8D"/>
    <w:rsid w:val="00705DB2"/>
    <w:rsid w:val="007060CC"/>
    <w:rsid w:val="007068CC"/>
    <w:rsid w:val="0070733C"/>
    <w:rsid w:val="00707619"/>
    <w:rsid w:val="00707C44"/>
    <w:rsid w:val="00707C82"/>
    <w:rsid w:val="007100D8"/>
    <w:rsid w:val="00710671"/>
    <w:rsid w:val="007106E1"/>
    <w:rsid w:val="00710B79"/>
    <w:rsid w:val="00710EA1"/>
    <w:rsid w:val="00711405"/>
    <w:rsid w:val="007119FC"/>
    <w:rsid w:val="00711A5F"/>
    <w:rsid w:val="00711BA8"/>
    <w:rsid w:val="00711CB3"/>
    <w:rsid w:val="00711F1F"/>
    <w:rsid w:val="00711FB4"/>
    <w:rsid w:val="007125CB"/>
    <w:rsid w:val="00712D82"/>
    <w:rsid w:val="00713668"/>
    <w:rsid w:val="00713740"/>
    <w:rsid w:val="007137FE"/>
    <w:rsid w:val="00713A61"/>
    <w:rsid w:val="00713AE8"/>
    <w:rsid w:val="00713C24"/>
    <w:rsid w:val="00713C68"/>
    <w:rsid w:val="00713D05"/>
    <w:rsid w:val="00713E04"/>
    <w:rsid w:val="00714122"/>
    <w:rsid w:val="007145A6"/>
    <w:rsid w:val="0071461F"/>
    <w:rsid w:val="00714A25"/>
    <w:rsid w:val="0071605E"/>
    <w:rsid w:val="0071613C"/>
    <w:rsid w:val="007162CF"/>
    <w:rsid w:val="007167B0"/>
    <w:rsid w:val="00716CCE"/>
    <w:rsid w:val="00716D25"/>
    <w:rsid w:val="0071720D"/>
    <w:rsid w:val="00717494"/>
    <w:rsid w:val="00717592"/>
    <w:rsid w:val="00717BD0"/>
    <w:rsid w:val="00720962"/>
    <w:rsid w:val="00720ABE"/>
    <w:rsid w:val="00720CA7"/>
    <w:rsid w:val="00721284"/>
    <w:rsid w:val="007215D1"/>
    <w:rsid w:val="007216A2"/>
    <w:rsid w:val="00721E11"/>
    <w:rsid w:val="007220BB"/>
    <w:rsid w:val="007222DA"/>
    <w:rsid w:val="007224DB"/>
    <w:rsid w:val="00722641"/>
    <w:rsid w:val="00722908"/>
    <w:rsid w:val="0072295C"/>
    <w:rsid w:val="00722A88"/>
    <w:rsid w:val="00722F12"/>
    <w:rsid w:val="00722FAE"/>
    <w:rsid w:val="00723192"/>
    <w:rsid w:val="00723611"/>
    <w:rsid w:val="00723676"/>
    <w:rsid w:val="00723D3C"/>
    <w:rsid w:val="00723DF8"/>
    <w:rsid w:val="00723F64"/>
    <w:rsid w:val="0072407B"/>
    <w:rsid w:val="0072438A"/>
    <w:rsid w:val="0072447A"/>
    <w:rsid w:val="00724726"/>
    <w:rsid w:val="00724ADA"/>
    <w:rsid w:val="007251BB"/>
    <w:rsid w:val="007251F2"/>
    <w:rsid w:val="00725867"/>
    <w:rsid w:val="00725882"/>
    <w:rsid w:val="00725A33"/>
    <w:rsid w:val="00725AE8"/>
    <w:rsid w:val="0072628D"/>
    <w:rsid w:val="007268A7"/>
    <w:rsid w:val="007269B4"/>
    <w:rsid w:val="00726B82"/>
    <w:rsid w:val="0072703D"/>
    <w:rsid w:val="007270D9"/>
    <w:rsid w:val="00727479"/>
    <w:rsid w:val="0072748E"/>
    <w:rsid w:val="00727504"/>
    <w:rsid w:val="007275CD"/>
    <w:rsid w:val="007276FB"/>
    <w:rsid w:val="00727978"/>
    <w:rsid w:val="00727A32"/>
    <w:rsid w:val="00727A67"/>
    <w:rsid w:val="00727F3A"/>
    <w:rsid w:val="007301AC"/>
    <w:rsid w:val="00730E25"/>
    <w:rsid w:val="007310C5"/>
    <w:rsid w:val="00731524"/>
    <w:rsid w:val="00731560"/>
    <w:rsid w:val="00731AEE"/>
    <w:rsid w:val="00731C75"/>
    <w:rsid w:val="00732061"/>
    <w:rsid w:val="00732609"/>
    <w:rsid w:val="0073276D"/>
    <w:rsid w:val="007327BF"/>
    <w:rsid w:val="0073286B"/>
    <w:rsid w:val="00732A8C"/>
    <w:rsid w:val="00732E18"/>
    <w:rsid w:val="00732E5E"/>
    <w:rsid w:val="00732FEE"/>
    <w:rsid w:val="00733298"/>
    <w:rsid w:val="007333B0"/>
    <w:rsid w:val="0073355E"/>
    <w:rsid w:val="007335B0"/>
    <w:rsid w:val="00733ED7"/>
    <w:rsid w:val="00733F14"/>
    <w:rsid w:val="00733FE7"/>
    <w:rsid w:val="0073417E"/>
    <w:rsid w:val="007341E2"/>
    <w:rsid w:val="0073469F"/>
    <w:rsid w:val="00734FC7"/>
    <w:rsid w:val="007359B7"/>
    <w:rsid w:val="00735A1C"/>
    <w:rsid w:val="00736245"/>
    <w:rsid w:val="00736938"/>
    <w:rsid w:val="00736A90"/>
    <w:rsid w:val="00736B86"/>
    <w:rsid w:val="00736E12"/>
    <w:rsid w:val="00736EE6"/>
    <w:rsid w:val="00737605"/>
    <w:rsid w:val="00737949"/>
    <w:rsid w:val="00737FB1"/>
    <w:rsid w:val="00740046"/>
    <w:rsid w:val="007401F6"/>
    <w:rsid w:val="00740764"/>
    <w:rsid w:val="007409CC"/>
    <w:rsid w:val="00740B15"/>
    <w:rsid w:val="00740C26"/>
    <w:rsid w:val="00740EE2"/>
    <w:rsid w:val="00741156"/>
    <w:rsid w:val="00741B9F"/>
    <w:rsid w:val="00741EE1"/>
    <w:rsid w:val="00741F13"/>
    <w:rsid w:val="00742259"/>
    <w:rsid w:val="007424D9"/>
    <w:rsid w:val="00742520"/>
    <w:rsid w:val="0074254B"/>
    <w:rsid w:val="007425C5"/>
    <w:rsid w:val="00742A6D"/>
    <w:rsid w:val="00742B77"/>
    <w:rsid w:val="00742B83"/>
    <w:rsid w:val="00742D33"/>
    <w:rsid w:val="00742F76"/>
    <w:rsid w:val="0074322D"/>
    <w:rsid w:val="007433A1"/>
    <w:rsid w:val="00743FFB"/>
    <w:rsid w:val="0074433B"/>
    <w:rsid w:val="00744978"/>
    <w:rsid w:val="0074538B"/>
    <w:rsid w:val="00745472"/>
    <w:rsid w:val="0074562C"/>
    <w:rsid w:val="00745689"/>
    <w:rsid w:val="00745CB2"/>
    <w:rsid w:val="00745F18"/>
    <w:rsid w:val="007465EF"/>
    <w:rsid w:val="0074673E"/>
    <w:rsid w:val="00746769"/>
    <w:rsid w:val="00746770"/>
    <w:rsid w:val="00746973"/>
    <w:rsid w:val="00746A7E"/>
    <w:rsid w:val="00746ADE"/>
    <w:rsid w:val="00746D79"/>
    <w:rsid w:val="00746F03"/>
    <w:rsid w:val="00746FFB"/>
    <w:rsid w:val="007476C3"/>
    <w:rsid w:val="007479B6"/>
    <w:rsid w:val="00747FAF"/>
    <w:rsid w:val="00750173"/>
    <w:rsid w:val="007503C2"/>
    <w:rsid w:val="00750761"/>
    <w:rsid w:val="00750B5E"/>
    <w:rsid w:val="00750D8A"/>
    <w:rsid w:val="007512E8"/>
    <w:rsid w:val="00751479"/>
    <w:rsid w:val="007519F9"/>
    <w:rsid w:val="00752458"/>
    <w:rsid w:val="007528A5"/>
    <w:rsid w:val="007528F4"/>
    <w:rsid w:val="00752BBA"/>
    <w:rsid w:val="0075336E"/>
    <w:rsid w:val="007540CB"/>
    <w:rsid w:val="00754134"/>
    <w:rsid w:val="00754642"/>
    <w:rsid w:val="00754A3A"/>
    <w:rsid w:val="00754B6C"/>
    <w:rsid w:val="00754CD9"/>
    <w:rsid w:val="00755007"/>
    <w:rsid w:val="007550AE"/>
    <w:rsid w:val="007554E7"/>
    <w:rsid w:val="007556AC"/>
    <w:rsid w:val="00755886"/>
    <w:rsid w:val="0075588C"/>
    <w:rsid w:val="007562F2"/>
    <w:rsid w:val="00756652"/>
    <w:rsid w:val="00756BDA"/>
    <w:rsid w:val="00756D87"/>
    <w:rsid w:val="00756DF3"/>
    <w:rsid w:val="00756EA6"/>
    <w:rsid w:val="007572BD"/>
    <w:rsid w:val="0075754A"/>
    <w:rsid w:val="0075762A"/>
    <w:rsid w:val="00757B30"/>
    <w:rsid w:val="00757CF3"/>
    <w:rsid w:val="00757E1B"/>
    <w:rsid w:val="00760825"/>
    <w:rsid w:val="00760D1C"/>
    <w:rsid w:val="00760F6F"/>
    <w:rsid w:val="0076134F"/>
    <w:rsid w:val="00761481"/>
    <w:rsid w:val="007614A3"/>
    <w:rsid w:val="0076184B"/>
    <w:rsid w:val="007618E6"/>
    <w:rsid w:val="00761A3B"/>
    <w:rsid w:val="00761EC0"/>
    <w:rsid w:val="00761F71"/>
    <w:rsid w:val="00761FFC"/>
    <w:rsid w:val="00762580"/>
    <w:rsid w:val="00762B79"/>
    <w:rsid w:val="00762BC6"/>
    <w:rsid w:val="00762BFE"/>
    <w:rsid w:val="00762E3F"/>
    <w:rsid w:val="0076303B"/>
    <w:rsid w:val="007632EB"/>
    <w:rsid w:val="00763426"/>
    <w:rsid w:val="007636BB"/>
    <w:rsid w:val="0076374A"/>
    <w:rsid w:val="0076387D"/>
    <w:rsid w:val="00763C49"/>
    <w:rsid w:val="00763C89"/>
    <w:rsid w:val="00763C96"/>
    <w:rsid w:val="0076482E"/>
    <w:rsid w:val="0076499B"/>
    <w:rsid w:val="00764A2A"/>
    <w:rsid w:val="00765BCD"/>
    <w:rsid w:val="00765DBD"/>
    <w:rsid w:val="007661ED"/>
    <w:rsid w:val="00766678"/>
    <w:rsid w:val="00766817"/>
    <w:rsid w:val="00766E80"/>
    <w:rsid w:val="00767235"/>
    <w:rsid w:val="0076748C"/>
    <w:rsid w:val="00767673"/>
    <w:rsid w:val="007676D4"/>
    <w:rsid w:val="00767BBC"/>
    <w:rsid w:val="00767D00"/>
    <w:rsid w:val="00770471"/>
    <w:rsid w:val="007704B4"/>
    <w:rsid w:val="00770648"/>
    <w:rsid w:val="00770BA7"/>
    <w:rsid w:val="00770CB4"/>
    <w:rsid w:val="00770DB7"/>
    <w:rsid w:val="00770E11"/>
    <w:rsid w:val="00771245"/>
    <w:rsid w:val="00771274"/>
    <w:rsid w:val="0077176F"/>
    <w:rsid w:val="0077188E"/>
    <w:rsid w:val="00771C70"/>
    <w:rsid w:val="007721E1"/>
    <w:rsid w:val="007723B9"/>
    <w:rsid w:val="007726AE"/>
    <w:rsid w:val="00772EC1"/>
    <w:rsid w:val="007732D2"/>
    <w:rsid w:val="00773C11"/>
    <w:rsid w:val="00773F41"/>
    <w:rsid w:val="007740D7"/>
    <w:rsid w:val="0077425D"/>
    <w:rsid w:val="00774445"/>
    <w:rsid w:val="00774A0F"/>
    <w:rsid w:val="00775379"/>
    <w:rsid w:val="0077581B"/>
    <w:rsid w:val="007759DC"/>
    <w:rsid w:val="00775E74"/>
    <w:rsid w:val="00776141"/>
    <w:rsid w:val="00776571"/>
    <w:rsid w:val="007765A6"/>
    <w:rsid w:val="00776725"/>
    <w:rsid w:val="00776A36"/>
    <w:rsid w:val="00776A6B"/>
    <w:rsid w:val="00776BDE"/>
    <w:rsid w:val="00776D65"/>
    <w:rsid w:val="007776A5"/>
    <w:rsid w:val="007778B0"/>
    <w:rsid w:val="00777AA4"/>
    <w:rsid w:val="0078042F"/>
    <w:rsid w:val="00780475"/>
    <w:rsid w:val="00780589"/>
    <w:rsid w:val="007805FE"/>
    <w:rsid w:val="00780852"/>
    <w:rsid w:val="00780E9E"/>
    <w:rsid w:val="00781421"/>
    <w:rsid w:val="0078166D"/>
    <w:rsid w:val="00781DA9"/>
    <w:rsid w:val="007824BA"/>
    <w:rsid w:val="007824F8"/>
    <w:rsid w:val="0078255B"/>
    <w:rsid w:val="00782567"/>
    <w:rsid w:val="007829B9"/>
    <w:rsid w:val="007829E0"/>
    <w:rsid w:val="00782C62"/>
    <w:rsid w:val="00783013"/>
    <w:rsid w:val="00783127"/>
    <w:rsid w:val="00783983"/>
    <w:rsid w:val="00783FD2"/>
    <w:rsid w:val="0078410C"/>
    <w:rsid w:val="007843E0"/>
    <w:rsid w:val="00784563"/>
    <w:rsid w:val="007847D4"/>
    <w:rsid w:val="007855A2"/>
    <w:rsid w:val="00785853"/>
    <w:rsid w:val="007860C5"/>
    <w:rsid w:val="007861AE"/>
    <w:rsid w:val="007866F6"/>
    <w:rsid w:val="00786D16"/>
    <w:rsid w:val="00786DCC"/>
    <w:rsid w:val="00786EAC"/>
    <w:rsid w:val="007875A1"/>
    <w:rsid w:val="00787C79"/>
    <w:rsid w:val="007908C9"/>
    <w:rsid w:val="00790A9E"/>
    <w:rsid w:val="007911E6"/>
    <w:rsid w:val="0079128B"/>
    <w:rsid w:val="007912F3"/>
    <w:rsid w:val="00791772"/>
    <w:rsid w:val="00791A15"/>
    <w:rsid w:val="00791CAE"/>
    <w:rsid w:val="007924B5"/>
    <w:rsid w:val="00792A2B"/>
    <w:rsid w:val="0079374A"/>
    <w:rsid w:val="00793824"/>
    <w:rsid w:val="0079386D"/>
    <w:rsid w:val="00793F74"/>
    <w:rsid w:val="00794099"/>
    <w:rsid w:val="007941D2"/>
    <w:rsid w:val="007943AB"/>
    <w:rsid w:val="007947A4"/>
    <w:rsid w:val="007947E6"/>
    <w:rsid w:val="00794FAD"/>
    <w:rsid w:val="007959B2"/>
    <w:rsid w:val="00795BCA"/>
    <w:rsid w:val="00795CEE"/>
    <w:rsid w:val="007960F1"/>
    <w:rsid w:val="00796409"/>
    <w:rsid w:val="007966DF"/>
    <w:rsid w:val="007967B4"/>
    <w:rsid w:val="007969A2"/>
    <w:rsid w:val="00797203"/>
    <w:rsid w:val="0079729D"/>
    <w:rsid w:val="007972D3"/>
    <w:rsid w:val="00797657"/>
    <w:rsid w:val="0079765F"/>
    <w:rsid w:val="00797682"/>
    <w:rsid w:val="007977E2"/>
    <w:rsid w:val="00797A21"/>
    <w:rsid w:val="00797AD9"/>
    <w:rsid w:val="007A0319"/>
    <w:rsid w:val="007A0764"/>
    <w:rsid w:val="007A07D1"/>
    <w:rsid w:val="007A098E"/>
    <w:rsid w:val="007A0CB1"/>
    <w:rsid w:val="007A0E47"/>
    <w:rsid w:val="007A1189"/>
    <w:rsid w:val="007A1517"/>
    <w:rsid w:val="007A17A6"/>
    <w:rsid w:val="007A1DDA"/>
    <w:rsid w:val="007A1F8D"/>
    <w:rsid w:val="007A209C"/>
    <w:rsid w:val="007A217A"/>
    <w:rsid w:val="007A28CE"/>
    <w:rsid w:val="007A2CEB"/>
    <w:rsid w:val="007A31EA"/>
    <w:rsid w:val="007A39A6"/>
    <w:rsid w:val="007A39ED"/>
    <w:rsid w:val="007A3A69"/>
    <w:rsid w:val="007A3A7D"/>
    <w:rsid w:val="007A3BCD"/>
    <w:rsid w:val="007A40B0"/>
    <w:rsid w:val="007A4854"/>
    <w:rsid w:val="007A493B"/>
    <w:rsid w:val="007A4A00"/>
    <w:rsid w:val="007A4A1B"/>
    <w:rsid w:val="007A5844"/>
    <w:rsid w:val="007A58C3"/>
    <w:rsid w:val="007A5A0C"/>
    <w:rsid w:val="007A5BE8"/>
    <w:rsid w:val="007A5C48"/>
    <w:rsid w:val="007A6AD2"/>
    <w:rsid w:val="007A6DA4"/>
    <w:rsid w:val="007A745B"/>
    <w:rsid w:val="007A7565"/>
    <w:rsid w:val="007A7BB9"/>
    <w:rsid w:val="007A7C06"/>
    <w:rsid w:val="007A7EBE"/>
    <w:rsid w:val="007A7FD7"/>
    <w:rsid w:val="007B023F"/>
    <w:rsid w:val="007B04A6"/>
    <w:rsid w:val="007B04AA"/>
    <w:rsid w:val="007B08AE"/>
    <w:rsid w:val="007B10DF"/>
    <w:rsid w:val="007B1149"/>
    <w:rsid w:val="007B13CC"/>
    <w:rsid w:val="007B178D"/>
    <w:rsid w:val="007B1B51"/>
    <w:rsid w:val="007B1D63"/>
    <w:rsid w:val="007B2142"/>
    <w:rsid w:val="007B2488"/>
    <w:rsid w:val="007B25F3"/>
    <w:rsid w:val="007B27DB"/>
    <w:rsid w:val="007B2C4F"/>
    <w:rsid w:val="007B2C7F"/>
    <w:rsid w:val="007B2F77"/>
    <w:rsid w:val="007B2FE5"/>
    <w:rsid w:val="007B32BF"/>
    <w:rsid w:val="007B337D"/>
    <w:rsid w:val="007B33D0"/>
    <w:rsid w:val="007B36CE"/>
    <w:rsid w:val="007B3784"/>
    <w:rsid w:val="007B3CA3"/>
    <w:rsid w:val="007B3E3E"/>
    <w:rsid w:val="007B40D1"/>
    <w:rsid w:val="007B46DE"/>
    <w:rsid w:val="007B473F"/>
    <w:rsid w:val="007B4B8E"/>
    <w:rsid w:val="007B4FE2"/>
    <w:rsid w:val="007B502D"/>
    <w:rsid w:val="007B503A"/>
    <w:rsid w:val="007B5071"/>
    <w:rsid w:val="007B50BE"/>
    <w:rsid w:val="007B598A"/>
    <w:rsid w:val="007B5BFE"/>
    <w:rsid w:val="007B67E1"/>
    <w:rsid w:val="007B6CBE"/>
    <w:rsid w:val="007B739D"/>
    <w:rsid w:val="007B75BE"/>
    <w:rsid w:val="007B76C4"/>
    <w:rsid w:val="007B77DF"/>
    <w:rsid w:val="007B7A09"/>
    <w:rsid w:val="007B7F7D"/>
    <w:rsid w:val="007B7F95"/>
    <w:rsid w:val="007C00B2"/>
    <w:rsid w:val="007C0143"/>
    <w:rsid w:val="007C043A"/>
    <w:rsid w:val="007C0754"/>
    <w:rsid w:val="007C08F2"/>
    <w:rsid w:val="007C09BE"/>
    <w:rsid w:val="007C135E"/>
    <w:rsid w:val="007C2323"/>
    <w:rsid w:val="007C284B"/>
    <w:rsid w:val="007C2F87"/>
    <w:rsid w:val="007C32EC"/>
    <w:rsid w:val="007C390F"/>
    <w:rsid w:val="007C3B87"/>
    <w:rsid w:val="007C3B8C"/>
    <w:rsid w:val="007C3DB9"/>
    <w:rsid w:val="007C4331"/>
    <w:rsid w:val="007C4A2D"/>
    <w:rsid w:val="007C4B98"/>
    <w:rsid w:val="007C4FAF"/>
    <w:rsid w:val="007C51EE"/>
    <w:rsid w:val="007C58A8"/>
    <w:rsid w:val="007C5BA5"/>
    <w:rsid w:val="007C5C76"/>
    <w:rsid w:val="007C6197"/>
    <w:rsid w:val="007C661F"/>
    <w:rsid w:val="007C6867"/>
    <w:rsid w:val="007C6C23"/>
    <w:rsid w:val="007C701F"/>
    <w:rsid w:val="007C7136"/>
    <w:rsid w:val="007C7220"/>
    <w:rsid w:val="007C7869"/>
    <w:rsid w:val="007C795A"/>
    <w:rsid w:val="007C7DB7"/>
    <w:rsid w:val="007C7F06"/>
    <w:rsid w:val="007D0121"/>
    <w:rsid w:val="007D04E4"/>
    <w:rsid w:val="007D09CA"/>
    <w:rsid w:val="007D09F7"/>
    <w:rsid w:val="007D0A2C"/>
    <w:rsid w:val="007D0D6D"/>
    <w:rsid w:val="007D1201"/>
    <w:rsid w:val="007D1223"/>
    <w:rsid w:val="007D1280"/>
    <w:rsid w:val="007D17CA"/>
    <w:rsid w:val="007D1D29"/>
    <w:rsid w:val="007D1EB5"/>
    <w:rsid w:val="007D26CA"/>
    <w:rsid w:val="007D281B"/>
    <w:rsid w:val="007D2B13"/>
    <w:rsid w:val="007D2BC0"/>
    <w:rsid w:val="007D3399"/>
    <w:rsid w:val="007D34B8"/>
    <w:rsid w:val="007D3775"/>
    <w:rsid w:val="007D3799"/>
    <w:rsid w:val="007D3909"/>
    <w:rsid w:val="007D3B89"/>
    <w:rsid w:val="007D3C31"/>
    <w:rsid w:val="007D3C6B"/>
    <w:rsid w:val="007D3DB8"/>
    <w:rsid w:val="007D40EF"/>
    <w:rsid w:val="007D4159"/>
    <w:rsid w:val="007D426D"/>
    <w:rsid w:val="007D43BE"/>
    <w:rsid w:val="007D495B"/>
    <w:rsid w:val="007D4ACA"/>
    <w:rsid w:val="007D4F51"/>
    <w:rsid w:val="007D4F5F"/>
    <w:rsid w:val="007D57D6"/>
    <w:rsid w:val="007D582E"/>
    <w:rsid w:val="007D599B"/>
    <w:rsid w:val="007D5B44"/>
    <w:rsid w:val="007D615C"/>
    <w:rsid w:val="007D665F"/>
    <w:rsid w:val="007D68F4"/>
    <w:rsid w:val="007D6A15"/>
    <w:rsid w:val="007D6A35"/>
    <w:rsid w:val="007D6EEF"/>
    <w:rsid w:val="007D6F9A"/>
    <w:rsid w:val="007D706C"/>
    <w:rsid w:val="007D70A2"/>
    <w:rsid w:val="007D7414"/>
    <w:rsid w:val="007D74E2"/>
    <w:rsid w:val="007D7D86"/>
    <w:rsid w:val="007D7E13"/>
    <w:rsid w:val="007E0290"/>
    <w:rsid w:val="007E07D6"/>
    <w:rsid w:val="007E17A3"/>
    <w:rsid w:val="007E187E"/>
    <w:rsid w:val="007E18AF"/>
    <w:rsid w:val="007E18FC"/>
    <w:rsid w:val="007E1B6D"/>
    <w:rsid w:val="007E1C58"/>
    <w:rsid w:val="007E1D9B"/>
    <w:rsid w:val="007E1FCB"/>
    <w:rsid w:val="007E2118"/>
    <w:rsid w:val="007E2209"/>
    <w:rsid w:val="007E24B3"/>
    <w:rsid w:val="007E2742"/>
    <w:rsid w:val="007E2813"/>
    <w:rsid w:val="007E2818"/>
    <w:rsid w:val="007E2D06"/>
    <w:rsid w:val="007E31D1"/>
    <w:rsid w:val="007E31E0"/>
    <w:rsid w:val="007E36E2"/>
    <w:rsid w:val="007E3AC8"/>
    <w:rsid w:val="007E3C82"/>
    <w:rsid w:val="007E419D"/>
    <w:rsid w:val="007E46D7"/>
    <w:rsid w:val="007E46EF"/>
    <w:rsid w:val="007E4AC9"/>
    <w:rsid w:val="007E5849"/>
    <w:rsid w:val="007E5DB6"/>
    <w:rsid w:val="007E5E20"/>
    <w:rsid w:val="007E5EAD"/>
    <w:rsid w:val="007E5EC8"/>
    <w:rsid w:val="007E6009"/>
    <w:rsid w:val="007E6010"/>
    <w:rsid w:val="007E603B"/>
    <w:rsid w:val="007E613B"/>
    <w:rsid w:val="007E6852"/>
    <w:rsid w:val="007E68B9"/>
    <w:rsid w:val="007E6D45"/>
    <w:rsid w:val="007E6D46"/>
    <w:rsid w:val="007E6E78"/>
    <w:rsid w:val="007E6F43"/>
    <w:rsid w:val="007E6FDA"/>
    <w:rsid w:val="007E746A"/>
    <w:rsid w:val="007E75AF"/>
    <w:rsid w:val="007E7781"/>
    <w:rsid w:val="007E798E"/>
    <w:rsid w:val="007E7B1F"/>
    <w:rsid w:val="007E7FF3"/>
    <w:rsid w:val="007F01D8"/>
    <w:rsid w:val="007F0F77"/>
    <w:rsid w:val="007F104F"/>
    <w:rsid w:val="007F10C6"/>
    <w:rsid w:val="007F133D"/>
    <w:rsid w:val="007F16DB"/>
    <w:rsid w:val="007F1A15"/>
    <w:rsid w:val="007F1F92"/>
    <w:rsid w:val="007F2204"/>
    <w:rsid w:val="007F226E"/>
    <w:rsid w:val="007F22B8"/>
    <w:rsid w:val="007F23B9"/>
    <w:rsid w:val="007F3083"/>
    <w:rsid w:val="007F3298"/>
    <w:rsid w:val="007F3948"/>
    <w:rsid w:val="007F3D09"/>
    <w:rsid w:val="007F4074"/>
    <w:rsid w:val="007F4082"/>
    <w:rsid w:val="007F4681"/>
    <w:rsid w:val="007F4831"/>
    <w:rsid w:val="007F48DF"/>
    <w:rsid w:val="007F4E69"/>
    <w:rsid w:val="007F513B"/>
    <w:rsid w:val="007F52FF"/>
    <w:rsid w:val="007F592B"/>
    <w:rsid w:val="007F5962"/>
    <w:rsid w:val="007F6043"/>
    <w:rsid w:val="007F60EB"/>
    <w:rsid w:val="007F6230"/>
    <w:rsid w:val="007F64E0"/>
    <w:rsid w:val="007F6797"/>
    <w:rsid w:val="007F6DD3"/>
    <w:rsid w:val="007F6FC5"/>
    <w:rsid w:val="007F71C7"/>
    <w:rsid w:val="007F7246"/>
    <w:rsid w:val="007F7417"/>
    <w:rsid w:val="007F77D5"/>
    <w:rsid w:val="007F7C9D"/>
    <w:rsid w:val="008001C1"/>
    <w:rsid w:val="0080022E"/>
    <w:rsid w:val="0080050B"/>
    <w:rsid w:val="0080079E"/>
    <w:rsid w:val="0080080E"/>
    <w:rsid w:val="00800829"/>
    <w:rsid w:val="0080088E"/>
    <w:rsid w:val="0080090E"/>
    <w:rsid w:val="00800CF8"/>
    <w:rsid w:val="00801114"/>
    <w:rsid w:val="008015AF"/>
    <w:rsid w:val="008018D6"/>
    <w:rsid w:val="00801DF5"/>
    <w:rsid w:val="00801F65"/>
    <w:rsid w:val="00801F9D"/>
    <w:rsid w:val="00802399"/>
    <w:rsid w:val="008026DA"/>
    <w:rsid w:val="0080273F"/>
    <w:rsid w:val="008028FC"/>
    <w:rsid w:val="0080291C"/>
    <w:rsid w:val="00802964"/>
    <w:rsid w:val="00802A10"/>
    <w:rsid w:val="00802A85"/>
    <w:rsid w:val="00803223"/>
    <w:rsid w:val="0080351D"/>
    <w:rsid w:val="00803936"/>
    <w:rsid w:val="008039E0"/>
    <w:rsid w:val="00803CC6"/>
    <w:rsid w:val="00804108"/>
    <w:rsid w:val="0080415D"/>
    <w:rsid w:val="00804234"/>
    <w:rsid w:val="008043C8"/>
    <w:rsid w:val="00804589"/>
    <w:rsid w:val="00804894"/>
    <w:rsid w:val="00804D76"/>
    <w:rsid w:val="00805C5C"/>
    <w:rsid w:val="00805D79"/>
    <w:rsid w:val="0080620C"/>
    <w:rsid w:val="0080650F"/>
    <w:rsid w:val="00806724"/>
    <w:rsid w:val="00806B68"/>
    <w:rsid w:val="00806EF0"/>
    <w:rsid w:val="00806EFD"/>
    <w:rsid w:val="00806FF9"/>
    <w:rsid w:val="0080711C"/>
    <w:rsid w:val="00807543"/>
    <w:rsid w:val="00807EC2"/>
    <w:rsid w:val="00807F5B"/>
    <w:rsid w:val="008100F8"/>
    <w:rsid w:val="008109BE"/>
    <w:rsid w:val="008109C2"/>
    <w:rsid w:val="00810A21"/>
    <w:rsid w:val="00810C58"/>
    <w:rsid w:val="00810FB9"/>
    <w:rsid w:val="00810FCD"/>
    <w:rsid w:val="00810FFD"/>
    <w:rsid w:val="00811B7E"/>
    <w:rsid w:val="0081215D"/>
    <w:rsid w:val="0081216A"/>
    <w:rsid w:val="00812241"/>
    <w:rsid w:val="0081238D"/>
    <w:rsid w:val="00812780"/>
    <w:rsid w:val="00812B3F"/>
    <w:rsid w:val="00812BAF"/>
    <w:rsid w:val="00812D80"/>
    <w:rsid w:val="00812EE6"/>
    <w:rsid w:val="00812FB4"/>
    <w:rsid w:val="00813350"/>
    <w:rsid w:val="00813697"/>
    <w:rsid w:val="008137D7"/>
    <w:rsid w:val="00813D6D"/>
    <w:rsid w:val="00814079"/>
    <w:rsid w:val="00814088"/>
    <w:rsid w:val="008143B0"/>
    <w:rsid w:val="00814489"/>
    <w:rsid w:val="008144F4"/>
    <w:rsid w:val="00814A1C"/>
    <w:rsid w:val="00814A1D"/>
    <w:rsid w:val="00814E04"/>
    <w:rsid w:val="008153CA"/>
    <w:rsid w:val="008158F5"/>
    <w:rsid w:val="00815ABF"/>
    <w:rsid w:val="00816A3F"/>
    <w:rsid w:val="00816B34"/>
    <w:rsid w:val="00817080"/>
    <w:rsid w:val="008172C3"/>
    <w:rsid w:val="008175E8"/>
    <w:rsid w:val="008200A0"/>
    <w:rsid w:val="008202BA"/>
    <w:rsid w:val="00820D41"/>
    <w:rsid w:val="008211D2"/>
    <w:rsid w:val="008212DD"/>
    <w:rsid w:val="00821452"/>
    <w:rsid w:val="00821ADD"/>
    <w:rsid w:val="00821B4C"/>
    <w:rsid w:val="00821B7A"/>
    <w:rsid w:val="00821EEB"/>
    <w:rsid w:val="00822035"/>
    <w:rsid w:val="008222F7"/>
    <w:rsid w:val="008224B3"/>
    <w:rsid w:val="00822A3C"/>
    <w:rsid w:val="00822C07"/>
    <w:rsid w:val="00822FE3"/>
    <w:rsid w:val="00823795"/>
    <w:rsid w:val="00823894"/>
    <w:rsid w:val="008238A5"/>
    <w:rsid w:val="008238DD"/>
    <w:rsid w:val="008239A6"/>
    <w:rsid w:val="008241E0"/>
    <w:rsid w:val="008242A9"/>
    <w:rsid w:val="00824439"/>
    <w:rsid w:val="00824888"/>
    <w:rsid w:val="00825260"/>
    <w:rsid w:val="008252EA"/>
    <w:rsid w:val="00825410"/>
    <w:rsid w:val="00825589"/>
    <w:rsid w:val="00825832"/>
    <w:rsid w:val="00825B83"/>
    <w:rsid w:val="00825E56"/>
    <w:rsid w:val="00826295"/>
    <w:rsid w:val="00826303"/>
    <w:rsid w:val="008264CE"/>
    <w:rsid w:val="00826846"/>
    <w:rsid w:val="00826981"/>
    <w:rsid w:val="00826A4F"/>
    <w:rsid w:val="00826B2F"/>
    <w:rsid w:val="00826C25"/>
    <w:rsid w:val="00826C4C"/>
    <w:rsid w:val="00826F77"/>
    <w:rsid w:val="008276BF"/>
    <w:rsid w:val="00827902"/>
    <w:rsid w:val="0082791C"/>
    <w:rsid w:val="00827FD5"/>
    <w:rsid w:val="00830310"/>
    <w:rsid w:val="00830453"/>
    <w:rsid w:val="008304C1"/>
    <w:rsid w:val="008304E8"/>
    <w:rsid w:val="00830AA7"/>
    <w:rsid w:val="008310A7"/>
    <w:rsid w:val="00831553"/>
    <w:rsid w:val="008315A2"/>
    <w:rsid w:val="00831823"/>
    <w:rsid w:val="0083193E"/>
    <w:rsid w:val="0083197A"/>
    <w:rsid w:val="00831993"/>
    <w:rsid w:val="00831BAB"/>
    <w:rsid w:val="00831BEB"/>
    <w:rsid w:val="00831CD6"/>
    <w:rsid w:val="00831D0A"/>
    <w:rsid w:val="0083257C"/>
    <w:rsid w:val="00832F6B"/>
    <w:rsid w:val="00833182"/>
    <w:rsid w:val="00833640"/>
    <w:rsid w:val="0083379F"/>
    <w:rsid w:val="00833B11"/>
    <w:rsid w:val="00833E6C"/>
    <w:rsid w:val="00833FA6"/>
    <w:rsid w:val="008342E4"/>
    <w:rsid w:val="00834904"/>
    <w:rsid w:val="00834973"/>
    <w:rsid w:val="00834C0D"/>
    <w:rsid w:val="00834C88"/>
    <w:rsid w:val="00834C94"/>
    <w:rsid w:val="00834EA5"/>
    <w:rsid w:val="00835286"/>
    <w:rsid w:val="00835805"/>
    <w:rsid w:val="00835811"/>
    <w:rsid w:val="00835C89"/>
    <w:rsid w:val="00835F52"/>
    <w:rsid w:val="00835F9C"/>
    <w:rsid w:val="00835FD2"/>
    <w:rsid w:val="0083609D"/>
    <w:rsid w:val="008368E9"/>
    <w:rsid w:val="008369F3"/>
    <w:rsid w:val="00836F43"/>
    <w:rsid w:val="00836F4B"/>
    <w:rsid w:val="0083761E"/>
    <w:rsid w:val="00837F22"/>
    <w:rsid w:val="008401AF"/>
    <w:rsid w:val="0084031A"/>
    <w:rsid w:val="0084045D"/>
    <w:rsid w:val="00840566"/>
    <w:rsid w:val="00840AE1"/>
    <w:rsid w:val="00840B66"/>
    <w:rsid w:val="00841243"/>
    <w:rsid w:val="0084131E"/>
    <w:rsid w:val="0084149E"/>
    <w:rsid w:val="008416A0"/>
    <w:rsid w:val="008417B2"/>
    <w:rsid w:val="00841860"/>
    <w:rsid w:val="00841BBE"/>
    <w:rsid w:val="00841BD2"/>
    <w:rsid w:val="00841D89"/>
    <w:rsid w:val="008420C5"/>
    <w:rsid w:val="0084260F"/>
    <w:rsid w:val="00842858"/>
    <w:rsid w:val="008431C7"/>
    <w:rsid w:val="00843FAC"/>
    <w:rsid w:val="008440B4"/>
    <w:rsid w:val="008449ED"/>
    <w:rsid w:val="00844E1C"/>
    <w:rsid w:val="008459F3"/>
    <w:rsid w:val="00845A61"/>
    <w:rsid w:val="00845A73"/>
    <w:rsid w:val="00845AD1"/>
    <w:rsid w:val="00846DDE"/>
    <w:rsid w:val="00846FCD"/>
    <w:rsid w:val="00846FEE"/>
    <w:rsid w:val="008470E1"/>
    <w:rsid w:val="00847147"/>
    <w:rsid w:val="00847160"/>
    <w:rsid w:val="008474ED"/>
    <w:rsid w:val="00847659"/>
    <w:rsid w:val="008477C7"/>
    <w:rsid w:val="00847B8D"/>
    <w:rsid w:val="00847BC4"/>
    <w:rsid w:val="00847D78"/>
    <w:rsid w:val="00850524"/>
    <w:rsid w:val="0085053A"/>
    <w:rsid w:val="0085062F"/>
    <w:rsid w:val="0085067C"/>
    <w:rsid w:val="008507A5"/>
    <w:rsid w:val="00851481"/>
    <w:rsid w:val="00851769"/>
    <w:rsid w:val="00851E52"/>
    <w:rsid w:val="00851EBD"/>
    <w:rsid w:val="008522B3"/>
    <w:rsid w:val="008525C2"/>
    <w:rsid w:val="00852B9A"/>
    <w:rsid w:val="00852FC3"/>
    <w:rsid w:val="00853759"/>
    <w:rsid w:val="0085446A"/>
    <w:rsid w:val="00855553"/>
    <w:rsid w:val="00855827"/>
    <w:rsid w:val="008558AC"/>
    <w:rsid w:val="00856245"/>
    <w:rsid w:val="008563E7"/>
    <w:rsid w:val="00856454"/>
    <w:rsid w:val="00856576"/>
    <w:rsid w:val="00856577"/>
    <w:rsid w:val="00856C89"/>
    <w:rsid w:val="00856E99"/>
    <w:rsid w:val="00857576"/>
    <w:rsid w:val="008575F0"/>
    <w:rsid w:val="008577E3"/>
    <w:rsid w:val="00857816"/>
    <w:rsid w:val="00860468"/>
    <w:rsid w:val="0086055D"/>
    <w:rsid w:val="008605E1"/>
    <w:rsid w:val="00860665"/>
    <w:rsid w:val="008606FF"/>
    <w:rsid w:val="00860AEE"/>
    <w:rsid w:val="00860C9E"/>
    <w:rsid w:val="00861152"/>
    <w:rsid w:val="00861467"/>
    <w:rsid w:val="00861631"/>
    <w:rsid w:val="00861767"/>
    <w:rsid w:val="00861CF4"/>
    <w:rsid w:val="00861FD4"/>
    <w:rsid w:val="008620AB"/>
    <w:rsid w:val="00862163"/>
    <w:rsid w:val="00862665"/>
    <w:rsid w:val="00862E35"/>
    <w:rsid w:val="00863479"/>
    <w:rsid w:val="00863485"/>
    <w:rsid w:val="008639BD"/>
    <w:rsid w:val="00863A54"/>
    <w:rsid w:val="00864196"/>
    <w:rsid w:val="008650AA"/>
    <w:rsid w:val="00865121"/>
    <w:rsid w:val="00865216"/>
    <w:rsid w:val="008659F9"/>
    <w:rsid w:val="00865B86"/>
    <w:rsid w:val="00865E58"/>
    <w:rsid w:val="00866133"/>
    <w:rsid w:val="0086648E"/>
    <w:rsid w:val="00866620"/>
    <w:rsid w:val="00866B7C"/>
    <w:rsid w:val="00866CDC"/>
    <w:rsid w:val="00866EDA"/>
    <w:rsid w:val="0086711F"/>
    <w:rsid w:val="00867C0D"/>
    <w:rsid w:val="008704CB"/>
    <w:rsid w:val="008705D2"/>
    <w:rsid w:val="00870753"/>
    <w:rsid w:val="00870D7F"/>
    <w:rsid w:val="00870EF4"/>
    <w:rsid w:val="00871193"/>
    <w:rsid w:val="008712B5"/>
    <w:rsid w:val="0087195B"/>
    <w:rsid w:val="00871BFF"/>
    <w:rsid w:val="00872027"/>
    <w:rsid w:val="008720FC"/>
    <w:rsid w:val="00872164"/>
    <w:rsid w:val="008722CD"/>
    <w:rsid w:val="00872580"/>
    <w:rsid w:val="008727DE"/>
    <w:rsid w:val="00872B68"/>
    <w:rsid w:val="00872DF6"/>
    <w:rsid w:val="00873305"/>
    <w:rsid w:val="00873671"/>
    <w:rsid w:val="008738EA"/>
    <w:rsid w:val="00873930"/>
    <w:rsid w:val="00873C59"/>
    <w:rsid w:val="00873F6E"/>
    <w:rsid w:val="0087424C"/>
    <w:rsid w:val="00874553"/>
    <w:rsid w:val="00874802"/>
    <w:rsid w:val="00874D36"/>
    <w:rsid w:val="00875307"/>
    <w:rsid w:val="0087533E"/>
    <w:rsid w:val="00875474"/>
    <w:rsid w:val="008758F8"/>
    <w:rsid w:val="00875A82"/>
    <w:rsid w:val="00875BFE"/>
    <w:rsid w:val="00875D5C"/>
    <w:rsid w:val="00875E21"/>
    <w:rsid w:val="00876249"/>
    <w:rsid w:val="00876905"/>
    <w:rsid w:val="00876E8C"/>
    <w:rsid w:val="008773E0"/>
    <w:rsid w:val="008774B2"/>
    <w:rsid w:val="008777CE"/>
    <w:rsid w:val="00877D51"/>
    <w:rsid w:val="00880033"/>
    <w:rsid w:val="00880409"/>
    <w:rsid w:val="0088076F"/>
    <w:rsid w:val="00880912"/>
    <w:rsid w:val="00880B06"/>
    <w:rsid w:val="00880ED4"/>
    <w:rsid w:val="00880FCD"/>
    <w:rsid w:val="0088112D"/>
    <w:rsid w:val="00881181"/>
    <w:rsid w:val="008819AE"/>
    <w:rsid w:val="008819B2"/>
    <w:rsid w:val="0088204D"/>
    <w:rsid w:val="00882170"/>
    <w:rsid w:val="00882540"/>
    <w:rsid w:val="008825F4"/>
    <w:rsid w:val="00882865"/>
    <w:rsid w:val="00882A86"/>
    <w:rsid w:val="00882C34"/>
    <w:rsid w:val="0088324D"/>
    <w:rsid w:val="00883322"/>
    <w:rsid w:val="00883376"/>
    <w:rsid w:val="00883646"/>
    <w:rsid w:val="00883732"/>
    <w:rsid w:val="008838BC"/>
    <w:rsid w:val="008838C6"/>
    <w:rsid w:val="008838FC"/>
    <w:rsid w:val="00883C92"/>
    <w:rsid w:val="00883DC4"/>
    <w:rsid w:val="00884236"/>
    <w:rsid w:val="008842AA"/>
    <w:rsid w:val="008846B0"/>
    <w:rsid w:val="008847D3"/>
    <w:rsid w:val="008848B9"/>
    <w:rsid w:val="00884DBA"/>
    <w:rsid w:val="00884F6B"/>
    <w:rsid w:val="0088502A"/>
    <w:rsid w:val="00885605"/>
    <w:rsid w:val="00885678"/>
    <w:rsid w:val="008856CE"/>
    <w:rsid w:val="00885A4E"/>
    <w:rsid w:val="00885B0A"/>
    <w:rsid w:val="00885C2D"/>
    <w:rsid w:val="00885CA3"/>
    <w:rsid w:val="0088613E"/>
    <w:rsid w:val="0088621F"/>
    <w:rsid w:val="008862BD"/>
    <w:rsid w:val="00886379"/>
    <w:rsid w:val="00886520"/>
    <w:rsid w:val="008869F8"/>
    <w:rsid w:val="00886AFD"/>
    <w:rsid w:val="00886DDA"/>
    <w:rsid w:val="00887149"/>
    <w:rsid w:val="0088724A"/>
    <w:rsid w:val="00887747"/>
    <w:rsid w:val="00887A16"/>
    <w:rsid w:val="00887CF0"/>
    <w:rsid w:val="00887E07"/>
    <w:rsid w:val="00887E60"/>
    <w:rsid w:val="00887E61"/>
    <w:rsid w:val="008904E2"/>
    <w:rsid w:val="00890BE0"/>
    <w:rsid w:val="00890EC2"/>
    <w:rsid w:val="00890EC5"/>
    <w:rsid w:val="00890EFD"/>
    <w:rsid w:val="00891391"/>
    <w:rsid w:val="0089191C"/>
    <w:rsid w:val="00891BC0"/>
    <w:rsid w:val="00891FEE"/>
    <w:rsid w:val="00892218"/>
    <w:rsid w:val="008923FA"/>
    <w:rsid w:val="008924E1"/>
    <w:rsid w:val="00892B1E"/>
    <w:rsid w:val="00893023"/>
    <w:rsid w:val="008934F3"/>
    <w:rsid w:val="00893631"/>
    <w:rsid w:val="00893882"/>
    <w:rsid w:val="00893A66"/>
    <w:rsid w:val="00893F0D"/>
    <w:rsid w:val="00893FB7"/>
    <w:rsid w:val="0089459B"/>
    <w:rsid w:val="0089465F"/>
    <w:rsid w:val="00894B01"/>
    <w:rsid w:val="00894F81"/>
    <w:rsid w:val="00894F96"/>
    <w:rsid w:val="00895417"/>
    <w:rsid w:val="008954CD"/>
    <w:rsid w:val="00895A71"/>
    <w:rsid w:val="00895D51"/>
    <w:rsid w:val="00895E4C"/>
    <w:rsid w:val="00895EF9"/>
    <w:rsid w:val="008960A1"/>
    <w:rsid w:val="00896386"/>
    <w:rsid w:val="008969B4"/>
    <w:rsid w:val="00896A0A"/>
    <w:rsid w:val="00896E21"/>
    <w:rsid w:val="00897372"/>
    <w:rsid w:val="00897884"/>
    <w:rsid w:val="00897C0A"/>
    <w:rsid w:val="008A010B"/>
    <w:rsid w:val="008A0BEF"/>
    <w:rsid w:val="008A133D"/>
    <w:rsid w:val="008A18CF"/>
    <w:rsid w:val="008A1B2F"/>
    <w:rsid w:val="008A1C88"/>
    <w:rsid w:val="008A1E08"/>
    <w:rsid w:val="008A21EC"/>
    <w:rsid w:val="008A2238"/>
    <w:rsid w:val="008A23A0"/>
    <w:rsid w:val="008A248A"/>
    <w:rsid w:val="008A251C"/>
    <w:rsid w:val="008A2662"/>
    <w:rsid w:val="008A26EF"/>
    <w:rsid w:val="008A271C"/>
    <w:rsid w:val="008A2A1B"/>
    <w:rsid w:val="008A2C15"/>
    <w:rsid w:val="008A2D61"/>
    <w:rsid w:val="008A2F66"/>
    <w:rsid w:val="008A32E6"/>
    <w:rsid w:val="008A3551"/>
    <w:rsid w:val="008A3A6A"/>
    <w:rsid w:val="008A48AD"/>
    <w:rsid w:val="008A4B48"/>
    <w:rsid w:val="008A519E"/>
    <w:rsid w:val="008A5466"/>
    <w:rsid w:val="008A5677"/>
    <w:rsid w:val="008A5E77"/>
    <w:rsid w:val="008A5E89"/>
    <w:rsid w:val="008A6341"/>
    <w:rsid w:val="008A646A"/>
    <w:rsid w:val="008A6677"/>
    <w:rsid w:val="008A6E24"/>
    <w:rsid w:val="008A6F03"/>
    <w:rsid w:val="008A7013"/>
    <w:rsid w:val="008A71B7"/>
    <w:rsid w:val="008A73B4"/>
    <w:rsid w:val="008A773C"/>
    <w:rsid w:val="008A792E"/>
    <w:rsid w:val="008A7D97"/>
    <w:rsid w:val="008B0DAF"/>
    <w:rsid w:val="008B0E1F"/>
    <w:rsid w:val="008B0F1D"/>
    <w:rsid w:val="008B1299"/>
    <w:rsid w:val="008B145F"/>
    <w:rsid w:val="008B165B"/>
    <w:rsid w:val="008B183D"/>
    <w:rsid w:val="008B1A63"/>
    <w:rsid w:val="008B1AE7"/>
    <w:rsid w:val="008B1D85"/>
    <w:rsid w:val="008B1EDD"/>
    <w:rsid w:val="008B23F9"/>
    <w:rsid w:val="008B242E"/>
    <w:rsid w:val="008B370F"/>
    <w:rsid w:val="008B3743"/>
    <w:rsid w:val="008B3DAA"/>
    <w:rsid w:val="008B3EE0"/>
    <w:rsid w:val="008B4196"/>
    <w:rsid w:val="008B42E1"/>
    <w:rsid w:val="008B4601"/>
    <w:rsid w:val="008B4799"/>
    <w:rsid w:val="008B481C"/>
    <w:rsid w:val="008B4974"/>
    <w:rsid w:val="008B4E73"/>
    <w:rsid w:val="008B4EC4"/>
    <w:rsid w:val="008B500E"/>
    <w:rsid w:val="008B50BD"/>
    <w:rsid w:val="008B51B1"/>
    <w:rsid w:val="008B5785"/>
    <w:rsid w:val="008B57A6"/>
    <w:rsid w:val="008B57CB"/>
    <w:rsid w:val="008B58AC"/>
    <w:rsid w:val="008B59FC"/>
    <w:rsid w:val="008B5A12"/>
    <w:rsid w:val="008B62F8"/>
    <w:rsid w:val="008B6497"/>
    <w:rsid w:val="008B6B21"/>
    <w:rsid w:val="008B6BAC"/>
    <w:rsid w:val="008B6F4D"/>
    <w:rsid w:val="008B72DE"/>
    <w:rsid w:val="008B736B"/>
    <w:rsid w:val="008B7460"/>
    <w:rsid w:val="008B7708"/>
    <w:rsid w:val="008B77E3"/>
    <w:rsid w:val="008B796D"/>
    <w:rsid w:val="008B7BAC"/>
    <w:rsid w:val="008B7E04"/>
    <w:rsid w:val="008B7F69"/>
    <w:rsid w:val="008C006A"/>
    <w:rsid w:val="008C027A"/>
    <w:rsid w:val="008C050E"/>
    <w:rsid w:val="008C05C2"/>
    <w:rsid w:val="008C060E"/>
    <w:rsid w:val="008C0780"/>
    <w:rsid w:val="008C07AF"/>
    <w:rsid w:val="008C0909"/>
    <w:rsid w:val="008C09C7"/>
    <w:rsid w:val="008C0BE5"/>
    <w:rsid w:val="008C0E9F"/>
    <w:rsid w:val="008C1424"/>
    <w:rsid w:val="008C1520"/>
    <w:rsid w:val="008C1B5E"/>
    <w:rsid w:val="008C1CBB"/>
    <w:rsid w:val="008C1D3E"/>
    <w:rsid w:val="008C1E52"/>
    <w:rsid w:val="008C223D"/>
    <w:rsid w:val="008C2852"/>
    <w:rsid w:val="008C289E"/>
    <w:rsid w:val="008C2BD7"/>
    <w:rsid w:val="008C37A7"/>
    <w:rsid w:val="008C38C4"/>
    <w:rsid w:val="008C393C"/>
    <w:rsid w:val="008C3AD7"/>
    <w:rsid w:val="008C3B9C"/>
    <w:rsid w:val="008C3D3F"/>
    <w:rsid w:val="008C3E95"/>
    <w:rsid w:val="008C3F42"/>
    <w:rsid w:val="008C3FC0"/>
    <w:rsid w:val="008C3FF3"/>
    <w:rsid w:val="008C439F"/>
    <w:rsid w:val="008C49F3"/>
    <w:rsid w:val="008C4C2B"/>
    <w:rsid w:val="008C4D93"/>
    <w:rsid w:val="008C4FB3"/>
    <w:rsid w:val="008C53B1"/>
    <w:rsid w:val="008C5AA1"/>
    <w:rsid w:val="008C5EE4"/>
    <w:rsid w:val="008C6394"/>
    <w:rsid w:val="008C6640"/>
    <w:rsid w:val="008C6787"/>
    <w:rsid w:val="008C6798"/>
    <w:rsid w:val="008C690E"/>
    <w:rsid w:val="008C6912"/>
    <w:rsid w:val="008C6E39"/>
    <w:rsid w:val="008C72C9"/>
    <w:rsid w:val="008C7555"/>
    <w:rsid w:val="008C75A2"/>
    <w:rsid w:val="008C7D39"/>
    <w:rsid w:val="008C7E10"/>
    <w:rsid w:val="008D046B"/>
    <w:rsid w:val="008D056C"/>
    <w:rsid w:val="008D0601"/>
    <w:rsid w:val="008D0739"/>
    <w:rsid w:val="008D075F"/>
    <w:rsid w:val="008D0DCA"/>
    <w:rsid w:val="008D1189"/>
    <w:rsid w:val="008D12FA"/>
    <w:rsid w:val="008D181F"/>
    <w:rsid w:val="008D199D"/>
    <w:rsid w:val="008D1B34"/>
    <w:rsid w:val="008D1B70"/>
    <w:rsid w:val="008D2259"/>
    <w:rsid w:val="008D234B"/>
    <w:rsid w:val="008D267B"/>
    <w:rsid w:val="008D27DC"/>
    <w:rsid w:val="008D2DC6"/>
    <w:rsid w:val="008D2EFA"/>
    <w:rsid w:val="008D2FBC"/>
    <w:rsid w:val="008D32F0"/>
    <w:rsid w:val="008D3BBA"/>
    <w:rsid w:val="008D3DB0"/>
    <w:rsid w:val="008D4058"/>
    <w:rsid w:val="008D4606"/>
    <w:rsid w:val="008D4C49"/>
    <w:rsid w:val="008D4CD8"/>
    <w:rsid w:val="008D4D0A"/>
    <w:rsid w:val="008D4DC0"/>
    <w:rsid w:val="008D4F3E"/>
    <w:rsid w:val="008D5001"/>
    <w:rsid w:val="008D5162"/>
    <w:rsid w:val="008D5325"/>
    <w:rsid w:val="008D546E"/>
    <w:rsid w:val="008D54BC"/>
    <w:rsid w:val="008D5DBD"/>
    <w:rsid w:val="008D602E"/>
    <w:rsid w:val="008D6122"/>
    <w:rsid w:val="008D62CD"/>
    <w:rsid w:val="008D64B9"/>
    <w:rsid w:val="008D66D6"/>
    <w:rsid w:val="008D6754"/>
    <w:rsid w:val="008D6B48"/>
    <w:rsid w:val="008D7047"/>
    <w:rsid w:val="008D7CA5"/>
    <w:rsid w:val="008E08B1"/>
    <w:rsid w:val="008E0BB3"/>
    <w:rsid w:val="008E0DD6"/>
    <w:rsid w:val="008E0EBD"/>
    <w:rsid w:val="008E1AE3"/>
    <w:rsid w:val="008E1B56"/>
    <w:rsid w:val="008E1D37"/>
    <w:rsid w:val="008E2087"/>
    <w:rsid w:val="008E21CC"/>
    <w:rsid w:val="008E2612"/>
    <w:rsid w:val="008E2A4B"/>
    <w:rsid w:val="008E2B7D"/>
    <w:rsid w:val="008E3351"/>
    <w:rsid w:val="008E3352"/>
    <w:rsid w:val="008E34E3"/>
    <w:rsid w:val="008E3939"/>
    <w:rsid w:val="008E39C4"/>
    <w:rsid w:val="008E3CFF"/>
    <w:rsid w:val="008E3FFE"/>
    <w:rsid w:val="008E43FB"/>
    <w:rsid w:val="008E4572"/>
    <w:rsid w:val="008E4678"/>
    <w:rsid w:val="008E4D9F"/>
    <w:rsid w:val="008E4FF3"/>
    <w:rsid w:val="008E5729"/>
    <w:rsid w:val="008E57F0"/>
    <w:rsid w:val="008E5A2F"/>
    <w:rsid w:val="008E5AE2"/>
    <w:rsid w:val="008E61A9"/>
    <w:rsid w:val="008E6D65"/>
    <w:rsid w:val="008E709A"/>
    <w:rsid w:val="008E72E2"/>
    <w:rsid w:val="008E739C"/>
    <w:rsid w:val="008E73A7"/>
    <w:rsid w:val="008E7AEA"/>
    <w:rsid w:val="008F01EE"/>
    <w:rsid w:val="008F058A"/>
    <w:rsid w:val="008F0BA0"/>
    <w:rsid w:val="008F0D98"/>
    <w:rsid w:val="008F0FAB"/>
    <w:rsid w:val="008F17E8"/>
    <w:rsid w:val="008F19CC"/>
    <w:rsid w:val="008F1B88"/>
    <w:rsid w:val="008F1DF9"/>
    <w:rsid w:val="008F219E"/>
    <w:rsid w:val="008F28B9"/>
    <w:rsid w:val="008F2943"/>
    <w:rsid w:val="008F2AEB"/>
    <w:rsid w:val="008F33D9"/>
    <w:rsid w:val="008F3468"/>
    <w:rsid w:val="008F3D3C"/>
    <w:rsid w:val="008F3ED1"/>
    <w:rsid w:val="008F45AA"/>
    <w:rsid w:val="008F46C4"/>
    <w:rsid w:val="008F4C73"/>
    <w:rsid w:val="008F4EC5"/>
    <w:rsid w:val="008F514E"/>
    <w:rsid w:val="008F543F"/>
    <w:rsid w:val="008F561B"/>
    <w:rsid w:val="008F58A6"/>
    <w:rsid w:val="008F58B2"/>
    <w:rsid w:val="008F5EBE"/>
    <w:rsid w:val="008F63C6"/>
    <w:rsid w:val="008F653D"/>
    <w:rsid w:val="008F6808"/>
    <w:rsid w:val="008F6B72"/>
    <w:rsid w:val="008F6CB7"/>
    <w:rsid w:val="008F6E57"/>
    <w:rsid w:val="008F7674"/>
    <w:rsid w:val="008F79FE"/>
    <w:rsid w:val="008F7DD7"/>
    <w:rsid w:val="0090005E"/>
    <w:rsid w:val="009002C9"/>
    <w:rsid w:val="009003F8"/>
    <w:rsid w:val="0090099F"/>
    <w:rsid w:val="00900B11"/>
    <w:rsid w:val="00900CB5"/>
    <w:rsid w:val="00900E02"/>
    <w:rsid w:val="00901856"/>
    <w:rsid w:val="009019BD"/>
    <w:rsid w:val="00901C98"/>
    <w:rsid w:val="00902052"/>
    <w:rsid w:val="0090217D"/>
    <w:rsid w:val="00902583"/>
    <w:rsid w:val="0090260E"/>
    <w:rsid w:val="00902712"/>
    <w:rsid w:val="009028F9"/>
    <w:rsid w:val="00902D32"/>
    <w:rsid w:val="009035F1"/>
    <w:rsid w:val="0090375D"/>
    <w:rsid w:val="00903CCC"/>
    <w:rsid w:val="00904578"/>
    <w:rsid w:val="0090461C"/>
    <w:rsid w:val="00904889"/>
    <w:rsid w:val="00904F0A"/>
    <w:rsid w:val="00904FEC"/>
    <w:rsid w:val="00905008"/>
    <w:rsid w:val="009050A2"/>
    <w:rsid w:val="009059E1"/>
    <w:rsid w:val="00905A4B"/>
    <w:rsid w:val="00906345"/>
    <w:rsid w:val="009066E6"/>
    <w:rsid w:val="0090685B"/>
    <w:rsid w:val="009069C1"/>
    <w:rsid w:val="00906B2D"/>
    <w:rsid w:val="00906D0D"/>
    <w:rsid w:val="009071BA"/>
    <w:rsid w:val="009074B2"/>
    <w:rsid w:val="00907655"/>
    <w:rsid w:val="00907681"/>
    <w:rsid w:val="00907EEF"/>
    <w:rsid w:val="00910093"/>
    <w:rsid w:val="009101F9"/>
    <w:rsid w:val="00910A75"/>
    <w:rsid w:val="00910B7D"/>
    <w:rsid w:val="00910CA2"/>
    <w:rsid w:val="00911256"/>
    <w:rsid w:val="009114B3"/>
    <w:rsid w:val="0091162E"/>
    <w:rsid w:val="00911824"/>
    <w:rsid w:val="0091190E"/>
    <w:rsid w:val="00911A29"/>
    <w:rsid w:val="00911A48"/>
    <w:rsid w:val="00911BDC"/>
    <w:rsid w:val="00911D3F"/>
    <w:rsid w:val="0091203D"/>
    <w:rsid w:val="009121C4"/>
    <w:rsid w:val="00912346"/>
    <w:rsid w:val="00912418"/>
    <w:rsid w:val="009124B3"/>
    <w:rsid w:val="00912530"/>
    <w:rsid w:val="0091263F"/>
    <w:rsid w:val="0091273C"/>
    <w:rsid w:val="00912B1D"/>
    <w:rsid w:val="00912BB0"/>
    <w:rsid w:val="00912C0E"/>
    <w:rsid w:val="00912D07"/>
    <w:rsid w:val="009130AE"/>
    <w:rsid w:val="0091345D"/>
    <w:rsid w:val="00913807"/>
    <w:rsid w:val="00913A1D"/>
    <w:rsid w:val="00913D45"/>
    <w:rsid w:val="00913D67"/>
    <w:rsid w:val="009142AD"/>
    <w:rsid w:val="00914710"/>
    <w:rsid w:val="00914C3D"/>
    <w:rsid w:val="00914C68"/>
    <w:rsid w:val="00914EE6"/>
    <w:rsid w:val="009150F9"/>
    <w:rsid w:val="00915258"/>
    <w:rsid w:val="009153AA"/>
    <w:rsid w:val="009154C2"/>
    <w:rsid w:val="009155A8"/>
    <w:rsid w:val="009155B3"/>
    <w:rsid w:val="00915A0A"/>
    <w:rsid w:val="00915A1B"/>
    <w:rsid w:val="00915DFF"/>
    <w:rsid w:val="0091627E"/>
    <w:rsid w:val="0091639B"/>
    <w:rsid w:val="009163F0"/>
    <w:rsid w:val="00916481"/>
    <w:rsid w:val="0091664C"/>
    <w:rsid w:val="00916653"/>
    <w:rsid w:val="009168E2"/>
    <w:rsid w:val="0091697E"/>
    <w:rsid w:val="00916B37"/>
    <w:rsid w:val="009173AA"/>
    <w:rsid w:val="009175A4"/>
    <w:rsid w:val="00917A95"/>
    <w:rsid w:val="00917F7A"/>
    <w:rsid w:val="0092049B"/>
    <w:rsid w:val="00920503"/>
    <w:rsid w:val="009206FE"/>
    <w:rsid w:val="00920EB3"/>
    <w:rsid w:val="0092202D"/>
    <w:rsid w:val="009221DA"/>
    <w:rsid w:val="0092227C"/>
    <w:rsid w:val="009224AB"/>
    <w:rsid w:val="0092287D"/>
    <w:rsid w:val="00922DA6"/>
    <w:rsid w:val="00922E2F"/>
    <w:rsid w:val="009230E5"/>
    <w:rsid w:val="009232CD"/>
    <w:rsid w:val="00923AC1"/>
    <w:rsid w:val="00923EE4"/>
    <w:rsid w:val="00923F10"/>
    <w:rsid w:val="00923F3E"/>
    <w:rsid w:val="009249D9"/>
    <w:rsid w:val="00924A84"/>
    <w:rsid w:val="00924DCB"/>
    <w:rsid w:val="009250FD"/>
    <w:rsid w:val="0092530C"/>
    <w:rsid w:val="009257DC"/>
    <w:rsid w:val="00925B5B"/>
    <w:rsid w:val="00925BC1"/>
    <w:rsid w:val="00925DAC"/>
    <w:rsid w:val="00926390"/>
    <w:rsid w:val="0092651D"/>
    <w:rsid w:val="00926A7A"/>
    <w:rsid w:val="00926A82"/>
    <w:rsid w:val="00926D96"/>
    <w:rsid w:val="00926E14"/>
    <w:rsid w:val="009275AE"/>
    <w:rsid w:val="0092773C"/>
    <w:rsid w:val="00927905"/>
    <w:rsid w:val="00927942"/>
    <w:rsid w:val="00927F13"/>
    <w:rsid w:val="009302D5"/>
    <w:rsid w:val="009305A2"/>
    <w:rsid w:val="009308D4"/>
    <w:rsid w:val="00930B1E"/>
    <w:rsid w:val="00930CF6"/>
    <w:rsid w:val="00930F9C"/>
    <w:rsid w:val="0093176E"/>
    <w:rsid w:val="00931BD3"/>
    <w:rsid w:val="00931FD7"/>
    <w:rsid w:val="009322D3"/>
    <w:rsid w:val="0093242E"/>
    <w:rsid w:val="009326B8"/>
    <w:rsid w:val="009328FA"/>
    <w:rsid w:val="00932E20"/>
    <w:rsid w:val="00933555"/>
    <w:rsid w:val="009338BA"/>
    <w:rsid w:val="00933903"/>
    <w:rsid w:val="00933934"/>
    <w:rsid w:val="00933AA3"/>
    <w:rsid w:val="00933F38"/>
    <w:rsid w:val="009341D7"/>
    <w:rsid w:val="009343CF"/>
    <w:rsid w:val="00934578"/>
    <w:rsid w:val="00934D98"/>
    <w:rsid w:val="00935305"/>
    <w:rsid w:val="00935E0B"/>
    <w:rsid w:val="00935E27"/>
    <w:rsid w:val="00935EBA"/>
    <w:rsid w:val="0093610D"/>
    <w:rsid w:val="009363CB"/>
    <w:rsid w:val="00936AEA"/>
    <w:rsid w:val="00936BB9"/>
    <w:rsid w:val="00936FCA"/>
    <w:rsid w:val="00937068"/>
    <w:rsid w:val="0093732C"/>
    <w:rsid w:val="009375E2"/>
    <w:rsid w:val="0093782E"/>
    <w:rsid w:val="00937C63"/>
    <w:rsid w:val="0094029D"/>
    <w:rsid w:val="009403AD"/>
    <w:rsid w:val="00940827"/>
    <w:rsid w:val="0094096C"/>
    <w:rsid w:val="00940C78"/>
    <w:rsid w:val="00940DBE"/>
    <w:rsid w:val="00940DDD"/>
    <w:rsid w:val="00940E36"/>
    <w:rsid w:val="00941193"/>
    <w:rsid w:val="00941345"/>
    <w:rsid w:val="00941C86"/>
    <w:rsid w:val="00941E2A"/>
    <w:rsid w:val="0094245F"/>
    <w:rsid w:val="00942463"/>
    <w:rsid w:val="00942612"/>
    <w:rsid w:val="00942651"/>
    <w:rsid w:val="009426C5"/>
    <w:rsid w:val="0094276F"/>
    <w:rsid w:val="00942960"/>
    <w:rsid w:val="00942CCF"/>
    <w:rsid w:val="00943219"/>
    <w:rsid w:val="009432E3"/>
    <w:rsid w:val="00943544"/>
    <w:rsid w:val="00943D75"/>
    <w:rsid w:val="00943E2F"/>
    <w:rsid w:val="009440B4"/>
    <w:rsid w:val="00944306"/>
    <w:rsid w:val="00944CA5"/>
    <w:rsid w:val="00944DF0"/>
    <w:rsid w:val="009457B5"/>
    <w:rsid w:val="00945A02"/>
    <w:rsid w:val="009460C2"/>
    <w:rsid w:val="00946217"/>
    <w:rsid w:val="009462B5"/>
    <w:rsid w:val="009463C8"/>
    <w:rsid w:val="00946B5B"/>
    <w:rsid w:val="00946B9E"/>
    <w:rsid w:val="00946D57"/>
    <w:rsid w:val="00946F7D"/>
    <w:rsid w:val="009474B0"/>
    <w:rsid w:val="009476B9"/>
    <w:rsid w:val="00947C75"/>
    <w:rsid w:val="00947E5C"/>
    <w:rsid w:val="00950A47"/>
    <w:rsid w:val="00950AEE"/>
    <w:rsid w:val="00950F99"/>
    <w:rsid w:val="009514BB"/>
    <w:rsid w:val="00951618"/>
    <w:rsid w:val="00951667"/>
    <w:rsid w:val="009517BC"/>
    <w:rsid w:val="00951C2E"/>
    <w:rsid w:val="00951E14"/>
    <w:rsid w:val="00952060"/>
    <w:rsid w:val="00952381"/>
    <w:rsid w:val="0095246A"/>
    <w:rsid w:val="009528EC"/>
    <w:rsid w:val="00952C83"/>
    <w:rsid w:val="00952E9B"/>
    <w:rsid w:val="00952F5D"/>
    <w:rsid w:val="0095327F"/>
    <w:rsid w:val="00953C72"/>
    <w:rsid w:val="00953E79"/>
    <w:rsid w:val="00954169"/>
    <w:rsid w:val="009542A6"/>
    <w:rsid w:val="00954331"/>
    <w:rsid w:val="009545BA"/>
    <w:rsid w:val="009546CC"/>
    <w:rsid w:val="00954EE1"/>
    <w:rsid w:val="00954F10"/>
    <w:rsid w:val="00954F47"/>
    <w:rsid w:val="0095503C"/>
    <w:rsid w:val="009556F0"/>
    <w:rsid w:val="009557B9"/>
    <w:rsid w:val="0095597E"/>
    <w:rsid w:val="0095626A"/>
    <w:rsid w:val="00956F01"/>
    <w:rsid w:val="00957745"/>
    <w:rsid w:val="009577D4"/>
    <w:rsid w:val="00957CCB"/>
    <w:rsid w:val="0096029F"/>
    <w:rsid w:val="0096041D"/>
    <w:rsid w:val="009607DE"/>
    <w:rsid w:val="00960A28"/>
    <w:rsid w:val="00960EAC"/>
    <w:rsid w:val="009612C3"/>
    <w:rsid w:val="00961518"/>
    <w:rsid w:val="009617D9"/>
    <w:rsid w:val="00961DAF"/>
    <w:rsid w:val="00962293"/>
    <w:rsid w:val="009625D1"/>
    <w:rsid w:val="00962CFE"/>
    <w:rsid w:val="00962D9B"/>
    <w:rsid w:val="00962DFA"/>
    <w:rsid w:val="0096321B"/>
    <w:rsid w:val="00963840"/>
    <w:rsid w:val="00963BD0"/>
    <w:rsid w:val="00963FBC"/>
    <w:rsid w:val="00964287"/>
    <w:rsid w:val="009644A9"/>
    <w:rsid w:val="0096460B"/>
    <w:rsid w:val="00964725"/>
    <w:rsid w:val="00964EDA"/>
    <w:rsid w:val="00965097"/>
    <w:rsid w:val="00965807"/>
    <w:rsid w:val="00965D59"/>
    <w:rsid w:val="00966049"/>
    <w:rsid w:val="0096639D"/>
    <w:rsid w:val="0096669E"/>
    <w:rsid w:val="00966BC5"/>
    <w:rsid w:val="00966E30"/>
    <w:rsid w:val="0096702E"/>
    <w:rsid w:val="009675C5"/>
    <w:rsid w:val="0096764F"/>
    <w:rsid w:val="00967C58"/>
    <w:rsid w:val="0097063A"/>
    <w:rsid w:val="0097070F"/>
    <w:rsid w:val="00970A62"/>
    <w:rsid w:val="00970D55"/>
    <w:rsid w:val="00970D57"/>
    <w:rsid w:val="00970E7A"/>
    <w:rsid w:val="00971099"/>
    <w:rsid w:val="00971114"/>
    <w:rsid w:val="00971391"/>
    <w:rsid w:val="0097152D"/>
    <w:rsid w:val="009716D1"/>
    <w:rsid w:val="00971A1C"/>
    <w:rsid w:val="00971D09"/>
    <w:rsid w:val="00971EC6"/>
    <w:rsid w:val="00971F84"/>
    <w:rsid w:val="00972462"/>
    <w:rsid w:val="009724A0"/>
    <w:rsid w:val="00972C2B"/>
    <w:rsid w:val="00973101"/>
    <w:rsid w:val="009732F1"/>
    <w:rsid w:val="00973821"/>
    <w:rsid w:val="009740FD"/>
    <w:rsid w:val="00974255"/>
    <w:rsid w:val="0097429B"/>
    <w:rsid w:val="0097445A"/>
    <w:rsid w:val="009744B8"/>
    <w:rsid w:val="0097467F"/>
    <w:rsid w:val="00974940"/>
    <w:rsid w:val="00974A6E"/>
    <w:rsid w:val="00974EE3"/>
    <w:rsid w:val="009753CD"/>
    <w:rsid w:val="00975481"/>
    <w:rsid w:val="00975534"/>
    <w:rsid w:val="00975678"/>
    <w:rsid w:val="009756B7"/>
    <w:rsid w:val="00975F71"/>
    <w:rsid w:val="00975FDB"/>
    <w:rsid w:val="00976632"/>
    <w:rsid w:val="009768BF"/>
    <w:rsid w:val="00976918"/>
    <w:rsid w:val="00976AA3"/>
    <w:rsid w:val="00977B93"/>
    <w:rsid w:val="00977F3F"/>
    <w:rsid w:val="009800D4"/>
    <w:rsid w:val="009801CA"/>
    <w:rsid w:val="0098076A"/>
    <w:rsid w:val="00980970"/>
    <w:rsid w:val="00980E02"/>
    <w:rsid w:val="00981712"/>
    <w:rsid w:val="009819EA"/>
    <w:rsid w:val="00981C5A"/>
    <w:rsid w:val="00982265"/>
    <w:rsid w:val="009822B9"/>
    <w:rsid w:val="00982353"/>
    <w:rsid w:val="009826BD"/>
    <w:rsid w:val="00982B96"/>
    <w:rsid w:val="00982C1E"/>
    <w:rsid w:val="009832E9"/>
    <w:rsid w:val="00983477"/>
    <w:rsid w:val="00983D81"/>
    <w:rsid w:val="009840C4"/>
    <w:rsid w:val="00984252"/>
    <w:rsid w:val="00984752"/>
    <w:rsid w:val="009847B4"/>
    <w:rsid w:val="00984A10"/>
    <w:rsid w:val="00984CBC"/>
    <w:rsid w:val="00984D32"/>
    <w:rsid w:val="009854C5"/>
    <w:rsid w:val="00985F7D"/>
    <w:rsid w:val="00985FC5"/>
    <w:rsid w:val="0098636F"/>
    <w:rsid w:val="00986464"/>
    <w:rsid w:val="00986593"/>
    <w:rsid w:val="009865AD"/>
    <w:rsid w:val="009868DA"/>
    <w:rsid w:val="00986C85"/>
    <w:rsid w:val="0098704F"/>
    <w:rsid w:val="00987062"/>
    <w:rsid w:val="00987C18"/>
    <w:rsid w:val="00987C27"/>
    <w:rsid w:val="0099039A"/>
    <w:rsid w:val="00990706"/>
    <w:rsid w:val="009907FB"/>
    <w:rsid w:val="00990A36"/>
    <w:rsid w:val="00990A4E"/>
    <w:rsid w:val="00990CBE"/>
    <w:rsid w:val="0099109C"/>
    <w:rsid w:val="00991483"/>
    <w:rsid w:val="0099195F"/>
    <w:rsid w:val="00991A62"/>
    <w:rsid w:val="009920A8"/>
    <w:rsid w:val="00992450"/>
    <w:rsid w:val="00992588"/>
    <w:rsid w:val="00992BED"/>
    <w:rsid w:val="00992D0F"/>
    <w:rsid w:val="00992D57"/>
    <w:rsid w:val="009930BC"/>
    <w:rsid w:val="00993204"/>
    <w:rsid w:val="0099374D"/>
    <w:rsid w:val="00993D30"/>
    <w:rsid w:val="00993E02"/>
    <w:rsid w:val="009943DE"/>
    <w:rsid w:val="0099454F"/>
    <w:rsid w:val="00994603"/>
    <w:rsid w:val="009947EA"/>
    <w:rsid w:val="00994833"/>
    <w:rsid w:val="009948A5"/>
    <w:rsid w:val="009950C7"/>
    <w:rsid w:val="00995153"/>
    <w:rsid w:val="009951A6"/>
    <w:rsid w:val="00995323"/>
    <w:rsid w:val="009954E3"/>
    <w:rsid w:val="009957AF"/>
    <w:rsid w:val="00995AFA"/>
    <w:rsid w:val="00995B7E"/>
    <w:rsid w:val="00995CA9"/>
    <w:rsid w:val="00995FA9"/>
    <w:rsid w:val="00996061"/>
    <w:rsid w:val="00996381"/>
    <w:rsid w:val="009964C2"/>
    <w:rsid w:val="009967B7"/>
    <w:rsid w:val="00997150"/>
    <w:rsid w:val="009973EF"/>
    <w:rsid w:val="00997893"/>
    <w:rsid w:val="00997BF0"/>
    <w:rsid w:val="009A02BC"/>
    <w:rsid w:val="009A0381"/>
    <w:rsid w:val="009A059E"/>
    <w:rsid w:val="009A07F7"/>
    <w:rsid w:val="009A09BE"/>
    <w:rsid w:val="009A0DA7"/>
    <w:rsid w:val="009A1042"/>
    <w:rsid w:val="009A1220"/>
    <w:rsid w:val="009A1394"/>
    <w:rsid w:val="009A1634"/>
    <w:rsid w:val="009A181E"/>
    <w:rsid w:val="009A1CFA"/>
    <w:rsid w:val="009A2144"/>
    <w:rsid w:val="009A24FA"/>
    <w:rsid w:val="009A29D9"/>
    <w:rsid w:val="009A2ACE"/>
    <w:rsid w:val="009A2BD1"/>
    <w:rsid w:val="009A34C6"/>
    <w:rsid w:val="009A36CD"/>
    <w:rsid w:val="009A3763"/>
    <w:rsid w:val="009A3D88"/>
    <w:rsid w:val="009A3DDD"/>
    <w:rsid w:val="009A3FE1"/>
    <w:rsid w:val="009A4007"/>
    <w:rsid w:val="009A4171"/>
    <w:rsid w:val="009A4583"/>
    <w:rsid w:val="009A4B45"/>
    <w:rsid w:val="009A4C77"/>
    <w:rsid w:val="009A4C92"/>
    <w:rsid w:val="009A53FE"/>
    <w:rsid w:val="009A5606"/>
    <w:rsid w:val="009A59AA"/>
    <w:rsid w:val="009A5D06"/>
    <w:rsid w:val="009A5EF2"/>
    <w:rsid w:val="009A6CD9"/>
    <w:rsid w:val="009A77CF"/>
    <w:rsid w:val="009A7809"/>
    <w:rsid w:val="009A7811"/>
    <w:rsid w:val="009A7DCC"/>
    <w:rsid w:val="009B03D6"/>
    <w:rsid w:val="009B0A97"/>
    <w:rsid w:val="009B0B8A"/>
    <w:rsid w:val="009B0C39"/>
    <w:rsid w:val="009B0C3A"/>
    <w:rsid w:val="009B0CB5"/>
    <w:rsid w:val="009B0D9D"/>
    <w:rsid w:val="009B0FD9"/>
    <w:rsid w:val="009B1387"/>
    <w:rsid w:val="009B14B2"/>
    <w:rsid w:val="009B1D3A"/>
    <w:rsid w:val="009B1ECC"/>
    <w:rsid w:val="009B2062"/>
    <w:rsid w:val="009B2094"/>
    <w:rsid w:val="009B220C"/>
    <w:rsid w:val="009B275B"/>
    <w:rsid w:val="009B28AA"/>
    <w:rsid w:val="009B2A7E"/>
    <w:rsid w:val="009B38CD"/>
    <w:rsid w:val="009B393E"/>
    <w:rsid w:val="009B3956"/>
    <w:rsid w:val="009B3F4E"/>
    <w:rsid w:val="009B41DC"/>
    <w:rsid w:val="009B4344"/>
    <w:rsid w:val="009B4484"/>
    <w:rsid w:val="009B4B1D"/>
    <w:rsid w:val="009B5310"/>
    <w:rsid w:val="009B5424"/>
    <w:rsid w:val="009B57B0"/>
    <w:rsid w:val="009B61BC"/>
    <w:rsid w:val="009B6A1C"/>
    <w:rsid w:val="009B6B0D"/>
    <w:rsid w:val="009B6B93"/>
    <w:rsid w:val="009B6EE7"/>
    <w:rsid w:val="009B7005"/>
    <w:rsid w:val="009B7693"/>
    <w:rsid w:val="009C01A5"/>
    <w:rsid w:val="009C039E"/>
    <w:rsid w:val="009C0519"/>
    <w:rsid w:val="009C07FC"/>
    <w:rsid w:val="009C083C"/>
    <w:rsid w:val="009C09A3"/>
    <w:rsid w:val="009C0F23"/>
    <w:rsid w:val="009C1175"/>
    <w:rsid w:val="009C120C"/>
    <w:rsid w:val="009C1483"/>
    <w:rsid w:val="009C1587"/>
    <w:rsid w:val="009C264A"/>
    <w:rsid w:val="009C26EC"/>
    <w:rsid w:val="009C282B"/>
    <w:rsid w:val="009C2887"/>
    <w:rsid w:val="009C2AD3"/>
    <w:rsid w:val="009C2E97"/>
    <w:rsid w:val="009C3067"/>
    <w:rsid w:val="009C30A2"/>
    <w:rsid w:val="009C315B"/>
    <w:rsid w:val="009C3B5C"/>
    <w:rsid w:val="009C3F9F"/>
    <w:rsid w:val="009C4596"/>
    <w:rsid w:val="009C45F1"/>
    <w:rsid w:val="009C4E34"/>
    <w:rsid w:val="009C4EB8"/>
    <w:rsid w:val="009C53E9"/>
    <w:rsid w:val="009C552F"/>
    <w:rsid w:val="009C569D"/>
    <w:rsid w:val="009C5BCF"/>
    <w:rsid w:val="009C5DCE"/>
    <w:rsid w:val="009C5EBC"/>
    <w:rsid w:val="009C62DE"/>
    <w:rsid w:val="009C661A"/>
    <w:rsid w:val="009C6DB0"/>
    <w:rsid w:val="009C701F"/>
    <w:rsid w:val="009C7400"/>
    <w:rsid w:val="009C78AF"/>
    <w:rsid w:val="009C7A89"/>
    <w:rsid w:val="009C7C28"/>
    <w:rsid w:val="009D0040"/>
    <w:rsid w:val="009D0235"/>
    <w:rsid w:val="009D06C8"/>
    <w:rsid w:val="009D0B83"/>
    <w:rsid w:val="009D1551"/>
    <w:rsid w:val="009D19F4"/>
    <w:rsid w:val="009D1F22"/>
    <w:rsid w:val="009D1F7E"/>
    <w:rsid w:val="009D22E3"/>
    <w:rsid w:val="009D22EB"/>
    <w:rsid w:val="009D25EF"/>
    <w:rsid w:val="009D2831"/>
    <w:rsid w:val="009D29F1"/>
    <w:rsid w:val="009D2B95"/>
    <w:rsid w:val="009D30E8"/>
    <w:rsid w:val="009D32E8"/>
    <w:rsid w:val="009D379E"/>
    <w:rsid w:val="009D3A02"/>
    <w:rsid w:val="009D3C1D"/>
    <w:rsid w:val="009D3D5B"/>
    <w:rsid w:val="009D3DD6"/>
    <w:rsid w:val="009D3ECB"/>
    <w:rsid w:val="009D4120"/>
    <w:rsid w:val="009D439A"/>
    <w:rsid w:val="009D44F6"/>
    <w:rsid w:val="009D4509"/>
    <w:rsid w:val="009D463F"/>
    <w:rsid w:val="009D5180"/>
    <w:rsid w:val="009D5D44"/>
    <w:rsid w:val="009D5D6F"/>
    <w:rsid w:val="009D5DCE"/>
    <w:rsid w:val="009D5E2D"/>
    <w:rsid w:val="009D5F25"/>
    <w:rsid w:val="009D6101"/>
    <w:rsid w:val="009D659D"/>
    <w:rsid w:val="009D6955"/>
    <w:rsid w:val="009D6DCF"/>
    <w:rsid w:val="009D6E5B"/>
    <w:rsid w:val="009D6E76"/>
    <w:rsid w:val="009D72A1"/>
    <w:rsid w:val="009D7432"/>
    <w:rsid w:val="009D75FB"/>
    <w:rsid w:val="009D7678"/>
    <w:rsid w:val="009D76D5"/>
    <w:rsid w:val="009D7729"/>
    <w:rsid w:val="009D7910"/>
    <w:rsid w:val="009D7C52"/>
    <w:rsid w:val="009E0140"/>
    <w:rsid w:val="009E06EF"/>
    <w:rsid w:val="009E0CB5"/>
    <w:rsid w:val="009E0D17"/>
    <w:rsid w:val="009E0F98"/>
    <w:rsid w:val="009E1673"/>
    <w:rsid w:val="009E1E7E"/>
    <w:rsid w:val="009E210F"/>
    <w:rsid w:val="009E2B7A"/>
    <w:rsid w:val="009E2BF8"/>
    <w:rsid w:val="009E2D03"/>
    <w:rsid w:val="009E2D57"/>
    <w:rsid w:val="009E3616"/>
    <w:rsid w:val="009E3692"/>
    <w:rsid w:val="009E3EF8"/>
    <w:rsid w:val="009E3F2B"/>
    <w:rsid w:val="009E3F2D"/>
    <w:rsid w:val="009E4276"/>
    <w:rsid w:val="009E47CE"/>
    <w:rsid w:val="009E4C89"/>
    <w:rsid w:val="009E5347"/>
    <w:rsid w:val="009E53CC"/>
    <w:rsid w:val="009E54BC"/>
    <w:rsid w:val="009E5866"/>
    <w:rsid w:val="009E5910"/>
    <w:rsid w:val="009E5A32"/>
    <w:rsid w:val="009E5A55"/>
    <w:rsid w:val="009E5A66"/>
    <w:rsid w:val="009E5DDE"/>
    <w:rsid w:val="009E5E42"/>
    <w:rsid w:val="009E5E67"/>
    <w:rsid w:val="009E5EB8"/>
    <w:rsid w:val="009E5EB9"/>
    <w:rsid w:val="009E5EE9"/>
    <w:rsid w:val="009E6132"/>
    <w:rsid w:val="009E6D70"/>
    <w:rsid w:val="009E7262"/>
    <w:rsid w:val="009E780D"/>
    <w:rsid w:val="009E7E36"/>
    <w:rsid w:val="009E7E44"/>
    <w:rsid w:val="009E7FB7"/>
    <w:rsid w:val="009F0065"/>
    <w:rsid w:val="009F0215"/>
    <w:rsid w:val="009F02AF"/>
    <w:rsid w:val="009F0330"/>
    <w:rsid w:val="009F06E7"/>
    <w:rsid w:val="009F0A7E"/>
    <w:rsid w:val="009F1397"/>
    <w:rsid w:val="009F14BE"/>
    <w:rsid w:val="009F20F7"/>
    <w:rsid w:val="009F227E"/>
    <w:rsid w:val="009F2807"/>
    <w:rsid w:val="009F29B8"/>
    <w:rsid w:val="009F2A0F"/>
    <w:rsid w:val="009F2FE2"/>
    <w:rsid w:val="009F30A0"/>
    <w:rsid w:val="009F38CA"/>
    <w:rsid w:val="009F3AEB"/>
    <w:rsid w:val="009F4254"/>
    <w:rsid w:val="009F477F"/>
    <w:rsid w:val="009F4CF0"/>
    <w:rsid w:val="009F4FED"/>
    <w:rsid w:val="009F577F"/>
    <w:rsid w:val="009F5976"/>
    <w:rsid w:val="009F5D78"/>
    <w:rsid w:val="009F6581"/>
    <w:rsid w:val="009F671B"/>
    <w:rsid w:val="009F6B24"/>
    <w:rsid w:val="009F6BA1"/>
    <w:rsid w:val="009F761F"/>
    <w:rsid w:val="009F76A4"/>
    <w:rsid w:val="009F78CC"/>
    <w:rsid w:val="009F7CB8"/>
    <w:rsid w:val="009F7D4B"/>
    <w:rsid w:val="009F7D9B"/>
    <w:rsid w:val="009F7DB5"/>
    <w:rsid w:val="009F7F83"/>
    <w:rsid w:val="00A0012D"/>
    <w:rsid w:val="00A00981"/>
    <w:rsid w:val="00A00A15"/>
    <w:rsid w:val="00A0108E"/>
    <w:rsid w:val="00A01305"/>
    <w:rsid w:val="00A01343"/>
    <w:rsid w:val="00A01AB9"/>
    <w:rsid w:val="00A01DA3"/>
    <w:rsid w:val="00A01E86"/>
    <w:rsid w:val="00A01FD2"/>
    <w:rsid w:val="00A0267A"/>
    <w:rsid w:val="00A0277F"/>
    <w:rsid w:val="00A029F8"/>
    <w:rsid w:val="00A02ECF"/>
    <w:rsid w:val="00A032D8"/>
    <w:rsid w:val="00A03EB9"/>
    <w:rsid w:val="00A04278"/>
    <w:rsid w:val="00A0449F"/>
    <w:rsid w:val="00A044AF"/>
    <w:rsid w:val="00A04B51"/>
    <w:rsid w:val="00A04BBA"/>
    <w:rsid w:val="00A04CC2"/>
    <w:rsid w:val="00A04CF3"/>
    <w:rsid w:val="00A04DA3"/>
    <w:rsid w:val="00A0579B"/>
    <w:rsid w:val="00A0599D"/>
    <w:rsid w:val="00A05D54"/>
    <w:rsid w:val="00A05F1B"/>
    <w:rsid w:val="00A06078"/>
    <w:rsid w:val="00A06B84"/>
    <w:rsid w:val="00A06DFF"/>
    <w:rsid w:val="00A07277"/>
    <w:rsid w:val="00A072EA"/>
    <w:rsid w:val="00A073B4"/>
    <w:rsid w:val="00A07548"/>
    <w:rsid w:val="00A07720"/>
    <w:rsid w:val="00A07CE9"/>
    <w:rsid w:val="00A07E99"/>
    <w:rsid w:val="00A10789"/>
    <w:rsid w:val="00A107C8"/>
    <w:rsid w:val="00A10A0C"/>
    <w:rsid w:val="00A10E77"/>
    <w:rsid w:val="00A1171B"/>
    <w:rsid w:val="00A118B6"/>
    <w:rsid w:val="00A11FF5"/>
    <w:rsid w:val="00A12541"/>
    <w:rsid w:val="00A125B4"/>
    <w:rsid w:val="00A12881"/>
    <w:rsid w:val="00A1290D"/>
    <w:rsid w:val="00A129D0"/>
    <w:rsid w:val="00A12CAE"/>
    <w:rsid w:val="00A12FAD"/>
    <w:rsid w:val="00A130BF"/>
    <w:rsid w:val="00A1332B"/>
    <w:rsid w:val="00A13437"/>
    <w:rsid w:val="00A13DAC"/>
    <w:rsid w:val="00A142F2"/>
    <w:rsid w:val="00A143D6"/>
    <w:rsid w:val="00A14875"/>
    <w:rsid w:val="00A14D98"/>
    <w:rsid w:val="00A14F75"/>
    <w:rsid w:val="00A15021"/>
    <w:rsid w:val="00A15486"/>
    <w:rsid w:val="00A1583E"/>
    <w:rsid w:val="00A159D3"/>
    <w:rsid w:val="00A16287"/>
    <w:rsid w:val="00A163A2"/>
    <w:rsid w:val="00A164DE"/>
    <w:rsid w:val="00A170A4"/>
    <w:rsid w:val="00A172F7"/>
    <w:rsid w:val="00A176EC"/>
    <w:rsid w:val="00A17A22"/>
    <w:rsid w:val="00A17ABD"/>
    <w:rsid w:val="00A17B52"/>
    <w:rsid w:val="00A17D64"/>
    <w:rsid w:val="00A2056E"/>
    <w:rsid w:val="00A20C9E"/>
    <w:rsid w:val="00A20D5D"/>
    <w:rsid w:val="00A20DCF"/>
    <w:rsid w:val="00A21002"/>
    <w:rsid w:val="00A211EB"/>
    <w:rsid w:val="00A2155A"/>
    <w:rsid w:val="00A21889"/>
    <w:rsid w:val="00A219E5"/>
    <w:rsid w:val="00A21D92"/>
    <w:rsid w:val="00A220B4"/>
    <w:rsid w:val="00A22830"/>
    <w:rsid w:val="00A228B5"/>
    <w:rsid w:val="00A22926"/>
    <w:rsid w:val="00A22B17"/>
    <w:rsid w:val="00A22DCA"/>
    <w:rsid w:val="00A22F73"/>
    <w:rsid w:val="00A230D4"/>
    <w:rsid w:val="00A23A6E"/>
    <w:rsid w:val="00A23A9D"/>
    <w:rsid w:val="00A24715"/>
    <w:rsid w:val="00A2489B"/>
    <w:rsid w:val="00A24939"/>
    <w:rsid w:val="00A24B53"/>
    <w:rsid w:val="00A25084"/>
    <w:rsid w:val="00A2554B"/>
    <w:rsid w:val="00A25612"/>
    <w:rsid w:val="00A257D1"/>
    <w:rsid w:val="00A257F0"/>
    <w:rsid w:val="00A26076"/>
    <w:rsid w:val="00A26716"/>
    <w:rsid w:val="00A26A77"/>
    <w:rsid w:val="00A2709C"/>
    <w:rsid w:val="00A272B3"/>
    <w:rsid w:val="00A27A13"/>
    <w:rsid w:val="00A27C62"/>
    <w:rsid w:val="00A27E48"/>
    <w:rsid w:val="00A27EC0"/>
    <w:rsid w:val="00A30310"/>
    <w:rsid w:val="00A30803"/>
    <w:rsid w:val="00A30C0B"/>
    <w:rsid w:val="00A31CD5"/>
    <w:rsid w:val="00A320AB"/>
    <w:rsid w:val="00A322AF"/>
    <w:rsid w:val="00A329BC"/>
    <w:rsid w:val="00A329D6"/>
    <w:rsid w:val="00A329E6"/>
    <w:rsid w:val="00A334E8"/>
    <w:rsid w:val="00A33A97"/>
    <w:rsid w:val="00A33A98"/>
    <w:rsid w:val="00A33B8A"/>
    <w:rsid w:val="00A33D56"/>
    <w:rsid w:val="00A34050"/>
    <w:rsid w:val="00A34071"/>
    <w:rsid w:val="00A34342"/>
    <w:rsid w:val="00A345F1"/>
    <w:rsid w:val="00A34D99"/>
    <w:rsid w:val="00A35609"/>
    <w:rsid w:val="00A3584B"/>
    <w:rsid w:val="00A359E1"/>
    <w:rsid w:val="00A35B57"/>
    <w:rsid w:val="00A35BA0"/>
    <w:rsid w:val="00A36287"/>
    <w:rsid w:val="00A36389"/>
    <w:rsid w:val="00A363FF"/>
    <w:rsid w:val="00A3689B"/>
    <w:rsid w:val="00A36B06"/>
    <w:rsid w:val="00A3713D"/>
    <w:rsid w:val="00A372C7"/>
    <w:rsid w:val="00A376E8"/>
    <w:rsid w:val="00A379F5"/>
    <w:rsid w:val="00A4019C"/>
    <w:rsid w:val="00A40870"/>
    <w:rsid w:val="00A40FDA"/>
    <w:rsid w:val="00A414E1"/>
    <w:rsid w:val="00A41580"/>
    <w:rsid w:val="00A42236"/>
    <w:rsid w:val="00A425AC"/>
    <w:rsid w:val="00A429FB"/>
    <w:rsid w:val="00A42E8E"/>
    <w:rsid w:val="00A43933"/>
    <w:rsid w:val="00A439BC"/>
    <w:rsid w:val="00A43B80"/>
    <w:rsid w:val="00A43FCC"/>
    <w:rsid w:val="00A4406C"/>
    <w:rsid w:val="00A440FB"/>
    <w:rsid w:val="00A4456A"/>
    <w:rsid w:val="00A446A1"/>
    <w:rsid w:val="00A446AB"/>
    <w:rsid w:val="00A44861"/>
    <w:rsid w:val="00A44D05"/>
    <w:rsid w:val="00A4556D"/>
    <w:rsid w:val="00A4595E"/>
    <w:rsid w:val="00A45C80"/>
    <w:rsid w:val="00A46157"/>
    <w:rsid w:val="00A46567"/>
    <w:rsid w:val="00A46A2B"/>
    <w:rsid w:val="00A46BB8"/>
    <w:rsid w:val="00A46BF5"/>
    <w:rsid w:val="00A46BF9"/>
    <w:rsid w:val="00A46C66"/>
    <w:rsid w:val="00A4721B"/>
    <w:rsid w:val="00A4726A"/>
    <w:rsid w:val="00A474AA"/>
    <w:rsid w:val="00A47781"/>
    <w:rsid w:val="00A47878"/>
    <w:rsid w:val="00A47AA9"/>
    <w:rsid w:val="00A47F3D"/>
    <w:rsid w:val="00A50209"/>
    <w:rsid w:val="00A505D2"/>
    <w:rsid w:val="00A50855"/>
    <w:rsid w:val="00A50B66"/>
    <w:rsid w:val="00A50D79"/>
    <w:rsid w:val="00A50E5E"/>
    <w:rsid w:val="00A51364"/>
    <w:rsid w:val="00A51904"/>
    <w:rsid w:val="00A526DD"/>
    <w:rsid w:val="00A529B9"/>
    <w:rsid w:val="00A529E5"/>
    <w:rsid w:val="00A52A93"/>
    <w:rsid w:val="00A52EF7"/>
    <w:rsid w:val="00A53174"/>
    <w:rsid w:val="00A535BA"/>
    <w:rsid w:val="00A5394E"/>
    <w:rsid w:val="00A53D0B"/>
    <w:rsid w:val="00A53EAD"/>
    <w:rsid w:val="00A54247"/>
    <w:rsid w:val="00A542B3"/>
    <w:rsid w:val="00A54667"/>
    <w:rsid w:val="00A555DF"/>
    <w:rsid w:val="00A55647"/>
    <w:rsid w:val="00A55CE9"/>
    <w:rsid w:val="00A55DDA"/>
    <w:rsid w:val="00A563A5"/>
    <w:rsid w:val="00A569F7"/>
    <w:rsid w:val="00A57192"/>
    <w:rsid w:val="00A57193"/>
    <w:rsid w:val="00A57339"/>
    <w:rsid w:val="00A57472"/>
    <w:rsid w:val="00A575E7"/>
    <w:rsid w:val="00A57610"/>
    <w:rsid w:val="00A5769D"/>
    <w:rsid w:val="00A5786B"/>
    <w:rsid w:val="00A57A64"/>
    <w:rsid w:val="00A57B4C"/>
    <w:rsid w:val="00A57ECE"/>
    <w:rsid w:val="00A57ED8"/>
    <w:rsid w:val="00A60286"/>
    <w:rsid w:val="00A60759"/>
    <w:rsid w:val="00A608D3"/>
    <w:rsid w:val="00A60F90"/>
    <w:rsid w:val="00A61044"/>
    <w:rsid w:val="00A61053"/>
    <w:rsid w:val="00A61E25"/>
    <w:rsid w:val="00A6233D"/>
    <w:rsid w:val="00A62377"/>
    <w:rsid w:val="00A62380"/>
    <w:rsid w:val="00A628EF"/>
    <w:rsid w:val="00A629FE"/>
    <w:rsid w:val="00A62B9D"/>
    <w:rsid w:val="00A63281"/>
    <w:rsid w:val="00A636F4"/>
    <w:rsid w:val="00A63816"/>
    <w:rsid w:val="00A63E56"/>
    <w:rsid w:val="00A646B8"/>
    <w:rsid w:val="00A646EC"/>
    <w:rsid w:val="00A64814"/>
    <w:rsid w:val="00A64B4A"/>
    <w:rsid w:val="00A6534A"/>
    <w:rsid w:val="00A65508"/>
    <w:rsid w:val="00A6559F"/>
    <w:rsid w:val="00A6591E"/>
    <w:rsid w:val="00A65D47"/>
    <w:rsid w:val="00A660ED"/>
    <w:rsid w:val="00A66141"/>
    <w:rsid w:val="00A66754"/>
    <w:rsid w:val="00A66A1B"/>
    <w:rsid w:val="00A66F9D"/>
    <w:rsid w:val="00A672F8"/>
    <w:rsid w:val="00A67676"/>
    <w:rsid w:val="00A676A7"/>
    <w:rsid w:val="00A6793C"/>
    <w:rsid w:val="00A67951"/>
    <w:rsid w:val="00A67AF0"/>
    <w:rsid w:val="00A701DB"/>
    <w:rsid w:val="00A70517"/>
    <w:rsid w:val="00A709FD"/>
    <w:rsid w:val="00A70B2F"/>
    <w:rsid w:val="00A70E28"/>
    <w:rsid w:val="00A70E79"/>
    <w:rsid w:val="00A710E9"/>
    <w:rsid w:val="00A7119B"/>
    <w:rsid w:val="00A712C4"/>
    <w:rsid w:val="00A715B0"/>
    <w:rsid w:val="00A72251"/>
    <w:rsid w:val="00A72582"/>
    <w:rsid w:val="00A7321A"/>
    <w:rsid w:val="00A7331A"/>
    <w:rsid w:val="00A7337E"/>
    <w:rsid w:val="00A734C1"/>
    <w:rsid w:val="00A7388A"/>
    <w:rsid w:val="00A7389F"/>
    <w:rsid w:val="00A73B39"/>
    <w:rsid w:val="00A73DE7"/>
    <w:rsid w:val="00A74058"/>
    <w:rsid w:val="00A744DF"/>
    <w:rsid w:val="00A74FB1"/>
    <w:rsid w:val="00A7538A"/>
    <w:rsid w:val="00A753BD"/>
    <w:rsid w:val="00A75505"/>
    <w:rsid w:val="00A75678"/>
    <w:rsid w:val="00A757BF"/>
    <w:rsid w:val="00A75CCB"/>
    <w:rsid w:val="00A75EA3"/>
    <w:rsid w:val="00A760E6"/>
    <w:rsid w:val="00A7628D"/>
    <w:rsid w:val="00A76334"/>
    <w:rsid w:val="00A76504"/>
    <w:rsid w:val="00A76BA9"/>
    <w:rsid w:val="00A772F1"/>
    <w:rsid w:val="00A77730"/>
    <w:rsid w:val="00A7775B"/>
    <w:rsid w:val="00A7793F"/>
    <w:rsid w:val="00A77B3A"/>
    <w:rsid w:val="00A77BBE"/>
    <w:rsid w:val="00A80151"/>
    <w:rsid w:val="00A8051D"/>
    <w:rsid w:val="00A80FC0"/>
    <w:rsid w:val="00A813AB"/>
    <w:rsid w:val="00A8147C"/>
    <w:rsid w:val="00A81990"/>
    <w:rsid w:val="00A8226B"/>
    <w:rsid w:val="00A823B0"/>
    <w:rsid w:val="00A823BE"/>
    <w:rsid w:val="00A8258D"/>
    <w:rsid w:val="00A831AB"/>
    <w:rsid w:val="00A8335A"/>
    <w:rsid w:val="00A838D2"/>
    <w:rsid w:val="00A83905"/>
    <w:rsid w:val="00A842DD"/>
    <w:rsid w:val="00A8506F"/>
    <w:rsid w:val="00A853AA"/>
    <w:rsid w:val="00A855D7"/>
    <w:rsid w:val="00A85770"/>
    <w:rsid w:val="00A858F9"/>
    <w:rsid w:val="00A8593D"/>
    <w:rsid w:val="00A85AFF"/>
    <w:rsid w:val="00A85E36"/>
    <w:rsid w:val="00A85EF3"/>
    <w:rsid w:val="00A85F50"/>
    <w:rsid w:val="00A85FFF"/>
    <w:rsid w:val="00A86320"/>
    <w:rsid w:val="00A86464"/>
    <w:rsid w:val="00A86781"/>
    <w:rsid w:val="00A86A7A"/>
    <w:rsid w:val="00A86E27"/>
    <w:rsid w:val="00A86E3B"/>
    <w:rsid w:val="00A86EB5"/>
    <w:rsid w:val="00A87618"/>
    <w:rsid w:val="00A87652"/>
    <w:rsid w:val="00A87CA0"/>
    <w:rsid w:val="00A87D87"/>
    <w:rsid w:val="00A87F6C"/>
    <w:rsid w:val="00A900EC"/>
    <w:rsid w:val="00A90127"/>
    <w:rsid w:val="00A90AD3"/>
    <w:rsid w:val="00A90B40"/>
    <w:rsid w:val="00A90C87"/>
    <w:rsid w:val="00A90CA2"/>
    <w:rsid w:val="00A90EFE"/>
    <w:rsid w:val="00A918C4"/>
    <w:rsid w:val="00A91A59"/>
    <w:rsid w:val="00A91DD3"/>
    <w:rsid w:val="00A92108"/>
    <w:rsid w:val="00A92631"/>
    <w:rsid w:val="00A92769"/>
    <w:rsid w:val="00A928B0"/>
    <w:rsid w:val="00A92A86"/>
    <w:rsid w:val="00A92ED7"/>
    <w:rsid w:val="00A930A5"/>
    <w:rsid w:val="00A9316C"/>
    <w:rsid w:val="00A9321C"/>
    <w:rsid w:val="00A934DC"/>
    <w:rsid w:val="00A938AD"/>
    <w:rsid w:val="00A93D84"/>
    <w:rsid w:val="00A93E42"/>
    <w:rsid w:val="00A944CC"/>
    <w:rsid w:val="00A94CC0"/>
    <w:rsid w:val="00A94E1C"/>
    <w:rsid w:val="00A95048"/>
    <w:rsid w:val="00A95433"/>
    <w:rsid w:val="00A954CB"/>
    <w:rsid w:val="00A954E1"/>
    <w:rsid w:val="00A955A7"/>
    <w:rsid w:val="00A95A76"/>
    <w:rsid w:val="00A95AA3"/>
    <w:rsid w:val="00A960E4"/>
    <w:rsid w:val="00A96245"/>
    <w:rsid w:val="00A962FC"/>
    <w:rsid w:val="00A966AD"/>
    <w:rsid w:val="00A968BE"/>
    <w:rsid w:val="00A96B81"/>
    <w:rsid w:val="00A97492"/>
    <w:rsid w:val="00A97795"/>
    <w:rsid w:val="00A97CE4"/>
    <w:rsid w:val="00A97D3A"/>
    <w:rsid w:val="00A97DE3"/>
    <w:rsid w:val="00AA008F"/>
    <w:rsid w:val="00AA09B9"/>
    <w:rsid w:val="00AA0E4D"/>
    <w:rsid w:val="00AA1917"/>
    <w:rsid w:val="00AA1B38"/>
    <w:rsid w:val="00AA1CEA"/>
    <w:rsid w:val="00AA2050"/>
    <w:rsid w:val="00AA2147"/>
    <w:rsid w:val="00AA24A6"/>
    <w:rsid w:val="00AA24E1"/>
    <w:rsid w:val="00AA2BEA"/>
    <w:rsid w:val="00AA3762"/>
    <w:rsid w:val="00AA3CB7"/>
    <w:rsid w:val="00AA3D77"/>
    <w:rsid w:val="00AA44CA"/>
    <w:rsid w:val="00AA48DF"/>
    <w:rsid w:val="00AA49CE"/>
    <w:rsid w:val="00AA4BD6"/>
    <w:rsid w:val="00AA4DC0"/>
    <w:rsid w:val="00AA510A"/>
    <w:rsid w:val="00AA5903"/>
    <w:rsid w:val="00AA5F3E"/>
    <w:rsid w:val="00AA63E2"/>
    <w:rsid w:val="00AA65ED"/>
    <w:rsid w:val="00AA69A1"/>
    <w:rsid w:val="00AA6A58"/>
    <w:rsid w:val="00AA6B9A"/>
    <w:rsid w:val="00AA6E2E"/>
    <w:rsid w:val="00AA6EE7"/>
    <w:rsid w:val="00AA76EE"/>
    <w:rsid w:val="00AA78F8"/>
    <w:rsid w:val="00AA7EC3"/>
    <w:rsid w:val="00AB0278"/>
    <w:rsid w:val="00AB0347"/>
    <w:rsid w:val="00AB044E"/>
    <w:rsid w:val="00AB0A17"/>
    <w:rsid w:val="00AB0BEA"/>
    <w:rsid w:val="00AB12E9"/>
    <w:rsid w:val="00AB13C2"/>
    <w:rsid w:val="00AB1541"/>
    <w:rsid w:val="00AB18F9"/>
    <w:rsid w:val="00AB1E97"/>
    <w:rsid w:val="00AB1F35"/>
    <w:rsid w:val="00AB2099"/>
    <w:rsid w:val="00AB2920"/>
    <w:rsid w:val="00AB2A67"/>
    <w:rsid w:val="00AB2B84"/>
    <w:rsid w:val="00AB2BBF"/>
    <w:rsid w:val="00AB2DC4"/>
    <w:rsid w:val="00AB2F67"/>
    <w:rsid w:val="00AB30A9"/>
    <w:rsid w:val="00AB30BD"/>
    <w:rsid w:val="00AB30F6"/>
    <w:rsid w:val="00AB31E3"/>
    <w:rsid w:val="00AB33F4"/>
    <w:rsid w:val="00AB35DC"/>
    <w:rsid w:val="00AB360B"/>
    <w:rsid w:val="00AB3844"/>
    <w:rsid w:val="00AB3D36"/>
    <w:rsid w:val="00AB3E31"/>
    <w:rsid w:val="00AB405D"/>
    <w:rsid w:val="00AB4328"/>
    <w:rsid w:val="00AB4521"/>
    <w:rsid w:val="00AB4AFB"/>
    <w:rsid w:val="00AB4F24"/>
    <w:rsid w:val="00AB4F3F"/>
    <w:rsid w:val="00AB4F71"/>
    <w:rsid w:val="00AB55B5"/>
    <w:rsid w:val="00AB579D"/>
    <w:rsid w:val="00AB5861"/>
    <w:rsid w:val="00AB589D"/>
    <w:rsid w:val="00AB59A0"/>
    <w:rsid w:val="00AB5B43"/>
    <w:rsid w:val="00AB617F"/>
    <w:rsid w:val="00AB61CA"/>
    <w:rsid w:val="00AB63FE"/>
    <w:rsid w:val="00AB65BA"/>
    <w:rsid w:val="00AB735E"/>
    <w:rsid w:val="00AB7545"/>
    <w:rsid w:val="00AB7938"/>
    <w:rsid w:val="00AB7C1D"/>
    <w:rsid w:val="00AB7F23"/>
    <w:rsid w:val="00AC0504"/>
    <w:rsid w:val="00AC0555"/>
    <w:rsid w:val="00AC07AB"/>
    <w:rsid w:val="00AC0B13"/>
    <w:rsid w:val="00AC0BB9"/>
    <w:rsid w:val="00AC10ED"/>
    <w:rsid w:val="00AC123B"/>
    <w:rsid w:val="00AC125B"/>
    <w:rsid w:val="00AC138A"/>
    <w:rsid w:val="00AC1DB6"/>
    <w:rsid w:val="00AC20C3"/>
    <w:rsid w:val="00AC233D"/>
    <w:rsid w:val="00AC2E17"/>
    <w:rsid w:val="00AC2E86"/>
    <w:rsid w:val="00AC321C"/>
    <w:rsid w:val="00AC3299"/>
    <w:rsid w:val="00AC35E6"/>
    <w:rsid w:val="00AC3691"/>
    <w:rsid w:val="00AC3C54"/>
    <w:rsid w:val="00AC428F"/>
    <w:rsid w:val="00AC48CD"/>
    <w:rsid w:val="00AC499F"/>
    <w:rsid w:val="00AC4B11"/>
    <w:rsid w:val="00AC4C13"/>
    <w:rsid w:val="00AC4CBE"/>
    <w:rsid w:val="00AC4CFB"/>
    <w:rsid w:val="00AC5317"/>
    <w:rsid w:val="00AC549B"/>
    <w:rsid w:val="00AC5585"/>
    <w:rsid w:val="00AC5926"/>
    <w:rsid w:val="00AC5C74"/>
    <w:rsid w:val="00AC649A"/>
    <w:rsid w:val="00AC6951"/>
    <w:rsid w:val="00AC6C9C"/>
    <w:rsid w:val="00AC6E0B"/>
    <w:rsid w:val="00AC6E48"/>
    <w:rsid w:val="00AC7056"/>
    <w:rsid w:val="00AC7204"/>
    <w:rsid w:val="00AC7372"/>
    <w:rsid w:val="00AC76A2"/>
    <w:rsid w:val="00AC76D4"/>
    <w:rsid w:val="00AC7870"/>
    <w:rsid w:val="00AC7D2E"/>
    <w:rsid w:val="00AD0246"/>
    <w:rsid w:val="00AD0A90"/>
    <w:rsid w:val="00AD0C2A"/>
    <w:rsid w:val="00AD0EFF"/>
    <w:rsid w:val="00AD0F32"/>
    <w:rsid w:val="00AD1319"/>
    <w:rsid w:val="00AD14BC"/>
    <w:rsid w:val="00AD181D"/>
    <w:rsid w:val="00AD184E"/>
    <w:rsid w:val="00AD1A56"/>
    <w:rsid w:val="00AD1A71"/>
    <w:rsid w:val="00AD1C26"/>
    <w:rsid w:val="00AD1D4A"/>
    <w:rsid w:val="00AD1DA0"/>
    <w:rsid w:val="00AD2C97"/>
    <w:rsid w:val="00AD2DB9"/>
    <w:rsid w:val="00AD2EB3"/>
    <w:rsid w:val="00AD2F7A"/>
    <w:rsid w:val="00AD337C"/>
    <w:rsid w:val="00AD35A2"/>
    <w:rsid w:val="00AD36EF"/>
    <w:rsid w:val="00AD3953"/>
    <w:rsid w:val="00AD3C1A"/>
    <w:rsid w:val="00AD41D7"/>
    <w:rsid w:val="00AD4782"/>
    <w:rsid w:val="00AD4878"/>
    <w:rsid w:val="00AD4B8A"/>
    <w:rsid w:val="00AD4C02"/>
    <w:rsid w:val="00AD4E8A"/>
    <w:rsid w:val="00AD4FA7"/>
    <w:rsid w:val="00AD56B7"/>
    <w:rsid w:val="00AD5D98"/>
    <w:rsid w:val="00AD5EE7"/>
    <w:rsid w:val="00AD667C"/>
    <w:rsid w:val="00AD6E4E"/>
    <w:rsid w:val="00AD6E76"/>
    <w:rsid w:val="00AD71AA"/>
    <w:rsid w:val="00AD74D7"/>
    <w:rsid w:val="00AD75BD"/>
    <w:rsid w:val="00AD7BC7"/>
    <w:rsid w:val="00AE0824"/>
    <w:rsid w:val="00AE0B11"/>
    <w:rsid w:val="00AE0F10"/>
    <w:rsid w:val="00AE0FC0"/>
    <w:rsid w:val="00AE1126"/>
    <w:rsid w:val="00AE11EA"/>
    <w:rsid w:val="00AE13FB"/>
    <w:rsid w:val="00AE198F"/>
    <w:rsid w:val="00AE1C98"/>
    <w:rsid w:val="00AE1D8E"/>
    <w:rsid w:val="00AE23ED"/>
    <w:rsid w:val="00AE2623"/>
    <w:rsid w:val="00AE268C"/>
    <w:rsid w:val="00AE2799"/>
    <w:rsid w:val="00AE2CEA"/>
    <w:rsid w:val="00AE2F23"/>
    <w:rsid w:val="00AE31F1"/>
    <w:rsid w:val="00AE32DD"/>
    <w:rsid w:val="00AE3355"/>
    <w:rsid w:val="00AE36BC"/>
    <w:rsid w:val="00AE376C"/>
    <w:rsid w:val="00AE39B6"/>
    <w:rsid w:val="00AE3B76"/>
    <w:rsid w:val="00AE3EF9"/>
    <w:rsid w:val="00AE3F92"/>
    <w:rsid w:val="00AE40ED"/>
    <w:rsid w:val="00AE4144"/>
    <w:rsid w:val="00AE4604"/>
    <w:rsid w:val="00AE4658"/>
    <w:rsid w:val="00AE47F1"/>
    <w:rsid w:val="00AE534F"/>
    <w:rsid w:val="00AE5403"/>
    <w:rsid w:val="00AE54E0"/>
    <w:rsid w:val="00AE5BA3"/>
    <w:rsid w:val="00AE5CFA"/>
    <w:rsid w:val="00AE5E12"/>
    <w:rsid w:val="00AE5F47"/>
    <w:rsid w:val="00AE6483"/>
    <w:rsid w:val="00AE706D"/>
    <w:rsid w:val="00AE746B"/>
    <w:rsid w:val="00AE78E3"/>
    <w:rsid w:val="00AE7952"/>
    <w:rsid w:val="00AE79CD"/>
    <w:rsid w:val="00AE7CC1"/>
    <w:rsid w:val="00AF0838"/>
    <w:rsid w:val="00AF0856"/>
    <w:rsid w:val="00AF10DF"/>
    <w:rsid w:val="00AF1192"/>
    <w:rsid w:val="00AF1699"/>
    <w:rsid w:val="00AF1C51"/>
    <w:rsid w:val="00AF2040"/>
    <w:rsid w:val="00AF20AC"/>
    <w:rsid w:val="00AF2480"/>
    <w:rsid w:val="00AF2495"/>
    <w:rsid w:val="00AF2793"/>
    <w:rsid w:val="00AF27C3"/>
    <w:rsid w:val="00AF2BEF"/>
    <w:rsid w:val="00AF2CF0"/>
    <w:rsid w:val="00AF2DF2"/>
    <w:rsid w:val="00AF2F66"/>
    <w:rsid w:val="00AF320B"/>
    <w:rsid w:val="00AF3A14"/>
    <w:rsid w:val="00AF3AB7"/>
    <w:rsid w:val="00AF3CAF"/>
    <w:rsid w:val="00AF40EE"/>
    <w:rsid w:val="00AF4785"/>
    <w:rsid w:val="00AF4B82"/>
    <w:rsid w:val="00AF4EBC"/>
    <w:rsid w:val="00AF4F4B"/>
    <w:rsid w:val="00AF566E"/>
    <w:rsid w:val="00AF5677"/>
    <w:rsid w:val="00AF57E5"/>
    <w:rsid w:val="00AF5B92"/>
    <w:rsid w:val="00AF61C2"/>
    <w:rsid w:val="00AF667C"/>
    <w:rsid w:val="00AF66A5"/>
    <w:rsid w:val="00AF7035"/>
    <w:rsid w:val="00AF7061"/>
    <w:rsid w:val="00AF70D8"/>
    <w:rsid w:val="00AF7298"/>
    <w:rsid w:val="00AF75C5"/>
    <w:rsid w:val="00AF799D"/>
    <w:rsid w:val="00AF79AA"/>
    <w:rsid w:val="00AF79B9"/>
    <w:rsid w:val="00AF79F4"/>
    <w:rsid w:val="00AF7B9C"/>
    <w:rsid w:val="00AF7C39"/>
    <w:rsid w:val="00AF7C92"/>
    <w:rsid w:val="00AF7DBA"/>
    <w:rsid w:val="00B00007"/>
    <w:rsid w:val="00B001D2"/>
    <w:rsid w:val="00B00330"/>
    <w:rsid w:val="00B00623"/>
    <w:rsid w:val="00B00AAA"/>
    <w:rsid w:val="00B00B31"/>
    <w:rsid w:val="00B013E1"/>
    <w:rsid w:val="00B014DE"/>
    <w:rsid w:val="00B0168C"/>
    <w:rsid w:val="00B01734"/>
    <w:rsid w:val="00B018A2"/>
    <w:rsid w:val="00B01AAF"/>
    <w:rsid w:val="00B01AF0"/>
    <w:rsid w:val="00B01D47"/>
    <w:rsid w:val="00B01D95"/>
    <w:rsid w:val="00B0208C"/>
    <w:rsid w:val="00B022A0"/>
    <w:rsid w:val="00B0239D"/>
    <w:rsid w:val="00B02475"/>
    <w:rsid w:val="00B02828"/>
    <w:rsid w:val="00B0291E"/>
    <w:rsid w:val="00B02CBC"/>
    <w:rsid w:val="00B02CF1"/>
    <w:rsid w:val="00B03198"/>
    <w:rsid w:val="00B032A0"/>
    <w:rsid w:val="00B032D3"/>
    <w:rsid w:val="00B03589"/>
    <w:rsid w:val="00B03DF9"/>
    <w:rsid w:val="00B03F93"/>
    <w:rsid w:val="00B048EE"/>
    <w:rsid w:val="00B04BC4"/>
    <w:rsid w:val="00B04DB8"/>
    <w:rsid w:val="00B05120"/>
    <w:rsid w:val="00B0517B"/>
    <w:rsid w:val="00B0518F"/>
    <w:rsid w:val="00B0519F"/>
    <w:rsid w:val="00B05310"/>
    <w:rsid w:val="00B0535B"/>
    <w:rsid w:val="00B055D4"/>
    <w:rsid w:val="00B05838"/>
    <w:rsid w:val="00B058B5"/>
    <w:rsid w:val="00B05AEB"/>
    <w:rsid w:val="00B05C7C"/>
    <w:rsid w:val="00B0623F"/>
    <w:rsid w:val="00B06273"/>
    <w:rsid w:val="00B063B4"/>
    <w:rsid w:val="00B0660C"/>
    <w:rsid w:val="00B0699D"/>
    <w:rsid w:val="00B06D4D"/>
    <w:rsid w:val="00B06E28"/>
    <w:rsid w:val="00B0734E"/>
    <w:rsid w:val="00B07B79"/>
    <w:rsid w:val="00B07C60"/>
    <w:rsid w:val="00B07DAB"/>
    <w:rsid w:val="00B07E91"/>
    <w:rsid w:val="00B1023A"/>
    <w:rsid w:val="00B105CC"/>
    <w:rsid w:val="00B10A43"/>
    <w:rsid w:val="00B10DE9"/>
    <w:rsid w:val="00B117A5"/>
    <w:rsid w:val="00B1188D"/>
    <w:rsid w:val="00B11CF1"/>
    <w:rsid w:val="00B121D2"/>
    <w:rsid w:val="00B123E1"/>
    <w:rsid w:val="00B12470"/>
    <w:rsid w:val="00B128FA"/>
    <w:rsid w:val="00B12C98"/>
    <w:rsid w:val="00B12F21"/>
    <w:rsid w:val="00B1301F"/>
    <w:rsid w:val="00B131E5"/>
    <w:rsid w:val="00B1322A"/>
    <w:rsid w:val="00B13418"/>
    <w:rsid w:val="00B13471"/>
    <w:rsid w:val="00B138E2"/>
    <w:rsid w:val="00B1398D"/>
    <w:rsid w:val="00B13BAF"/>
    <w:rsid w:val="00B13CAC"/>
    <w:rsid w:val="00B13DF2"/>
    <w:rsid w:val="00B14195"/>
    <w:rsid w:val="00B1484A"/>
    <w:rsid w:val="00B14EEC"/>
    <w:rsid w:val="00B151C8"/>
    <w:rsid w:val="00B153AA"/>
    <w:rsid w:val="00B1600E"/>
    <w:rsid w:val="00B166FF"/>
    <w:rsid w:val="00B168CE"/>
    <w:rsid w:val="00B16A38"/>
    <w:rsid w:val="00B16C1A"/>
    <w:rsid w:val="00B16E68"/>
    <w:rsid w:val="00B170DD"/>
    <w:rsid w:val="00B170F3"/>
    <w:rsid w:val="00B177F0"/>
    <w:rsid w:val="00B178C7"/>
    <w:rsid w:val="00B17A6C"/>
    <w:rsid w:val="00B200B8"/>
    <w:rsid w:val="00B2015F"/>
    <w:rsid w:val="00B201C6"/>
    <w:rsid w:val="00B20300"/>
    <w:rsid w:val="00B20489"/>
    <w:rsid w:val="00B20908"/>
    <w:rsid w:val="00B20A59"/>
    <w:rsid w:val="00B20C09"/>
    <w:rsid w:val="00B20C35"/>
    <w:rsid w:val="00B21A35"/>
    <w:rsid w:val="00B21C4A"/>
    <w:rsid w:val="00B21D96"/>
    <w:rsid w:val="00B22192"/>
    <w:rsid w:val="00B22404"/>
    <w:rsid w:val="00B2269F"/>
    <w:rsid w:val="00B227D4"/>
    <w:rsid w:val="00B22B91"/>
    <w:rsid w:val="00B22D48"/>
    <w:rsid w:val="00B22DFD"/>
    <w:rsid w:val="00B22E33"/>
    <w:rsid w:val="00B22E39"/>
    <w:rsid w:val="00B22F55"/>
    <w:rsid w:val="00B22F87"/>
    <w:rsid w:val="00B231FB"/>
    <w:rsid w:val="00B2329A"/>
    <w:rsid w:val="00B2343E"/>
    <w:rsid w:val="00B2383F"/>
    <w:rsid w:val="00B23E0E"/>
    <w:rsid w:val="00B23F27"/>
    <w:rsid w:val="00B243C6"/>
    <w:rsid w:val="00B24688"/>
    <w:rsid w:val="00B24913"/>
    <w:rsid w:val="00B249B3"/>
    <w:rsid w:val="00B24D09"/>
    <w:rsid w:val="00B25041"/>
    <w:rsid w:val="00B2517C"/>
    <w:rsid w:val="00B25213"/>
    <w:rsid w:val="00B25554"/>
    <w:rsid w:val="00B2589C"/>
    <w:rsid w:val="00B25995"/>
    <w:rsid w:val="00B262C1"/>
    <w:rsid w:val="00B26A3A"/>
    <w:rsid w:val="00B26F24"/>
    <w:rsid w:val="00B27479"/>
    <w:rsid w:val="00B27759"/>
    <w:rsid w:val="00B27972"/>
    <w:rsid w:val="00B27CC1"/>
    <w:rsid w:val="00B27E46"/>
    <w:rsid w:val="00B300AE"/>
    <w:rsid w:val="00B302B6"/>
    <w:rsid w:val="00B3047C"/>
    <w:rsid w:val="00B308B0"/>
    <w:rsid w:val="00B3094B"/>
    <w:rsid w:val="00B30EA3"/>
    <w:rsid w:val="00B31510"/>
    <w:rsid w:val="00B31809"/>
    <w:rsid w:val="00B31E80"/>
    <w:rsid w:val="00B31F9A"/>
    <w:rsid w:val="00B3235F"/>
    <w:rsid w:val="00B3244D"/>
    <w:rsid w:val="00B32918"/>
    <w:rsid w:val="00B32D7B"/>
    <w:rsid w:val="00B33284"/>
    <w:rsid w:val="00B33B98"/>
    <w:rsid w:val="00B33C0B"/>
    <w:rsid w:val="00B33EF8"/>
    <w:rsid w:val="00B342E0"/>
    <w:rsid w:val="00B353FC"/>
    <w:rsid w:val="00B3596B"/>
    <w:rsid w:val="00B35A50"/>
    <w:rsid w:val="00B35EE0"/>
    <w:rsid w:val="00B3634F"/>
    <w:rsid w:val="00B36526"/>
    <w:rsid w:val="00B365B8"/>
    <w:rsid w:val="00B3676A"/>
    <w:rsid w:val="00B36838"/>
    <w:rsid w:val="00B3694D"/>
    <w:rsid w:val="00B3724D"/>
    <w:rsid w:val="00B37638"/>
    <w:rsid w:val="00B377BE"/>
    <w:rsid w:val="00B37B0E"/>
    <w:rsid w:val="00B37BCB"/>
    <w:rsid w:val="00B37BF5"/>
    <w:rsid w:val="00B37D6F"/>
    <w:rsid w:val="00B4026A"/>
    <w:rsid w:val="00B40B71"/>
    <w:rsid w:val="00B40CD9"/>
    <w:rsid w:val="00B40FAD"/>
    <w:rsid w:val="00B4110C"/>
    <w:rsid w:val="00B416BC"/>
    <w:rsid w:val="00B424A4"/>
    <w:rsid w:val="00B42713"/>
    <w:rsid w:val="00B42A22"/>
    <w:rsid w:val="00B42BFF"/>
    <w:rsid w:val="00B42D66"/>
    <w:rsid w:val="00B43112"/>
    <w:rsid w:val="00B434D5"/>
    <w:rsid w:val="00B43640"/>
    <w:rsid w:val="00B43667"/>
    <w:rsid w:val="00B43697"/>
    <w:rsid w:val="00B4373A"/>
    <w:rsid w:val="00B4398F"/>
    <w:rsid w:val="00B43C86"/>
    <w:rsid w:val="00B440C0"/>
    <w:rsid w:val="00B44597"/>
    <w:rsid w:val="00B44854"/>
    <w:rsid w:val="00B449AE"/>
    <w:rsid w:val="00B45241"/>
    <w:rsid w:val="00B455B5"/>
    <w:rsid w:val="00B45752"/>
    <w:rsid w:val="00B457D2"/>
    <w:rsid w:val="00B45C43"/>
    <w:rsid w:val="00B4631A"/>
    <w:rsid w:val="00B46FA1"/>
    <w:rsid w:val="00B47092"/>
    <w:rsid w:val="00B472B1"/>
    <w:rsid w:val="00B472CE"/>
    <w:rsid w:val="00B4782B"/>
    <w:rsid w:val="00B47B48"/>
    <w:rsid w:val="00B50089"/>
    <w:rsid w:val="00B50281"/>
    <w:rsid w:val="00B506C4"/>
    <w:rsid w:val="00B50762"/>
    <w:rsid w:val="00B50990"/>
    <w:rsid w:val="00B50B5A"/>
    <w:rsid w:val="00B51259"/>
    <w:rsid w:val="00B51370"/>
    <w:rsid w:val="00B513FF"/>
    <w:rsid w:val="00B5143E"/>
    <w:rsid w:val="00B516AD"/>
    <w:rsid w:val="00B516C5"/>
    <w:rsid w:val="00B51794"/>
    <w:rsid w:val="00B51A6A"/>
    <w:rsid w:val="00B51A82"/>
    <w:rsid w:val="00B51F15"/>
    <w:rsid w:val="00B51FC9"/>
    <w:rsid w:val="00B52247"/>
    <w:rsid w:val="00B52A0E"/>
    <w:rsid w:val="00B52A28"/>
    <w:rsid w:val="00B52EF0"/>
    <w:rsid w:val="00B5304A"/>
    <w:rsid w:val="00B53477"/>
    <w:rsid w:val="00B538B2"/>
    <w:rsid w:val="00B53937"/>
    <w:rsid w:val="00B539F9"/>
    <w:rsid w:val="00B543A6"/>
    <w:rsid w:val="00B54581"/>
    <w:rsid w:val="00B54889"/>
    <w:rsid w:val="00B54AB0"/>
    <w:rsid w:val="00B54E35"/>
    <w:rsid w:val="00B55095"/>
    <w:rsid w:val="00B55304"/>
    <w:rsid w:val="00B55684"/>
    <w:rsid w:val="00B55930"/>
    <w:rsid w:val="00B55B0C"/>
    <w:rsid w:val="00B55DE8"/>
    <w:rsid w:val="00B5618C"/>
    <w:rsid w:val="00B5654B"/>
    <w:rsid w:val="00B56640"/>
    <w:rsid w:val="00B56E83"/>
    <w:rsid w:val="00B57099"/>
    <w:rsid w:val="00B57341"/>
    <w:rsid w:val="00B574BB"/>
    <w:rsid w:val="00B574C8"/>
    <w:rsid w:val="00B57702"/>
    <w:rsid w:val="00B57CD0"/>
    <w:rsid w:val="00B601F9"/>
    <w:rsid w:val="00B606D7"/>
    <w:rsid w:val="00B60818"/>
    <w:rsid w:val="00B60EA4"/>
    <w:rsid w:val="00B60EB6"/>
    <w:rsid w:val="00B61C93"/>
    <w:rsid w:val="00B61DD3"/>
    <w:rsid w:val="00B6209B"/>
    <w:rsid w:val="00B620E0"/>
    <w:rsid w:val="00B626AF"/>
    <w:rsid w:val="00B626CA"/>
    <w:rsid w:val="00B62793"/>
    <w:rsid w:val="00B62950"/>
    <w:rsid w:val="00B629F6"/>
    <w:rsid w:val="00B62AEA"/>
    <w:rsid w:val="00B6329F"/>
    <w:rsid w:val="00B63440"/>
    <w:rsid w:val="00B63598"/>
    <w:rsid w:val="00B63893"/>
    <w:rsid w:val="00B638BF"/>
    <w:rsid w:val="00B63A48"/>
    <w:rsid w:val="00B641FA"/>
    <w:rsid w:val="00B64432"/>
    <w:rsid w:val="00B65278"/>
    <w:rsid w:val="00B65C58"/>
    <w:rsid w:val="00B65D53"/>
    <w:rsid w:val="00B66038"/>
    <w:rsid w:val="00B663BD"/>
    <w:rsid w:val="00B664A0"/>
    <w:rsid w:val="00B664C6"/>
    <w:rsid w:val="00B66D35"/>
    <w:rsid w:val="00B66E50"/>
    <w:rsid w:val="00B66F39"/>
    <w:rsid w:val="00B67044"/>
    <w:rsid w:val="00B6715B"/>
    <w:rsid w:val="00B6729F"/>
    <w:rsid w:val="00B67478"/>
    <w:rsid w:val="00B67516"/>
    <w:rsid w:val="00B6753E"/>
    <w:rsid w:val="00B679D4"/>
    <w:rsid w:val="00B67B53"/>
    <w:rsid w:val="00B67B95"/>
    <w:rsid w:val="00B70252"/>
    <w:rsid w:val="00B705AB"/>
    <w:rsid w:val="00B706C0"/>
    <w:rsid w:val="00B70A4B"/>
    <w:rsid w:val="00B7160D"/>
    <w:rsid w:val="00B719C2"/>
    <w:rsid w:val="00B71A9A"/>
    <w:rsid w:val="00B71D10"/>
    <w:rsid w:val="00B721D9"/>
    <w:rsid w:val="00B72341"/>
    <w:rsid w:val="00B729CE"/>
    <w:rsid w:val="00B72A66"/>
    <w:rsid w:val="00B730AE"/>
    <w:rsid w:val="00B73213"/>
    <w:rsid w:val="00B73E67"/>
    <w:rsid w:val="00B73ED2"/>
    <w:rsid w:val="00B74318"/>
    <w:rsid w:val="00B74410"/>
    <w:rsid w:val="00B74BAF"/>
    <w:rsid w:val="00B74F0E"/>
    <w:rsid w:val="00B74F8B"/>
    <w:rsid w:val="00B74FA9"/>
    <w:rsid w:val="00B752C0"/>
    <w:rsid w:val="00B7554F"/>
    <w:rsid w:val="00B75715"/>
    <w:rsid w:val="00B75AC6"/>
    <w:rsid w:val="00B762EA"/>
    <w:rsid w:val="00B766CF"/>
    <w:rsid w:val="00B76761"/>
    <w:rsid w:val="00B76857"/>
    <w:rsid w:val="00B76970"/>
    <w:rsid w:val="00B76C83"/>
    <w:rsid w:val="00B770E3"/>
    <w:rsid w:val="00B77273"/>
    <w:rsid w:val="00B775DF"/>
    <w:rsid w:val="00B77BE2"/>
    <w:rsid w:val="00B77D40"/>
    <w:rsid w:val="00B8092D"/>
    <w:rsid w:val="00B809C3"/>
    <w:rsid w:val="00B814A2"/>
    <w:rsid w:val="00B814A3"/>
    <w:rsid w:val="00B8174C"/>
    <w:rsid w:val="00B817AF"/>
    <w:rsid w:val="00B81953"/>
    <w:rsid w:val="00B8198D"/>
    <w:rsid w:val="00B81D3A"/>
    <w:rsid w:val="00B82114"/>
    <w:rsid w:val="00B82488"/>
    <w:rsid w:val="00B8264A"/>
    <w:rsid w:val="00B82B02"/>
    <w:rsid w:val="00B82BCF"/>
    <w:rsid w:val="00B82D08"/>
    <w:rsid w:val="00B82D3D"/>
    <w:rsid w:val="00B8328F"/>
    <w:rsid w:val="00B833FB"/>
    <w:rsid w:val="00B83DAF"/>
    <w:rsid w:val="00B83E89"/>
    <w:rsid w:val="00B84092"/>
    <w:rsid w:val="00B8414D"/>
    <w:rsid w:val="00B84A24"/>
    <w:rsid w:val="00B84C6C"/>
    <w:rsid w:val="00B84CA3"/>
    <w:rsid w:val="00B85107"/>
    <w:rsid w:val="00B853B8"/>
    <w:rsid w:val="00B853E1"/>
    <w:rsid w:val="00B859F0"/>
    <w:rsid w:val="00B85F5E"/>
    <w:rsid w:val="00B8614C"/>
    <w:rsid w:val="00B861A8"/>
    <w:rsid w:val="00B866D1"/>
    <w:rsid w:val="00B866EB"/>
    <w:rsid w:val="00B8677E"/>
    <w:rsid w:val="00B86A1A"/>
    <w:rsid w:val="00B86BF5"/>
    <w:rsid w:val="00B871D7"/>
    <w:rsid w:val="00B874FD"/>
    <w:rsid w:val="00B87612"/>
    <w:rsid w:val="00B87906"/>
    <w:rsid w:val="00B87C2B"/>
    <w:rsid w:val="00B87D8F"/>
    <w:rsid w:val="00B90053"/>
    <w:rsid w:val="00B90439"/>
    <w:rsid w:val="00B905F3"/>
    <w:rsid w:val="00B9073B"/>
    <w:rsid w:val="00B909FB"/>
    <w:rsid w:val="00B90DFC"/>
    <w:rsid w:val="00B90F21"/>
    <w:rsid w:val="00B91347"/>
    <w:rsid w:val="00B91A9D"/>
    <w:rsid w:val="00B91ACC"/>
    <w:rsid w:val="00B91B52"/>
    <w:rsid w:val="00B91C0A"/>
    <w:rsid w:val="00B91C0B"/>
    <w:rsid w:val="00B92192"/>
    <w:rsid w:val="00B921D3"/>
    <w:rsid w:val="00B92688"/>
    <w:rsid w:val="00B92900"/>
    <w:rsid w:val="00B92F7A"/>
    <w:rsid w:val="00B931C2"/>
    <w:rsid w:val="00B93F31"/>
    <w:rsid w:val="00B941D5"/>
    <w:rsid w:val="00B94858"/>
    <w:rsid w:val="00B94EE6"/>
    <w:rsid w:val="00B9500F"/>
    <w:rsid w:val="00B95087"/>
    <w:rsid w:val="00B951E9"/>
    <w:rsid w:val="00B953FA"/>
    <w:rsid w:val="00B95481"/>
    <w:rsid w:val="00B95A37"/>
    <w:rsid w:val="00B95BD8"/>
    <w:rsid w:val="00B95CA8"/>
    <w:rsid w:val="00B95E13"/>
    <w:rsid w:val="00B96821"/>
    <w:rsid w:val="00B969CB"/>
    <w:rsid w:val="00B97516"/>
    <w:rsid w:val="00BA0BB7"/>
    <w:rsid w:val="00BA0DFF"/>
    <w:rsid w:val="00BA0F29"/>
    <w:rsid w:val="00BA11B6"/>
    <w:rsid w:val="00BA193D"/>
    <w:rsid w:val="00BA195A"/>
    <w:rsid w:val="00BA19DB"/>
    <w:rsid w:val="00BA1B9A"/>
    <w:rsid w:val="00BA201C"/>
    <w:rsid w:val="00BA2836"/>
    <w:rsid w:val="00BA289A"/>
    <w:rsid w:val="00BA2A37"/>
    <w:rsid w:val="00BA2CC2"/>
    <w:rsid w:val="00BA2F3E"/>
    <w:rsid w:val="00BA2F80"/>
    <w:rsid w:val="00BA313F"/>
    <w:rsid w:val="00BA34ED"/>
    <w:rsid w:val="00BA3514"/>
    <w:rsid w:val="00BA3AE5"/>
    <w:rsid w:val="00BA4204"/>
    <w:rsid w:val="00BA44F6"/>
    <w:rsid w:val="00BA4D7E"/>
    <w:rsid w:val="00BA4DDE"/>
    <w:rsid w:val="00BA4E1F"/>
    <w:rsid w:val="00BA5796"/>
    <w:rsid w:val="00BA581D"/>
    <w:rsid w:val="00BA5A24"/>
    <w:rsid w:val="00BA6447"/>
    <w:rsid w:val="00BA6584"/>
    <w:rsid w:val="00BA65E6"/>
    <w:rsid w:val="00BA6BED"/>
    <w:rsid w:val="00BA703B"/>
    <w:rsid w:val="00BA7276"/>
    <w:rsid w:val="00BA7865"/>
    <w:rsid w:val="00BA78D7"/>
    <w:rsid w:val="00BA79C6"/>
    <w:rsid w:val="00BA7D85"/>
    <w:rsid w:val="00BA7DCF"/>
    <w:rsid w:val="00BB00EC"/>
    <w:rsid w:val="00BB0594"/>
    <w:rsid w:val="00BB0778"/>
    <w:rsid w:val="00BB09C7"/>
    <w:rsid w:val="00BB1119"/>
    <w:rsid w:val="00BB1231"/>
    <w:rsid w:val="00BB16AF"/>
    <w:rsid w:val="00BB18F9"/>
    <w:rsid w:val="00BB1ACD"/>
    <w:rsid w:val="00BB201A"/>
    <w:rsid w:val="00BB2077"/>
    <w:rsid w:val="00BB2231"/>
    <w:rsid w:val="00BB2580"/>
    <w:rsid w:val="00BB2BFE"/>
    <w:rsid w:val="00BB315C"/>
    <w:rsid w:val="00BB33FC"/>
    <w:rsid w:val="00BB3A67"/>
    <w:rsid w:val="00BB3D3C"/>
    <w:rsid w:val="00BB3F55"/>
    <w:rsid w:val="00BB3F75"/>
    <w:rsid w:val="00BB3FA9"/>
    <w:rsid w:val="00BB40E0"/>
    <w:rsid w:val="00BB438B"/>
    <w:rsid w:val="00BB492C"/>
    <w:rsid w:val="00BB4A00"/>
    <w:rsid w:val="00BB4BD8"/>
    <w:rsid w:val="00BB4C5E"/>
    <w:rsid w:val="00BB4F51"/>
    <w:rsid w:val="00BB5313"/>
    <w:rsid w:val="00BB54BA"/>
    <w:rsid w:val="00BB5549"/>
    <w:rsid w:val="00BB5BCB"/>
    <w:rsid w:val="00BB5C87"/>
    <w:rsid w:val="00BB5C88"/>
    <w:rsid w:val="00BB5D27"/>
    <w:rsid w:val="00BB6404"/>
    <w:rsid w:val="00BB689A"/>
    <w:rsid w:val="00BB6A2D"/>
    <w:rsid w:val="00BB6A66"/>
    <w:rsid w:val="00BB6BD0"/>
    <w:rsid w:val="00BB7185"/>
    <w:rsid w:val="00BB7989"/>
    <w:rsid w:val="00BB7AFE"/>
    <w:rsid w:val="00BC00E8"/>
    <w:rsid w:val="00BC05F1"/>
    <w:rsid w:val="00BC0C11"/>
    <w:rsid w:val="00BC0D7C"/>
    <w:rsid w:val="00BC0E7F"/>
    <w:rsid w:val="00BC0EAF"/>
    <w:rsid w:val="00BC11C0"/>
    <w:rsid w:val="00BC15C1"/>
    <w:rsid w:val="00BC1764"/>
    <w:rsid w:val="00BC198D"/>
    <w:rsid w:val="00BC1B8D"/>
    <w:rsid w:val="00BC1C9D"/>
    <w:rsid w:val="00BC1F5A"/>
    <w:rsid w:val="00BC253A"/>
    <w:rsid w:val="00BC258E"/>
    <w:rsid w:val="00BC2825"/>
    <w:rsid w:val="00BC29FE"/>
    <w:rsid w:val="00BC2FAC"/>
    <w:rsid w:val="00BC315C"/>
    <w:rsid w:val="00BC329F"/>
    <w:rsid w:val="00BC32EB"/>
    <w:rsid w:val="00BC364A"/>
    <w:rsid w:val="00BC3B7B"/>
    <w:rsid w:val="00BC4111"/>
    <w:rsid w:val="00BC4268"/>
    <w:rsid w:val="00BC478C"/>
    <w:rsid w:val="00BC4D21"/>
    <w:rsid w:val="00BC4F4C"/>
    <w:rsid w:val="00BC51EF"/>
    <w:rsid w:val="00BC52FB"/>
    <w:rsid w:val="00BC59B0"/>
    <w:rsid w:val="00BC5D70"/>
    <w:rsid w:val="00BC5F06"/>
    <w:rsid w:val="00BC605B"/>
    <w:rsid w:val="00BC6115"/>
    <w:rsid w:val="00BC6228"/>
    <w:rsid w:val="00BC64CD"/>
    <w:rsid w:val="00BC65BD"/>
    <w:rsid w:val="00BC65CA"/>
    <w:rsid w:val="00BC695E"/>
    <w:rsid w:val="00BC6BE4"/>
    <w:rsid w:val="00BC6D51"/>
    <w:rsid w:val="00BC7089"/>
    <w:rsid w:val="00BC71E9"/>
    <w:rsid w:val="00BC78D5"/>
    <w:rsid w:val="00BC7D11"/>
    <w:rsid w:val="00BC7EE9"/>
    <w:rsid w:val="00BD05A8"/>
    <w:rsid w:val="00BD0864"/>
    <w:rsid w:val="00BD0A51"/>
    <w:rsid w:val="00BD0B91"/>
    <w:rsid w:val="00BD0D1A"/>
    <w:rsid w:val="00BD0E96"/>
    <w:rsid w:val="00BD1104"/>
    <w:rsid w:val="00BD13BD"/>
    <w:rsid w:val="00BD173F"/>
    <w:rsid w:val="00BD1A17"/>
    <w:rsid w:val="00BD2093"/>
    <w:rsid w:val="00BD23A3"/>
    <w:rsid w:val="00BD2400"/>
    <w:rsid w:val="00BD2648"/>
    <w:rsid w:val="00BD2716"/>
    <w:rsid w:val="00BD2F3E"/>
    <w:rsid w:val="00BD305B"/>
    <w:rsid w:val="00BD3245"/>
    <w:rsid w:val="00BD35F8"/>
    <w:rsid w:val="00BD36BC"/>
    <w:rsid w:val="00BD39D8"/>
    <w:rsid w:val="00BD3B88"/>
    <w:rsid w:val="00BD448B"/>
    <w:rsid w:val="00BD4D36"/>
    <w:rsid w:val="00BD501C"/>
    <w:rsid w:val="00BD54CC"/>
    <w:rsid w:val="00BD5AB1"/>
    <w:rsid w:val="00BD60C0"/>
    <w:rsid w:val="00BD628A"/>
    <w:rsid w:val="00BD644E"/>
    <w:rsid w:val="00BD646A"/>
    <w:rsid w:val="00BD68E7"/>
    <w:rsid w:val="00BD6BF4"/>
    <w:rsid w:val="00BD7093"/>
    <w:rsid w:val="00BD71F9"/>
    <w:rsid w:val="00BD7372"/>
    <w:rsid w:val="00BD76D9"/>
    <w:rsid w:val="00BD7BC0"/>
    <w:rsid w:val="00BE00F1"/>
    <w:rsid w:val="00BE0320"/>
    <w:rsid w:val="00BE0647"/>
    <w:rsid w:val="00BE08F2"/>
    <w:rsid w:val="00BE0E82"/>
    <w:rsid w:val="00BE118F"/>
    <w:rsid w:val="00BE12BC"/>
    <w:rsid w:val="00BE1AA5"/>
    <w:rsid w:val="00BE1EA9"/>
    <w:rsid w:val="00BE2785"/>
    <w:rsid w:val="00BE2809"/>
    <w:rsid w:val="00BE281A"/>
    <w:rsid w:val="00BE2B00"/>
    <w:rsid w:val="00BE2E84"/>
    <w:rsid w:val="00BE3252"/>
    <w:rsid w:val="00BE32B1"/>
    <w:rsid w:val="00BE3376"/>
    <w:rsid w:val="00BE33E8"/>
    <w:rsid w:val="00BE3408"/>
    <w:rsid w:val="00BE36E2"/>
    <w:rsid w:val="00BE37E0"/>
    <w:rsid w:val="00BE3D7B"/>
    <w:rsid w:val="00BE3D9F"/>
    <w:rsid w:val="00BE3E07"/>
    <w:rsid w:val="00BE3FE6"/>
    <w:rsid w:val="00BE4097"/>
    <w:rsid w:val="00BE4151"/>
    <w:rsid w:val="00BE4224"/>
    <w:rsid w:val="00BE4794"/>
    <w:rsid w:val="00BE487E"/>
    <w:rsid w:val="00BE4AA2"/>
    <w:rsid w:val="00BE4AB8"/>
    <w:rsid w:val="00BE4ABB"/>
    <w:rsid w:val="00BE5260"/>
    <w:rsid w:val="00BE556A"/>
    <w:rsid w:val="00BE5B38"/>
    <w:rsid w:val="00BE5BE3"/>
    <w:rsid w:val="00BE5E95"/>
    <w:rsid w:val="00BE6228"/>
    <w:rsid w:val="00BE6439"/>
    <w:rsid w:val="00BE68D1"/>
    <w:rsid w:val="00BE68EF"/>
    <w:rsid w:val="00BE694A"/>
    <w:rsid w:val="00BE7201"/>
    <w:rsid w:val="00BE72E0"/>
    <w:rsid w:val="00BE74E1"/>
    <w:rsid w:val="00BE7795"/>
    <w:rsid w:val="00BE78D1"/>
    <w:rsid w:val="00BE7FBF"/>
    <w:rsid w:val="00BF05F1"/>
    <w:rsid w:val="00BF0F3F"/>
    <w:rsid w:val="00BF10EA"/>
    <w:rsid w:val="00BF121D"/>
    <w:rsid w:val="00BF1642"/>
    <w:rsid w:val="00BF18AB"/>
    <w:rsid w:val="00BF1906"/>
    <w:rsid w:val="00BF1AF4"/>
    <w:rsid w:val="00BF1E14"/>
    <w:rsid w:val="00BF1E6F"/>
    <w:rsid w:val="00BF2C64"/>
    <w:rsid w:val="00BF2E63"/>
    <w:rsid w:val="00BF36AD"/>
    <w:rsid w:val="00BF379D"/>
    <w:rsid w:val="00BF38E7"/>
    <w:rsid w:val="00BF4DAE"/>
    <w:rsid w:val="00BF4FF2"/>
    <w:rsid w:val="00BF578D"/>
    <w:rsid w:val="00BF57E2"/>
    <w:rsid w:val="00BF5B4E"/>
    <w:rsid w:val="00BF5DD3"/>
    <w:rsid w:val="00BF5E55"/>
    <w:rsid w:val="00BF6089"/>
    <w:rsid w:val="00BF66C5"/>
    <w:rsid w:val="00BF6860"/>
    <w:rsid w:val="00BF717C"/>
    <w:rsid w:val="00BF7270"/>
    <w:rsid w:val="00BF72B1"/>
    <w:rsid w:val="00BF73A5"/>
    <w:rsid w:val="00BF741E"/>
    <w:rsid w:val="00BF7616"/>
    <w:rsid w:val="00BF771A"/>
    <w:rsid w:val="00BF7A3E"/>
    <w:rsid w:val="00BF7C77"/>
    <w:rsid w:val="00BF7CB0"/>
    <w:rsid w:val="00C00119"/>
    <w:rsid w:val="00C002BE"/>
    <w:rsid w:val="00C00402"/>
    <w:rsid w:val="00C00552"/>
    <w:rsid w:val="00C00C69"/>
    <w:rsid w:val="00C00DFE"/>
    <w:rsid w:val="00C00F3E"/>
    <w:rsid w:val="00C010C2"/>
    <w:rsid w:val="00C013EB"/>
    <w:rsid w:val="00C014F7"/>
    <w:rsid w:val="00C015C6"/>
    <w:rsid w:val="00C01A77"/>
    <w:rsid w:val="00C01B76"/>
    <w:rsid w:val="00C024EA"/>
    <w:rsid w:val="00C0264F"/>
    <w:rsid w:val="00C02BA3"/>
    <w:rsid w:val="00C02E0A"/>
    <w:rsid w:val="00C032AA"/>
    <w:rsid w:val="00C03333"/>
    <w:rsid w:val="00C03393"/>
    <w:rsid w:val="00C033E4"/>
    <w:rsid w:val="00C0362D"/>
    <w:rsid w:val="00C038C7"/>
    <w:rsid w:val="00C0393B"/>
    <w:rsid w:val="00C03CE5"/>
    <w:rsid w:val="00C03D15"/>
    <w:rsid w:val="00C03DA8"/>
    <w:rsid w:val="00C03DE1"/>
    <w:rsid w:val="00C03E93"/>
    <w:rsid w:val="00C040EF"/>
    <w:rsid w:val="00C0410B"/>
    <w:rsid w:val="00C04527"/>
    <w:rsid w:val="00C04B64"/>
    <w:rsid w:val="00C04E5F"/>
    <w:rsid w:val="00C055A3"/>
    <w:rsid w:val="00C057A2"/>
    <w:rsid w:val="00C05859"/>
    <w:rsid w:val="00C059BA"/>
    <w:rsid w:val="00C05AA2"/>
    <w:rsid w:val="00C0603C"/>
    <w:rsid w:val="00C06091"/>
    <w:rsid w:val="00C060A5"/>
    <w:rsid w:val="00C06A73"/>
    <w:rsid w:val="00C06A93"/>
    <w:rsid w:val="00C074C4"/>
    <w:rsid w:val="00C07873"/>
    <w:rsid w:val="00C07BCF"/>
    <w:rsid w:val="00C10451"/>
    <w:rsid w:val="00C11067"/>
    <w:rsid w:val="00C1141F"/>
    <w:rsid w:val="00C114DC"/>
    <w:rsid w:val="00C115A5"/>
    <w:rsid w:val="00C117B3"/>
    <w:rsid w:val="00C11860"/>
    <w:rsid w:val="00C11B5B"/>
    <w:rsid w:val="00C11B88"/>
    <w:rsid w:val="00C11E42"/>
    <w:rsid w:val="00C11E95"/>
    <w:rsid w:val="00C11EB0"/>
    <w:rsid w:val="00C12102"/>
    <w:rsid w:val="00C129D4"/>
    <w:rsid w:val="00C12EF9"/>
    <w:rsid w:val="00C13480"/>
    <w:rsid w:val="00C13579"/>
    <w:rsid w:val="00C1390A"/>
    <w:rsid w:val="00C13A7D"/>
    <w:rsid w:val="00C141E6"/>
    <w:rsid w:val="00C1439C"/>
    <w:rsid w:val="00C14587"/>
    <w:rsid w:val="00C14753"/>
    <w:rsid w:val="00C14C7E"/>
    <w:rsid w:val="00C15218"/>
    <w:rsid w:val="00C1545D"/>
    <w:rsid w:val="00C15A43"/>
    <w:rsid w:val="00C15AB2"/>
    <w:rsid w:val="00C15B23"/>
    <w:rsid w:val="00C15C9A"/>
    <w:rsid w:val="00C15CBC"/>
    <w:rsid w:val="00C15DAA"/>
    <w:rsid w:val="00C15DE0"/>
    <w:rsid w:val="00C15E70"/>
    <w:rsid w:val="00C1623E"/>
    <w:rsid w:val="00C16733"/>
    <w:rsid w:val="00C16E79"/>
    <w:rsid w:val="00C1701A"/>
    <w:rsid w:val="00C17065"/>
    <w:rsid w:val="00C1716E"/>
    <w:rsid w:val="00C172D0"/>
    <w:rsid w:val="00C173A8"/>
    <w:rsid w:val="00C173F6"/>
    <w:rsid w:val="00C177FA"/>
    <w:rsid w:val="00C17AED"/>
    <w:rsid w:val="00C17BCE"/>
    <w:rsid w:val="00C17D6D"/>
    <w:rsid w:val="00C17EC5"/>
    <w:rsid w:val="00C17F25"/>
    <w:rsid w:val="00C20032"/>
    <w:rsid w:val="00C20160"/>
    <w:rsid w:val="00C20386"/>
    <w:rsid w:val="00C2039F"/>
    <w:rsid w:val="00C20538"/>
    <w:rsid w:val="00C21076"/>
    <w:rsid w:val="00C215E6"/>
    <w:rsid w:val="00C221C0"/>
    <w:rsid w:val="00C22533"/>
    <w:rsid w:val="00C22E66"/>
    <w:rsid w:val="00C22EC8"/>
    <w:rsid w:val="00C22FA3"/>
    <w:rsid w:val="00C2337A"/>
    <w:rsid w:val="00C23767"/>
    <w:rsid w:val="00C23827"/>
    <w:rsid w:val="00C239C2"/>
    <w:rsid w:val="00C23EFB"/>
    <w:rsid w:val="00C23F9F"/>
    <w:rsid w:val="00C24530"/>
    <w:rsid w:val="00C24708"/>
    <w:rsid w:val="00C247CA"/>
    <w:rsid w:val="00C249DE"/>
    <w:rsid w:val="00C24A22"/>
    <w:rsid w:val="00C24B5D"/>
    <w:rsid w:val="00C24CAE"/>
    <w:rsid w:val="00C24D9D"/>
    <w:rsid w:val="00C252BF"/>
    <w:rsid w:val="00C2573E"/>
    <w:rsid w:val="00C26473"/>
    <w:rsid w:val="00C2679C"/>
    <w:rsid w:val="00C26BF2"/>
    <w:rsid w:val="00C26C7C"/>
    <w:rsid w:val="00C26DCD"/>
    <w:rsid w:val="00C26EAF"/>
    <w:rsid w:val="00C27A98"/>
    <w:rsid w:val="00C27B00"/>
    <w:rsid w:val="00C27DC8"/>
    <w:rsid w:val="00C3005A"/>
    <w:rsid w:val="00C30116"/>
    <w:rsid w:val="00C302F1"/>
    <w:rsid w:val="00C304D3"/>
    <w:rsid w:val="00C3095B"/>
    <w:rsid w:val="00C30C5A"/>
    <w:rsid w:val="00C314E7"/>
    <w:rsid w:val="00C31528"/>
    <w:rsid w:val="00C3180F"/>
    <w:rsid w:val="00C31D1D"/>
    <w:rsid w:val="00C32012"/>
    <w:rsid w:val="00C32358"/>
    <w:rsid w:val="00C32575"/>
    <w:rsid w:val="00C32D3C"/>
    <w:rsid w:val="00C32E2D"/>
    <w:rsid w:val="00C32FC9"/>
    <w:rsid w:val="00C3315F"/>
    <w:rsid w:val="00C331BA"/>
    <w:rsid w:val="00C3325B"/>
    <w:rsid w:val="00C33738"/>
    <w:rsid w:val="00C33C85"/>
    <w:rsid w:val="00C33FB7"/>
    <w:rsid w:val="00C3411D"/>
    <w:rsid w:val="00C343A8"/>
    <w:rsid w:val="00C343F9"/>
    <w:rsid w:val="00C3463A"/>
    <w:rsid w:val="00C34665"/>
    <w:rsid w:val="00C347AD"/>
    <w:rsid w:val="00C34DC9"/>
    <w:rsid w:val="00C354BD"/>
    <w:rsid w:val="00C3581F"/>
    <w:rsid w:val="00C35899"/>
    <w:rsid w:val="00C35ABA"/>
    <w:rsid w:val="00C35BBD"/>
    <w:rsid w:val="00C35C5B"/>
    <w:rsid w:val="00C35D21"/>
    <w:rsid w:val="00C35ED1"/>
    <w:rsid w:val="00C3601A"/>
    <w:rsid w:val="00C367BF"/>
    <w:rsid w:val="00C367C4"/>
    <w:rsid w:val="00C36834"/>
    <w:rsid w:val="00C36C42"/>
    <w:rsid w:val="00C3710A"/>
    <w:rsid w:val="00C373D8"/>
    <w:rsid w:val="00C378BC"/>
    <w:rsid w:val="00C37E82"/>
    <w:rsid w:val="00C40C9A"/>
    <w:rsid w:val="00C414F5"/>
    <w:rsid w:val="00C4160B"/>
    <w:rsid w:val="00C417CB"/>
    <w:rsid w:val="00C4214E"/>
    <w:rsid w:val="00C428BC"/>
    <w:rsid w:val="00C42D68"/>
    <w:rsid w:val="00C42FD6"/>
    <w:rsid w:val="00C430CF"/>
    <w:rsid w:val="00C43A63"/>
    <w:rsid w:val="00C43BA0"/>
    <w:rsid w:val="00C43CF6"/>
    <w:rsid w:val="00C444F7"/>
    <w:rsid w:val="00C44820"/>
    <w:rsid w:val="00C44C9D"/>
    <w:rsid w:val="00C44CFB"/>
    <w:rsid w:val="00C454F4"/>
    <w:rsid w:val="00C455E0"/>
    <w:rsid w:val="00C45A07"/>
    <w:rsid w:val="00C45CE2"/>
    <w:rsid w:val="00C45D93"/>
    <w:rsid w:val="00C45DE8"/>
    <w:rsid w:val="00C4603B"/>
    <w:rsid w:val="00C4615A"/>
    <w:rsid w:val="00C46253"/>
    <w:rsid w:val="00C4682A"/>
    <w:rsid w:val="00C46871"/>
    <w:rsid w:val="00C4689F"/>
    <w:rsid w:val="00C46C73"/>
    <w:rsid w:val="00C46F2F"/>
    <w:rsid w:val="00C471B1"/>
    <w:rsid w:val="00C472C9"/>
    <w:rsid w:val="00C474F3"/>
    <w:rsid w:val="00C476C9"/>
    <w:rsid w:val="00C47761"/>
    <w:rsid w:val="00C47C85"/>
    <w:rsid w:val="00C47D8C"/>
    <w:rsid w:val="00C47FA4"/>
    <w:rsid w:val="00C50262"/>
    <w:rsid w:val="00C503E5"/>
    <w:rsid w:val="00C50DBC"/>
    <w:rsid w:val="00C50F1D"/>
    <w:rsid w:val="00C513BF"/>
    <w:rsid w:val="00C51745"/>
    <w:rsid w:val="00C517A7"/>
    <w:rsid w:val="00C51A18"/>
    <w:rsid w:val="00C51BD6"/>
    <w:rsid w:val="00C51C61"/>
    <w:rsid w:val="00C51E58"/>
    <w:rsid w:val="00C52368"/>
    <w:rsid w:val="00C52393"/>
    <w:rsid w:val="00C52A56"/>
    <w:rsid w:val="00C52AF2"/>
    <w:rsid w:val="00C52EE5"/>
    <w:rsid w:val="00C530D5"/>
    <w:rsid w:val="00C53613"/>
    <w:rsid w:val="00C538D0"/>
    <w:rsid w:val="00C53ED9"/>
    <w:rsid w:val="00C53F84"/>
    <w:rsid w:val="00C545D6"/>
    <w:rsid w:val="00C5475E"/>
    <w:rsid w:val="00C55BC2"/>
    <w:rsid w:val="00C55DC9"/>
    <w:rsid w:val="00C55EC5"/>
    <w:rsid w:val="00C56C0C"/>
    <w:rsid w:val="00C56C4A"/>
    <w:rsid w:val="00C573DE"/>
    <w:rsid w:val="00C5777E"/>
    <w:rsid w:val="00C5778B"/>
    <w:rsid w:val="00C57AAD"/>
    <w:rsid w:val="00C57FCC"/>
    <w:rsid w:val="00C57FF6"/>
    <w:rsid w:val="00C600A9"/>
    <w:rsid w:val="00C60125"/>
    <w:rsid w:val="00C60270"/>
    <w:rsid w:val="00C6057A"/>
    <w:rsid w:val="00C60CA9"/>
    <w:rsid w:val="00C60FFE"/>
    <w:rsid w:val="00C61101"/>
    <w:rsid w:val="00C612CA"/>
    <w:rsid w:val="00C6133F"/>
    <w:rsid w:val="00C61706"/>
    <w:rsid w:val="00C61983"/>
    <w:rsid w:val="00C61C8A"/>
    <w:rsid w:val="00C6280D"/>
    <w:rsid w:val="00C629F7"/>
    <w:rsid w:val="00C62A28"/>
    <w:rsid w:val="00C62ABA"/>
    <w:rsid w:val="00C62C06"/>
    <w:rsid w:val="00C62CE1"/>
    <w:rsid w:val="00C6337D"/>
    <w:rsid w:val="00C63575"/>
    <w:rsid w:val="00C63602"/>
    <w:rsid w:val="00C63B9B"/>
    <w:rsid w:val="00C63E13"/>
    <w:rsid w:val="00C63E3E"/>
    <w:rsid w:val="00C63EC6"/>
    <w:rsid w:val="00C64250"/>
    <w:rsid w:val="00C64307"/>
    <w:rsid w:val="00C644B3"/>
    <w:rsid w:val="00C6471A"/>
    <w:rsid w:val="00C649DD"/>
    <w:rsid w:val="00C64C26"/>
    <w:rsid w:val="00C64D51"/>
    <w:rsid w:val="00C64FBA"/>
    <w:rsid w:val="00C656FD"/>
    <w:rsid w:val="00C6577E"/>
    <w:rsid w:val="00C65C8C"/>
    <w:rsid w:val="00C65F73"/>
    <w:rsid w:val="00C66517"/>
    <w:rsid w:val="00C66597"/>
    <w:rsid w:val="00C665A7"/>
    <w:rsid w:val="00C66D24"/>
    <w:rsid w:val="00C67C5B"/>
    <w:rsid w:val="00C707CE"/>
    <w:rsid w:val="00C709F8"/>
    <w:rsid w:val="00C710F6"/>
    <w:rsid w:val="00C71651"/>
    <w:rsid w:val="00C71839"/>
    <w:rsid w:val="00C71A97"/>
    <w:rsid w:val="00C71B46"/>
    <w:rsid w:val="00C71BE8"/>
    <w:rsid w:val="00C71FF0"/>
    <w:rsid w:val="00C72105"/>
    <w:rsid w:val="00C7228B"/>
    <w:rsid w:val="00C7243B"/>
    <w:rsid w:val="00C724AE"/>
    <w:rsid w:val="00C72594"/>
    <w:rsid w:val="00C726F6"/>
    <w:rsid w:val="00C72F0B"/>
    <w:rsid w:val="00C72F81"/>
    <w:rsid w:val="00C72FA0"/>
    <w:rsid w:val="00C73119"/>
    <w:rsid w:val="00C73B23"/>
    <w:rsid w:val="00C74615"/>
    <w:rsid w:val="00C74A07"/>
    <w:rsid w:val="00C74F55"/>
    <w:rsid w:val="00C74F92"/>
    <w:rsid w:val="00C750CA"/>
    <w:rsid w:val="00C75413"/>
    <w:rsid w:val="00C75472"/>
    <w:rsid w:val="00C75689"/>
    <w:rsid w:val="00C7583F"/>
    <w:rsid w:val="00C7584F"/>
    <w:rsid w:val="00C75DB9"/>
    <w:rsid w:val="00C75DF4"/>
    <w:rsid w:val="00C76395"/>
    <w:rsid w:val="00C763CB"/>
    <w:rsid w:val="00C76509"/>
    <w:rsid w:val="00C76C42"/>
    <w:rsid w:val="00C774A0"/>
    <w:rsid w:val="00C778E9"/>
    <w:rsid w:val="00C77C27"/>
    <w:rsid w:val="00C81658"/>
    <w:rsid w:val="00C8191C"/>
    <w:rsid w:val="00C821B5"/>
    <w:rsid w:val="00C822C0"/>
    <w:rsid w:val="00C824FA"/>
    <w:rsid w:val="00C825CE"/>
    <w:rsid w:val="00C826AB"/>
    <w:rsid w:val="00C82707"/>
    <w:rsid w:val="00C8271A"/>
    <w:rsid w:val="00C827F0"/>
    <w:rsid w:val="00C8298D"/>
    <w:rsid w:val="00C82E4F"/>
    <w:rsid w:val="00C830BB"/>
    <w:rsid w:val="00C831AF"/>
    <w:rsid w:val="00C8345F"/>
    <w:rsid w:val="00C83972"/>
    <w:rsid w:val="00C83BC1"/>
    <w:rsid w:val="00C8407D"/>
    <w:rsid w:val="00C842E8"/>
    <w:rsid w:val="00C84579"/>
    <w:rsid w:val="00C8462A"/>
    <w:rsid w:val="00C84D71"/>
    <w:rsid w:val="00C84F99"/>
    <w:rsid w:val="00C851E6"/>
    <w:rsid w:val="00C85539"/>
    <w:rsid w:val="00C85645"/>
    <w:rsid w:val="00C857F4"/>
    <w:rsid w:val="00C85D35"/>
    <w:rsid w:val="00C86089"/>
    <w:rsid w:val="00C860C7"/>
    <w:rsid w:val="00C862EA"/>
    <w:rsid w:val="00C865F6"/>
    <w:rsid w:val="00C8679F"/>
    <w:rsid w:val="00C867F7"/>
    <w:rsid w:val="00C86E2E"/>
    <w:rsid w:val="00C8704B"/>
    <w:rsid w:val="00C873FA"/>
    <w:rsid w:val="00C87C4E"/>
    <w:rsid w:val="00C90214"/>
    <w:rsid w:val="00C90462"/>
    <w:rsid w:val="00C90606"/>
    <w:rsid w:val="00C90755"/>
    <w:rsid w:val="00C90B3A"/>
    <w:rsid w:val="00C914E4"/>
    <w:rsid w:val="00C9169F"/>
    <w:rsid w:val="00C91A17"/>
    <w:rsid w:val="00C91B89"/>
    <w:rsid w:val="00C92561"/>
    <w:rsid w:val="00C92BD1"/>
    <w:rsid w:val="00C9335C"/>
    <w:rsid w:val="00C934AA"/>
    <w:rsid w:val="00C936A4"/>
    <w:rsid w:val="00C93EE8"/>
    <w:rsid w:val="00C94172"/>
    <w:rsid w:val="00C942C5"/>
    <w:rsid w:val="00C9453D"/>
    <w:rsid w:val="00C94B6D"/>
    <w:rsid w:val="00C94D99"/>
    <w:rsid w:val="00C95840"/>
    <w:rsid w:val="00C95965"/>
    <w:rsid w:val="00C962E9"/>
    <w:rsid w:val="00C9659E"/>
    <w:rsid w:val="00C96E4C"/>
    <w:rsid w:val="00C96EC7"/>
    <w:rsid w:val="00C97543"/>
    <w:rsid w:val="00C97BB0"/>
    <w:rsid w:val="00C97D46"/>
    <w:rsid w:val="00C97EC4"/>
    <w:rsid w:val="00C97FD3"/>
    <w:rsid w:val="00C97FD6"/>
    <w:rsid w:val="00CA01E8"/>
    <w:rsid w:val="00CA053E"/>
    <w:rsid w:val="00CA077D"/>
    <w:rsid w:val="00CA0A3D"/>
    <w:rsid w:val="00CA0BE2"/>
    <w:rsid w:val="00CA0EFD"/>
    <w:rsid w:val="00CA136C"/>
    <w:rsid w:val="00CA157E"/>
    <w:rsid w:val="00CA1609"/>
    <w:rsid w:val="00CA1627"/>
    <w:rsid w:val="00CA1652"/>
    <w:rsid w:val="00CA1882"/>
    <w:rsid w:val="00CA1A8F"/>
    <w:rsid w:val="00CA1BCE"/>
    <w:rsid w:val="00CA20F1"/>
    <w:rsid w:val="00CA20F7"/>
    <w:rsid w:val="00CA2256"/>
    <w:rsid w:val="00CA2319"/>
    <w:rsid w:val="00CA25CA"/>
    <w:rsid w:val="00CA2EA4"/>
    <w:rsid w:val="00CA2F22"/>
    <w:rsid w:val="00CA303E"/>
    <w:rsid w:val="00CA305A"/>
    <w:rsid w:val="00CA3186"/>
    <w:rsid w:val="00CA3256"/>
    <w:rsid w:val="00CA33EB"/>
    <w:rsid w:val="00CA34B5"/>
    <w:rsid w:val="00CA363E"/>
    <w:rsid w:val="00CA41CD"/>
    <w:rsid w:val="00CA4513"/>
    <w:rsid w:val="00CA4745"/>
    <w:rsid w:val="00CA47B8"/>
    <w:rsid w:val="00CA4A2C"/>
    <w:rsid w:val="00CA4D9F"/>
    <w:rsid w:val="00CA5562"/>
    <w:rsid w:val="00CA5CC0"/>
    <w:rsid w:val="00CA64FD"/>
    <w:rsid w:val="00CA6806"/>
    <w:rsid w:val="00CA68F1"/>
    <w:rsid w:val="00CA7329"/>
    <w:rsid w:val="00CA7427"/>
    <w:rsid w:val="00CA7A81"/>
    <w:rsid w:val="00CA7BD6"/>
    <w:rsid w:val="00CA7ECF"/>
    <w:rsid w:val="00CB03B1"/>
    <w:rsid w:val="00CB0567"/>
    <w:rsid w:val="00CB05A1"/>
    <w:rsid w:val="00CB06C7"/>
    <w:rsid w:val="00CB0DD5"/>
    <w:rsid w:val="00CB1870"/>
    <w:rsid w:val="00CB1C80"/>
    <w:rsid w:val="00CB219A"/>
    <w:rsid w:val="00CB21BA"/>
    <w:rsid w:val="00CB231C"/>
    <w:rsid w:val="00CB28C2"/>
    <w:rsid w:val="00CB2AD6"/>
    <w:rsid w:val="00CB3066"/>
    <w:rsid w:val="00CB31DC"/>
    <w:rsid w:val="00CB3298"/>
    <w:rsid w:val="00CB34C5"/>
    <w:rsid w:val="00CB3581"/>
    <w:rsid w:val="00CB3634"/>
    <w:rsid w:val="00CB3AFC"/>
    <w:rsid w:val="00CB3B41"/>
    <w:rsid w:val="00CB3B5B"/>
    <w:rsid w:val="00CB3FC6"/>
    <w:rsid w:val="00CB4096"/>
    <w:rsid w:val="00CB40A9"/>
    <w:rsid w:val="00CB465B"/>
    <w:rsid w:val="00CB4789"/>
    <w:rsid w:val="00CB4CED"/>
    <w:rsid w:val="00CB4D44"/>
    <w:rsid w:val="00CB4E93"/>
    <w:rsid w:val="00CB5580"/>
    <w:rsid w:val="00CB57F0"/>
    <w:rsid w:val="00CB5A97"/>
    <w:rsid w:val="00CB5B2B"/>
    <w:rsid w:val="00CB5B3F"/>
    <w:rsid w:val="00CB5E56"/>
    <w:rsid w:val="00CB6225"/>
    <w:rsid w:val="00CB69F0"/>
    <w:rsid w:val="00CB6B64"/>
    <w:rsid w:val="00CB6E4E"/>
    <w:rsid w:val="00CB6E9E"/>
    <w:rsid w:val="00CB7188"/>
    <w:rsid w:val="00CB7295"/>
    <w:rsid w:val="00CB72AC"/>
    <w:rsid w:val="00CB742A"/>
    <w:rsid w:val="00CB74CE"/>
    <w:rsid w:val="00CB7864"/>
    <w:rsid w:val="00CB7C69"/>
    <w:rsid w:val="00CC01DB"/>
    <w:rsid w:val="00CC0710"/>
    <w:rsid w:val="00CC0881"/>
    <w:rsid w:val="00CC0941"/>
    <w:rsid w:val="00CC0955"/>
    <w:rsid w:val="00CC0E5B"/>
    <w:rsid w:val="00CC10F2"/>
    <w:rsid w:val="00CC147A"/>
    <w:rsid w:val="00CC1E1B"/>
    <w:rsid w:val="00CC1FFE"/>
    <w:rsid w:val="00CC226C"/>
    <w:rsid w:val="00CC2493"/>
    <w:rsid w:val="00CC2699"/>
    <w:rsid w:val="00CC35CD"/>
    <w:rsid w:val="00CC38D3"/>
    <w:rsid w:val="00CC3E27"/>
    <w:rsid w:val="00CC3F48"/>
    <w:rsid w:val="00CC4B7C"/>
    <w:rsid w:val="00CC4EC6"/>
    <w:rsid w:val="00CC4F4E"/>
    <w:rsid w:val="00CC50DD"/>
    <w:rsid w:val="00CC50ED"/>
    <w:rsid w:val="00CC511F"/>
    <w:rsid w:val="00CC5AFA"/>
    <w:rsid w:val="00CC5B34"/>
    <w:rsid w:val="00CC5BEE"/>
    <w:rsid w:val="00CC5D51"/>
    <w:rsid w:val="00CC643E"/>
    <w:rsid w:val="00CC64ED"/>
    <w:rsid w:val="00CC6501"/>
    <w:rsid w:val="00CC65C5"/>
    <w:rsid w:val="00CC67E6"/>
    <w:rsid w:val="00CC67F4"/>
    <w:rsid w:val="00CC6A4E"/>
    <w:rsid w:val="00CC6BBD"/>
    <w:rsid w:val="00CC70AF"/>
    <w:rsid w:val="00CC71DB"/>
    <w:rsid w:val="00CC7398"/>
    <w:rsid w:val="00CC742C"/>
    <w:rsid w:val="00CC7F6E"/>
    <w:rsid w:val="00CD05E6"/>
    <w:rsid w:val="00CD0629"/>
    <w:rsid w:val="00CD090B"/>
    <w:rsid w:val="00CD0DA6"/>
    <w:rsid w:val="00CD11F8"/>
    <w:rsid w:val="00CD12EE"/>
    <w:rsid w:val="00CD1A81"/>
    <w:rsid w:val="00CD1AC5"/>
    <w:rsid w:val="00CD2024"/>
    <w:rsid w:val="00CD2A96"/>
    <w:rsid w:val="00CD2E1B"/>
    <w:rsid w:val="00CD3105"/>
    <w:rsid w:val="00CD3152"/>
    <w:rsid w:val="00CD3279"/>
    <w:rsid w:val="00CD346F"/>
    <w:rsid w:val="00CD361D"/>
    <w:rsid w:val="00CD3805"/>
    <w:rsid w:val="00CD3BEE"/>
    <w:rsid w:val="00CD3D2C"/>
    <w:rsid w:val="00CD3D6B"/>
    <w:rsid w:val="00CD3E42"/>
    <w:rsid w:val="00CD44E9"/>
    <w:rsid w:val="00CD4A8D"/>
    <w:rsid w:val="00CD4B4D"/>
    <w:rsid w:val="00CD4C43"/>
    <w:rsid w:val="00CD4DEC"/>
    <w:rsid w:val="00CD5046"/>
    <w:rsid w:val="00CD5964"/>
    <w:rsid w:val="00CD5A3F"/>
    <w:rsid w:val="00CD5C8E"/>
    <w:rsid w:val="00CD5CF2"/>
    <w:rsid w:val="00CD6058"/>
    <w:rsid w:val="00CD62EA"/>
    <w:rsid w:val="00CD63B2"/>
    <w:rsid w:val="00CD63B5"/>
    <w:rsid w:val="00CD65BB"/>
    <w:rsid w:val="00CD6998"/>
    <w:rsid w:val="00CD6B5E"/>
    <w:rsid w:val="00CD6F57"/>
    <w:rsid w:val="00CD6FA3"/>
    <w:rsid w:val="00CD7423"/>
    <w:rsid w:val="00CD796A"/>
    <w:rsid w:val="00CD7F4E"/>
    <w:rsid w:val="00CE03FD"/>
    <w:rsid w:val="00CE0A29"/>
    <w:rsid w:val="00CE1165"/>
    <w:rsid w:val="00CE1EF6"/>
    <w:rsid w:val="00CE21E2"/>
    <w:rsid w:val="00CE24D1"/>
    <w:rsid w:val="00CE2AE3"/>
    <w:rsid w:val="00CE2B74"/>
    <w:rsid w:val="00CE30AC"/>
    <w:rsid w:val="00CE3461"/>
    <w:rsid w:val="00CE3502"/>
    <w:rsid w:val="00CE370C"/>
    <w:rsid w:val="00CE3966"/>
    <w:rsid w:val="00CE4018"/>
    <w:rsid w:val="00CE4082"/>
    <w:rsid w:val="00CE41E4"/>
    <w:rsid w:val="00CE44C0"/>
    <w:rsid w:val="00CE45A2"/>
    <w:rsid w:val="00CE4624"/>
    <w:rsid w:val="00CE4792"/>
    <w:rsid w:val="00CE548D"/>
    <w:rsid w:val="00CE5594"/>
    <w:rsid w:val="00CE56C2"/>
    <w:rsid w:val="00CE57B6"/>
    <w:rsid w:val="00CE5D36"/>
    <w:rsid w:val="00CE5E8F"/>
    <w:rsid w:val="00CE613B"/>
    <w:rsid w:val="00CE6589"/>
    <w:rsid w:val="00CE659F"/>
    <w:rsid w:val="00CE6A98"/>
    <w:rsid w:val="00CE6FC8"/>
    <w:rsid w:val="00CE729F"/>
    <w:rsid w:val="00CE7DCB"/>
    <w:rsid w:val="00CF004C"/>
    <w:rsid w:val="00CF0AEE"/>
    <w:rsid w:val="00CF0AF7"/>
    <w:rsid w:val="00CF17EF"/>
    <w:rsid w:val="00CF22ED"/>
    <w:rsid w:val="00CF2570"/>
    <w:rsid w:val="00CF2B3E"/>
    <w:rsid w:val="00CF2D95"/>
    <w:rsid w:val="00CF2F12"/>
    <w:rsid w:val="00CF32CA"/>
    <w:rsid w:val="00CF32D2"/>
    <w:rsid w:val="00CF3CC7"/>
    <w:rsid w:val="00CF402E"/>
    <w:rsid w:val="00CF4158"/>
    <w:rsid w:val="00CF45AD"/>
    <w:rsid w:val="00CF4675"/>
    <w:rsid w:val="00CF4A0E"/>
    <w:rsid w:val="00CF4B33"/>
    <w:rsid w:val="00CF51E4"/>
    <w:rsid w:val="00CF5291"/>
    <w:rsid w:val="00CF563D"/>
    <w:rsid w:val="00CF56BC"/>
    <w:rsid w:val="00CF5CDA"/>
    <w:rsid w:val="00CF5D90"/>
    <w:rsid w:val="00CF6034"/>
    <w:rsid w:val="00CF6291"/>
    <w:rsid w:val="00CF652F"/>
    <w:rsid w:val="00CF6775"/>
    <w:rsid w:val="00CF71AB"/>
    <w:rsid w:val="00CF7524"/>
    <w:rsid w:val="00CF76CC"/>
    <w:rsid w:val="00CF7A4F"/>
    <w:rsid w:val="00CF7A95"/>
    <w:rsid w:val="00D00411"/>
    <w:rsid w:val="00D0049A"/>
    <w:rsid w:val="00D00ABE"/>
    <w:rsid w:val="00D014D7"/>
    <w:rsid w:val="00D01746"/>
    <w:rsid w:val="00D02041"/>
    <w:rsid w:val="00D020E8"/>
    <w:rsid w:val="00D0247C"/>
    <w:rsid w:val="00D0270C"/>
    <w:rsid w:val="00D028C0"/>
    <w:rsid w:val="00D02AD6"/>
    <w:rsid w:val="00D0302B"/>
    <w:rsid w:val="00D0308E"/>
    <w:rsid w:val="00D03172"/>
    <w:rsid w:val="00D03276"/>
    <w:rsid w:val="00D032FA"/>
    <w:rsid w:val="00D036C8"/>
    <w:rsid w:val="00D03839"/>
    <w:rsid w:val="00D03AA5"/>
    <w:rsid w:val="00D03F96"/>
    <w:rsid w:val="00D04139"/>
    <w:rsid w:val="00D04193"/>
    <w:rsid w:val="00D042AC"/>
    <w:rsid w:val="00D04630"/>
    <w:rsid w:val="00D048C5"/>
    <w:rsid w:val="00D04CE3"/>
    <w:rsid w:val="00D058F6"/>
    <w:rsid w:val="00D05A8F"/>
    <w:rsid w:val="00D05B81"/>
    <w:rsid w:val="00D062F8"/>
    <w:rsid w:val="00D06A34"/>
    <w:rsid w:val="00D06E94"/>
    <w:rsid w:val="00D07277"/>
    <w:rsid w:val="00D07578"/>
    <w:rsid w:val="00D0792B"/>
    <w:rsid w:val="00D07AAA"/>
    <w:rsid w:val="00D07BF1"/>
    <w:rsid w:val="00D07E1E"/>
    <w:rsid w:val="00D103AF"/>
    <w:rsid w:val="00D104E4"/>
    <w:rsid w:val="00D1078A"/>
    <w:rsid w:val="00D10804"/>
    <w:rsid w:val="00D108DD"/>
    <w:rsid w:val="00D1098C"/>
    <w:rsid w:val="00D109B7"/>
    <w:rsid w:val="00D112C4"/>
    <w:rsid w:val="00D1139F"/>
    <w:rsid w:val="00D11685"/>
    <w:rsid w:val="00D11935"/>
    <w:rsid w:val="00D11BB4"/>
    <w:rsid w:val="00D11C7C"/>
    <w:rsid w:val="00D11E80"/>
    <w:rsid w:val="00D120CD"/>
    <w:rsid w:val="00D1212F"/>
    <w:rsid w:val="00D12A52"/>
    <w:rsid w:val="00D13D6B"/>
    <w:rsid w:val="00D141D7"/>
    <w:rsid w:val="00D14513"/>
    <w:rsid w:val="00D14B49"/>
    <w:rsid w:val="00D14D6B"/>
    <w:rsid w:val="00D14EF9"/>
    <w:rsid w:val="00D14F7F"/>
    <w:rsid w:val="00D14FB1"/>
    <w:rsid w:val="00D15402"/>
    <w:rsid w:val="00D15B5E"/>
    <w:rsid w:val="00D16264"/>
    <w:rsid w:val="00D16C3E"/>
    <w:rsid w:val="00D16D4C"/>
    <w:rsid w:val="00D16F9C"/>
    <w:rsid w:val="00D1795B"/>
    <w:rsid w:val="00D1796D"/>
    <w:rsid w:val="00D17BFD"/>
    <w:rsid w:val="00D17FA3"/>
    <w:rsid w:val="00D200D7"/>
    <w:rsid w:val="00D20A89"/>
    <w:rsid w:val="00D213EE"/>
    <w:rsid w:val="00D21A0A"/>
    <w:rsid w:val="00D21B57"/>
    <w:rsid w:val="00D21BD8"/>
    <w:rsid w:val="00D21FE5"/>
    <w:rsid w:val="00D22667"/>
    <w:rsid w:val="00D228B7"/>
    <w:rsid w:val="00D229A9"/>
    <w:rsid w:val="00D22AF6"/>
    <w:rsid w:val="00D22FF3"/>
    <w:rsid w:val="00D231EC"/>
    <w:rsid w:val="00D232BE"/>
    <w:rsid w:val="00D238ED"/>
    <w:rsid w:val="00D23B99"/>
    <w:rsid w:val="00D23EFF"/>
    <w:rsid w:val="00D24250"/>
    <w:rsid w:val="00D24595"/>
    <w:rsid w:val="00D24D64"/>
    <w:rsid w:val="00D24F92"/>
    <w:rsid w:val="00D2539D"/>
    <w:rsid w:val="00D25768"/>
    <w:rsid w:val="00D25BF7"/>
    <w:rsid w:val="00D25D9D"/>
    <w:rsid w:val="00D26500"/>
    <w:rsid w:val="00D26534"/>
    <w:rsid w:val="00D2659B"/>
    <w:rsid w:val="00D26738"/>
    <w:rsid w:val="00D267D5"/>
    <w:rsid w:val="00D267E3"/>
    <w:rsid w:val="00D26CA0"/>
    <w:rsid w:val="00D2703C"/>
    <w:rsid w:val="00D2724F"/>
    <w:rsid w:val="00D272E0"/>
    <w:rsid w:val="00D27318"/>
    <w:rsid w:val="00D27569"/>
    <w:rsid w:val="00D27708"/>
    <w:rsid w:val="00D2789A"/>
    <w:rsid w:val="00D27B7A"/>
    <w:rsid w:val="00D27E4E"/>
    <w:rsid w:val="00D30306"/>
    <w:rsid w:val="00D303E3"/>
    <w:rsid w:val="00D30446"/>
    <w:rsid w:val="00D3054F"/>
    <w:rsid w:val="00D31304"/>
    <w:rsid w:val="00D31400"/>
    <w:rsid w:val="00D31CFF"/>
    <w:rsid w:val="00D31FC6"/>
    <w:rsid w:val="00D32217"/>
    <w:rsid w:val="00D32318"/>
    <w:rsid w:val="00D32435"/>
    <w:rsid w:val="00D32C76"/>
    <w:rsid w:val="00D33178"/>
    <w:rsid w:val="00D3364C"/>
    <w:rsid w:val="00D33848"/>
    <w:rsid w:val="00D33CF6"/>
    <w:rsid w:val="00D340B6"/>
    <w:rsid w:val="00D34189"/>
    <w:rsid w:val="00D342CA"/>
    <w:rsid w:val="00D342DD"/>
    <w:rsid w:val="00D34A85"/>
    <w:rsid w:val="00D34E97"/>
    <w:rsid w:val="00D34EF9"/>
    <w:rsid w:val="00D3591C"/>
    <w:rsid w:val="00D359DE"/>
    <w:rsid w:val="00D35CFF"/>
    <w:rsid w:val="00D35ECD"/>
    <w:rsid w:val="00D35F82"/>
    <w:rsid w:val="00D36033"/>
    <w:rsid w:val="00D363EF"/>
    <w:rsid w:val="00D36564"/>
    <w:rsid w:val="00D36EA7"/>
    <w:rsid w:val="00D36F53"/>
    <w:rsid w:val="00D3711B"/>
    <w:rsid w:val="00D37298"/>
    <w:rsid w:val="00D3796C"/>
    <w:rsid w:val="00D37CC9"/>
    <w:rsid w:val="00D4006C"/>
    <w:rsid w:val="00D40168"/>
    <w:rsid w:val="00D401F1"/>
    <w:rsid w:val="00D4036E"/>
    <w:rsid w:val="00D4041F"/>
    <w:rsid w:val="00D40486"/>
    <w:rsid w:val="00D40640"/>
    <w:rsid w:val="00D40D32"/>
    <w:rsid w:val="00D40FE1"/>
    <w:rsid w:val="00D41165"/>
    <w:rsid w:val="00D41495"/>
    <w:rsid w:val="00D4179F"/>
    <w:rsid w:val="00D41B95"/>
    <w:rsid w:val="00D41C54"/>
    <w:rsid w:val="00D41C66"/>
    <w:rsid w:val="00D41EC4"/>
    <w:rsid w:val="00D41FC7"/>
    <w:rsid w:val="00D4208F"/>
    <w:rsid w:val="00D4239B"/>
    <w:rsid w:val="00D423EF"/>
    <w:rsid w:val="00D425CB"/>
    <w:rsid w:val="00D43367"/>
    <w:rsid w:val="00D43CD4"/>
    <w:rsid w:val="00D43F00"/>
    <w:rsid w:val="00D43F2F"/>
    <w:rsid w:val="00D44099"/>
    <w:rsid w:val="00D44DB0"/>
    <w:rsid w:val="00D44EC7"/>
    <w:rsid w:val="00D44FA1"/>
    <w:rsid w:val="00D45571"/>
    <w:rsid w:val="00D4564D"/>
    <w:rsid w:val="00D45797"/>
    <w:rsid w:val="00D457A2"/>
    <w:rsid w:val="00D45B2C"/>
    <w:rsid w:val="00D45E0E"/>
    <w:rsid w:val="00D4610F"/>
    <w:rsid w:val="00D464F1"/>
    <w:rsid w:val="00D464F9"/>
    <w:rsid w:val="00D467D3"/>
    <w:rsid w:val="00D46C1F"/>
    <w:rsid w:val="00D46D94"/>
    <w:rsid w:val="00D46DB4"/>
    <w:rsid w:val="00D46F7B"/>
    <w:rsid w:val="00D4725B"/>
    <w:rsid w:val="00D474F1"/>
    <w:rsid w:val="00D47668"/>
    <w:rsid w:val="00D477D5"/>
    <w:rsid w:val="00D4787F"/>
    <w:rsid w:val="00D500AC"/>
    <w:rsid w:val="00D5022B"/>
    <w:rsid w:val="00D50477"/>
    <w:rsid w:val="00D50847"/>
    <w:rsid w:val="00D50C27"/>
    <w:rsid w:val="00D50DB0"/>
    <w:rsid w:val="00D5147F"/>
    <w:rsid w:val="00D518E5"/>
    <w:rsid w:val="00D524DB"/>
    <w:rsid w:val="00D52674"/>
    <w:rsid w:val="00D5279F"/>
    <w:rsid w:val="00D52F72"/>
    <w:rsid w:val="00D531C9"/>
    <w:rsid w:val="00D5326A"/>
    <w:rsid w:val="00D538AF"/>
    <w:rsid w:val="00D54081"/>
    <w:rsid w:val="00D541B0"/>
    <w:rsid w:val="00D548FD"/>
    <w:rsid w:val="00D54BF1"/>
    <w:rsid w:val="00D54D17"/>
    <w:rsid w:val="00D55349"/>
    <w:rsid w:val="00D55656"/>
    <w:rsid w:val="00D55A08"/>
    <w:rsid w:val="00D55AA7"/>
    <w:rsid w:val="00D55D71"/>
    <w:rsid w:val="00D5615B"/>
    <w:rsid w:val="00D56294"/>
    <w:rsid w:val="00D56795"/>
    <w:rsid w:val="00D569B8"/>
    <w:rsid w:val="00D56E7E"/>
    <w:rsid w:val="00D56F3F"/>
    <w:rsid w:val="00D57168"/>
    <w:rsid w:val="00D57521"/>
    <w:rsid w:val="00D575DE"/>
    <w:rsid w:val="00D57A71"/>
    <w:rsid w:val="00D57C34"/>
    <w:rsid w:val="00D57D10"/>
    <w:rsid w:val="00D6054B"/>
    <w:rsid w:val="00D60638"/>
    <w:rsid w:val="00D608DB"/>
    <w:rsid w:val="00D60BCE"/>
    <w:rsid w:val="00D60D8D"/>
    <w:rsid w:val="00D60F8F"/>
    <w:rsid w:val="00D6169A"/>
    <w:rsid w:val="00D61785"/>
    <w:rsid w:val="00D619B9"/>
    <w:rsid w:val="00D61ADB"/>
    <w:rsid w:val="00D61B0C"/>
    <w:rsid w:val="00D62213"/>
    <w:rsid w:val="00D62ACC"/>
    <w:rsid w:val="00D631A5"/>
    <w:rsid w:val="00D63322"/>
    <w:rsid w:val="00D63336"/>
    <w:rsid w:val="00D633F2"/>
    <w:rsid w:val="00D634AF"/>
    <w:rsid w:val="00D634C4"/>
    <w:rsid w:val="00D636F5"/>
    <w:rsid w:val="00D637A7"/>
    <w:rsid w:val="00D63BBA"/>
    <w:rsid w:val="00D63C94"/>
    <w:rsid w:val="00D6400A"/>
    <w:rsid w:val="00D64911"/>
    <w:rsid w:val="00D65065"/>
    <w:rsid w:val="00D65D80"/>
    <w:rsid w:val="00D663EE"/>
    <w:rsid w:val="00D6656E"/>
    <w:rsid w:val="00D666AD"/>
    <w:rsid w:val="00D66854"/>
    <w:rsid w:val="00D66A28"/>
    <w:rsid w:val="00D66E08"/>
    <w:rsid w:val="00D67674"/>
    <w:rsid w:val="00D67D21"/>
    <w:rsid w:val="00D7000E"/>
    <w:rsid w:val="00D70269"/>
    <w:rsid w:val="00D70640"/>
    <w:rsid w:val="00D70685"/>
    <w:rsid w:val="00D70F58"/>
    <w:rsid w:val="00D7138B"/>
    <w:rsid w:val="00D716BA"/>
    <w:rsid w:val="00D717FF"/>
    <w:rsid w:val="00D718EC"/>
    <w:rsid w:val="00D71E9F"/>
    <w:rsid w:val="00D71F8D"/>
    <w:rsid w:val="00D71FAD"/>
    <w:rsid w:val="00D72684"/>
    <w:rsid w:val="00D726A1"/>
    <w:rsid w:val="00D729D0"/>
    <w:rsid w:val="00D72A95"/>
    <w:rsid w:val="00D72B04"/>
    <w:rsid w:val="00D72B3D"/>
    <w:rsid w:val="00D72D37"/>
    <w:rsid w:val="00D72E3D"/>
    <w:rsid w:val="00D72F39"/>
    <w:rsid w:val="00D73499"/>
    <w:rsid w:val="00D7358F"/>
    <w:rsid w:val="00D73C3E"/>
    <w:rsid w:val="00D744C6"/>
    <w:rsid w:val="00D745DC"/>
    <w:rsid w:val="00D751B0"/>
    <w:rsid w:val="00D75832"/>
    <w:rsid w:val="00D758CA"/>
    <w:rsid w:val="00D758FB"/>
    <w:rsid w:val="00D75B9E"/>
    <w:rsid w:val="00D762DB"/>
    <w:rsid w:val="00D763BD"/>
    <w:rsid w:val="00D76464"/>
    <w:rsid w:val="00D76699"/>
    <w:rsid w:val="00D76711"/>
    <w:rsid w:val="00D768B6"/>
    <w:rsid w:val="00D76B96"/>
    <w:rsid w:val="00D76C10"/>
    <w:rsid w:val="00D76EB0"/>
    <w:rsid w:val="00D76F2A"/>
    <w:rsid w:val="00D771AD"/>
    <w:rsid w:val="00D77472"/>
    <w:rsid w:val="00D774D5"/>
    <w:rsid w:val="00D77523"/>
    <w:rsid w:val="00D77624"/>
    <w:rsid w:val="00D77A13"/>
    <w:rsid w:val="00D80AEF"/>
    <w:rsid w:val="00D80E96"/>
    <w:rsid w:val="00D814ED"/>
    <w:rsid w:val="00D8179F"/>
    <w:rsid w:val="00D81829"/>
    <w:rsid w:val="00D8186C"/>
    <w:rsid w:val="00D8193F"/>
    <w:rsid w:val="00D81CA7"/>
    <w:rsid w:val="00D81CC3"/>
    <w:rsid w:val="00D81E35"/>
    <w:rsid w:val="00D81F63"/>
    <w:rsid w:val="00D82585"/>
    <w:rsid w:val="00D82830"/>
    <w:rsid w:val="00D82CB8"/>
    <w:rsid w:val="00D82D44"/>
    <w:rsid w:val="00D82D94"/>
    <w:rsid w:val="00D82E3E"/>
    <w:rsid w:val="00D836CE"/>
    <w:rsid w:val="00D83846"/>
    <w:rsid w:val="00D83D71"/>
    <w:rsid w:val="00D83F09"/>
    <w:rsid w:val="00D8408D"/>
    <w:rsid w:val="00D84374"/>
    <w:rsid w:val="00D84403"/>
    <w:rsid w:val="00D84493"/>
    <w:rsid w:val="00D84499"/>
    <w:rsid w:val="00D84520"/>
    <w:rsid w:val="00D847BB"/>
    <w:rsid w:val="00D84923"/>
    <w:rsid w:val="00D84989"/>
    <w:rsid w:val="00D84CF5"/>
    <w:rsid w:val="00D84ED4"/>
    <w:rsid w:val="00D85347"/>
    <w:rsid w:val="00D8548D"/>
    <w:rsid w:val="00D8565B"/>
    <w:rsid w:val="00D856ED"/>
    <w:rsid w:val="00D85758"/>
    <w:rsid w:val="00D85C83"/>
    <w:rsid w:val="00D85E45"/>
    <w:rsid w:val="00D85FE6"/>
    <w:rsid w:val="00D863BC"/>
    <w:rsid w:val="00D86472"/>
    <w:rsid w:val="00D86603"/>
    <w:rsid w:val="00D86668"/>
    <w:rsid w:val="00D866D7"/>
    <w:rsid w:val="00D867B5"/>
    <w:rsid w:val="00D86D17"/>
    <w:rsid w:val="00D87072"/>
    <w:rsid w:val="00D87103"/>
    <w:rsid w:val="00D874F2"/>
    <w:rsid w:val="00D8760F"/>
    <w:rsid w:val="00D87C74"/>
    <w:rsid w:val="00D87CC0"/>
    <w:rsid w:val="00D87E52"/>
    <w:rsid w:val="00D90649"/>
    <w:rsid w:val="00D9083F"/>
    <w:rsid w:val="00D90BB2"/>
    <w:rsid w:val="00D90C43"/>
    <w:rsid w:val="00D910E3"/>
    <w:rsid w:val="00D91344"/>
    <w:rsid w:val="00D91376"/>
    <w:rsid w:val="00D91BDD"/>
    <w:rsid w:val="00D91CF0"/>
    <w:rsid w:val="00D91DD7"/>
    <w:rsid w:val="00D9232F"/>
    <w:rsid w:val="00D924D1"/>
    <w:rsid w:val="00D9283C"/>
    <w:rsid w:val="00D92E6D"/>
    <w:rsid w:val="00D93097"/>
    <w:rsid w:val="00D9347E"/>
    <w:rsid w:val="00D934F7"/>
    <w:rsid w:val="00D936D0"/>
    <w:rsid w:val="00D93A65"/>
    <w:rsid w:val="00D93BB5"/>
    <w:rsid w:val="00D93E67"/>
    <w:rsid w:val="00D946FB"/>
    <w:rsid w:val="00D9470C"/>
    <w:rsid w:val="00D94CB1"/>
    <w:rsid w:val="00D94E41"/>
    <w:rsid w:val="00D9503D"/>
    <w:rsid w:val="00D95915"/>
    <w:rsid w:val="00D96204"/>
    <w:rsid w:val="00D965E9"/>
    <w:rsid w:val="00D96D6B"/>
    <w:rsid w:val="00D96F70"/>
    <w:rsid w:val="00D974F3"/>
    <w:rsid w:val="00D9753A"/>
    <w:rsid w:val="00D97781"/>
    <w:rsid w:val="00D978EC"/>
    <w:rsid w:val="00D97CD3"/>
    <w:rsid w:val="00DA04EF"/>
    <w:rsid w:val="00DA0CA7"/>
    <w:rsid w:val="00DA0E42"/>
    <w:rsid w:val="00DA1324"/>
    <w:rsid w:val="00DA147F"/>
    <w:rsid w:val="00DA184A"/>
    <w:rsid w:val="00DA1F0B"/>
    <w:rsid w:val="00DA1F66"/>
    <w:rsid w:val="00DA20A6"/>
    <w:rsid w:val="00DA226E"/>
    <w:rsid w:val="00DA230D"/>
    <w:rsid w:val="00DA23EF"/>
    <w:rsid w:val="00DA2423"/>
    <w:rsid w:val="00DA2A69"/>
    <w:rsid w:val="00DA2BBD"/>
    <w:rsid w:val="00DA2DB9"/>
    <w:rsid w:val="00DA33D0"/>
    <w:rsid w:val="00DA346A"/>
    <w:rsid w:val="00DA34F8"/>
    <w:rsid w:val="00DA3A1C"/>
    <w:rsid w:val="00DA3ADF"/>
    <w:rsid w:val="00DA3E7D"/>
    <w:rsid w:val="00DA3F51"/>
    <w:rsid w:val="00DA43EA"/>
    <w:rsid w:val="00DA4697"/>
    <w:rsid w:val="00DA487E"/>
    <w:rsid w:val="00DA4ADA"/>
    <w:rsid w:val="00DA4D91"/>
    <w:rsid w:val="00DA51C6"/>
    <w:rsid w:val="00DA5457"/>
    <w:rsid w:val="00DA5689"/>
    <w:rsid w:val="00DA58D7"/>
    <w:rsid w:val="00DA5D52"/>
    <w:rsid w:val="00DA5E31"/>
    <w:rsid w:val="00DA6120"/>
    <w:rsid w:val="00DA6487"/>
    <w:rsid w:val="00DA6773"/>
    <w:rsid w:val="00DA6AC5"/>
    <w:rsid w:val="00DA6DBC"/>
    <w:rsid w:val="00DA7132"/>
    <w:rsid w:val="00DA721C"/>
    <w:rsid w:val="00DA722A"/>
    <w:rsid w:val="00DA7C7E"/>
    <w:rsid w:val="00DA7CC5"/>
    <w:rsid w:val="00DA7DA8"/>
    <w:rsid w:val="00DB01AA"/>
    <w:rsid w:val="00DB031D"/>
    <w:rsid w:val="00DB06D9"/>
    <w:rsid w:val="00DB0A78"/>
    <w:rsid w:val="00DB1C0E"/>
    <w:rsid w:val="00DB1F08"/>
    <w:rsid w:val="00DB2023"/>
    <w:rsid w:val="00DB2BF7"/>
    <w:rsid w:val="00DB2DEF"/>
    <w:rsid w:val="00DB2FA1"/>
    <w:rsid w:val="00DB31C3"/>
    <w:rsid w:val="00DB3251"/>
    <w:rsid w:val="00DB34B8"/>
    <w:rsid w:val="00DB35AD"/>
    <w:rsid w:val="00DB369A"/>
    <w:rsid w:val="00DB3841"/>
    <w:rsid w:val="00DB38D1"/>
    <w:rsid w:val="00DB3A59"/>
    <w:rsid w:val="00DB3F90"/>
    <w:rsid w:val="00DB48D3"/>
    <w:rsid w:val="00DB4933"/>
    <w:rsid w:val="00DB4E70"/>
    <w:rsid w:val="00DB52F9"/>
    <w:rsid w:val="00DB53D6"/>
    <w:rsid w:val="00DB57CB"/>
    <w:rsid w:val="00DB5821"/>
    <w:rsid w:val="00DB5A88"/>
    <w:rsid w:val="00DB6421"/>
    <w:rsid w:val="00DB64D3"/>
    <w:rsid w:val="00DB68D9"/>
    <w:rsid w:val="00DB6D42"/>
    <w:rsid w:val="00DB6D4C"/>
    <w:rsid w:val="00DB6F26"/>
    <w:rsid w:val="00DB6F88"/>
    <w:rsid w:val="00DB6FEF"/>
    <w:rsid w:val="00DB7410"/>
    <w:rsid w:val="00DB755C"/>
    <w:rsid w:val="00DB7BD0"/>
    <w:rsid w:val="00DB7C84"/>
    <w:rsid w:val="00DB7C8F"/>
    <w:rsid w:val="00DC09D9"/>
    <w:rsid w:val="00DC0AA4"/>
    <w:rsid w:val="00DC0B84"/>
    <w:rsid w:val="00DC0C30"/>
    <w:rsid w:val="00DC0E06"/>
    <w:rsid w:val="00DC0E49"/>
    <w:rsid w:val="00DC0E53"/>
    <w:rsid w:val="00DC0ECE"/>
    <w:rsid w:val="00DC12B8"/>
    <w:rsid w:val="00DC1593"/>
    <w:rsid w:val="00DC1A08"/>
    <w:rsid w:val="00DC207A"/>
    <w:rsid w:val="00DC2423"/>
    <w:rsid w:val="00DC2C8B"/>
    <w:rsid w:val="00DC2F83"/>
    <w:rsid w:val="00DC318E"/>
    <w:rsid w:val="00DC3612"/>
    <w:rsid w:val="00DC377D"/>
    <w:rsid w:val="00DC41C3"/>
    <w:rsid w:val="00DC463A"/>
    <w:rsid w:val="00DC4C61"/>
    <w:rsid w:val="00DC50F9"/>
    <w:rsid w:val="00DC5766"/>
    <w:rsid w:val="00DC5DF8"/>
    <w:rsid w:val="00DC623D"/>
    <w:rsid w:val="00DC6D88"/>
    <w:rsid w:val="00DC6ED4"/>
    <w:rsid w:val="00DC6F01"/>
    <w:rsid w:val="00DC6F86"/>
    <w:rsid w:val="00DC71E9"/>
    <w:rsid w:val="00DC7435"/>
    <w:rsid w:val="00DC75CD"/>
    <w:rsid w:val="00DC7933"/>
    <w:rsid w:val="00DC7CF7"/>
    <w:rsid w:val="00DC7EC0"/>
    <w:rsid w:val="00DD0060"/>
    <w:rsid w:val="00DD06C6"/>
    <w:rsid w:val="00DD0700"/>
    <w:rsid w:val="00DD0DA1"/>
    <w:rsid w:val="00DD0E7F"/>
    <w:rsid w:val="00DD1271"/>
    <w:rsid w:val="00DD1545"/>
    <w:rsid w:val="00DD18F8"/>
    <w:rsid w:val="00DD1B56"/>
    <w:rsid w:val="00DD22F4"/>
    <w:rsid w:val="00DD2948"/>
    <w:rsid w:val="00DD29A2"/>
    <w:rsid w:val="00DD3026"/>
    <w:rsid w:val="00DD317B"/>
    <w:rsid w:val="00DD3238"/>
    <w:rsid w:val="00DD3688"/>
    <w:rsid w:val="00DD3A6D"/>
    <w:rsid w:val="00DD406D"/>
    <w:rsid w:val="00DD4136"/>
    <w:rsid w:val="00DD4488"/>
    <w:rsid w:val="00DD4F52"/>
    <w:rsid w:val="00DD508E"/>
    <w:rsid w:val="00DD50CA"/>
    <w:rsid w:val="00DD5109"/>
    <w:rsid w:val="00DD51BC"/>
    <w:rsid w:val="00DD55DB"/>
    <w:rsid w:val="00DD569D"/>
    <w:rsid w:val="00DD5B4F"/>
    <w:rsid w:val="00DD5DA5"/>
    <w:rsid w:val="00DD5E2B"/>
    <w:rsid w:val="00DD6808"/>
    <w:rsid w:val="00DD6A83"/>
    <w:rsid w:val="00DD7520"/>
    <w:rsid w:val="00DD75B1"/>
    <w:rsid w:val="00DD787E"/>
    <w:rsid w:val="00DD7A8C"/>
    <w:rsid w:val="00DD7AFE"/>
    <w:rsid w:val="00DD7EAD"/>
    <w:rsid w:val="00DD7F93"/>
    <w:rsid w:val="00DE029D"/>
    <w:rsid w:val="00DE0752"/>
    <w:rsid w:val="00DE0842"/>
    <w:rsid w:val="00DE09BA"/>
    <w:rsid w:val="00DE0C98"/>
    <w:rsid w:val="00DE0DD6"/>
    <w:rsid w:val="00DE14F8"/>
    <w:rsid w:val="00DE1589"/>
    <w:rsid w:val="00DE21A8"/>
    <w:rsid w:val="00DE22D4"/>
    <w:rsid w:val="00DE24F0"/>
    <w:rsid w:val="00DE26A2"/>
    <w:rsid w:val="00DE28BF"/>
    <w:rsid w:val="00DE2979"/>
    <w:rsid w:val="00DE2BEA"/>
    <w:rsid w:val="00DE2F36"/>
    <w:rsid w:val="00DE30A1"/>
    <w:rsid w:val="00DE3322"/>
    <w:rsid w:val="00DE3366"/>
    <w:rsid w:val="00DE362B"/>
    <w:rsid w:val="00DE3B89"/>
    <w:rsid w:val="00DE3BE0"/>
    <w:rsid w:val="00DE3BFE"/>
    <w:rsid w:val="00DE3D7A"/>
    <w:rsid w:val="00DE3DD8"/>
    <w:rsid w:val="00DE3ED7"/>
    <w:rsid w:val="00DE42B0"/>
    <w:rsid w:val="00DE44ED"/>
    <w:rsid w:val="00DE464B"/>
    <w:rsid w:val="00DE4869"/>
    <w:rsid w:val="00DE48A6"/>
    <w:rsid w:val="00DE4A10"/>
    <w:rsid w:val="00DE4A5F"/>
    <w:rsid w:val="00DE4CA7"/>
    <w:rsid w:val="00DE4F56"/>
    <w:rsid w:val="00DE4F5D"/>
    <w:rsid w:val="00DE52C5"/>
    <w:rsid w:val="00DE552B"/>
    <w:rsid w:val="00DE5835"/>
    <w:rsid w:val="00DE60BF"/>
    <w:rsid w:val="00DE6551"/>
    <w:rsid w:val="00DE65B0"/>
    <w:rsid w:val="00DE67CE"/>
    <w:rsid w:val="00DE6D42"/>
    <w:rsid w:val="00DE7604"/>
    <w:rsid w:val="00DE77D8"/>
    <w:rsid w:val="00DE7C99"/>
    <w:rsid w:val="00DE7D2C"/>
    <w:rsid w:val="00DF01A9"/>
    <w:rsid w:val="00DF05EA"/>
    <w:rsid w:val="00DF074E"/>
    <w:rsid w:val="00DF076A"/>
    <w:rsid w:val="00DF0855"/>
    <w:rsid w:val="00DF0F02"/>
    <w:rsid w:val="00DF172C"/>
    <w:rsid w:val="00DF17B4"/>
    <w:rsid w:val="00DF1B77"/>
    <w:rsid w:val="00DF1C78"/>
    <w:rsid w:val="00DF1EB6"/>
    <w:rsid w:val="00DF2D91"/>
    <w:rsid w:val="00DF2DCF"/>
    <w:rsid w:val="00DF3852"/>
    <w:rsid w:val="00DF3885"/>
    <w:rsid w:val="00DF3E72"/>
    <w:rsid w:val="00DF4174"/>
    <w:rsid w:val="00DF42D4"/>
    <w:rsid w:val="00DF44D0"/>
    <w:rsid w:val="00DF44FD"/>
    <w:rsid w:val="00DF4AA6"/>
    <w:rsid w:val="00DF522F"/>
    <w:rsid w:val="00DF542D"/>
    <w:rsid w:val="00DF5456"/>
    <w:rsid w:val="00DF5D70"/>
    <w:rsid w:val="00DF6089"/>
    <w:rsid w:val="00DF6357"/>
    <w:rsid w:val="00DF63AB"/>
    <w:rsid w:val="00DF669F"/>
    <w:rsid w:val="00DF69BF"/>
    <w:rsid w:val="00DF6E6C"/>
    <w:rsid w:val="00DF72AA"/>
    <w:rsid w:val="00DF7365"/>
    <w:rsid w:val="00DF76EF"/>
    <w:rsid w:val="00E0012D"/>
    <w:rsid w:val="00E00187"/>
    <w:rsid w:val="00E009BA"/>
    <w:rsid w:val="00E00A34"/>
    <w:rsid w:val="00E00E6B"/>
    <w:rsid w:val="00E0122A"/>
    <w:rsid w:val="00E0144A"/>
    <w:rsid w:val="00E0149F"/>
    <w:rsid w:val="00E016B8"/>
    <w:rsid w:val="00E016F4"/>
    <w:rsid w:val="00E018D4"/>
    <w:rsid w:val="00E01988"/>
    <w:rsid w:val="00E01EDD"/>
    <w:rsid w:val="00E01F7B"/>
    <w:rsid w:val="00E02190"/>
    <w:rsid w:val="00E02264"/>
    <w:rsid w:val="00E02303"/>
    <w:rsid w:val="00E0259C"/>
    <w:rsid w:val="00E026FD"/>
    <w:rsid w:val="00E028E2"/>
    <w:rsid w:val="00E02EE3"/>
    <w:rsid w:val="00E030DD"/>
    <w:rsid w:val="00E0329D"/>
    <w:rsid w:val="00E034D5"/>
    <w:rsid w:val="00E036E0"/>
    <w:rsid w:val="00E038E8"/>
    <w:rsid w:val="00E03CF3"/>
    <w:rsid w:val="00E03EE6"/>
    <w:rsid w:val="00E03F95"/>
    <w:rsid w:val="00E0438C"/>
    <w:rsid w:val="00E047D6"/>
    <w:rsid w:val="00E0498E"/>
    <w:rsid w:val="00E04B4F"/>
    <w:rsid w:val="00E05021"/>
    <w:rsid w:val="00E059C8"/>
    <w:rsid w:val="00E05C2E"/>
    <w:rsid w:val="00E05C9B"/>
    <w:rsid w:val="00E05FC4"/>
    <w:rsid w:val="00E067C4"/>
    <w:rsid w:val="00E06CB4"/>
    <w:rsid w:val="00E06DA8"/>
    <w:rsid w:val="00E072FF"/>
    <w:rsid w:val="00E07533"/>
    <w:rsid w:val="00E07884"/>
    <w:rsid w:val="00E07D84"/>
    <w:rsid w:val="00E07F22"/>
    <w:rsid w:val="00E10053"/>
    <w:rsid w:val="00E103D4"/>
    <w:rsid w:val="00E1041E"/>
    <w:rsid w:val="00E10A18"/>
    <w:rsid w:val="00E10B2D"/>
    <w:rsid w:val="00E10F6E"/>
    <w:rsid w:val="00E11485"/>
    <w:rsid w:val="00E11664"/>
    <w:rsid w:val="00E11729"/>
    <w:rsid w:val="00E11ACB"/>
    <w:rsid w:val="00E11BE9"/>
    <w:rsid w:val="00E11CF8"/>
    <w:rsid w:val="00E11E00"/>
    <w:rsid w:val="00E11E06"/>
    <w:rsid w:val="00E11E6B"/>
    <w:rsid w:val="00E11FF3"/>
    <w:rsid w:val="00E12192"/>
    <w:rsid w:val="00E121F9"/>
    <w:rsid w:val="00E126C3"/>
    <w:rsid w:val="00E12A5C"/>
    <w:rsid w:val="00E12B15"/>
    <w:rsid w:val="00E12CD6"/>
    <w:rsid w:val="00E12DA6"/>
    <w:rsid w:val="00E12DF4"/>
    <w:rsid w:val="00E1312F"/>
    <w:rsid w:val="00E131FB"/>
    <w:rsid w:val="00E133CE"/>
    <w:rsid w:val="00E135EA"/>
    <w:rsid w:val="00E13656"/>
    <w:rsid w:val="00E136EC"/>
    <w:rsid w:val="00E13D83"/>
    <w:rsid w:val="00E13DE9"/>
    <w:rsid w:val="00E13E70"/>
    <w:rsid w:val="00E140B2"/>
    <w:rsid w:val="00E14281"/>
    <w:rsid w:val="00E142C0"/>
    <w:rsid w:val="00E143D8"/>
    <w:rsid w:val="00E14410"/>
    <w:rsid w:val="00E1481B"/>
    <w:rsid w:val="00E14A66"/>
    <w:rsid w:val="00E1501A"/>
    <w:rsid w:val="00E15422"/>
    <w:rsid w:val="00E1550B"/>
    <w:rsid w:val="00E15558"/>
    <w:rsid w:val="00E156CF"/>
    <w:rsid w:val="00E1618C"/>
    <w:rsid w:val="00E1634E"/>
    <w:rsid w:val="00E168B4"/>
    <w:rsid w:val="00E168D9"/>
    <w:rsid w:val="00E16B32"/>
    <w:rsid w:val="00E16FFB"/>
    <w:rsid w:val="00E1700E"/>
    <w:rsid w:val="00E17010"/>
    <w:rsid w:val="00E17240"/>
    <w:rsid w:val="00E1741A"/>
    <w:rsid w:val="00E17B52"/>
    <w:rsid w:val="00E17E66"/>
    <w:rsid w:val="00E20202"/>
    <w:rsid w:val="00E2049E"/>
    <w:rsid w:val="00E20590"/>
    <w:rsid w:val="00E207CA"/>
    <w:rsid w:val="00E20925"/>
    <w:rsid w:val="00E20D10"/>
    <w:rsid w:val="00E20E3A"/>
    <w:rsid w:val="00E21352"/>
    <w:rsid w:val="00E21367"/>
    <w:rsid w:val="00E217E2"/>
    <w:rsid w:val="00E21D20"/>
    <w:rsid w:val="00E2242C"/>
    <w:rsid w:val="00E224C8"/>
    <w:rsid w:val="00E2279C"/>
    <w:rsid w:val="00E22819"/>
    <w:rsid w:val="00E229AD"/>
    <w:rsid w:val="00E229C8"/>
    <w:rsid w:val="00E23023"/>
    <w:rsid w:val="00E23260"/>
    <w:rsid w:val="00E23579"/>
    <w:rsid w:val="00E23833"/>
    <w:rsid w:val="00E23AFE"/>
    <w:rsid w:val="00E23C6E"/>
    <w:rsid w:val="00E23DA9"/>
    <w:rsid w:val="00E2471C"/>
    <w:rsid w:val="00E248F3"/>
    <w:rsid w:val="00E24BD1"/>
    <w:rsid w:val="00E24CEC"/>
    <w:rsid w:val="00E24E29"/>
    <w:rsid w:val="00E252C3"/>
    <w:rsid w:val="00E25587"/>
    <w:rsid w:val="00E25C55"/>
    <w:rsid w:val="00E25EF8"/>
    <w:rsid w:val="00E25F7F"/>
    <w:rsid w:val="00E26C4F"/>
    <w:rsid w:val="00E26F07"/>
    <w:rsid w:val="00E277FD"/>
    <w:rsid w:val="00E2785F"/>
    <w:rsid w:val="00E278F5"/>
    <w:rsid w:val="00E27FA3"/>
    <w:rsid w:val="00E302FF"/>
    <w:rsid w:val="00E3079F"/>
    <w:rsid w:val="00E30A17"/>
    <w:rsid w:val="00E30A45"/>
    <w:rsid w:val="00E310B4"/>
    <w:rsid w:val="00E31241"/>
    <w:rsid w:val="00E31255"/>
    <w:rsid w:val="00E314A0"/>
    <w:rsid w:val="00E317D3"/>
    <w:rsid w:val="00E31977"/>
    <w:rsid w:val="00E319E2"/>
    <w:rsid w:val="00E31D63"/>
    <w:rsid w:val="00E3234B"/>
    <w:rsid w:val="00E3283A"/>
    <w:rsid w:val="00E329B3"/>
    <w:rsid w:val="00E32C49"/>
    <w:rsid w:val="00E32CC5"/>
    <w:rsid w:val="00E32CFE"/>
    <w:rsid w:val="00E3308F"/>
    <w:rsid w:val="00E333B7"/>
    <w:rsid w:val="00E33BC2"/>
    <w:rsid w:val="00E33C9F"/>
    <w:rsid w:val="00E33CE3"/>
    <w:rsid w:val="00E34003"/>
    <w:rsid w:val="00E340A2"/>
    <w:rsid w:val="00E34756"/>
    <w:rsid w:val="00E34901"/>
    <w:rsid w:val="00E34A5B"/>
    <w:rsid w:val="00E34B58"/>
    <w:rsid w:val="00E350BF"/>
    <w:rsid w:val="00E35189"/>
    <w:rsid w:val="00E35BE0"/>
    <w:rsid w:val="00E35C81"/>
    <w:rsid w:val="00E35D5D"/>
    <w:rsid w:val="00E364BA"/>
    <w:rsid w:val="00E365F4"/>
    <w:rsid w:val="00E36D97"/>
    <w:rsid w:val="00E36DB1"/>
    <w:rsid w:val="00E3710F"/>
    <w:rsid w:val="00E373A2"/>
    <w:rsid w:val="00E37407"/>
    <w:rsid w:val="00E402F7"/>
    <w:rsid w:val="00E40339"/>
    <w:rsid w:val="00E404DA"/>
    <w:rsid w:val="00E407C0"/>
    <w:rsid w:val="00E40B20"/>
    <w:rsid w:val="00E40B60"/>
    <w:rsid w:val="00E4102C"/>
    <w:rsid w:val="00E414C1"/>
    <w:rsid w:val="00E4163E"/>
    <w:rsid w:val="00E41A05"/>
    <w:rsid w:val="00E41C6B"/>
    <w:rsid w:val="00E41E54"/>
    <w:rsid w:val="00E426F2"/>
    <w:rsid w:val="00E4270A"/>
    <w:rsid w:val="00E4290A"/>
    <w:rsid w:val="00E43131"/>
    <w:rsid w:val="00E4354E"/>
    <w:rsid w:val="00E43934"/>
    <w:rsid w:val="00E43982"/>
    <w:rsid w:val="00E43ABC"/>
    <w:rsid w:val="00E43B39"/>
    <w:rsid w:val="00E43CA8"/>
    <w:rsid w:val="00E43F62"/>
    <w:rsid w:val="00E43FE3"/>
    <w:rsid w:val="00E4403E"/>
    <w:rsid w:val="00E440BC"/>
    <w:rsid w:val="00E44268"/>
    <w:rsid w:val="00E44912"/>
    <w:rsid w:val="00E44BCD"/>
    <w:rsid w:val="00E44EF0"/>
    <w:rsid w:val="00E451B9"/>
    <w:rsid w:val="00E452C1"/>
    <w:rsid w:val="00E453FA"/>
    <w:rsid w:val="00E45503"/>
    <w:rsid w:val="00E45639"/>
    <w:rsid w:val="00E4566D"/>
    <w:rsid w:val="00E45682"/>
    <w:rsid w:val="00E45758"/>
    <w:rsid w:val="00E45E00"/>
    <w:rsid w:val="00E45FF6"/>
    <w:rsid w:val="00E4617A"/>
    <w:rsid w:val="00E4635E"/>
    <w:rsid w:val="00E46986"/>
    <w:rsid w:val="00E47140"/>
    <w:rsid w:val="00E47194"/>
    <w:rsid w:val="00E473BD"/>
    <w:rsid w:val="00E474EF"/>
    <w:rsid w:val="00E478F8"/>
    <w:rsid w:val="00E47F9F"/>
    <w:rsid w:val="00E50402"/>
    <w:rsid w:val="00E504A8"/>
    <w:rsid w:val="00E5054D"/>
    <w:rsid w:val="00E5061D"/>
    <w:rsid w:val="00E50CBB"/>
    <w:rsid w:val="00E517A6"/>
    <w:rsid w:val="00E51844"/>
    <w:rsid w:val="00E51EDA"/>
    <w:rsid w:val="00E51FF5"/>
    <w:rsid w:val="00E5283F"/>
    <w:rsid w:val="00E5299B"/>
    <w:rsid w:val="00E52B6E"/>
    <w:rsid w:val="00E52B9E"/>
    <w:rsid w:val="00E52D30"/>
    <w:rsid w:val="00E52F38"/>
    <w:rsid w:val="00E52F5C"/>
    <w:rsid w:val="00E53287"/>
    <w:rsid w:val="00E5335B"/>
    <w:rsid w:val="00E53443"/>
    <w:rsid w:val="00E535E8"/>
    <w:rsid w:val="00E53893"/>
    <w:rsid w:val="00E539FA"/>
    <w:rsid w:val="00E53CC8"/>
    <w:rsid w:val="00E53E49"/>
    <w:rsid w:val="00E53FCF"/>
    <w:rsid w:val="00E54415"/>
    <w:rsid w:val="00E5444A"/>
    <w:rsid w:val="00E544AB"/>
    <w:rsid w:val="00E5468A"/>
    <w:rsid w:val="00E54A13"/>
    <w:rsid w:val="00E553C0"/>
    <w:rsid w:val="00E554D7"/>
    <w:rsid w:val="00E55714"/>
    <w:rsid w:val="00E55839"/>
    <w:rsid w:val="00E55A39"/>
    <w:rsid w:val="00E55C55"/>
    <w:rsid w:val="00E56036"/>
    <w:rsid w:val="00E56084"/>
    <w:rsid w:val="00E561CD"/>
    <w:rsid w:val="00E56371"/>
    <w:rsid w:val="00E5725C"/>
    <w:rsid w:val="00E5728A"/>
    <w:rsid w:val="00E57314"/>
    <w:rsid w:val="00E573D3"/>
    <w:rsid w:val="00E575EB"/>
    <w:rsid w:val="00E57B08"/>
    <w:rsid w:val="00E57B84"/>
    <w:rsid w:val="00E57DB9"/>
    <w:rsid w:val="00E601DB"/>
    <w:rsid w:val="00E60C78"/>
    <w:rsid w:val="00E60DEA"/>
    <w:rsid w:val="00E610F7"/>
    <w:rsid w:val="00E611C9"/>
    <w:rsid w:val="00E6158C"/>
    <w:rsid w:val="00E61AC2"/>
    <w:rsid w:val="00E61BCC"/>
    <w:rsid w:val="00E61D4B"/>
    <w:rsid w:val="00E61ECD"/>
    <w:rsid w:val="00E62138"/>
    <w:rsid w:val="00E62511"/>
    <w:rsid w:val="00E62615"/>
    <w:rsid w:val="00E62DFE"/>
    <w:rsid w:val="00E62E9B"/>
    <w:rsid w:val="00E63592"/>
    <w:rsid w:val="00E63A4F"/>
    <w:rsid w:val="00E63AFA"/>
    <w:rsid w:val="00E63F2E"/>
    <w:rsid w:val="00E63F7A"/>
    <w:rsid w:val="00E642E4"/>
    <w:rsid w:val="00E64428"/>
    <w:rsid w:val="00E6443B"/>
    <w:rsid w:val="00E647B9"/>
    <w:rsid w:val="00E64990"/>
    <w:rsid w:val="00E64A5D"/>
    <w:rsid w:val="00E64F0E"/>
    <w:rsid w:val="00E65082"/>
    <w:rsid w:val="00E65162"/>
    <w:rsid w:val="00E651AD"/>
    <w:rsid w:val="00E65206"/>
    <w:rsid w:val="00E6582B"/>
    <w:rsid w:val="00E65B48"/>
    <w:rsid w:val="00E65E4F"/>
    <w:rsid w:val="00E661DB"/>
    <w:rsid w:val="00E6644F"/>
    <w:rsid w:val="00E667A6"/>
    <w:rsid w:val="00E668E7"/>
    <w:rsid w:val="00E66962"/>
    <w:rsid w:val="00E66DD7"/>
    <w:rsid w:val="00E67107"/>
    <w:rsid w:val="00E672F1"/>
    <w:rsid w:val="00E673BC"/>
    <w:rsid w:val="00E67F73"/>
    <w:rsid w:val="00E706FD"/>
    <w:rsid w:val="00E707A7"/>
    <w:rsid w:val="00E7091C"/>
    <w:rsid w:val="00E70CCD"/>
    <w:rsid w:val="00E70E41"/>
    <w:rsid w:val="00E7174B"/>
    <w:rsid w:val="00E71C03"/>
    <w:rsid w:val="00E722C1"/>
    <w:rsid w:val="00E724C2"/>
    <w:rsid w:val="00E72990"/>
    <w:rsid w:val="00E72E9D"/>
    <w:rsid w:val="00E731E5"/>
    <w:rsid w:val="00E736E6"/>
    <w:rsid w:val="00E7430A"/>
    <w:rsid w:val="00E74B0E"/>
    <w:rsid w:val="00E74E7E"/>
    <w:rsid w:val="00E750E5"/>
    <w:rsid w:val="00E75396"/>
    <w:rsid w:val="00E75903"/>
    <w:rsid w:val="00E75A85"/>
    <w:rsid w:val="00E75AF0"/>
    <w:rsid w:val="00E760C7"/>
    <w:rsid w:val="00E7616A"/>
    <w:rsid w:val="00E764FF"/>
    <w:rsid w:val="00E765A1"/>
    <w:rsid w:val="00E7672F"/>
    <w:rsid w:val="00E77185"/>
    <w:rsid w:val="00E771EE"/>
    <w:rsid w:val="00E77429"/>
    <w:rsid w:val="00E778CB"/>
    <w:rsid w:val="00E77C3A"/>
    <w:rsid w:val="00E77C8E"/>
    <w:rsid w:val="00E80088"/>
    <w:rsid w:val="00E8017B"/>
    <w:rsid w:val="00E8026C"/>
    <w:rsid w:val="00E80369"/>
    <w:rsid w:val="00E80921"/>
    <w:rsid w:val="00E80CE3"/>
    <w:rsid w:val="00E8103D"/>
    <w:rsid w:val="00E81238"/>
    <w:rsid w:val="00E81264"/>
    <w:rsid w:val="00E817E7"/>
    <w:rsid w:val="00E81CAB"/>
    <w:rsid w:val="00E81D87"/>
    <w:rsid w:val="00E82260"/>
    <w:rsid w:val="00E8267F"/>
    <w:rsid w:val="00E8292D"/>
    <w:rsid w:val="00E8353D"/>
    <w:rsid w:val="00E835FD"/>
    <w:rsid w:val="00E83625"/>
    <w:rsid w:val="00E839EF"/>
    <w:rsid w:val="00E83EEC"/>
    <w:rsid w:val="00E84374"/>
    <w:rsid w:val="00E84D9E"/>
    <w:rsid w:val="00E84ED9"/>
    <w:rsid w:val="00E857F4"/>
    <w:rsid w:val="00E858C2"/>
    <w:rsid w:val="00E8591D"/>
    <w:rsid w:val="00E85BA6"/>
    <w:rsid w:val="00E85D93"/>
    <w:rsid w:val="00E85E23"/>
    <w:rsid w:val="00E86075"/>
    <w:rsid w:val="00E861D0"/>
    <w:rsid w:val="00E864CC"/>
    <w:rsid w:val="00E86724"/>
    <w:rsid w:val="00E86D19"/>
    <w:rsid w:val="00E870F5"/>
    <w:rsid w:val="00E87155"/>
    <w:rsid w:val="00E87754"/>
    <w:rsid w:val="00E878C0"/>
    <w:rsid w:val="00E87DD3"/>
    <w:rsid w:val="00E901AE"/>
    <w:rsid w:val="00E9052E"/>
    <w:rsid w:val="00E90651"/>
    <w:rsid w:val="00E90B46"/>
    <w:rsid w:val="00E90C17"/>
    <w:rsid w:val="00E912E4"/>
    <w:rsid w:val="00E91613"/>
    <w:rsid w:val="00E917A5"/>
    <w:rsid w:val="00E917C1"/>
    <w:rsid w:val="00E9185E"/>
    <w:rsid w:val="00E9186C"/>
    <w:rsid w:val="00E918A6"/>
    <w:rsid w:val="00E922C1"/>
    <w:rsid w:val="00E925AD"/>
    <w:rsid w:val="00E926D9"/>
    <w:rsid w:val="00E92771"/>
    <w:rsid w:val="00E9290C"/>
    <w:rsid w:val="00E9297E"/>
    <w:rsid w:val="00E92AE4"/>
    <w:rsid w:val="00E93736"/>
    <w:rsid w:val="00E93E5F"/>
    <w:rsid w:val="00E94008"/>
    <w:rsid w:val="00E942E7"/>
    <w:rsid w:val="00E943A3"/>
    <w:rsid w:val="00E944A0"/>
    <w:rsid w:val="00E946DA"/>
    <w:rsid w:val="00E94B59"/>
    <w:rsid w:val="00E9555B"/>
    <w:rsid w:val="00E955C6"/>
    <w:rsid w:val="00E95798"/>
    <w:rsid w:val="00E957EB"/>
    <w:rsid w:val="00E95A1F"/>
    <w:rsid w:val="00E95A3C"/>
    <w:rsid w:val="00E95A7B"/>
    <w:rsid w:val="00E95A87"/>
    <w:rsid w:val="00E965BD"/>
    <w:rsid w:val="00E96E55"/>
    <w:rsid w:val="00E97245"/>
    <w:rsid w:val="00E97393"/>
    <w:rsid w:val="00E973C5"/>
    <w:rsid w:val="00E97471"/>
    <w:rsid w:val="00E97ABC"/>
    <w:rsid w:val="00EA006E"/>
    <w:rsid w:val="00EA00FF"/>
    <w:rsid w:val="00EA0153"/>
    <w:rsid w:val="00EA01D7"/>
    <w:rsid w:val="00EA06B1"/>
    <w:rsid w:val="00EA07BB"/>
    <w:rsid w:val="00EA089D"/>
    <w:rsid w:val="00EA0A02"/>
    <w:rsid w:val="00EA11F5"/>
    <w:rsid w:val="00EA1B04"/>
    <w:rsid w:val="00EA2170"/>
    <w:rsid w:val="00EA23C9"/>
    <w:rsid w:val="00EA27AF"/>
    <w:rsid w:val="00EA28BB"/>
    <w:rsid w:val="00EA29CE"/>
    <w:rsid w:val="00EA2D24"/>
    <w:rsid w:val="00EA2DE1"/>
    <w:rsid w:val="00EA3315"/>
    <w:rsid w:val="00EA33DC"/>
    <w:rsid w:val="00EA363A"/>
    <w:rsid w:val="00EA3A0C"/>
    <w:rsid w:val="00EA3A2C"/>
    <w:rsid w:val="00EA4085"/>
    <w:rsid w:val="00EA4666"/>
    <w:rsid w:val="00EA4C8B"/>
    <w:rsid w:val="00EA4E15"/>
    <w:rsid w:val="00EA4E37"/>
    <w:rsid w:val="00EA4ED1"/>
    <w:rsid w:val="00EA4FC2"/>
    <w:rsid w:val="00EA5164"/>
    <w:rsid w:val="00EA5251"/>
    <w:rsid w:val="00EA54DC"/>
    <w:rsid w:val="00EA54F1"/>
    <w:rsid w:val="00EA5523"/>
    <w:rsid w:val="00EA5813"/>
    <w:rsid w:val="00EA5AA2"/>
    <w:rsid w:val="00EA6516"/>
    <w:rsid w:val="00EA651A"/>
    <w:rsid w:val="00EA657A"/>
    <w:rsid w:val="00EA6615"/>
    <w:rsid w:val="00EA68CC"/>
    <w:rsid w:val="00EA6915"/>
    <w:rsid w:val="00EA6B56"/>
    <w:rsid w:val="00EA7159"/>
    <w:rsid w:val="00EA7188"/>
    <w:rsid w:val="00EA7268"/>
    <w:rsid w:val="00EA74C8"/>
    <w:rsid w:val="00EA7525"/>
    <w:rsid w:val="00EA7698"/>
    <w:rsid w:val="00EA7ED7"/>
    <w:rsid w:val="00EA7FE7"/>
    <w:rsid w:val="00EB0242"/>
    <w:rsid w:val="00EB076F"/>
    <w:rsid w:val="00EB0BC6"/>
    <w:rsid w:val="00EB0DC5"/>
    <w:rsid w:val="00EB1317"/>
    <w:rsid w:val="00EB2BA0"/>
    <w:rsid w:val="00EB2D7A"/>
    <w:rsid w:val="00EB3752"/>
    <w:rsid w:val="00EB3A3A"/>
    <w:rsid w:val="00EB3EF8"/>
    <w:rsid w:val="00EB3F62"/>
    <w:rsid w:val="00EB4851"/>
    <w:rsid w:val="00EB4B13"/>
    <w:rsid w:val="00EB4B3A"/>
    <w:rsid w:val="00EB4D6C"/>
    <w:rsid w:val="00EB525B"/>
    <w:rsid w:val="00EB52E9"/>
    <w:rsid w:val="00EB540F"/>
    <w:rsid w:val="00EB541D"/>
    <w:rsid w:val="00EB5562"/>
    <w:rsid w:val="00EB57D8"/>
    <w:rsid w:val="00EB57F3"/>
    <w:rsid w:val="00EB58E8"/>
    <w:rsid w:val="00EB590A"/>
    <w:rsid w:val="00EB5CBF"/>
    <w:rsid w:val="00EB60CD"/>
    <w:rsid w:val="00EB61FD"/>
    <w:rsid w:val="00EB68D9"/>
    <w:rsid w:val="00EB6C62"/>
    <w:rsid w:val="00EB6DA6"/>
    <w:rsid w:val="00EB6DEB"/>
    <w:rsid w:val="00EB6E58"/>
    <w:rsid w:val="00EB6E80"/>
    <w:rsid w:val="00EB7955"/>
    <w:rsid w:val="00EB7E1B"/>
    <w:rsid w:val="00EB7F3E"/>
    <w:rsid w:val="00EC061E"/>
    <w:rsid w:val="00EC0747"/>
    <w:rsid w:val="00EC07C1"/>
    <w:rsid w:val="00EC093B"/>
    <w:rsid w:val="00EC0CB2"/>
    <w:rsid w:val="00EC0D56"/>
    <w:rsid w:val="00EC0D9E"/>
    <w:rsid w:val="00EC0E78"/>
    <w:rsid w:val="00EC10FF"/>
    <w:rsid w:val="00EC11FD"/>
    <w:rsid w:val="00EC1223"/>
    <w:rsid w:val="00EC12B3"/>
    <w:rsid w:val="00EC13CE"/>
    <w:rsid w:val="00EC15FB"/>
    <w:rsid w:val="00EC1610"/>
    <w:rsid w:val="00EC18F2"/>
    <w:rsid w:val="00EC1FC6"/>
    <w:rsid w:val="00EC2441"/>
    <w:rsid w:val="00EC27CC"/>
    <w:rsid w:val="00EC2DB1"/>
    <w:rsid w:val="00EC31A8"/>
    <w:rsid w:val="00EC31E2"/>
    <w:rsid w:val="00EC3735"/>
    <w:rsid w:val="00EC3A32"/>
    <w:rsid w:val="00EC3D00"/>
    <w:rsid w:val="00EC3E76"/>
    <w:rsid w:val="00EC41B7"/>
    <w:rsid w:val="00EC4D27"/>
    <w:rsid w:val="00EC4EF7"/>
    <w:rsid w:val="00EC5107"/>
    <w:rsid w:val="00EC52F6"/>
    <w:rsid w:val="00EC550E"/>
    <w:rsid w:val="00EC56E2"/>
    <w:rsid w:val="00EC5CD2"/>
    <w:rsid w:val="00EC6572"/>
    <w:rsid w:val="00EC663C"/>
    <w:rsid w:val="00EC6988"/>
    <w:rsid w:val="00EC72E4"/>
    <w:rsid w:val="00EC7394"/>
    <w:rsid w:val="00EC7532"/>
    <w:rsid w:val="00EC7B87"/>
    <w:rsid w:val="00EC7DD2"/>
    <w:rsid w:val="00EC7ECB"/>
    <w:rsid w:val="00ED010C"/>
    <w:rsid w:val="00ED0200"/>
    <w:rsid w:val="00ED04AC"/>
    <w:rsid w:val="00ED0A25"/>
    <w:rsid w:val="00ED0A4E"/>
    <w:rsid w:val="00ED16E8"/>
    <w:rsid w:val="00ED1849"/>
    <w:rsid w:val="00ED1FCF"/>
    <w:rsid w:val="00ED25CC"/>
    <w:rsid w:val="00ED2BED"/>
    <w:rsid w:val="00ED2FBA"/>
    <w:rsid w:val="00ED2FEA"/>
    <w:rsid w:val="00ED3124"/>
    <w:rsid w:val="00ED3174"/>
    <w:rsid w:val="00ED31EC"/>
    <w:rsid w:val="00ED37F5"/>
    <w:rsid w:val="00ED3A38"/>
    <w:rsid w:val="00ED3A4A"/>
    <w:rsid w:val="00ED4012"/>
    <w:rsid w:val="00ED4033"/>
    <w:rsid w:val="00ED416C"/>
    <w:rsid w:val="00ED4230"/>
    <w:rsid w:val="00ED4238"/>
    <w:rsid w:val="00ED4BAE"/>
    <w:rsid w:val="00ED51CB"/>
    <w:rsid w:val="00ED5291"/>
    <w:rsid w:val="00ED5413"/>
    <w:rsid w:val="00ED559A"/>
    <w:rsid w:val="00ED567A"/>
    <w:rsid w:val="00ED5D0E"/>
    <w:rsid w:val="00ED5F26"/>
    <w:rsid w:val="00ED652D"/>
    <w:rsid w:val="00ED65C1"/>
    <w:rsid w:val="00ED66E9"/>
    <w:rsid w:val="00ED670B"/>
    <w:rsid w:val="00ED67EA"/>
    <w:rsid w:val="00ED6E69"/>
    <w:rsid w:val="00ED7452"/>
    <w:rsid w:val="00ED7969"/>
    <w:rsid w:val="00ED7BEE"/>
    <w:rsid w:val="00EE00AE"/>
    <w:rsid w:val="00EE0254"/>
    <w:rsid w:val="00EE076B"/>
    <w:rsid w:val="00EE106C"/>
    <w:rsid w:val="00EE114C"/>
    <w:rsid w:val="00EE1540"/>
    <w:rsid w:val="00EE160E"/>
    <w:rsid w:val="00EE21B4"/>
    <w:rsid w:val="00EE25E4"/>
    <w:rsid w:val="00EE2757"/>
    <w:rsid w:val="00EE2E35"/>
    <w:rsid w:val="00EE305D"/>
    <w:rsid w:val="00EE3126"/>
    <w:rsid w:val="00EE385D"/>
    <w:rsid w:val="00EE46FC"/>
    <w:rsid w:val="00EE4838"/>
    <w:rsid w:val="00EE4B01"/>
    <w:rsid w:val="00EE5184"/>
    <w:rsid w:val="00EE55C8"/>
    <w:rsid w:val="00EE570A"/>
    <w:rsid w:val="00EE5968"/>
    <w:rsid w:val="00EE5B93"/>
    <w:rsid w:val="00EE5FAE"/>
    <w:rsid w:val="00EE60E2"/>
    <w:rsid w:val="00EE63A0"/>
    <w:rsid w:val="00EE64E8"/>
    <w:rsid w:val="00EE6565"/>
    <w:rsid w:val="00EE6582"/>
    <w:rsid w:val="00EE6588"/>
    <w:rsid w:val="00EE6708"/>
    <w:rsid w:val="00EE6E88"/>
    <w:rsid w:val="00EE7250"/>
    <w:rsid w:val="00EE7400"/>
    <w:rsid w:val="00EE74B2"/>
    <w:rsid w:val="00EF0035"/>
    <w:rsid w:val="00EF01C5"/>
    <w:rsid w:val="00EF0420"/>
    <w:rsid w:val="00EF055B"/>
    <w:rsid w:val="00EF115F"/>
    <w:rsid w:val="00EF153D"/>
    <w:rsid w:val="00EF1BBF"/>
    <w:rsid w:val="00EF1E3D"/>
    <w:rsid w:val="00EF201A"/>
    <w:rsid w:val="00EF2332"/>
    <w:rsid w:val="00EF26C7"/>
    <w:rsid w:val="00EF28FA"/>
    <w:rsid w:val="00EF2991"/>
    <w:rsid w:val="00EF36EE"/>
    <w:rsid w:val="00EF3743"/>
    <w:rsid w:val="00EF37F0"/>
    <w:rsid w:val="00EF39C3"/>
    <w:rsid w:val="00EF3AD9"/>
    <w:rsid w:val="00EF48B4"/>
    <w:rsid w:val="00EF4F5D"/>
    <w:rsid w:val="00EF522B"/>
    <w:rsid w:val="00EF54A8"/>
    <w:rsid w:val="00EF55D3"/>
    <w:rsid w:val="00EF5731"/>
    <w:rsid w:val="00EF57C0"/>
    <w:rsid w:val="00EF57E0"/>
    <w:rsid w:val="00EF5A38"/>
    <w:rsid w:val="00EF5D08"/>
    <w:rsid w:val="00EF664C"/>
    <w:rsid w:val="00EF67C5"/>
    <w:rsid w:val="00EF684E"/>
    <w:rsid w:val="00EF68A4"/>
    <w:rsid w:val="00EF690B"/>
    <w:rsid w:val="00EF69DD"/>
    <w:rsid w:val="00EF6CBE"/>
    <w:rsid w:val="00EF6DD4"/>
    <w:rsid w:val="00EF7031"/>
    <w:rsid w:val="00EF734D"/>
    <w:rsid w:val="00EF7659"/>
    <w:rsid w:val="00EF76A4"/>
    <w:rsid w:val="00EF7815"/>
    <w:rsid w:val="00EF7B2E"/>
    <w:rsid w:val="00EF7BCC"/>
    <w:rsid w:val="00EF7E77"/>
    <w:rsid w:val="00F005A0"/>
    <w:rsid w:val="00F00CDD"/>
    <w:rsid w:val="00F01153"/>
    <w:rsid w:val="00F014A5"/>
    <w:rsid w:val="00F017E8"/>
    <w:rsid w:val="00F01803"/>
    <w:rsid w:val="00F01A2B"/>
    <w:rsid w:val="00F01C49"/>
    <w:rsid w:val="00F01D27"/>
    <w:rsid w:val="00F02246"/>
    <w:rsid w:val="00F02267"/>
    <w:rsid w:val="00F02365"/>
    <w:rsid w:val="00F0237B"/>
    <w:rsid w:val="00F025CD"/>
    <w:rsid w:val="00F02619"/>
    <w:rsid w:val="00F02977"/>
    <w:rsid w:val="00F02EFD"/>
    <w:rsid w:val="00F0382C"/>
    <w:rsid w:val="00F038D5"/>
    <w:rsid w:val="00F03D69"/>
    <w:rsid w:val="00F04103"/>
    <w:rsid w:val="00F0413C"/>
    <w:rsid w:val="00F046A6"/>
    <w:rsid w:val="00F04765"/>
    <w:rsid w:val="00F04BE3"/>
    <w:rsid w:val="00F050D4"/>
    <w:rsid w:val="00F055B9"/>
    <w:rsid w:val="00F059B4"/>
    <w:rsid w:val="00F05D6D"/>
    <w:rsid w:val="00F06582"/>
    <w:rsid w:val="00F067CF"/>
    <w:rsid w:val="00F06805"/>
    <w:rsid w:val="00F07871"/>
    <w:rsid w:val="00F0792C"/>
    <w:rsid w:val="00F0795F"/>
    <w:rsid w:val="00F07F76"/>
    <w:rsid w:val="00F105D4"/>
    <w:rsid w:val="00F10680"/>
    <w:rsid w:val="00F10AC1"/>
    <w:rsid w:val="00F10B90"/>
    <w:rsid w:val="00F10F7F"/>
    <w:rsid w:val="00F111AF"/>
    <w:rsid w:val="00F1135B"/>
    <w:rsid w:val="00F11517"/>
    <w:rsid w:val="00F1154A"/>
    <w:rsid w:val="00F115CE"/>
    <w:rsid w:val="00F11A44"/>
    <w:rsid w:val="00F11B26"/>
    <w:rsid w:val="00F11C0D"/>
    <w:rsid w:val="00F11CB1"/>
    <w:rsid w:val="00F11D32"/>
    <w:rsid w:val="00F11F8F"/>
    <w:rsid w:val="00F121AF"/>
    <w:rsid w:val="00F1242C"/>
    <w:rsid w:val="00F12526"/>
    <w:rsid w:val="00F12815"/>
    <w:rsid w:val="00F12859"/>
    <w:rsid w:val="00F128EF"/>
    <w:rsid w:val="00F12D40"/>
    <w:rsid w:val="00F12F70"/>
    <w:rsid w:val="00F135EC"/>
    <w:rsid w:val="00F141EE"/>
    <w:rsid w:val="00F142E6"/>
    <w:rsid w:val="00F1486F"/>
    <w:rsid w:val="00F14B18"/>
    <w:rsid w:val="00F14B30"/>
    <w:rsid w:val="00F1514D"/>
    <w:rsid w:val="00F15295"/>
    <w:rsid w:val="00F15A2D"/>
    <w:rsid w:val="00F15BE9"/>
    <w:rsid w:val="00F167D9"/>
    <w:rsid w:val="00F1680A"/>
    <w:rsid w:val="00F16B40"/>
    <w:rsid w:val="00F16BBF"/>
    <w:rsid w:val="00F16CD8"/>
    <w:rsid w:val="00F16E47"/>
    <w:rsid w:val="00F1721D"/>
    <w:rsid w:val="00F1772A"/>
    <w:rsid w:val="00F177CD"/>
    <w:rsid w:val="00F17FFD"/>
    <w:rsid w:val="00F20170"/>
    <w:rsid w:val="00F204A9"/>
    <w:rsid w:val="00F2067F"/>
    <w:rsid w:val="00F20BAF"/>
    <w:rsid w:val="00F20C1D"/>
    <w:rsid w:val="00F20D60"/>
    <w:rsid w:val="00F20D9D"/>
    <w:rsid w:val="00F20EB2"/>
    <w:rsid w:val="00F20F16"/>
    <w:rsid w:val="00F216F5"/>
    <w:rsid w:val="00F219AD"/>
    <w:rsid w:val="00F21B9F"/>
    <w:rsid w:val="00F21F9F"/>
    <w:rsid w:val="00F224EC"/>
    <w:rsid w:val="00F227BF"/>
    <w:rsid w:val="00F227CE"/>
    <w:rsid w:val="00F22894"/>
    <w:rsid w:val="00F22AF1"/>
    <w:rsid w:val="00F22CE1"/>
    <w:rsid w:val="00F22E16"/>
    <w:rsid w:val="00F22EB4"/>
    <w:rsid w:val="00F231B0"/>
    <w:rsid w:val="00F2323A"/>
    <w:rsid w:val="00F23541"/>
    <w:rsid w:val="00F23607"/>
    <w:rsid w:val="00F23941"/>
    <w:rsid w:val="00F23F05"/>
    <w:rsid w:val="00F24069"/>
    <w:rsid w:val="00F2422C"/>
    <w:rsid w:val="00F2429D"/>
    <w:rsid w:val="00F2430C"/>
    <w:rsid w:val="00F24807"/>
    <w:rsid w:val="00F24990"/>
    <w:rsid w:val="00F24AF9"/>
    <w:rsid w:val="00F24BFA"/>
    <w:rsid w:val="00F24D05"/>
    <w:rsid w:val="00F25593"/>
    <w:rsid w:val="00F257FD"/>
    <w:rsid w:val="00F258AB"/>
    <w:rsid w:val="00F2627D"/>
    <w:rsid w:val="00F262E9"/>
    <w:rsid w:val="00F268C8"/>
    <w:rsid w:val="00F26A5C"/>
    <w:rsid w:val="00F26C14"/>
    <w:rsid w:val="00F26C29"/>
    <w:rsid w:val="00F26FED"/>
    <w:rsid w:val="00F27047"/>
    <w:rsid w:val="00F2707C"/>
    <w:rsid w:val="00F27506"/>
    <w:rsid w:val="00F2751A"/>
    <w:rsid w:val="00F27587"/>
    <w:rsid w:val="00F27675"/>
    <w:rsid w:val="00F27754"/>
    <w:rsid w:val="00F277B2"/>
    <w:rsid w:val="00F27C06"/>
    <w:rsid w:val="00F30231"/>
    <w:rsid w:val="00F3062C"/>
    <w:rsid w:val="00F306DC"/>
    <w:rsid w:val="00F3098B"/>
    <w:rsid w:val="00F309CA"/>
    <w:rsid w:val="00F30E26"/>
    <w:rsid w:val="00F30E74"/>
    <w:rsid w:val="00F31426"/>
    <w:rsid w:val="00F3161B"/>
    <w:rsid w:val="00F31AEC"/>
    <w:rsid w:val="00F31C6C"/>
    <w:rsid w:val="00F31D31"/>
    <w:rsid w:val="00F32425"/>
    <w:rsid w:val="00F32FB3"/>
    <w:rsid w:val="00F332C6"/>
    <w:rsid w:val="00F332D0"/>
    <w:rsid w:val="00F332EC"/>
    <w:rsid w:val="00F3360D"/>
    <w:rsid w:val="00F336AA"/>
    <w:rsid w:val="00F336B3"/>
    <w:rsid w:val="00F33B3B"/>
    <w:rsid w:val="00F33CDD"/>
    <w:rsid w:val="00F33EC8"/>
    <w:rsid w:val="00F33F7A"/>
    <w:rsid w:val="00F3436A"/>
    <w:rsid w:val="00F34448"/>
    <w:rsid w:val="00F3449B"/>
    <w:rsid w:val="00F34550"/>
    <w:rsid w:val="00F34841"/>
    <w:rsid w:val="00F349DE"/>
    <w:rsid w:val="00F34A09"/>
    <w:rsid w:val="00F34E51"/>
    <w:rsid w:val="00F34EED"/>
    <w:rsid w:val="00F3500A"/>
    <w:rsid w:val="00F35042"/>
    <w:rsid w:val="00F3539D"/>
    <w:rsid w:val="00F35474"/>
    <w:rsid w:val="00F35556"/>
    <w:rsid w:val="00F35B3F"/>
    <w:rsid w:val="00F35C87"/>
    <w:rsid w:val="00F35CD8"/>
    <w:rsid w:val="00F35DE2"/>
    <w:rsid w:val="00F35E2C"/>
    <w:rsid w:val="00F35F6D"/>
    <w:rsid w:val="00F362DD"/>
    <w:rsid w:val="00F36484"/>
    <w:rsid w:val="00F36BEB"/>
    <w:rsid w:val="00F36D6F"/>
    <w:rsid w:val="00F3719E"/>
    <w:rsid w:val="00F37210"/>
    <w:rsid w:val="00F3741B"/>
    <w:rsid w:val="00F379AD"/>
    <w:rsid w:val="00F37D08"/>
    <w:rsid w:val="00F40298"/>
    <w:rsid w:val="00F4073B"/>
    <w:rsid w:val="00F409D1"/>
    <w:rsid w:val="00F40C3C"/>
    <w:rsid w:val="00F414EB"/>
    <w:rsid w:val="00F415CD"/>
    <w:rsid w:val="00F417F3"/>
    <w:rsid w:val="00F41A8A"/>
    <w:rsid w:val="00F41B56"/>
    <w:rsid w:val="00F41C7F"/>
    <w:rsid w:val="00F42481"/>
    <w:rsid w:val="00F4267C"/>
    <w:rsid w:val="00F42DC3"/>
    <w:rsid w:val="00F432D8"/>
    <w:rsid w:val="00F43415"/>
    <w:rsid w:val="00F4344C"/>
    <w:rsid w:val="00F4390E"/>
    <w:rsid w:val="00F44236"/>
    <w:rsid w:val="00F44688"/>
    <w:rsid w:val="00F447AB"/>
    <w:rsid w:val="00F447CC"/>
    <w:rsid w:val="00F44D83"/>
    <w:rsid w:val="00F45146"/>
    <w:rsid w:val="00F45189"/>
    <w:rsid w:val="00F45BB5"/>
    <w:rsid w:val="00F45BC1"/>
    <w:rsid w:val="00F45C5C"/>
    <w:rsid w:val="00F45DD1"/>
    <w:rsid w:val="00F45E6B"/>
    <w:rsid w:val="00F46196"/>
    <w:rsid w:val="00F47E5A"/>
    <w:rsid w:val="00F5010C"/>
    <w:rsid w:val="00F503ED"/>
    <w:rsid w:val="00F504E9"/>
    <w:rsid w:val="00F50D55"/>
    <w:rsid w:val="00F5104F"/>
    <w:rsid w:val="00F51987"/>
    <w:rsid w:val="00F51C15"/>
    <w:rsid w:val="00F5206B"/>
    <w:rsid w:val="00F52670"/>
    <w:rsid w:val="00F526DA"/>
    <w:rsid w:val="00F527E9"/>
    <w:rsid w:val="00F52A11"/>
    <w:rsid w:val="00F53E02"/>
    <w:rsid w:val="00F53E70"/>
    <w:rsid w:val="00F5402A"/>
    <w:rsid w:val="00F54234"/>
    <w:rsid w:val="00F54579"/>
    <w:rsid w:val="00F545C2"/>
    <w:rsid w:val="00F54676"/>
    <w:rsid w:val="00F5470A"/>
    <w:rsid w:val="00F549C9"/>
    <w:rsid w:val="00F54A42"/>
    <w:rsid w:val="00F54E3D"/>
    <w:rsid w:val="00F54FF2"/>
    <w:rsid w:val="00F553E2"/>
    <w:rsid w:val="00F5562B"/>
    <w:rsid w:val="00F557FA"/>
    <w:rsid w:val="00F55937"/>
    <w:rsid w:val="00F55D50"/>
    <w:rsid w:val="00F55FD0"/>
    <w:rsid w:val="00F56040"/>
    <w:rsid w:val="00F5608A"/>
    <w:rsid w:val="00F562E1"/>
    <w:rsid w:val="00F563C4"/>
    <w:rsid w:val="00F5676F"/>
    <w:rsid w:val="00F5690E"/>
    <w:rsid w:val="00F56BE9"/>
    <w:rsid w:val="00F56D89"/>
    <w:rsid w:val="00F57135"/>
    <w:rsid w:val="00F57384"/>
    <w:rsid w:val="00F57477"/>
    <w:rsid w:val="00F57F55"/>
    <w:rsid w:val="00F57F95"/>
    <w:rsid w:val="00F6004A"/>
    <w:rsid w:val="00F603E1"/>
    <w:rsid w:val="00F60D11"/>
    <w:rsid w:val="00F60FD5"/>
    <w:rsid w:val="00F61551"/>
    <w:rsid w:val="00F615B8"/>
    <w:rsid w:val="00F616D3"/>
    <w:rsid w:val="00F628CF"/>
    <w:rsid w:val="00F6294F"/>
    <w:rsid w:val="00F62A54"/>
    <w:rsid w:val="00F62C84"/>
    <w:rsid w:val="00F62F80"/>
    <w:rsid w:val="00F63100"/>
    <w:rsid w:val="00F6333D"/>
    <w:rsid w:val="00F635B3"/>
    <w:rsid w:val="00F639A4"/>
    <w:rsid w:val="00F63CB7"/>
    <w:rsid w:val="00F63E8A"/>
    <w:rsid w:val="00F63F2E"/>
    <w:rsid w:val="00F63F43"/>
    <w:rsid w:val="00F6401D"/>
    <w:rsid w:val="00F649AE"/>
    <w:rsid w:val="00F649B8"/>
    <w:rsid w:val="00F64CB2"/>
    <w:rsid w:val="00F653BE"/>
    <w:rsid w:val="00F653D7"/>
    <w:rsid w:val="00F65431"/>
    <w:rsid w:val="00F654BA"/>
    <w:rsid w:val="00F65543"/>
    <w:rsid w:val="00F655E3"/>
    <w:rsid w:val="00F65674"/>
    <w:rsid w:val="00F656CA"/>
    <w:rsid w:val="00F65815"/>
    <w:rsid w:val="00F65A96"/>
    <w:rsid w:val="00F65DAC"/>
    <w:rsid w:val="00F66423"/>
    <w:rsid w:val="00F66571"/>
    <w:rsid w:val="00F667DE"/>
    <w:rsid w:val="00F66806"/>
    <w:rsid w:val="00F66C1D"/>
    <w:rsid w:val="00F66CE3"/>
    <w:rsid w:val="00F66F9D"/>
    <w:rsid w:val="00F66FB4"/>
    <w:rsid w:val="00F66FB8"/>
    <w:rsid w:val="00F67034"/>
    <w:rsid w:val="00F670A6"/>
    <w:rsid w:val="00F674D1"/>
    <w:rsid w:val="00F67C9A"/>
    <w:rsid w:val="00F67E52"/>
    <w:rsid w:val="00F67EC9"/>
    <w:rsid w:val="00F703C6"/>
    <w:rsid w:val="00F70926"/>
    <w:rsid w:val="00F70C69"/>
    <w:rsid w:val="00F712EE"/>
    <w:rsid w:val="00F71778"/>
    <w:rsid w:val="00F718AB"/>
    <w:rsid w:val="00F721F0"/>
    <w:rsid w:val="00F727EE"/>
    <w:rsid w:val="00F72BFF"/>
    <w:rsid w:val="00F73277"/>
    <w:rsid w:val="00F73D77"/>
    <w:rsid w:val="00F740B9"/>
    <w:rsid w:val="00F7465F"/>
    <w:rsid w:val="00F748F3"/>
    <w:rsid w:val="00F74C9D"/>
    <w:rsid w:val="00F74F4D"/>
    <w:rsid w:val="00F74FB9"/>
    <w:rsid w:val="00F7504B"/>
    <w:rsid w:val="00F7523E"/>
    <w:rsid w:val="00F75800"/>
    <w:rsid w:val="00F75868"/>
    <w:rsid w:val="00F7595E"/>
    <w:rsid w:val="00F760BC"/>
    <w:rsid w:val="00F7649D"/>
    <w:rsid w:val="00F76676"/>
    <w:rsid w:val="00F767EA"/>
    <w:rsid w:val="00F7680D"/>
    <w:rsid w:val="00F76B5B"/>
    <w:rsid w:val="00F76C62"/>
    <w:rsid w:val="00F76D4F"/>
    <w:rsid w:val="00F770C6"/>
    <w:rsid w:val="00F7718C"/>
    <w:rsid w:val="00F77812"/>
    <w:rsid w:val="00F77D4B"/>
    <w:rsid w:val="00F80022"/>
    <w:rsid w:val="00F8007A"/>
    <w:rsid w:val="00F8039A"/>
    <w:rsid w:val="00F8055A"/>
    <w:rsid w:val="00F805D9"/>
    <w:rsid w:val="00F80B7B"/>
    <w:rsid w:val="00F80B86"/>
    <w:rsid w:val="00F80BAE"/>
    <w:rsid w:val="00F8130E"/>
    <w:rsid w:val="00F81558"/>
    <w:rsid w:val="00F81A1D"/>
    <w:rsid w:val="00F81B52"/>
    <w:rsid w:val="00F81FCF"/>
    <w:rsid w:val="00F8257F"/>
    <w:rsid w:val="00F82BAA"/>
    <w:rsid w:val="00F82BAE"/>
    <w:rsid w:val="00F82D7B"/>
    <w:rsid w:val="00F82DEC"/>
    <w:rsid w:val="00F82EB6"/>
    <w:rsid w:val="00F82F1B"/>
    <w:rsid w:val="00F830C6"/>
    <w:rsid w:val="00F835A1"/>
    <w:rsid w:val="00F83628"/>
    <w:rsid w:val="00F83649"/>
    <w:rsid w:val="00F83691"/>
    <w:rsid w:val="00F8380A"/>
    <w:rsid w:val="00F8382A"/>
    <w:rsid w:val="00F83E4A"/>
    <w:rsid w:val="00F83E86"/>
    <w:rsid w:val="00F84006"/>
    <w:rsid w:val="00F84030"/>
    <w:rsid w:val="00F8424B"/>
    <w:rsid w:val="00F846D3"/>
    <w:rsid w:val="00F84B8E"/>
    <w:rsid w:val="00F8501F"/>
    <w:rsid w:val="00F858A5"/>
    <w:rsid w:val="00F85A7F"/>
    <w:rsid w:val="00F85B4E"/>
    <w:rsid w:val="00F85D09"/>
    <w:rsid w:val="00F86305"/>
    <w:rsid w:val="00F86401"/>
    <w:rsid w:val="00F865AE"/>
    <w:rsid w:val="00F868D9"/>
    <w:rsid w:val="00F86924"/>
    <w:rsid w:val="00F86A19"/>
    <w:rsid w:val="00F874D5"/>
    <w:rsid w:val="00F874EC"/>
    <w:rsid w:val="00F8775D"/>
    <w:rsid w:val="00F901F5"/>
    <w:rsid w:val="00F9054D"/>
    <w:rsid w:val="00F90DE3"/>
    <w:rsid w:val="00F91073"/>
    <w:rsid w:val="00F912C6"/>
    <w:rsid w:val="00F912FB"/>
    <w:rsid w:val="00F914D7"/>
    <w:rsid w:val="00F9154E"/>
    <w:rsid w:val="00F91668"/>
    <w:rsid w:val="00F91AC6"/>
    <w:rsid w:val="00F91C9E"/>
    <w:rsid w:val="00F91CC1"/>
    <w:rsid w:val="00F91E79"/>
    <w:rsid w:val="00F92310"/>
    <w:rsid w:val="00F92FF8"/>
    <w:rsid w:val="00F934FE"/>
    <w:rsid w:val="00F93511"/>
    <w:rsid w:val="00F93AA2"/>
    <w:rsid w:val="00F93C95"/>
    <w:rsid w:val="00F942BD"/>
    <w:rsid w:val="00F942CE"/>
    <w:rsid w:val="00F94488"/>
    <w:rsid w:val="00F944F5"/>
    <w:rsid w:val="00F9493C"/>
    <w:rsid w:val="00F94A0E"/>
    <w:rsid w:val="00F953CD"/>
    <w:rsid w:val="00F959C2"/>
    <w:rsid w:val="00F96003"/>
    <w:rsid w:val="00F9605D"/>
    <w:rsid w:val="00F96139"/>
    <w:rsid w:val="00F9670E"/>
    <w:rsid w:val="00F96727"/>
    <w:rsid w:val="00F967E5"/>
    <w:rsid w:val="00F96A10"/>
    <w:rsid w:val="00F96F7C"/>
    <w:rsid w:val="00F970F8"/>
    <w:rsid w:val="00F9732D"/>
    <w:rsid w:val="00F9754F"/>
    <w:rsid w:val="00F9791B"/>
    <w:rsid w:val="00F97B59"/>
    <w:rsid w:val="00F97D67"/>
    <w:rsid w:val="00F97EAA"/>
    <w:rsid w:val="00FA0077"/>
    <w:rsid w:val="00FA069B"/>
    <w:rsid w:val="00FA07C9"/>
    <w:rsid w:val="00FA0B4F"/>
    <w:rsid w:val="00FA0FD6"/>
    <w:rsid w:val="00FA1216"/>
    <w:rsid w:val="00FA1217"/>
    <w:rsid w:val="00FA1221"/>
    <w:rsid w:val="00FA1238"/>
    <w:rsid w:val="00FA1C08"/>
    <w:rsid w:val="00FA23EE"/>
    <w:rsid w:val="00FA2463"/>
    <w:rsid w:val="00FA28BA"/>
    <w:rsid w:val="00FA28E7"/>
    <w:rsid w:val="00FA2BA7"/>
    <w:rsid w:val="00FA2C7A"/>
    <w:rsid w:val="00FA36A6"/>
    <w:rsid w:val="00FA3B44"/>
    <w:rsid w:val="00FA3DAB"/>
    <w:rsid w:val="00FA3E3B"/>
    <w:rsid w:val="00FA3F75"/>
    <w:rsid w:val="00FA4145"/>
    <w:rsid w:val="00FA41B9"/>
    <w:rsid w:val="00FA4636"/>
    <w:rsid w:val="00FA46F0"/>
    <w:rsid w:val="00FA471D"/>
    <w:rsid w:val="00FA47AA"/>
    <w:rsid w:val="00FA487B"/>
    <w:rsid w:val="00FA4A61"/>
    <w:rsid w:val="00FA4B50"/>
    <w:rsid w:val="00FA4C88"/>
    <w:rsid w:val="00FA4D35"/>
    <w:rsid w:val="00FA4E39"/>
    <w:rsid w:val="00FA54F5"/>
    <w:rsid w:val="00FA5598"/>
    <w:rsid w:val="00FA559D"/>
    <w:rsid w:val="00FA5837"/>
    <w:rsid w:val="00FA5A11"/>
    <w:rsid w:val="00FA5B42"/>
    <w:rsid w:val="00FA5C03"/>
    <w:rsid w:val="00FA5ECF"/>
    <w:rsid w:val="00FA5EEE"/>
    <w:rsid w:val="00FA5F9A"/>
    <w:rsid w:val="00FA61DB"/>
    <w:rsid w:val="00FA642C"/>
    <w:rsid w:val="00FA64E1"/>
    <w:rsid w:val="00FA6634"/>
    <w:rsid w:val="00FA6878"/>
    <w:rsid w:val="00FA6C02"/>
    <w:rsid w:val="00FA6F95"/>
    <w:rsid w:val="00FA702E"/>
    <w:rsid w:val="00FA71CE"/>
    <w:rsid w:val="00FA7218"/>
    <w:rsid w:val="00FA76B4"/>
    <w:rsid w:val="00FA76DF"/>
    <w:rsid w:val="00FA78D8"/>
    <w:rsid w:val="00FB0053"/>
    <w:rsid w:val="00FB007D"/>
    <w:rsid w:val="00FB0319"/>
    <w:rsid w:val="00FB09FC"/>
    <w:rsid w:val="00FB0D28"/>
    <w:rsid w:val="00FB0E3E"/>
    <w:rsid w:val="00FB1402"/>
    <w:rsid w:val="00FB15E2"/>
    <w:rsid w:val="00FB1781"/>
    <w:rsid w:val="00FB1787"/>
    <w:rsid w:val="00FB192E"/>
    <w:rsid w:val="00FB1D1E"/>
    <w:rsid w:val="00FB1ED1"/>
    <w:rsid w:val="00FB1F4C"/>
    <w:rsid w:val="00FB227A"/>
    <w:rsid w:val="00FB275F"/>
    <w:rsid w:val="00FB28A3"/>
    <w:rsid w:val="00FB2CDA"/>
    <w:rsid w:val="00FB3492"/>
    <w:rsid w:val="00FB3542"/>
    <w:rsid w:val="00FB3556"/>
    <w:rsid w:val="00FB3CC2"/>
    <w:rsid w:val="00FB3E1F"/>
    <w:rsid w:val="00FB4053"/>
    <w:rsid w:val="00FB429B"/>
    <w:rsid w:val="00FB4355"/>
    <w:rsid w:val="00FB43C2"/>
    <w:rsid w:val="00FB4E6E"/>
    <w:rsid w:val="00FB4FB7"/>
    <w:rsid w:val="00FB54BF"/>
    <w:rsid w:val="00FB55CD"/>
    <w:rsid w:val="00FB5AD1"/>
    <w:rsid w:val="00FB5F51"/>
    <w:rsid w:val="00FB6142"/>
    <w:rsid w:val="00FB6295"/>
    <w:rsid w:val="00FB65E3"/>
    <w:rsid w:val="00FB683B"/>
    <w:rsid w:val="00FB6BD4"/>
    <w:rsid w:val="00FB6ED3"/>
    <w:rsid w:val="00FB72B1"/>
    <w:rsid w:val="00FB7391"/>
    <w:rsid w:val="00FB76B0"/>
    <w:rsid w:val="00FC004D"/>
    <w:rsid w:val="00FC04BD"/>
    <w:rsid w:val="00FC07FE"/>
    <w:rsid w:val="00FC0CF3"/>
    <w:rsid w:val="00FC1980"/>
    <w:rsid w:val="00FC1AF3"/>
    <w:rsid w:val="00FC1EA8"/>
    <w:rsid w:val="00FC1EF6"/>
    <w:rsid w:val="00FC2086"/>
    <w:rsid w:val="00FC20C9"/>
    <w:rsid w:val="00FC22A6"/>
    <w:rsid w:val="00FC29DD"/>
    <w:rsid w:val="00FC2ACB"/>
    <w:rsid w:val="00FC2C9D"/>
    <w:rsid w:val="00FC3347"/>
    <w:rsid w:val="00FC3350"/>
    <w:rsid w:val="00FC3527"/>
    <w:rsid w:val="00FC368A"/>
    <w:rsid w:val="00FC37C5"/>
    <w:rsid w:val="00FC3DA0"/>
    <w:rsid w:val="00FC3DFA"/>
    <w:rsid w:val="00FC408D"/>
    <w:rsid w:val="00FC42BB"/>
    <w:rsid w:val="00FC44FF"/>
    <w:rsid w:val="00FC46A7"/>
    <w:rsid w:val="00FC47C9"/>
    <w:rsid w:val="00FC509E"/>
    <w:rsid w:val="00FC56D4"/>
    <w:rsid w:val="00FC56E8"/>
    <w:rsid w:val="00FC5906"/>
    <w:rsid w:val="00FC628C"/>
    <w:rsid w:val="00FC6414"/>
    <w:rsid w:val="00FC6982"/>
    <w:rsid w:val="00FC6B14"/>
    <w:rsid w:val="00FC6EB5"/>
    <w:rsid w:val="00FC7585"/>
    <w:rsid w:val="00FC79CA"/>
    <w:rsid w:val="00FD03F0"/>
    <w:rsid w:val="00FD052D"/>
    <w:rsid w:val="00FD07D2"/>
    <w:rsid w:val="00FD09FA"/>
    <w:rsid w:val="00FD184F"/>
    <w:rsid w:val="00FD18C5"/>
    <w:rsid w:val="00FD1A8D"/>
    <w:rsid w:val="00FD1ABA"/>
    <w:rsid w:val="00FD1E1D"/>
    <w:rsid w:val="00FD2141"/>
    <w:rsid w:val="00FD22C5"/>
    <w:rsid w:val="00FD24A1"/>
    <w:rsid w:val="00FD24F8"/>
    <w:rsid w:val="00FD28D6"/>
    <w:rsid w:val="00FD2A83"/>
    <w:rsid w:val="00FD2BB8"/>
    <w:rsid w:val="00FD31D9"/>
    <w:rsid w:val="00FD3268"/>
    <w:rsid w:val="00FD33E6"/>
    <w:rsid w:val="00FD377A"/>
    <w:rsid w:val="00FD38E2"/>
    <w:rsid w:val="00FD3C9B"/>
    <w:rsid w:val="00FD3DE0"/>
    <w:rsid w:val="00FD41B0"/>
    <w:rsid w:val="00FD41CE"/>
    <w:rsid w:val="00FD4230"/>
    <w:rsid w:val="00FD4292"/>
    <w:rsid w:val="00FD4676"/>
    <w:rsid w:val="00FD48B0"/>
    <w:rsid w:val="00FD4B6F"/>
    <w:rsid w:val="00FD515B"/>
    <w:rsid w:val="00FD51BC"/>
    <w:rsid w:val="00FD54A8"/>
    <w:rsid w:val="00FD574C"/>
    <w:rsid w:val="00FD58D8"/>
    <w:rsid w:val="00FD593E"/>
    <w:rsid w:val="00FD5A5A"/>
    <w:rsid w:val="00FD5AD8"/>
    <w:rsid w:val="00FD5E43"/>
    <w:rsid w:val="00FD5EE5"/>
    <w:rsid w:val="00FD61F2"/>
    <w:rsid w:val="00FD6973"/>
    <w:rsid w:val="00FD6C85"/>
    <w:rsid w:val="00FD776C"/>
    <w:rsid w:val="00FE01B3"/>
    <w:rsid w:val="00FE01DF"/>
    <w:rsid w:val="00FE04AA"/>
    <w:rsid w:val="00FE0856"/>
    <w:rsid w:val="00FE085B"/>
    <w:rsid w:val="00FE0C27"/>
    <w:rsid w:val="00FE0FA7"/>
    <w:rsid w:val="00FE10C9"/>
    <w:rsid w:val="00FE15F5"/>
    <w:rsid w:val="00FE20AA"/>
    <w:rsid w:val="00FE24D0"/>
    <w:rsid w:val="00FE256F"/>
    <w:rsid w:val="00FE2630"/>
    <w:rsid w:val="00FE26CE"/>
    <w:rsid w:val="00FE2770"/>
    <w:rsid w:val="00FE2A5A"/>
    <w:rsid w:val="00FE2C7C"/>
    <w:rsid w:val="00FE2D55"/>
    <w:rsid w:val="00FE2F21"/>
    <w:rsid w:val="00FE3144"/>
    <w:rsid w:val="00FE35D2"/>
    <w:rsid w:val="00FE3627"/>
    <w:rsid w:val="00FE3C45"/>
    <w:rsid w:val="00FE3D69"/>
    <w:rsid w:val="00FE3EC5"/>
    <w:rsid w:val="00FE403A"/>
    <w:rsid w:val="00FE4144"/>
    <w:rsid w:val="00FE421E"/>
    <w:rsid w:val="00FE42ED"/>
    <w:rsid w:val="00FE431F"/>
    <w:rsid w:val="00FE4A69"/>
    <w:rsid w:val="00FE4DC1"/>
    <w:rsid w:val="00FE4F37"/>
    <w:rsid w:val="00FE54DB"/>
    <w:rsid w:val="00FE5616"/>
    <w:rsid w:val="00FE5639"/>
    <w:rsid w:val="00FE5946"/>
    <w:rsid w:val="00FE5E2B"/>
    <w:rsid w:val="00FE5E7C"/>
    <w:rsid w:val="00FE6064"/>
    <w:rsid w:val="00FE660B"/>
    <w:rsid w:val="00FE6612"/>
    <w:rsid w:val="00FE66D8"/>
    <w:rsid w:val="00FE683F"/>
    <w:rsid w:val="00FE7018"/>
    <w:rsid w:val="00FE717A"/>
    <w:rsid w:val="00FE726F"/>
    <w:rsid w:val="00FE7291"/>
    <w:rsid w:val="00FE749F"/>
    <w:rsid w:val="00FE74FF"/>
    <w:rsid w:val="00FE7EE0"/>
    <w:rsid w:val="00FE7FFE"/>
    <w:rsid w:val="00FF08D3"/>
    <w:rsid w:val="00FF08E3"/>
    <w:rsid w:val="00FF0EC2"/>
    <w:rsid w:val="00FF1F38"/>
    <w:rsid w:val="00FF1F66"/>
    <w:rsid w:val="00FF219C"/>
    <w:rsid w:val="00FF264F"/>
    <w:rsid w:val="00FF286E"/>
    <w:rsid w:val="00FF2C34"/>
    <w:rsid w:val="00FF2CAE"/>
    <w:rsid w:val="00FF2D4E"/>
    <w:rsid w:val="00FF2D9B"/>
    <w:rsid w:val="00FF2E4F"/>
    <w:rsid w:val="00FF2E8C"/>
    <w:rsid w:val="00FF318E"/>
    <w:rsid w:val="00FF32BD"/>
    <w:rsid w:val="00FF32FB"/>
    <w:rsid w:val="00FF336D"/>
    <w:rsid w:val="00FF34E8"/>
    <w:rsid w:val="00FF3586"/>
    <w:rsid w:val="00FF358B"/>
    <w:rsid w:val="00FF3762"/>
    <w:rsid w:val="00FF377D"/>
    <w:rsid w:val="00FF3B0A"/>
    <w:rsid w:val="00FF3F9C"/>
    <w:rsid w:val="00FF467C"/>
    <w:rsid w:val="00FF4AFE"/>
    <w:rsid w:val="00FF4BC2"/>
    <w:rsid w:val="00FF4D0C"/>
    <w:rsid w:val="00FF4DBA"/>
    <w:rsid w:val="00FF4EA9"/>
    <w:rsid w:val="00FF5C92"/>
    <w:rsid w:val="00FF64C7"/>
    <w:rsid w:val="00FF66DF"/>
    <w:rsid w:val="00FF6904"/>
    <w:rsid w:val="00FF6A28"/>
    <w:rsid w:val="00FF709B"/>
    <w:rsid w:val="00FF772A"/>
    <w:rsid w:val="00FF7FAB"/>
    <w:rsid w:val="00FF7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F35D0"/>
  <w15:chartTrackingRefBased/>
  <w15:docId w15:val="{C0C9E2F1-04DA-4877-8E7C-4FC183515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AA3762"/>
    <w:pPr>
      <w:pageBreakBefore/>
      <w:widowControl w:val="0"/>
      <w:numPr>
        <w:numId w:val="10"/>
      </w:numPr>
      <w:spacing w:after="0" w:line="240" w:lineRule="auto"/>
      <w:outlineLvl w:val="0"/>
    </w:pPr>
    <w:rPr>
      <w:rFonts w:eastAsia="Century Gothic" w:cs="Century Gothic"/>
      <w:b/>
      <w:kern w:val="28"/>
      <w:sz w:val="28"/>
      <w:lang w:bidi="hi-IN"/>
    </w:rPr>
  </w:style>
  <w:style w:type="paragraph" w:styleId="Heading2">
    <w:name w:val="heading 2"/>
    <w:basedOn w:val="Normal"/>
    <w:next w:val="Normal"/>
    <w:link w:val="Heading2Char"/>
    <w:qFormat/>
    <w:rsid w:val="00C75472"/>
    <w:pPr>
      <w:keepNext/>
      <w:numPr>
        <w:ilvl w:val="1"/>
        <w:numId w:val="10"/>
      </w:numPr>
      <w:spacing w:before="240" w:after="240" w:line="240" w:lineRule="auto"/>
      <w:outlineLvl w:val="1"/>
    </w:pPr>
    <w:rPr>
      <w:rFonts w:eastAsia="Century Gothic" w:cs="Century Gothic"/>
      <w:b/>
      <w:color w:val="2F5496" w:themeColor="accent1" w:themeShade="BF"/>
      <w:sz w:val="24"/>
      <w:szCs w:val="20"/>
      <w:lang w:bidi="hi-IN"/>
    </w:rPr>
  </w:style>
  <w:style w:type="paragraph" w:styleId="Heading3">
    <w:name w:val="heading 3"/>
    <w:basedOn w:val="Normal"/>
    <w:next w:val="Normal"/>
    <w:link w:val="Heading3Char"/>
    <w:qFormat/>
    <w:rsid w:val="009577D4"/>
    <w:pPr>
      <w:keepNext/>
      <w:numPr>
        <w:ilvl w:val="2"/>
        <w:numId w:val="10"/>
      </w:numPr>
      <w:spacing w:before="240" w:after="60" w:line="240" w:lineRule="auto"/>
      <w:outlineLvl w:val="2"/>
    </w:pPr>
    <w:rPr>
      <w:rFonts w:eastAsia="Century Gothic" w:cs="Century Gothic"/>
      <w:b/>
      <w:color w:val="000000" w:themeColor="text1"/>
      <w:szCs w:val="20"/>
      <w:lang w:bidi="hi-IN"/>
    </w:rPr>
  </w:style>
  <w:style w:type="paragraph" w:styleId="Heading4">
    <w:name w:val="heading 4"/>
    <w:basedOn w:val="Heading3"/>
    <w:next w:val="BodyText2"/>
    <w:link w:val="Heading4Char"/>
    <w:qFormat/>
    <w:rsid w:val="00D62213"/>
    <w:pPr>
      <w:numPr>
        <w:ilvl w:val="3"/>
      </w:numPr>
      <w:tabs>
        <w:tab w:val="num" w:pos="360"/>
        <w:tab w:val="num" w:pos="2880"/>
      </w:tabs>
      <w:ind w:left="1710" w:hanging="1080"/>
      <w:outlineLvl w:val="3"/>
    </w:pPr>
    <w:rPr>
      <w:bCs/>
      <w:szCs w:val="28"/>
    </w:rPr>
  </w:style>
  <w:style w:type="paragraph" w:styleId="Heading5">
    <w:name w:val="heading 5"/>
    <w:basedOn w:val="Normal"/>
    <w:next w:val="Normal"/>
    <w:link w:val="Heading5Char"/>
    <w:qFormat/>
    <w:rsid w:val="00D62213"/>
    <w:pPr>
      <w:numPr>
        <w:ilvl w:val="4"/>
        <w:numId w:val="1"/>
      </w:numPr>
      <w:spacing w:before="240" w:after="60" w:line="240" w:lineRule="auto"/>
      <w:outlineLvl w:val="4"/>
    </w:pPr>
    <w:rPr>
      <w:rFonts w:ascii="Arial" w:eastAsia="Times New Roman" w:hAnsi="Arial" w:cs="Times New Roman"/>
      <w:b/>
      <w:bCs/>
      <w:i/>
      <w:iCs/>
      <w:sz w:val="26"/>
      <w:szCs w:val="26"/>
    </w:rPr>
  </w:style>
  <w:style w:type="paragraph" w:styleId="Heading6">
    <w:name w:val="heading 6"/>
    <w:basedOn w:val="Normal"/>
    <w:next w:val="Normal"/>
    <w:link w:val="Heading6Char"/>
    <w:qFormat/>
    <w:rsid w:val="00D62213"/>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D62213"/>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D62213"/>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D62213"/>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3762"/>
    <w:rPr>
      <w:rFonts w:eastAsia="Century Gothic" w:cs="Century Gothic"/>
      <w:b/>
      <w:kern w:val="28"/>
      <w:sz w:val="28"/>
      <w:lang w:bidi="hi-IN"/>
    </w:rPr>
  </w:style>
  <w:style w:type="paragraph" w:styleId="BodyText">
    <w:name w:val="Body Text"/>
    <w:basedOn w:val="Normal"/>
    <w:link w:val="BodyTextChar"/>
    <w:uiPriority w:val="99"/>
    <w:semiHidden/>
    <w:unhideWhenUsed/>
    <w:rsid w:val="00D62213"/>
    <w:pPr>
      <w:spacing w:after="120"/>
    </w:pPr>
  </w:style>
  <w:style w:type="character" w:customStyle="1" w:styleId="BodyTextChar">
    <w:name w:val="Body Text Char"/>
    <w:basedOn w:val="DefaultParagraphFont"/>
    <w:link w:val="BodyText"/>
    <w:uiPriority w:val="99"/>
    <w:semiHidden/>
    <w:rsid w:val="00D62213"/>
  </w:style>
  <w:style w:type="character" w:customStyle="1" w:styleId="Heading2Char">
    <w:name w:val="Heading 2 Char"/>
    <w:basedOn w:val="DefaultParagraphFont"/>
    <w:link w:val="Heading2"/>
    <w:rsid w:val="00C75472"/>
    <w:rPr>
      <w:rFonts w:eastAsia="Century Gothic" w:cs="Century Gothic"/>
      <w:b/>
      <w:color w:val="2F5496" w:themeColor="accent1" w:themeShade="BF"/>
      <w:sz w:val="24"/>
      <w:szCs w:val="20"/>
      <w:lang w:bidi="hi-IN"/>
    </w:rPr>
  </w:style>
  <w:style w:type="character" w:customStyle="1" w:styleId="Heading3Char">
    <w:name w:val="Heading 3 Char"/>
    <w:basedOn w:val="DefaultParagraphFont"/>
    <w:link w:val="Heading3"/>
    <w:rsid w:val="009577D4"/>
    <w:rPr>
      <w:rFonts w:eastAsia="Century Gothic" w:cs="Century Gothic"/>
      <w:b/>
      <w:color w:val="000000" w:themeColor="text1"/>
      <w:szCs w:val="20"/>
      <w:lang w:bidi="hi-IN"/>
    </w:rPr>
  </w:style>
  <w:style w:type="character" w:customStyle="1" w:styleId="Heading4Char">
    <w:name w:val="Heading 4 Char"/>
    <w:basedOn w:val="DefaultParagraphFont"/>
    <w:link w:val="Heading4"/>
    <w:rsid w:val="00D62213"/>
    <w:rPr>
      <w:rFonts w:eastAsia="Century Gothic" w:cs="Century Gothic"/>
      <w:b/>
      <w:bCs/>
      <w:color w:val="000000" w:themeColor="text1"/>
      <w:szCs w:val="28"/>
      <w:lang w:bidi="hi-IN"/>
    </w:rPr>
  </w:style>
  <w:style w:type="paragraph" w:styleId="BodyText2">
    <w:name w:val="Body Text 2"/>
    <w:basedOn w:val="Normal"/>
    <w:link w:val="BodyText2Char"/>
    <w:uiPriority w:val="99"/>
    <w:semiHidden/>
    <w:unhideWhenUsed/>
    <w:rsid w:val="00D62213"/>
    <w:pPr>
      <w:spacing w:after="120" w:line="480" w:lineRule="auto"/>
    </w:pPr>
  </w:style>
  <w:style w:type="character" w:customStyle="1" w:styleId="BodyText2Char">
    <w:name w:val="Body Text 2 Char"/>
    <w:basedOn w:val="DefaultParagraphFont"/>
    <w:link w:val="BodyText2"/>
    <w:uiPriority w:val="99"/>
    <w:semiHidden/>
    <w:rsid w:val="00D62213"/>
  </w:style>
  <w:style w:type="character" w:customStyle="1" w:styleId="Heading5Char">
    <w:name w:val="Heading 5 Char"/>
    <w:basedOn w:val="DefaultParagraphFont"/>
    <w:link w:val="Heading5"/>
    <w:rsid w:val="00D62213"/>
    <w:rPr>
      <w:rFonts w:ascii="Arial" w:eastAsia="Times New Roman" w:hAnsi="Arial" w:cs="Times New Roman"/>
      <w:b/>
      <w:bCs/>
      <w:i/>
      <w:iCs/>
      <w:sz w:val="26"/>
      <w:szCs w:val="26"/>
    </w:rPr>
  </w:style>
  <w:style w:type="character" w:customStyle="1" w:styleId="Heading6Char">
    <w:name w:val="Heading 6 Char"/>
    <w:basedOn w:val="DefaultParagraphFont"/>
    <w:link w:val="Heading6"/>
    <w:rsid w:val="00D62213"/>
    <w:rPr>
      <w:rFonts w:ascii="Times New Roman" w:eastAsia="Times New Roman" w:hAnsi="Times New Roman" w:cs="Times New Roman"/>
      <w:b/>
      <w:bCs/>
    </w:rPr>
  </w:style>
  <w:style w:type="character" w:customStyle="1" w:styleId="Heading7Char">
    <w:name w:val="Heading 7 Char"/>
    <w:basedOn w:val="DefaultParagraphFont"/>
    <w:link w:val="Heading7"/>
    <w:rsid w:val="00D62213"/>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D62213"/>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D62213"/>
    <w:rPr>
      <w:rFonts w:ascii="Arial" w:eastAsia="Times New Roman" w:hAnsi="Arial" w:cs="Arial"/>
    </w:rPr>
  </w:style>
  <w:style w:type="character" w:styleId="Hyperlink">
    <w:name w:val="Hyperlink"/>
    <w:basedOn w:val="DefaultParagraphFont"/>
    <w:uiPriority w:val="99"/>
    <w:unhideWhenUsed/>
    <w:rsid w:val="00705A8D"/>
    <w:rPr>
      <w:color w:val="0563C1" w:themeColor="hyperlink"/>
      <w:u w:val="single"/>
    </w:rPr>
  </w:style>
  <w:style w:type="paragraph" w:styleId="TOC2">
    <w:name w:val="toc 2"/>
    <w:basedOn w:val="Normal"/>
    <w:next w:val="Normal"/>
    <w:autoRedefine/>
    <w:uiPriority w:val="39"/>
    <w:unhideWhenUsed/>
    <w:rsid w:val="00705A8D"/>
    <w:pPr>
      <w:spacing w:after="100"/>
      <w:ind w:left="720"/>
    </w:pPr>
  </w:style>
  <w:style w:type="paragraph" w:styleId="TOC3">
    <w:name w:val="toc 3"/>
    <w:basedOn w:val="Normal"/>
    <w:next w:val="Normal"/>
    <w:autoRedefine/>
    <w:uiPriority w:val="39"/>
    <w:unhideWhenUsed/>
    <w:rsid w:val="00831993"/>
    <w:pPr>
      <w:tabs>
        <w:tab w:val="left" w:pos="1350"/>
        <w:tab w:val="right" w:leader="dot" w:pos="10790"/>
      </w:tabs>
      <w:spacing w:after="100"/>
      <w:ind w:left="720"/>
    </w:pPr>
  </w:style>
  <w:style w:type="paragraph" w:styleId="TOC1">
    <w:name w:val="toc 1"/>
    <w:basedOn w:val="Normal"/>
    <w:next w:val="Normal"/>
    <w:autoRedefine/>
    <w:uiPriority w:val="39"/>
    <w:unhideWhenUsed/>
    <w:rsid w:val="00306FEB"/>
    <w:pPr>
      <w:tabs>
        <w:tab w:val="left" w:pos="720"/>
        <w:tab w:val="right" w:leader="dot" w:pos="10790"/>
      </w:tabs>
      <w:spacing w:after="100"/>
    </w:pPr>
    <w:rPr>
      <w:b/>
    </w:rPr>
  </w:style>
  <w:style w:type="paragraph" w:styleId="ListParagraph">
    <w:name w:val="List Paragraph"/>
    <w:aliases w:val="BODY 1"/>
    <w:basedOn w:val="Normal"/>
    <w:link w:val="ListParagraphChar"/>
    <w:uiPriority w:val="34"/>
    <w:qFormat/>
    <w:rsid w:val="00412D8E"/>
    <w:pPr>
      <w:ind w:left="720"/>
      <w:contextualSpacing/>
    </w:pPr>
    <w:rPr>
      <w:rFonts w:asciiTheme="minorHAnsi" w:hAnsiTheme="minorHAnsi"/>
    </w:rPr>
  </w:style>
  <w:style w:type="character" w:styleId="Strong">
    <w:name w:val="Strong"/>
    <w:aliases w:val="Table Heading 1"/>
    <w:uiPriority w:val="22"/>
    <w:qFormat/>
    <w:rsid w:val="00412D8E"/>
    <w:rPr>
      <w:b/>
      <w:bCs/>
      <w:color w:val="FFFFFF" w:themeColor="background1"/>
    </w:rPr>
  </w:style>
  <w:style w:type="character" w:customStyle="1" w:styleId="ListParagraphChar">
    <w:name w:val="List Paragraph Char"/>
    <w:aliases w:val="BODY 1 Char"/>
    <w:basedOn w:val="DefaultParagraphFont"/>
    <w:link w:val="ListParagraph"/>
    <w:uiPriority w:val="34"/>
    <w:locked/>
    <w:rsid w:val="00412D8E"/>
    <w:rPr>
      <w:rFonts w:asciiTheme="minorHAnsi" w:hAnsiTheme="minorHAnsi"/>
    </w:rPr>
  </w:style>
  <w:style w:type="table" w:styleId="TableGrid">
    <w:name w:val="Table Grid"/>
    <w:aliases w:val="Table No Headers,Table No Headers2,Table No Headers3,Table No Headers4,Table No Headers5,Table No Headers6,Table No Headers7,Table No Headers8,Table No Headers9,Table No Headers10,Table No Headers14,Table No Headers15,Table No Headers16"/>
    <w:basedOn w:val="TableNormal"/>
    <w:rsid w:val="00F21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C5BA5"/>
  </w:style>
  <w:style w:type="character" w:customStyle="1" w:styleId="eop">
    <w:name w:val="eop"/>
    <w:basedOn w:val="DefaultParagraphFont"/>
    <w:rsid w:val="00624D86"/>
  </w:style>
  <w:style w:type="table" w:customStyle="1" w:styleId="TableNoHeaders164">
    <w:name w:val="Table No Headers164"/>
    <w:basedOn w:val="TableNormal"/>
    <w:next w:val="TableGrid"/>
    <w:uiPriority w:val="39"/>
    <w:rsid w:val="0067629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Headers165">
    <w:name w:val="Table No Headers165"/>
    <w:basedOn w:val="TableNormal"/>
    <w:next w:val="TableGrid"/>
    <w:uiPriority w:val="39"/>
    <w:rsid w:val="002127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51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109"/>
  </w:style>
  <w:style w:type="paragraph" w:styleId="Footer">
    <w:name w:val="footer"/>
    <w:basedOn w:val="Normal"/>
    <w:link w:val="FooterChar"/>
    <w:uiPriority w:val="99"/>
    <w:unhideWhenUsed/>
    <w:rsid w:val="00DD51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109"/>
  </w:style>
  <w:style w:type="paragraph" w:styleId="NoSpacing">
    <w:name w:val="No Spacing"/>
    <w:link w:val="NoSpacingChar"/>
    <w:uiPriority w:val="1"/>
    <w:qFormat/>
    <w:rsid w:val="00E20925"/>
    <w:pPr>
      <w:spacing w:after="0" w:line="240" w:lineRule="auto"/>
    </w:pPr>
    <w:rPr>
      <w:rFonts w:asciiTheme="minorHAnsi" w:eastAsiaTheme="minorEastAsia" w:hAnsiTheme="minorHAnsi"/>
    </w:rPr>
  </w:style>
  <w:style w:type="character" w:customStyle="1" w:styleId="NoSpacingChar">
    <w:name w:val="No Spacing Char"/>
    <w:basedOn w:val="DefaultParagraphFont"/>
    <w:link w:val="NoSpacing"/>
    <w:uiPriority w:val="1"/>
    <w:rsid w:val="00E20925"/>
    <w:rPr>
      <w:rFonts w:asciiTheme="minorHAnsi" w:eastAsiaTheme="minorEastAsia" w:hAnsiTheme="minorHAnsi"/>
    </w:rPr>
  </w:style>
  <w:style w:type="character" w:styleId="CommentReference">
    <w:name w:val="annotation reference"/>
    <w:basedOn w:val="DefaultParagraphFont"/>
    <w:semiHidden/>
    <w:unhideWhenUsed/>
    <w:rsid w:val="00633CB7"/>
    <w:rPr>
      <w:sz w:val="16"/>
      <w:szCs w:val="16"/>
    </w:rPr>
  </w:style>
  <w:style w:type="paragraph" w:styleId="CommentText">
    <w:name w:val="annotation text"/>
    <w:basedOn w:val="Normal"/>
    <w:link w:val="CommentTextChar"/>
    <w:semiHidden/>
    <w:unhideWhenUsed/>
    <w:rsid w:val="00633CB7"/>
    <w:pPr>
      <w:spacing w:line="240" w:lineRule="auto"/>
    </w:pPr>
    <w:rPr>
      <w:sz w:val="20"/>
      <w:szCs w:val="20"/>
    </w:rPr>
  </w:style>
  <w:style w:type="character" w:customStyle="1" w:styleId="CommentTextChar">
    <w:name w:val="Comment Text Char"/>
    <w:basedOn w:val="DefaultParagraphFont"/>
    <w:link w:val="CommentText"/>
    <w:semiHidden/>
    <w:rsid w:val="00633CB7"/>
    <w:rPr>
      <w:sz w:val="20"/>
      <w:szCs w:val="20"/>
    </w:rPr>
  </w:style>
  <w:style w:type="paragraph" w:styleId="CommentSubject">
    <w:name w:val="annotation subject"/>
    <w:basedOn w:val="CommentText"/>
    <w:next w:val="CommentText"/>
    <w:link w:val="CommentSubjectChar"/>
    <w:uiPriority w:val="99"/>
    <w:semiHidden/>
    <w:unhideWhenUsed/>
    <w:rsid w:val="00633CB7"/>
    <w:rPr>
      <w:b/>
      <w:bCs/>
    </w:rPr>
  </w:style>
  <w:style w:type="character" w:customStyle="1" w:styleId="CommentSubjectChar">
    <w:name w:val="Comment Subject Char"/>
    <w:basedOn w:val="CommentTextChar"/>
    <w:link w:val="CommentSubject"/>
    <w:uiPriority w:val="99"/>
    <w:semiHidden/>
    <w:rsid w:val="00633CB7"/>
    <w:rPr>
      <w:b/>
      <w:bCs/>
      <w:sz w:val="20"/>
      <w:szCs w:val="20"/>
    </w:rPr>
  </w:style>
  <w:style w:type="character" w:styleId="UnresolvedMention">
    <w:name w:val="Unresolved Mention"/>
    <w:basedOn w:val="DefaultParagraphFont"/>
    <w:uiPriority w:val="99"/>
    <w:unhideWhenUsed/>
    <w:rsid w:val="00633CB7"/>
    <w:rPr>
      <w:color w:val="605E5C"/>
      <w:shd w:val="clear" w:color="auto" w:fill="E1DFDD"/>
    </w:rPr>
  </w:style>
  <w:style w:type="character" w:styleId="Mention">
    <w:name w:val="Mention"/>
    <w:basedOn w:val="DefaultParagraphFont"/>
    <w:uiPriority w:val="99"/>
    <w:unhideWhenUsed/>
    <w:rsid w:val="00633CB7"/>
    <w:rPr>
      <w:color w:val="2B579A"/>
      <w:shd w:val="clear" w:color="auto" w:fill="E1DFDD"/>
    </w:rPr>
  </w:style>
  <w:style w:type="paragraph" w:styleId="Revision">
    <w:name w:val="Revision"/>
    <w:hidden/>
    <w:uiPriority w:val="99"/>
    <w:semiHidden/>
    <w:rsid w:val="0060532D"/>
    <w:pPr>
      <w:spacing w:after="0" w:line="240" w:lineRule="auto"/>
    </w:pPr>
  </w:style>
  <w:style w:type="paragraph" w:customStyle="1" w:styleId="paragraph">
    <w:name w:val="paragraph"/>
    <w:basedOn w:val="Normal"/>
    <w:rsid w:val="007226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abchar">
    <w:name w:val="tabchar"/>
    <w:basedOn w:val="DefaultParagraphFont"/>
    <w:rsid w:val="00722641"/>
  </w:style>
  <w:style w:type="character" w:customStyle="1" w:styleId="contextualspellingandgrammarerror">
    <w:name w:val="contextualspellingandgrammarerror"/>
    <w:basedOn w:val="DefaultParagraphFont"/>
    <w:rsid w:val="00722641"/>
  </w:style>
  <w:style w:type="character" w:customStyle="1" w:styleId="spellingerror">
    <w:name w:val="spellingerror"/>
    <w:basedOn w:val="DefaultParagraphFont"/>
    <w:rsid w:val="00722641"/>
  </w:style>
  <w:style w:type="character" w:customStyle="1" w:styleId="advancedproofingissue">
    <w:name w:val="advancedproofingissue"/>
    <w:basedOn w:val="DefaultParagraphFont"/>
    <w:rsid w:val="00722641"/>
  </w:style>
  <w:style w:type="paragraph" w:customStyle="1" w:styleId="Default">
    <w:name w:val="Default"/>
    <w:basedOn w:val="Normal"/>
    <w:uiPriority w:val="99"/>
    <w:rsid w:val="00402CC4"/>
    <w:pPr>
      <w:autoSpaceDE w:val="0"/>
      <w:autoSpaceDN w:val="0"/>
      <w:spacing w:after="0" w:line="240" w:lineRule="auto"/>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2739">
      <w:bodyDiv w:val="1"/>
      <w:marLeft w:val="0"/>
      <w:marRight w:val="0"/>
      <w:marTop w:val="0"/>
      <w:marBottom w:val="0"/>
      <w:divBdr>
        <w:top w:val="none" w:sz="0" w:space="0" w:color="auto"/>
        <w:left w:val="none" w:sz="0" w:space="0" w:color="auto"/>
        <w:bottom w:val="none" w:sz="0" w:space="0" w:color="auto"/>
        <w:right w:val="none" w:sz="0" w:space="0" w:color="auto"/>
      </w:divBdr>
    </w:div>
    <w:div w:id="74010818">
      <w:bodyDiv w:val="1"/>
      <w:marLeft w:val="0"/>
      <w:marRight w:val="0"/>
      <w:marTop w:val="0"/>
      <w:marBottom w:val="0"/>
      <w:divBdr>
        <w:top w:val="none" w:sz="0" w:space="0" w:color="auto"/>
        <w:left w:val="none" w:sz="0" w:space="0" w:color="auto"/>
        <w:bottom w:val="none" w:sz="0" w:space="0" w:color="auto"/>
        <w:right w:val="none" w:sz="0" w:space="0" w:color="auto"/>
      </w:divBdr>
    </w:div>
    <w:div w:id="100616516">
      <w:bodyDiv w:val="1"/>
      <w:marLeft w:val="0"/>
      <w:marRight w:val="0"/>
      <w:marTop w:val="0"/>
      <w:marBottom w:val="0"/>
      <w:divBdr>
        <w:top w:val="none" w:sz="0" w:space="0" w:color="auto"/>
        <w:left w:val="none" w:sz="0" w:space="0" w:color="auto"/>
        <w:bottom w:val="none" w:sz="0" w:space="0" w:color="auto"/>
        <w:right w:val="none" w:sz="0" w:space="0" w:color="auto"/>
      </w:divBdr>
    </w:div>
    <w:div w:id="100730685">
      <w:bodyDiv w:val="1"/>
      <w:marLeft w:val="0"/>
      <w:marRight w:val="0"/>
      <w:marTop w:val="0"/>
      <w:marBottom w:val="0"/>
      <w:divBdr>
        <w:top w:val="none" w:sz="0" w:space="0" w:color="auto"/>
        <w:left w:val="none" w:sz="0" w:space="0" w:color="auto"/>
        <w:bottom w:val="none" w:sz="0" w:space="0" w:color="auto"/>
        <w:right w:val="none" w:sz="0" w:space="0" w:color="auto"/>
      </w:divBdr>
    </w:div>
    <w:div w:id="104932439">
      <w:bodyDiv w:val="1"/>
      <w:marLeft w:val="0"/>
      <w:marRight w:val="0"/>
      <w:marTop w:val="0"/>
      <w:marBottom w:val="0"/>
      <w:divBdr>
        <w:top w:val="none" w:sz="0" w:space="0" w:color="auto"/>
        <w:left w:val="none" w:sz="0" w:space="0" w:color="auto"/>
        <w:bottom w:val="none" w:sz="0" w:space="0" w:color="auto"/>
        <w:right w:val="none" w:sz="0" w:space="0" w:color="auto"/>
      </w:divBdr>
    </w:div>
    <w:div w:id="157505372">
      <w:bodyDiv w:val="1"/>
      <w:marLeft w:val="0"/>
      <w:marRight w:val="0"/>
      <w:marTop w:val="0"/>
      <w:marBottom w:val="0"/>
      <w:divBdr>
        <w:top w:val="none" w:sz="0" w:space="0" w:color="auto"/>
        <w:left w:val="none" w:sz="0" w:space="0" w:color="auto"/>
        <w:bottom w:val="none" w:sz="0" w:space="0" w:color="auto"/>
        <w:right w:val="none" w:sz="0" w:space="0" w:color="auto"/>
      </w:divBdr>
    </w:div>
    <w:div w:id="178663009">
      <w:bodyDiv w:val="1"/>
      <w:marLeft w:val="0"/>
      <w:marRight w:val="0"/>
      <w:marTop w:val="0"/>
      <w:marBottom w:val="0"/>
      <w:divBdr>
        <w:top w:val="none" w:sz="0" w:space="0" w:color="auto"/>
        <w:left w:val="none" w:sz="0" w:space="0" w:color="auto"/>
        <w:bottom w:val="none" w:sz="0" w:space="0" w:color="auto"/>
        <w:right w:val="none" w:sz="0" w:space="0" w:color="auto"/>
      </w:divBdr>
    </w:div>
    <w:div w:id="196964871">
      <w:bodyDiv w:val="1"/>
      <w:marLeft w:val="0"/>
      <w:marRight w:val="0"/>
      <w:marTop w:val="0"/>
      <w:marBottom w:val="0"/>
      <w:divBdr>
        <w:top w:val="none" w:sz="0" w:space="0" w:color="auto"/>
        <w:left w:val="none" w:sz="0" w:space="0" w:color="auto"/>
        <w:bottom w:val="none" w:sz="0" w:space="0" w:color="auto"/>
        <w:right w:val="none" w:sz="0" w:space="0" w:color="auto"/>
      </w:divBdr>
    </w:div>
    <w:div w:id="197594949">
      <w:bodyDiv w:val="1"/>
      <w:marLeft w:val="0"/>
      <w:marRight w:val="0"/>
      <w:marTop w:val="0"/>
      <w:marBottom w:val="0"/>
      <w:divBdr>
        <w:top w:val="none" w:sz="0" w:space="0" w:color="auto"/>
        <w:left w:val="none" w:sz="0" w:space="0" w:color="auto"/>
        <w:bottom w:val="none" w:sz="0" w:space="0" w:color="auto"/>
        <w:right w:val="none" w:sz="0" w:space="0" w:color="auto"/>
      </w:divBdr>
    </w:div>
    <w:div w:id="198980788">
      <w:bodyDiv w:val="1"/>
      <w:marLeft w:val="0"/>
      <w:marRight w:val="0"/>
      <w:marTop w:val="0"/>
      <w:marBottom w:val="0"/>
      <w:divBdr>
        <w:top w:val="none" w:sz="0" w:space="0" w:color="auto"/>
        <w:left w:val="none" w:sz="0" w:space="0" w:color="auto"/>
        <w:bottom w:val="none" w:sz="0" w:space="0" w:color="auto"/>
        <w:right w:val="none" w:sz="0" w:space="0" w:color="auto"/>
      </w:divBdr>
    </w:div>
    <w:div w:id="217673226">
      <w:bodyDiv w:val="1"/>
      <w:marLeft w:val="0"/>
      <w:marRight w:val="0"/>
      <w:marTop w:val="0"/>
      <w:marBottom w:val="0"/>
      <w:divBdr>
        <w:top w:val="none" w:sz="0" w:space="0" w:color="auto"/>
        <w:left w:val="none" w:sz="0" w:space="0" w:color="auto"/>
        <w:bottom w:val="none" w:sz="0" w:space="0" w:color="auto"/>
        <w:right w:val="none" w:sz="0" w:space="0" w:color="auto"/>
      </w:divBdr>
    </w:div>
    <w:div w:id="238059487">
      <w:bodyDiv w:val="1"/>
      <w:marLeft w:val="0"/>
      <w:marRight w:val="0"/>
      <w:marTop w:val="0"/>
      <w:marBottom w:val="0"/>
      <w:divBdr>
        <w:top w:val="none" w:sz="0" w:space="0" w:color="auto"/>
        <w:left w:val="none" w:sz="0" w:space="0" w:color="auto"/>
        <w:bottom w:val="none" w:sz="0" w:space="0" w:color="auto"/>
        <w:right w:val="none" w:sz="0" w:space="0" w:color="auto"/>
      </w:divBdr>
    </w:div>
    <w:div w:id="243925918">
      <w:bodyDiv w:val="1"/>
      <w:marLeft w:val="0"/>
      <w:marRight w:val="0"/>
      <w:marTop w:val="0"/>
      <w:marBottom w:val="0"/>
      <w:divBdr>
        <w:top w:val="none" w:sz="0" w:space="0" w:color="auto"/>
        <w:left w:val="none" w:sz="0" w:space="0" w:color="auto"/>
        <w:bottom w:val="none" w:sz="0" w:space="0" w:color="auto"/>
        <w:right w:val="none" w:sz="0" w:space="0" w:color="auto"/>
      </w:divBdr>
    </w:div>
    <w:div w:id="365568847">
      <w:bodyDiv w:val="1"/>
      <w:marLeft w:val="0"/>
      <w:marRight w:val="0"/>
      <w:marTop w:val="0"/>
      <w:marBottom w:val="0"/>
      <w:divBdr>
        <w:top w:val="none" w:sz="0" w:space="0" w:color="auto"/>
        <w:left w:val="none" w:sz="0" w:space="0" w:color="auto"/>
        <w:bottom w:val="none" w:sz="0" w:space="0" w:color="auto"/>
        <w:right w:val="none" w:sz="0" w:space="0" w:color="auto"/>
      </w:divBdr>
    </w:div>
    <w:div w:id="377977971">
      <w:bodyDiv w:val="1"/>
      <w:marLeft w:val="0"/>
      <w:marRight w:val="0"/>
      <w:marTop w:val="0"/>
      <w:marBottom w:val="0"/>
      <w:divBdr>
        <w:top w:val="none" w:sz="0" w:space="0" w:color="auto"/>
        <w:left w:val="none" w:sz="0" w:space="0" w:color="auto"/>
        <w:bottom w:val="none" w:sz="0" w:space="0" w:color="auto"/>
        <w:right w:val="none" w:sz="0" w:space="0" w:color="auto"/>
      </w:divBdr>
    </w:div>
    <w:div w:id="441657218">
      <w:bodyDiv w:val="1"/>
      <w:marLeft w:val="0"/>
      <w:marRight w:val="0"/>
      <w:marTop w:val="0"/>
      <w:marBottom w:val="0"/>
      <w:divBdr>
        <w:top w:val="none" w:sz="0" w:space="0" w:color="auto"/>
        <w:left w:val="none" w:sz="0" w:space="0" w:color="auto"/>
        <w:bottom w:val="none" w:sz="0" w:space="0" w:color="auto"/>
        <w:right w:val="none" w:sz="0" w:space="0" w:color="auto"/>
      </w:divBdr>
    </w:div>
    <w:div w:id="451437992">
      <w:bodyDiv w:val="1"/>
      <w:marLeft w:val="0"/>
      <w:marRight w:val="0"/>
      <w:marTop w:val="0"/>
      <w:marBottom w:val="0"/>
      <w:divBdr>
        <w:top w:val="none" w:sz="0" w:space="0" w:color="auto"/>
        <w:left w:val="none" w:sz="0" w:space="0" w:color="auto"/>
        <w:bottom w:val="none" w:sz="0" w:space="0" w:color="auto"/>
        <w:right w:val="none" w:sz="0" w:space="0" w:color="auto"/>
      </w:divBdr>
    </w:div>
    <w:div w:id="452865171">
      <w:bodyDiv w:val="1"/>
      <w:marLeft w:val="0"/>
      <w:marRight w:val="0"/>
      <w:marTop w:val="0"/>
      <w:marBottom w:val="0"/>
      <w:divBdr>
        <w:top w:val="none" w:sz="0" w:space="0" w:color="auto"/>
        <w:left w:val="none" w:sz="0" w:space="0" w:color="auto"/>
        <w:bottom w:val="none" w:sz="0" w:space="0" w:color="auto"/>
        <w:right w:val="none" w:sz="0" w:space="0" w:color="auto"/>
      </w:divBdr>
    </w:div>
    <w:div w:id="464541811">
      <w:bodyDiv w:val="1"/>
      <w:marLeft w:val="0"/>
      <w:marRight w:val="0"/>
      <w:marTop w:val="0"/>
      <w:marBottom w:val="0"/>
      <w:divBdr>
        <w:top w:val="none" w:sz="0" w:space="0" w:color="auto"/>
        <w:left w:val="none" w:sz="0" w:space="0" w:color="auto"/>
        <w:bottom w:val="none" w:sz="0" w:space="0" w:color="auto"/>
        <w:right w:val="none" w:sz="0" w:space="0" w:color="auto"/>
      </w:divBdr>
    </w:div>
    <w:div w:id="486632882">
      <w:bodyDiv w:val="1"/>
      <w:marLeft w:val="0"/>
      <w:marRight w:val="0"/>
      <w:marTop w:val="0"/>
      <w:marBottom w:val="0"/>
      <w:divBdr>
        <w:top w:val="none" w:sz="0" w:space="0" w:color="auto"/>
        <w:left w:val="none" w:sz="0" w:space="0" w:color="auto"/>
        <w:bottom w:val="none" w:sz="0" w:space="0" w:color="auto"/>
        <w:right w:val="none" w:sz="0" w:space="0" w:color="auto"/>
      </w:divBdr>
    </w:div>
    <w:div w:id="490028320">
      <w:bodyDiv w:val="1"/>
      <w:marLeft w:val="0"/>
      <w:marRight w:val="0"/>
      <w:marTop w:val="0"/>
      <w:marBottom w:val="0"/>
      <w:divBdr>
        <w:top w:val="none" w:sz="0" w:space="0" w:color="auto"/>
        <w:left w:val="none" w:sz="0" w:space="0" w:color="auto"/>
        <w:bottom w:val="none" w:sz="0" w:space="0" w:color="auto"/>
        <w:right w:val="none" w:sz="0" w:space="0" w:color="auto"/>
      </w:divBdr>
    </w:div>
    <w:div w:id="494684108">
      <w:bodyDiv w:val="1"/>
      <w:marLeft w:val="0"/>
      <w:marRight w:val="0"/>
      <w:marTop w:val="0"/>
      <w:marBottom w:val="0"/>
      <w:divBdr>
        <w:top w:val="none" w:sz="0" w:space="0" w:color="auto"/>
        <w:left w:val="none" w:sz="0" w:space="0" w:color="auto"/>
        <w:bottom w:val="none" w:sz="0" w:space="0" w:color="auto"/>
        <w:right w:val="none" w:sz="0" w:space="0" w:color="auto"/>
      </w:divBdr>
    </w:div>
    <w:div w:id="521433628">
      <w:bodyDiv w:val="1"/>
      <w:marLeft w:val="0"/>
      <w:marRight w:val="0"/>
      <w:marTop w:val="0"/>
      <w:marBottom w:val="0"/>
      <w:divBdr>
        <w:top w:val="none" w:sz="0" w:space="0" w:color="auto"/>
        <w:left w:val="none" w:sz="0" w:space="0" w:color="auto"/>
        <w:bottom w:val="none" w:sz="0" w:space="0" w:color="auto"/>
        <w:right w:val="none" w:sz="0" w:space="0" w:color="auto"/>
      </w:divBdr>
    </w:div>
    <w:div w:id="550725178">
      <w:bodyDiv w:val="1"/>
      <w:marLeft w:val="0"/>
      <w:marRight w:val="0"/>
      <w:marTop w:val="0"/>
      <w:marBottom w:val="0"/>
      <w:divBdr>
        <w:top w:val="none" w:sz="0" w:space="0" w:color="auto"/>
        <w:left w:val="none" w:sz="0" w:space="0" w:color="auto"/>
        <w:bottom w:val="none" w:sz="0" w:space="0" w:color="auto"/>
        <w:right w:val="none" w:sz="0" w:space="0" w:color="auto"/>
      </w:divBdr>
    </w:div>
    <w:div w:id="594486127">
      <w:bodyDiv w:val="1"/>
      <w:marLeft w:val="0"/>
      <w:marRight w:val="0"/>
      <w:marTop w:val="0"/>
      <w:marBottom w:val="0"/>
      <w:divBdr>
        <w:top w:val="none" w:sz="0" w:space="0" w:color="auto"/>
        <w:left w:val="none" w:sz="0" w:space="0" w:color="auto"/>
        <w:bottom w:val="none" w:sz="0" w:space="0" w:color="auto"/>
        <w:right w:val="none" w:sz="0" w:space="0" w:color="auto"/>
      </w:divBdr>
    </w:div>
    <w:div w:id="600340910">
      <w:bodyDiv w:val="1"/>
      <w:marLeft w:val="0"/>
      <w:marRight w:val="0"/>
      <w:marTop w:val="0"/>
      <w:marBottom w:val="0"/>
      <w:divBdr>
        <w:top w:val="none" w:sz="0" w:space="0" w:color="auto"/>
        <w:left w:val="none" w:sz="0" w:space="0" w:color="auto"/>
        <w:bottom w:val="none" w:sz="0" w:space="0" w:color="auto"/>
        <w:right w:val="none" w:sz="0" w:space="0" w:color="auto"/>
      </w:divBdr>
    </w:div>
    <w:div w:id="624970550">
      <w:bodyDiv w:val="1"/>
      <w:marLeft w:val="0"/>
      <w:marRight w:val="0"/>
      <w:marTop w:val="0"/>
      <w:marBottom w:val="0"/>
      <w:divBdr>
        <w:top w:val="none" w:sz="0" w:space="0" w:color="auto"/>
        <w:left w:val="none" w:sz="0" w:space="0" w:color="auto"/>
        <w:bottom w:val="none" w:sz="0" w:space="0" w:color="auto"/>
        <w:right w:val="none" w:sz="0" w:space="0" w:color="auto"/>
      </w:divBdr>
    </w:div>
    <w:div w:id="633632596">
      <w:bodyDiv w:val="1"/>
      <w:marLeft w:val="0"/>
      <w:marRight w:val="0"/>
      <w:marTop w:val="0"/>
      <w:marBottom w:val="0"/>
      <w:divBdr>
        <w:top w:val="none" w:sz="0" w:space="0" w:color="auto"/>
        <w:left w:val="none" w:sz="0" w:space="0" w:color="auto"/>
        <w:bottom w:val="none" w:sz="0" w:space="0" w:color="auto"/>
        <w:right w:val="none" w:sz="0" w:space="0" w:color="auto"/>
      </w:divBdr>
    </w:div>
    <w:div w:id="646855837">
      <w:bodyDiv w:val="1"/>
      <w:marLeft w:val="0"/>
      <w:marRight w:val="0"/>
      <w:marTop w:val="0"/>
      <w:marBottom w:val="0"/>
      <w:divBdr>
        <w:top w:val="none" w:sz="0" w:space="0" w:color="auto"/>
        <w:left w:val="none" w:sz="0" w:space="0" w:color="auto"/>
        <w:bottom w:val="none" w:sz="0" w:space="0" w:color="auto"/>
        <w:right w:val="none" w:sz="0" w:space="0" w:color="auto"/>
      </w:divBdr>
    </w:div>
    <w:div w:id="654073254">
      <w:bodyDiv w:val="1"/>
      <w:marLeft w:val="0"/>
      <w:marRight w:val="0"/>
      <w:marTop w:val="0"/>
      <w:marBottom w:val="0"/>
      <w:divBdr>
        <w:top w:val="none" w:sz="0" w:space="0" w:color="auto"/>
        <w:left w:val="none" w:sz="0" w:space="0" w:color="auto"/>
        <w:bottom w:val="none" w:sz="0" w:space="0" w:color="auto"/>
        <w:right w:val="none" w:sz="0" w:space="0" w:color="auto"/>
      </w:divBdr>
    </w:div>
    <w:div w:id="705914227">
      <w:bodyDiv w:val="1"/>
      <w:marLeft w:val="0"/>
      <w:marRight w:val="0"/>
      <w:marTop w:val="0"/>
      <w:marBottom w:val="0"/>
      <w:divBdr>
        <w:top w:val="none" w:sz="0" w:space="0" w:color="auto"/>
        <w:left w:val="none" w:sz="0" w:space="0" w:color="auto"/>
        <w:bottom w:val="none" w:sz="0" w:space="0" w:color="auto"/>
        <w:right w:val="none" w:sz="0" w:space="0" w:color="auto"/>
      </w:divBdr>
    </w:div>
    <w:div w:id="766509793">
      <w:bodyDiv w:val="1"/>
      <w:marLeft w:val="0"/>
      <w:marRight w:val="0"/>
      <w:marTop w:val="0"/>
      <w:marBottom w:val="0"/>
      <w:divBdr>
        <w:top w:val="none" w:sz="0" w:space="0" w:color="auto"/>
        <w:left w:val="none" w:sz="0" w:space="0" w:color="auto"/>
        <w:bottom w:val="none" w:sz="0" w:space="0" w:color="auto"/>
        <w:right w:val="none" w:sz="0" w:space="0" w:color="auto"/>
      </w:divBdr>
    </w:div>
    <w:div w:id="792753642">
      <w:bodyDiv w:val="1"/>
      <w:marLeft w:val="0"/>
      <w:marRight w:val="0"/>
      <w:marTop w:val="0"/>
      <w:marBottom w:val="0"/>
      <w:divBdr>
        <w:top w:val="none" w:sz="0" w:space="0" w:color="auto"/>
        <w:left w:val="none" w:sz="0" w:space="0" w:color="auto"/>
        <w:bottom w:val="none" w:sz="0" w:space="0" w:color="auto"/>
        <w:right w:val="none" w:sz="0" w:space="0" w:color="auto"/>
      </w:divBdr>
    </w:div>
    <w:div w:id="816726760">
      <w:bodyDiv w:val="1"/>
      <w:marLeft w:val="0"/>
      <w:marRight w:val="0"/>
      <w:marTop w:val="0"/>
      <w:marBottom w:val="0"/>
      <w:divBdr>
        <w:top w:val="none" w:sz="0" w:space="0" w:color="auto"/>
        <w:left w:val="none" w:sz="0" w:space="0" w:color="auto"/>
        <w:bottom w:val="none" w:sz="0" w:space="0" w:color="auto"/>
        <w:right w:val="none" w:sz="0" w:space="0" w:color="auto"/>
      </w:divBdr>
    </w:div>
    <w:div w:id="830944948">
      <w:bodyDiv w:val="1"/>
      <w:marLeft w:val="0"/>
      <w:marRight w:val="0"/>
      <w:marTop w:val="0"/>
      <w:marBottom w:val="0"/>
      <w:divBdr>
        <w:top w:val="none" w:sz="0" w:space="0" w:color="auto"/>
        <w:left w:val="none" w:sz="0" w:space="0" w:color="auto"/>
        <w:bottom w:val="none" w:sz="0" w:space="0" w:color="auto"/>
        <w:right w:val="none" w:sz="0" w:space="0" w:color="auto"/>
      </w:divBdr>
    </w:div>
    <w:div w:id="843546145">
      <w:bodyDiv w:val="1"/>
      <w:marLeft w:val="0"/>
      <w:marRight w:val="0"/>
      <w:marTop w:val="0"/>
      <w:marBottom w:val="0"/>
      <w:divBdr>
        <w:top w:val="none" w:sz="0" w:space="0" w:color="auto"/>
        <w:left w:val="none" w:sz="0" w:space="0" w:color="auto"/>
        <w:bottom w:val="none" w:sz="0" w:space="0" w:color="auto"/>
        <w:right w:val="none" w:sz="0" w:space="0" w:color="auto"/>
      </w:divBdr>
      <w:divsChild>
        <w:div w:id="68383631">
          <w:marLeft w:val="0"/>
          <w:marRight w:val="0"/>
          <w:marTop w:val="0"/>
          <w:marBottom w:val="0"/>
          <w:divBdr>
            <w:top w:val="none" w:sz="0" w:space="0" w:color="auto"/>
            <w:left w:val="none" w:sz="0" w:space="0" w:color="auto"/>
            <w:bottom w:val="none" w:sz="0" w:space="0" w:color="auto"/>
            <w:right w:val="none" w:sz="0" w:space="0" w:color="auto"/>
          </w:divBdr>
        </w:div>
        <w:div w:id="155652308">
          <w:marLeft w:val="0"/>
          <w:marRight w:val="0"/>
          <w:marTop w:val="0"/>
          <w:marBottom w:val="0"/>
          <w:divBdr>
            <w:top w:val="none" w:sz="0" w:space="0" w:color="auto"/>
            <w:left w:val="none" w:sz="0" w:space="0" w:color="auto"/>
            <w:bottom w:val="none" w:sz="0" w:space="0" w:color="auto"/>
            <w:right w:val="none" w:sz="0" w:space="0" w:color="auto"/>
          </w:divBdr>
        </w:div>
        <w:div w:id="239801165">
          <w:marLeft w:val="0"/>
          <w:marRight w:val="0"/>
          <w:marTop w:val="0"/>
          <w:marBottom w:val="0"/>
          <w:divBdr>
            <w:top w:val="none" w:sz="0" w:space="0" w:color="auto"/>
            <w:left w:val="none" w:sz="0" w:space="0" w:color="auto"/>
            <w:bottom w:val="none" w:sz="0" w:space="0" w:color="auto"/>
            <w:right w:val="none" w:sz="0" w:space="0" w:color="auto"/>
          </w:divBdr>
        </w:div>
        <w:div w:id="456683821">
          <w:marLeft w:val="0"/>
          <w:marRight w:val="0"/>
          <w:marTop w:val="0"/>
          <w:marBottom w:val="0"/>
          <w:divBdr>
            <w:top w:val="none" w:sz="0" w:space="0" w:color="auto"/>
            <w:left w:val="none" w:sz="0" w:space="0" w:color="auto"/>
            <w:bottom w:val="none" w:sz="0" w:space="0" w:color="auto"/>
            <w:right w:val="none" w:sz="0" w:space="0" w:color="auto"/>
          </w:divBdr>
        </w:div>
        <w:div w:id="635717376">
          <w:marLeft w:val="0"/>
          <w:marRight w:val="0"/>
          <w:marTop w:val="0"/>
          <w:marBottom w:val="0"/>
          <w:divBdr>
            <w:top w:val="none" w:sz="0" w:space="0" w:color="auto"/>
            <w:left w:val="none" w:sz="0" w:space="0" w:color="auto"/>
            <w:bottom w:val="none" w:sz="0" w:space="0" w:color="auto"/>
            <w:right w:val="none" w:sz="0" w:space="0" w:color="auto"/>
          </w:divBdr>
        </w:div>
        <w:div w:id="639698065">
          <w:marLeft w:val="0"/>
          <w:marRight w:val="0"/>
          <w:marTop w:val="0"/>
          <w:marBottom w:val="0"/>
          <w:divBdr>
            <w:top w:val="none" w:sz="0" w:space="0" w:color="auto"/>
            <w:left w:val="none" w:sz="0" w:space="0" w:color="auto"/>
            <w:bottom w:val="none" w:sz="0" w:space="0" w:color="auto"/>
            <w:right w:val="none" w:sz="0" w:space="0" w:color="auto"/>
          </w:divBdr>
        </w:div>
        <w:div w:id="722408548">
          <w:marLeft w:val="0"/>
          <w:marRight w:val="0"/>
          <w:marTop w:val="0"/>
          <w:marBottom w:val="0"/>
          <w:divBdr>
            <w:top w:val="none" w:sz="0" w:space="0" w:color="auto"/>
            <w:left w:val="none" w:sz="0" w:space="0" w:color="auto"/>
            <w:bottom w:val="none" w:sz="0" w:space="0" w:color="auto"/>
            <w:right w:val="none" w:sz="0" w:space="0" w:color="auto"/>
          </w:divBdr>
        </w:div>
        <w:div w:id="858471991">
          <w:marLeft w:val="0"/>
          <w:marRight w:val="0"/>
          <w:marTop w:val="0"/>
          <w:marBottom w:val="0"/>
          <w:divBdr>
            <w:top w:val="none" w:sz="0" w:space="0" w:color="auto"/>
            <w:left w:val="none" w:sz="0" w:space="0" w:color="auto"/>
            <w:bottom w:val="none" w:sz="0" w:space="0" w:color="auto"/>
            <w:right w:val="none" w:sz="0" w:space="0" w:color="auto"/>
          </w:divBdr>
        </w:div>
        <w:div w:id="898201856">
          <w:marLeft w:val="0"/>
          <w:marRight w:val="0"/>
          <w:marTop w:val="0"/>
          <w:marBottom w:val="0"/>
          <w:divBdr>
            <w:top w:val="none" w:sz="0" w:space="0" w:color="auto"/>
            <w:left w:val="none" w:sz="0" w:space="0" w:color="auto"/>
            <w:bottom w:val="none" w:sz="0" w:space="0" w:color="auto"/>
            <w:right w:val="none" w:sz="0" w:space="0" w:color="auto"/>
          </w:divBdr>
        </w:div>
        <w:div w:id="898248666">
          <w:marLeft w:val="0"/>
          <w:marRight w:val="0"/>
          <w:marTop w:val="0"/>
          <w:marBottom w:val="0"/>
          <w:divBdr>
            <w:top w:val="none" w:sz="0" w:space="0" w:color="auto"/>
            <w:left w:val="none" w:sz="0" w:space="0" w:color="auto"/>
            <w:bottom w:val="none" w:sz="0" w:space="0" w:color="auto"/>
            <w:right w:val="none" w:sz="0" w:space="0" w:color="auto"/>
          </w:divBdr>
        </w:div>
        <w:div w:id="1303191584">
          <w:marLeft w:val="0"/>
          <w:marRight w:val="0"/>
          <w:marTop w:val="0"/>
          <w:marBottom w:val="0"/>
          <w:divBdr>
            <w:top w:val="none" w:sz="0" w:space="0" w:color="auto"/>
            <w:left w:val="none" w:sz="0" w:space="0" w:color="auto"/>
            <w:bottom w:val="none" w:sz="0" w:space="0" w:color="auto"/>
            <w:right w:val="none" w:sz="0" w:space="0" w:color="auto"/>
          </w:divBdr>
        </w:div>
        <w:div w:id="1487434959">
          <w:marLeft w:val="0"/>
          <w:marRight w:val="0"/>
          <w:marTop w:val="0"/>
          <w:marBottom w:val="0"/>
          <w:divBdr>
            <w:top w:val="none" w:sz="0" w:space="0" w:color="auto"/>
            <w:left w:val="none" w:sz="0" w:space="0" w:color="auto"/>
            <w:bottom w:val="none" w:sz="0" w:space="0" w:color="auto"/>
            <w:right w:val="none" w:sz="0" w:space="0" w:color="auto"/>
          </w:divBdr>
        </w:div>
        <w:div w:id="1799758452">
          <w:marLeft w:val="0"/>
          <w:marRight w:val="0"/>
          <w:marTop w:val="0"/>
          <w:marBottom w:val="0"/>
          <w:divBdr>
            <w:top w:val="none" w:sz="0" w:space="0" w:color="auto"/>
            <w:left w:val="none" w:sz="0" w:space="0" w:color="auto"/>
            <w:bottom w:val="none" w:sz="0" w:space="0" w:color="auto"/>
            <w:right w:val="none" w:sz="0" w:space="0" w:color="auto"/>
          </w:divBdr>
        </w:div>
        <w:div w:id="1823085395">
          <w:marLeft w:val="0"/>
          <w:marRight w:val="0"/>
          <w:marTop w:val="0"/>
          <w:marBottom w:val="0"/>
          <w:divBdr>
            <w:top w:val="none" w:sz="0" w:space="0" w:color="auto"/>
            <w:left w:val="none" w:sz="0" w:space="0" w:color="auto"/>
            <w:bottom w:val="none" w:sz="0" w:space="0" w:color="auto"/>
            <w:right w:val="none" w:sz="0" w:space="0" w:color="auto"/>
          </w:divBdr>
        </w:div>
        <w:div w:id="1993868701">
          <w:marLeft w:val="0"/>
          <w:marRight w:val="0"/>
          <w:marTop w:val="0"/>
          <w:marBottom w:val="0"/>
          <w:divBdr>
            <w:top w:val="none" w:sz="0" w:space="0" w:color="auto"/>
            <w:left w:val="none" w:sz="0" w:space="0" w:color="auto"/>
            <w:bottom w:val="none" w:sz="0" w:space="0" w:color="auto"/>
            <w:right w:val="none" w:sz="0" w:space="0" w:color="auto"/>
          </w:divBdr>
        </w:div>
        <w:div w:id="2055695972">
          <w:marLeft w:val="0"/>
          <w:marRight w:val="0"/>
          <w:marTop w:val="0"/>
          <w:marBottom w:val="0"/>
          <w:divBdr>
            <w:top w:val="none" w:sz="0" w:space="0" w:color="auto"/>
            <w:left w:val="none" w:sz="0" w:space="0" w:color="auto"/>
            <w:bottom w:val="none" w:sz="0" w:space="0" w:color="auto"/>
            <w:right w:val="none" w:sz="0" w:space="0" w:color="auto"/>
          </w:divBdr>
        </w:div>
        <w:div w:id="2119175084">
          <w:marLeft w:val="0"/>
          <w:marRight w:val="0"/>
          <w:marTop w:val="0"/>
          <w:marBottom w:val="0"/>
          <w:divBdr>
            <w:top w:val="none" w:sz="0" w:space="0" w:color="auto"/>
            <w:left w:val="none" w:sz="0" w:space="0" w:color="auto"/>
            <w:bottom w:val="none" w:sz="0" w:space="0" w:color="auto"/>
            <w:right w:val="none" w:sz="0" w:space="0" w:color="auto"/>
          </w:divBdr>
        </w:div>
      </w:divsChild>
    </w:div>
    <w:div w:id="879323489">
      <w:bodyDiv w:val="1"/>
      <w:marLeft w:val="0"/>
      <w:marRight w:val="0"/>
      <w:marTop w:val="0"/>
      <w:marBottom w:val="0"/>
      <w:divBdr>
        <w:top w:val="none" w:sz="0" w:space="0" w:color="auto"/>
        <w:left w:val="none" w:sz="0" w:space="0" w:color="auto"/>
        <w:bottom w:val="none" w:sz="0" w:space="0" w:color="auto"/>
        <w:right w:val="none" w:sz="0" w:space="0" w:color="auto"/>
      </w:divBdr>
      <w:divsChild>
        <w:div w:id="62413892">
          <w:marLeft w:val="0"/>
          <w:marRight w:val="0"/>
          <w:marTop w:val="0"/>
          <w:marBottom w:val="0"/>
          <w:divBdr>
            <w:top w:val="none" w:sz="0" w:space="0" w:color="auto"/>
            <w:left w:val="none" w:sz="0" w:space="0" w:color="auto"/>
            <w:bottom w:val="none" w:sz="0" w:space="0" w:color="auto"/>
            <w:right w:val="none" w:sz="0" w:space="0" w:color="auto"/>
          </w:divBdr>
        </w:div>
        <w:div w:id="156268734">
          <w:marLeft w:val="0"/>
          <w:marRight w:val="0"/>
          <w:marTop w:val="0"/>
          <w:marBottom w:val="0"/>
          <w:divBdr>
            <w:top w:val="none" w:sz="0" w:space="0" w:color="auto"/>
            <w:left w:val="none" w:sz="0" w:space="0" w:color="auto"/>
            <w:bottom w:val="none" w:sz="0" w:space="0" w:color="auto"/>
            <w:right w:val="none" w:sz="0" w:space="0" w:color="auto"/>
          </w:divBdr>
        </w:div>
        <w:div w:id="173813068">
          <w:marLeft w:val="0"/>
          <w:marRight w:val="0"/>
          <w:marTop w:val="0"/>
          <w:marBottom w:val="0"/>
          <w:divBdr>
            <w:top w:val="none" w:sz="0" w:space="0" w:color="auto"/>
            <w:left w:val="none" w:sz="0" w:space="0" w:color="auto"/>
            <w:bottom w:val="none" w:sz="0" w:space="0" w:color="auto"/>
            <w:right w:val="none" w:sz="0" w:space="0" w:color="auto"/>
          </w:divBdr>
        </w:div>
        <w:div w:id="187179886">
          <w:marLeft w:val="0"/>
          <w:marRight w:val="0"/>
          <w:marTop w:val="0"/>
          <w:marBottom w:val="0"/>
          <w:divBdr>
            <w:top w:val="none" w:sz="0" w:space="0" w:color="auto"/>
            <w:left w:val="none" w:sz="0" w:space="0" w:color="auto"/>
            <w:bottom w:val="none" w:sz="0" w:space="0" w:color="auto"/>
            <w:right w:val="none" w:sz="0" w:space="0" w:color="auto"/>
          </w:divBdr>
        </w:div>
        <w:div w:id="202450790">
          <w:marLeft w:val="0"/>
          <w:marRight w:val="0"/>
          <w:marTop w:val="0"/>
          <w:marBottom w:val="0"/>
          <w:divBdr>
            <w:top w:val="none" w:sz="0" w:space="0" w:color="auto"/>
            <w:left w:val="none" w:sz="0" w:space="0" w:color="auto"/>
            <w:bottom w:val="none" w:sz="0" w:space="0" w:color="auto"/>
            <w:right w:val="none" w:sz="0" w:space="0" w:color="auto"/>
          </w:divBdr>
        </w:div>
        <w:div w:id="219444254">
          <w:marLeft w:val="0"/>
          <w:marRight w:val="0"/>
          <w:marTop w:val="0"/>
          <w:marBottom w:val="0"/>
          <w:divBdr>
            <w:top w:val="none" w:sz="0" w:space="0" w:color="auto"/>
            <w:left w:val="none" w:sz="0" w:space="0" w:color="auto"/>
            <w:bottom w:val="none" w:sz="0" w:space="0" w:color="auto"/>
            <w:right w:val="none" w:sz="0" w:space="0" w:color="auto"/>
          </w:divBdr>
        </w:div>
        <w:div w:id="234166163">
          <w:marLeft w:val="0"/>
          <w:marRight w:val="0"/>
          <w:marTop w:val="0"/>
          <w:marBottom w:val="0"/>
          <w:divBdr>
            <w:top w:val="none" w:sz="0" w:space="0" w:color="auto"/>
            <w:left w:val="none" w:sz="0" w:space="0" w:color="auto"/>
            <w:bottom w:val="none" w:sz="0" w:space="0" w:color="auto"/>
            <w:right w:val="none" w:sz="0" w:space="0" w:color="auto"/>
          </w:divBdr>
        </w:div>
        <w:div w:id="287863207">
          <w:marLeft w:val="0"/>
          <w:marRight w:val="0"/>
          <w:marTop w:val="0"/>
          <w:marBottom w:val="0"/>
          <w:divBdr>
            <w:top w:val="none" w:sz="0" w:space="0" w:color="auto"/>
            <w:left w:val="none" w:sz="0" w:space="0" w:color="auto"/>
            <w:bottom w:val="none" w:sz="0" w:space="0" w:color="auto"/>
            <w:right w:val="none" w:sz="0" w:space="0" w:color="auto"/>
          </w:divBdr>
        </w:div>
        <w:div w:id="332026891">
          <w:marLeft w:val="0"/>
          <w:marRight w:val="0"/>
          <w:marTop w:val="0"/>
          <w:marBottom w:val="0"/>
          <w:divBdr>
            <w:top w:val="none" w:sz="0" w:space="0" w:color="auto"/>
            <w:left w:val="none" w:sz="0" w:space="0" w:color="auto"/>
            <w:bottom w:val="none" w:sz="0" w:space="0" w:color="auto"/>
            <w:right w:val="none" w:sz="0" w:space="0" w:color="auto"/>
          </w:divBdr>
        </w:div>
        <w:div w:id="395401183">
          <w:marLeft w:val="0"/>
          <w:marRight w:val="0"/>
          <w:marTop w:val="0"/>
          <w:marBottom w:val="0"/>
          <w:divBdr>
            <w:top w:val="none" w:sz="0" w:space="0" w:color="auto"/>
            <w:left w:val="none" w:sz="0" w:space="0" w:color="auto"/>
            <w:bottom w:val="none" w:sz="0" w:space="0" w:color="auto"/>
            <w:right w:val="none" w:sz="0" w:space="0" w:color="auto"/>
          </w:divBdr>
        </w:div>
        <w:div w:id="437260500">
          <w:marLeft w:val="0"/>
          <w:marRight w:val="0"/>
          <w:marTop w:val="0"/>
          <w:marBottom w:val="0"/>
          <w:divBdr>
            <w:top w:val="none" w:sz="0" w:space="0" w:color="auto"/>
            <w:left w:val="none" w:sz="0" w:space="0" w:color="auto"/>
            <w:bottom w:val="none" w:sz="0" w:space="0" w:color="auto"/>
            <w:right w:val="none" w:sz="0" w:space="0" w:color="auto"/>
          </w:divBdr>
        </w:div>
        <w:div w:id="441461859">
          <w:marLeft w:val="0"/>
          <w:marRight w:val="0"/>
          <w:marTop w:val="0"/>
          <w:marBottom w:val="0"/>
          <w:divBdr>
            <w:top w:val="none" w:sz="0" w:space="0" w:color="auto"/>
            <w:left w:val="none" w:sz="0" w:space="0" w:color="auto"/>
            <w:bottom w:val="none" w:sz="0" w:space="0" w:color="auto"/>
            <w:right w:val="none" w:sz="0" w:space="0" w:color="auto"/>
          </w:divBdr>
        </w:div>
        <w:div w:id="460735050">
          <w:marLeft w:val="0"/>
          <w:marRight w:val="0"/>
          <w:marTop w:val="0"/>
          <w:marBottom w:val="0"/>
          <w:divBdr>
            <w:top w:val="none" w:sz="0" w:space="0" w:color="auto"/>
            <w:left w:val="none" w:sz="0" w:space="0" w:color="auto"/>
            <w:bottom w:val="none" w:sz="0" w:space="0" w:color="auto"/>
            <w:right w:val="none" w:sz="0" w:space="0" w:color="auto"/>
          </w:divBdr>
        </w:div>
        <w:div w:id="483200709">
          <w:marLeft w:val="0"/>
          <w:marRight w:val="0"/>
          <w:marTop w:val="0"/>
          <w:marBottom w:val="0"/>
          <w:divBdr>
            <w:top w:val="none" w:sz="0" w:space="0" w:color="auto"/>
            <w:left w:val="none" w:sz="0" w:space="0" w:color="auto"/>
            <w:bottom w:val="none" w:sz="0" w:space="0" w:color="auto"/>
            <w:right w:val="none" w:sz="0" w:space="0" w:color="auto"/>
          </w:divBdr>
        </w:div>
        <w:div w:id="539973042">
          <w:marLeft w:val="0"/>
          <w:marRight w:val="0"/>
          <w:marTop w:val="0"/>
          <w:marBottom w:val="0"/>
          <w:divBdr>
            <w:top w:val="none" w:sz="0" w:space="0" w:color="auto"/>
            <w:left w:val="none" w:sz="0" w:space="0" w:color="auto"/>
            <w:bottom w:val="none" w:sz="0" w:space="0" w:color="auto"/>
            <w:right w:val="none" w:sz="0" w:space="0" w:color="auto"/>
          </w:divBdr>
        </w:div>
        <w:div w:id="573899179">
          <w:marLeft w:val="0"/>
          <w:marRight w:val="0"/>
          <w:marTop w:val="0"/>
          <w:marBottom w:val="0"/>
          <w:divBdr>
            <w:top w:val="none" w:sz="0" w:space="0" w:color="auto"/>
            <w:left w:val="none" w:sz="0" w:space="0" w:color="auto"/>
            <w:bottom w:val="none" w:sz="0" w:space="0" w:color="auto"/>
            <w:right w:val="none" w:sz="0" w:space="0" w:color="auto"/>
          </w:divBdr>
        </w:div>
        <w:div w:id="594481647">
          <w:marLeft w:val="0"/>
          <w:marRight w:val="0"/>
          <w:marTop w:val="0"/>
          <w:marBottom w:val="0"/>
          <w:divBdr>
            <w:top w:val="none" w:sz="0" w:space="0" w:color="auto"/>
            <w:left w:val="none" w:sz="0" w:space="0" w:color="auto"/>
            <w:bottom w:val="none" w:sz="0" w:space="0" w:color="auto"/>
            <w:right w:val="none" w:sz="0" w:space="0" w:color="auto"/>
          </w:divBdr>
        </w:div>
        <w:div w:id="610476995">
          <w:marLeft w:val="0"/>
          <w:marRight w:val="0"/>
          <w:marTop w:val="0"/>
          <w:marBottom w:val="0"/>
          <w:divBdr>
            <w:top w:val="none" w:sz="0" w:space="0" w:color="auto"/>
            <w:left w:val="none" w:sz="0" w:space="0" w:color="auto"/>
            <w:bottom w:val="none" w:sz="0" w:space="0" w:color="auto"/>
            <w:right w:val="none" w:sz="0" w:space="0" w:color="auto"/>
          </w:divBdr>
        </w:div>
        <w:div w:id="619993409">
          <w:marLeft w:val="0"/>
          <w:marRight w:val="0"/>
          <w:marTop w:val="0"/>
          <w:marBottom w:val="0"/>
          <w:divBdr>
            <w:top w:val="none" w:sz="0" w:space="0" w:color="auto"/>
            <w:left w:val="none" w:sz="0" w:space="0" w:color="auto"/>
            <w:bottom w:val="none" w:sz="0" w:space="0" w:color="auto"/>
            <w:right w:val="none" w:sz="0" w:space="0" w:color="auto"/>
          </w:divBdr>
        </w:div>
        <w:div w:id="649406256">
          <w:marLeft w:val="0"/>
          <w:marRight w:val="0"/>
          <w:marTop w:val="0"/>
          <w:marBottom w:val="0"/>
          <w:divBdr>
            <w:top w:val="none" w:sz="0" w:space="0" w:color="auto"/>
            <w:left w:val="none" w:sz="0" w:space="0" w:color="auto"/>
            <w:bottom w:val="none" w:sz="0" w:space="0" w:color="auto"/>
            <w:right w:val="none" w:sz="0" w:space="0" w:color="auto"/>
          </w:divBdr>
        </w:div>
        <w:div w:id="655569697">
          <w:marLeft w:val="0"/>
          <w:marRight w:val="0"/>
          <w:marTop w:val="0"/>
          <w:marBottom w:val="0"/>
          <w:divBdr>
            <w:top w:val="none" w:sz="0" w:space="0" w:color="auto"/>
            <w:left w:val="none" w:sz="0" w:space="0" w:color="auto"/>
            <w:bottom w:val="none" w:sz="0" w:space="0" w:color="auto"/>
            <w:right w:val="none" w:sz="0" w:space="0" w:color="auto"/>
          </w:divBdr>
        </w:div>
        <w:div w:id="660888240">
          <w:marLeft w:val="0"/>
          <w:marRight w:val="0"/>
          <w:marTop w:val="0"/>
          <w:marBottom w:val="0"/>
          <w:divBdr>
            <w:top w:val="none" w:sz="0" w:space="0" w:color="auto"/>
            <w:left w:val="none" w:sz="0" w:space="0" w:color="auto"/>
            <w:bottom w:val="none" w:sz="0" w:space="0" w:color="auto"/>
            <w:right w:val="none" w:sz="0" w:space="0" w:color="auto"/>
          </w:divBdr>
        </w:div>
        <w:div w:id="685447470">
          <w:marLeft w:val="0"/>
          <w:marRight w:val="0"/>
          <w:marTop w:val="0"/>
          <w:marBottom w:val="0"/>
          <w:divBdr>
            <w:top w:val="none" w:sz="0" w:space="0" w:color="auto"/>
            <w:left w:val="none" w:sz="0" w:space="0" w:color="auto"/>
            <w:bottom w:val="none" w:sz="0" w:space="0" w:color="auto"/>
            <w:right w:val="none" w:sz="0" w:space="0" w:color="auto"/>
          </w:divBdr>
        </w:div>
        <w:div w:id="734283712">
          <w:marLeft w:val="0"/>
          <w:marRight w:val="0"/>
          <w:marTop w:val="0"/>
          <w:marBottom w:val="0"/>
          <w:divBdr>
            <w:top w:val="none" w:sz="0" w:space="0" w:color="auto"/>
            <w:left w:val="none" w:sz="0" w:space="0" w:color="auto"/>
            <w:bottom w:val="none" w:sz="0" w:space="0" w:color="auto"/>
            <w:right w:val="none" w:sz="0" w:space="0" w:color="auto"/>
          </w:divBdr>
        </w:div>
        <w:div w:id="744304265">
          <w:marLeft w:val="0"/>
          <w:marRight w:val="0"/>
          <w:marTop w:val="0"/>
          <w:marBottom w:val="0"/>
          <w:divBdr>
            <w:top w:val="none" w:sz="0" w:space="0" w:color="auto"/>
            <w:left w:val="none" w:sz="0" w:space="0" w:color="auto"/>
            <w:bottom w:val="none" w:sz="0" w:space="0" w:color="auto"/>
            <w:right w:val="none" w:sz="0" w:space="0" w:color="auto"/>
          </w:divBdr>
        </w:div>
        <w:div w:id="788159109">
          <w:marLeft w:val="0"/>
          <w:marRight w:val="0"/>
          <w:marTop w:val="0"/>
          <w:marBottom w:val="0"/>
          <w:divBdr>
            <w:top w:val="none" w:sz="0" w:space="0" w:color="auto"/>
            <w:left w:val="none" w:sz="0" w:space="0" w:color="auto"/>
            <w:bottom w:val="none" w:sz="0" w:space="0" w:color="auto"/>
            <w:right w:val="none" w:sz="0" w:space="0" w:color="auto"/>
          </w:divBdr>
        </w:div>
        <w:div w:id="799614480">
          <w:marLeft w:val="0"/>
          <w:marRight w:val="0"/>
          <w:marTop w:val="0"/>
          <w:marBottom w:val="0"/>
          <w:divBdr>
            <w:top w:val="none" w:sz="0" w:space="0" w:color="auto"/>
            <w:left w:val="none" w:sz="0" w:space="0" w:color="auto"/>
            <w:bottom w:val="none" w:sz="0" w:space="0" w:color="auto"/>
            <w:right w:val="none" w:sz="0" w:space="0" w:color="auto"/>
          </w:divBdr>
        </w:div>
        <w:div w:id="802700501">
          <w:marLeft w:val="0"/>
          <w:marRight w:val="0"/>
          <w:marTop w:val="0"/>
          <w:marBottom w:val="0"/>
          <w:divBdr>
            <w:top w:val="none" w:sz="0" w:space="0" w:color="auto"/>
            <w:left w:val="none" w:sz="0" w:space="0" w:color="auto"/>
            <w:bottom w:val="none" w:sz="0" w:space="0" w:color="auto"/>
            <w:right w:val="none" w:sz="0" w:space="0" w:color="auto"/>
          </w:divBdr>
        </w:div>
        <w:div w:id="837305891">
          <w:marLeft w:val="0"/>
          <w:marRight w:val="0"/>
          <w:marTop w:val="0"/>
          <w:marBottom w:val="0"/>
          <w:divBdr>
            <w:top w:val="none" w:sz="0" w:space="0" w:color="auto"/>
            <w:left w:val="none" w:sz="0" w:space="0" w:color="auto"/>
            <w:bottom w:val="none" w:sz="0" w:space="0" w:color="auto"/>
            <w:right w:val="none" w:sz="0" w:space="0" w:color="auto"/>
          </w:divBdr>
        </w:div>
        <w:div w:id="844249883">
          <w:marLeft w:val="0"/>
          <w:marRight w:val="0"/>
          <w:marTop w:val="0"/>
          <w:marBottom w:val="0"/>
          <w:divBdr>
            <w:top w:val="none" w:sz="0" w:space="0" w:color="auto"/>
            <w:left w:val="none" w:sz="0" w:space="0" w:color="auto"/>
            <w:bottom w:val="none" w:sz="0" w:space="0" w:color="auto"/>
            <w:right w:val="none" w:sz="0" w:space="0" w:color="auto"/>
          </w:divBdr>
        </w:div>
        <w:div w:id="855272002">
          <w:marLeft w:val="0"/>
          <w:marRight w:val="0"/>
          <w:marTop w:val="0"/>
          <w:marBottom w:val="0"/>
          <w:divBdr>
            <w:top w:val="none" w:sz="0" w:space="0" w:color="auto"/>
            <w:left w:val="none" w:sz="0" w:space="0" w:color="auto"/>
            <w:bottom w:val="none" w:sz="0" w:space="0" w:color="auto"/>
            <w:right w:val="none" w:sz="0" w:space="0" w:color="auto"/>
          </w:divBdr>
        </w:div>
        <w:div w:id="857087269">
          <w:marLeft w:val="0"/>
          <w:marRight w:val="0"/>
          <w:marTop w:val="0"/>
          <w:marBottom w:val="0"/>
          <w:divBdr>
            <w:top w:val="none" w:sz="0" w:space="0" w:color="auto"/>
            <w:left w:val="none" w:sz="0" w:space="0" w:color="auto"/>
            <w:bottom w:val="none" w:sz="0" w:space="0" w:color="auto"/>
            <w:right w:val="none" w:sz="0" w:space="0" w:color="auto"/>
          </w:divBdr>
        </w:div>
        <w:div w:id="895899644">
          <w:marLeft w:val="0"/>
          <w:marRight w:val="0"/>
          <w:marTop w:val="0"/>
          <w:marBottom w:val="0"/>
          <w:divBdr>
            <w:top w:val="none" w:sz="0" w:space="0" w:color="auto"/>
            <w:left w:val="none" w:sz="0" w:space="0" w:color="auto"/>
            <w:bottom w:val="none" w:sz="0" w:space="0" w:color="auto"/>
            <w:right w:val="none" w:sz="0" w:space="0" w:color="auto"/>
          </w:divBdr>
        </w:div>
        <w:div w:id="897009830">
          <w:marLeft w:val="0"/>
          <w:marRight w:val="0"/>
          <w:marTop w:val="0"/>
          <w:marBottom w:val="0"/>
          <w:divBdr>
            <w:top w:val="none" w:sz="0" w:space="0" w:color="auto"/>
            <w:left w:val="none" w:sz="0" w:space="0" w:color="auto"/>
            <w:bottom w:val="none" w:sz="0" w:space="0" w:color="auto"/>
            <w:right w:val="none" w:sz="0" w:space="0" w:color="auto"/>
          </w:divBdr>
        </w:div>
        <w:div w:id="945307287">
          <w:marLeft w:val="0"/>
          <w:marRight w:val="0"/>
          <w:marTop w:val="0"/>
          <w:marBottom w:val="0"/>
          <w:divBdr>
            <w:top w:val="none" w:sz="0" w:space="0" w:color="auto"/>
            <w:left w:val="none" w:sz="0" w:space="0" w:color="auto"/>
            <w:bottom w:val="none" w:sz="0" w:space="0" w:color="auto"/>
            <w:right w:val="none" w:sz="0" w:space="0" w:color="auto"/>
          </w:divBdr>
        </w:div>
        <w:div w:id="949092514">
          <w:marLeft w:val="0"/>
          <w:marRight w:val="0"/>
          <w:marTop w:val="0"/>
          <w:marBottom w:val="0"/>
          <w:divBdr>
            <w:top w:val="none" w:sz="0" w:space="0" w:color="auto"/>
            <w:left w:val="none" w:sz="0" w:space="0" w:color="auto"/>
            <w:bottom w:val="none" w:sz="0" w:space="0" w:color="auto"/>
            <w:right w:val="none" w:sz="0" w:space="0" w:color="auto"/>
          </w:divBdr>
        </w:div>
        <w:div w:id="963803595">
          <w:marLeft w:val="0"/>
          <w:marRight w:val="0"/>
          <w:marTop w:val="0"/>
          <w:marBottom w:val="0"/>
          <w:divBdr>
            <w:top w:val="none" w:sz="0" w:space="0" w:color="auto"/>
            <w:left w:val="none" w:sz="0" w:space="0" w:color="auto"/>
            <w:bottom w:val="none" w:sz="0" w:space="0" w:color="auto"/>
            <w:right w:val="none" w:sz="0" w:space="0" w:color="auto"/>
          </w:divBdr>
        </w:div>
        <w:div w:id="975569762">
          <w:marLeft w:val="0"/>
          <w:marRight w:val="0"/>
          <w:marTop w:val="0"/>
          <w:marBottom w:val="0"/>
          <w:divBdr>
            <w:top w:val="none" w:sz="0" w:space="0" w:color="auto"/>
            <w:left w:val="none" w:sz="0" w:space="0" w:color="auto"/>
            <w:bottom w:val="none" w:sz="0" w:space="0" w:color="auto"/>
            <w:right w:val="none" w:sz="0" w:space="0" w:color="auto"/>
          </w:divBdr>
        </w:div>
        <w:div w:id="992486785">
          <w:marLeft w:val="0"/>
          <w:marRight w:val="0"/>
          <w:marTop w:val="0"/>
          <w:marBottom w:val="0"/>
          <w:divBdr>
            <w:top w:val="none" w:sz="0" w:space="0" w:color="auto"/>
            <w:left w:val="none" w:sz="0" w:space="0" w:color="auto"/>
            <w:bottom w:val="none" w:sz="0" w:space="0" w:color="auto"/>
            <w:right w:val="none" w:sz="0" w:space="0" w:color="auto"/>
          </w:divBdr>
        </w:div>
        <w:div w:id="994723515">
          <w:marLeft w:val="0"/>
          <w:marRight w:val="0"/>
          <w:marTop w:val="0"/>
          <w:marBottom w:val="0"/>
          <w:divBdr>
            <w:top w:val="none" w:sz="0" w:space="0" w:color="auto"/>
            <w:left w:val="none" w:sz="0" w:space="0" w:color="auto"/>
            <w:bottom w:val="none" w:sz="0" w:space="0" w:color="auto"/>
            <w:right w:val="none" w:sz="0" w:space="0" w:color="auto"/>
          </w:divBdr>
        </w:div>
        <w:div w:id="999575873">
          <w:marLeft w:val="0"/>
          <w:marRight w:val="0"/>
          <w:marTop w:val="0"/>
          <w:marBottom w:val="0"/>
          <w:divBdr>
            <w:top w:val="none" w:sz="0" w:space="0" w:color="auto"/>
            <w:left w:val="none" w:sz="0" w:space="0" w:color="auto"/>
            <w:bottom w:val="none" w:sz="0" w:space="0" w:color="auto"/>
            <w:right w:val="none" w:sz="0" w:space="0" w:color="auto"/>
          </w:divBdr>
        </w:div>
        <w:div w:id="1001158201">
          <w:marLeft w:val="0"/>
          <w:marRight w:val="0"/>
          <w:marTop w:val="0"/>
          <w:marBottom w:val="0"/>
          <w:divBdr>
            <w:top w:val="none" w:sz="0" w:space="0" w:color="auto"/>
            <w:left w:val="none" w:sz="0" w:space="0" w:color="auto"/>
            <w:bottom w:val="none" w:sz="0" w:space="0" w:color="auto"/>
            <w:right w:val="none" w:sz="0" w:space="0" w:color="auto"/>
          </w:divBdr>
        </w:div>
        <w:div w:id="1015380291">
          <w:marLeft w:val="0"/>
          <w:marRight w:val="0"/>
          <w:marTop w:val="0"/>
          <w:marBottom w:val="0"/>
          <w:divBdr>
            <w:top w:val="none" w:sz="0" w:space="0" w:color="auto"/>
            <w:left w:val="none" w:sz="0" w:space="0" w:color="auto"/>
            <w:bottom w:val="none" w:sz="0" w:space="0" w:color="auto"/>
            <w:right w:val="none" w:sz="0" w:space="0" w:color="auto"/>
          </w:divBdr>
        </w:div>
        <w:div w:id="1024208633">
          <w:marLeft w:val="0"/>
          <w:marRight w:val="0"/>
          <w:marTop w:val="0"/>
          <w:marBottom w:val="0"/>
          <w:divBdr>
            <w:top w:val="none" w:sz="0" w:space="0" w:color="auto"/>
            <w:left w:val="none" w:sz="0" w:space="0" w:color="auto"/>
            <w:bottom w:val="none" w:sz="0" w:space="0" w:color="auto"/>
            <w:right w:val="none" w:sz="0" w:space="0" w:color="auto"/>
          </w:divBdr>
        </w:div>
        <w:div w:id="1034771020">
          <w:marLeft w:val="0"/>
          <w:marRight w:val="0"/>
          <w:marTop w:val="0"/>
          <w:marBottom w:val="0"/>
          <w:divBdr>
            <w:top w:val="none" w:sz="0" w:space="0" w:color="auto"/>
            <w:left w:val="none" w:sz="0" w:space="0" w:color="auto"/>
            <w:bottom w:val="none" w:sz="0" w:space="0" w:color="auto"/>
            <w:right w:val="none" w:sz="0" w:space="0" w:color="auto"/>
          </w:divBdr>
        </w:div>
        <w:div w:id="1079400150">
          <w:marLeft w:val="0"/>
          <w:marRight w:val="0"/>
          <w:marTop w:val="0"/>
          <w:marBottom w:val="0"/>
          <w:divBdr>
            <w:top w:val="none" w:sz="0" w:space="0" w:color="auto"/>
            <w:left w:val="none" w:sz="0" w:space="0" w:color="auto"/>
            <w:bottom w:val="none" w:sz="0" w:space="0" w:color="auto"/>
            <w:right w:val="none" w:sz="0" w:space="0" w:color="auto"/>
          </w:divBdr>
        </w:div>
        <w:div w:id="1093627824">
          <w:marLeft w:val="0"/>
          <w:marRight w:val="0"/>
          <w:marTop w:val="0"/>
          <w:marBottom w:val="0"/>
          <w:divBdr>
            <w:top w:val="none" w:sz="0" w:space="0" w:color="auto"/>
            <w:left w:val="none" w:sz="0" w:space="0" w:color="auto"/>
            <w:bottom w:val="none" w:sz="0" w:space="0" w:color="auto"/>
            <w:right w:val="none" w:sz="0" w:space="0" w:color="auto"/>
          </w:divBdr>
        </w:div>
        <w:div w:id="1094058006">
          <w:marLeft w:val="0"/>
          <w:marRight w:val="0"/>
          <w:marTop w:val="0"/>
          <w:marBottom w:val="0"/>
          <w:divBdr>
            <w:top w:val="none" w:sz="0" w:space="0" w:color="auto"/>
            <w:left w:val="none" w:sz="0" w:space="0" w:color="auto"/>
            <w:bottom w:val="none" w:sz="0" w:space="0" w:color="auto"/>
            <w:right w:val="none" w:sz="0" w:space="0" w:color="auto"/>
          </w:divBdr>
        </w:div>
        <w:div w:id="1108043396">
          <w:marLeft w:val="0"/>
          <w:marRight w:val="0"/>
          <w:marTop w:val="0"/>
          <w:marBottom w:val="0"/>
          <w:divBdr>
            <w:top w:val="none" w:sz="0" w:space="0" w:color="auto"/>
            <w:left w:val="none" w:sz="0" w:space="0" w:color="auto"/>
            <w:bottom w:val="none" w:sz="0" w:space="0" w:color="auto"/>
            <w:right w:val="none" w:sz="0" w:space="0" w:color="auto"/>
          </w:divBdr>
        </w:div>
        <w:div w:id="1133331675">
          <w:marLeft w:val="0"/>
          <w:marRight w:val="0"/>
          <w:marTop w:val="0"/>
          <w:marBottom w:val="0"/>
          <w:divBdr>
            <w:top w:val="none" w:sz="0" w:space="0" w:color="auto"/>
            <w:left w:val="none" w:sz="0" w:space="0" w:color="auto"/>
            <w:bottom w:val="none" w:sz="0" w:space="0" w:color="auto"/>
            <w:right w:val="none" w:sz="0" w:space="0" w:color="auto"/>
          </w:divBdr>
        </w:div>
        <w:div w:id="1139613274">
          <w:marLeft w:val="0"/>
          <w:marRight w:val="0"/>
          <w:marTop w:val="0"/>
          <w:marBottom w:val="0"/>
          <w:divBdr>
            <w:top w:val="none" w:sz="0" w:space="0" w:color="auto"/>
            <w:left w:val="none" w:sz="0" w:space="0" w:color="auto"/>
            <w:bottom w:val="none" w:sz="0" w:space="0" w:color="auto"/>
            <w:right w:val="none" w:sz="0" w:space="0" w:color="auto"/>
          </w:divBdr>
        </w:div>
        <w:div w:id="1145243874">
          <w:marLeft w:val="0"/>
          <w:marRight w:val="0"/>
          <w:marTop w:val="0"/>
          <w:marBottom w:val="0"/>
          <w:divBdr>
            <w:top w:val="none" w:sz="0" w:space="0" w:color="auto"/>
            <w:left w:val="none" w:sz="0" w:space="0" w:color="auto"/>
            <w:bottom w:val="none" w:sz="0" w:space="0" w:color="auto"/>
            <w:right w:val="none" w:sz="0" w:space="0" w:color="auto"/>
          </w:divBdr>
        </w:div>
        <w:div w:id="1174219931">
          <w:marLeft w:val="0"/>
          <w:marRight w:val="0"/>
          <w:marTop w:val="0"/>
          <w:marBottom w:val="0"/>
          <w:divBdr>
            <w:top w:val="none" w:sz="0" w:space="0" w:color="auto"/>
            <w:left w:val="none" w:sz="0" w:space="0" w:color="auto"/>
            <w:bottom w:val="none" w:sz="0" w:space="0" w:color="auto"/>
            <w:right w:val="none" w:sz="0" w:space="0" w:color="auto"/>
          </w:divBdr>
        </w:div>
        <w:div w:id="1235356309">
          <w:marLeft w:val="0"/>
          <w:marRight w:val="0"/>
          <w:marTop w:val="0"/>
          <w:marBottom w:val="0"/>
          <w:divBdr>
            <w:top w:val="none" w:sz="0" w:space="0" w:color="auto"/>
            <w:left w:val="none" w:sz="0" w:space="0" w:color="auto"/>
            <w:bottom w:val="none" w:sz="0" w:space="0" w:color="auto"/>
            <w:right w:val="none" w:sz="0" w:space="0" w:color="auto"/>
          </w:divBdr>
        </w:div>
        <w:div w:id="1256741831">
          <w:marLeft w:val="0"/>
          <w:marRight w:val="0"/>
          <w:marTop w:val="0"/>
          <w:marBottom w:val="0"/>
          <w:divBdr>
            <w:top w:val="none" w:sz="0" w:space="0" w:color="auto"/>
            <w:left w:val="none" w:sz="0" w:space="0" w:color="auto"/>
            <w:bottom w:val="none" w:sz="0" w:space="0" w:color="auto"/>
            <w:right w:val="none" w:sz="0" w:space="0" w:color="auto"/>
          </w:divBdr>
        </w:div>
        <w:div w:id="1322348917">
          <w:marLeft w:val="0"/>
          <w:marRight w:val="0"/>
          <w:marTop w:val="0"/>
          <w:marBottom w:val="0"/>
          <w:divBdr>
            <w:top w:val="none" w:sz="0" w:space="0" w:color="auto"/>
            <w:left w:val="none" w:sz="0" w:space="0" w:color="auto"/>
            <w:bottom w:val="none" w:sz="0" w:space="0" w:color="auto"/>
            <w:right w:val="none" w:sz="0" w:space="0" w:color="auto"/>
          </w:divBdr>
        </w:div>
        <w:div w:id="1329096188">
          <w:marLeft w:val="0"/>
          <w:marRight w:val="0"/>
          <w:marTop w:val="0"/>
          <w:marBottom w:val="0"/>
          <w:divBdr>
            <w:top w:val="none" w:sz="0" w:space="0" w:color="auto"/>
            <w:left w:val="none" w:sz="0" w:space="0" w:color="auto"/>
            <w:bottom w:val="none" w:sz="0" w:space="0" w:color="auto"/>
            <w:right w:val="none" w:sz="0" w:space="0" w:color="auto"/>
          </w:divBdr>
        </w:div>
        <w:div w:id="1329290318">
          <w:marLeft w:val="0"/>
          <w:marRight w:val="0"/>
          <w:marTop w:val="0"/>
          <w:marBottom w:val="0"/>
          <w:divBdr>
            <w:top w:val="none" w:sz="0" w:space="0" w:color="auto"/>
            <w:left w:val="none" w:sz="0" w:space="0" w:color="auto"/>
            <w:bottom w:val="none" w:sz="0" w:space="0" w:color="auto"/>
            <w:right w:val="none" w:sz="0" w:space="0" w:color="auto"/>
          </w:divBdr>
        </w:div>
        <w:div w:id="1331714283">
          <w:marLeft w:val="0"/>
          <w:marRight w:val="0"/>
          <w:marTop w:val="0"/>
          <w:marBottom w:val="0"/>
          <w:divBdr>
            <w:top w:val="none" w:sz="0" w:space="0" w:color="auto"/>
            <w:left w:val="none" w:sz="0" w:space="0" w:color="auto"/>
            <w:bottom w:val="none" w:sz="0" w:space="0" w:color="auto"/>
            <w:right w:val="none" w:sz="0" w:space="0" w:color="auto"/>
          </w:divBdr>
        </w:div>
        <w:div w:id="1346324338">
          <w:marLeft w:val="0"/>
          <w:marRight w:val="0"/>
          <w:marTop w:val="0"/>
          <w:marBottom w:val="0"/>
          <w:divBdr>
            <w:top w:val="none" w:sz="0" w:space="0" w:color="auto"/>
            <w:left w:val="none" w:sz="0" w:space="0" w:color="auto"/>
            <w:bottom w:val="none" w:sz="0" w:space="0" w:color="auto"/>
            <w:right w:val="none" w:sz="0" w:space="0" w:color="auto"/>
          </w:divBdr>
        </w:div>
        <w:div w:id="1359886960">
          <w:marLeft w:val="0"/>
          <w:marRight w:val="0"/>
          <w:marTop w:val="0"/>
          <w:marBottom w:val="0"/>
          <w:divBdr>
            <w:top w:val="none" w:sz="0" w:space="0" w:color="auto"/>
            <w:left w:val="none" w:sz="0" w:space="0" w:color="auto"/>
            <w:bottom w:val="none" w:sz="0" w:space="0" w:color="auto"/>
            <w:right w:val="none" w:sz="0" w:space="0" w:color="auto"/>
          </w:divBdr>
        </w:div>
        <w:div w:id="1379209892">
          <w:marLeft w:val="0"/>
          <w:marRight w:val="0"/>
          <w:marTop w:val="0"/>
          <w:marBottom w:val="0"/>
          <w:divBdr>
            <w:top w:val="none" w:sz="0" w:space="0" w:color="auto"/>
            <w:left w:val="none" w:sz="0" w:space="0" w:color="auto"/>
            <w:bottom w:val="none" w:sz="0" w:space="0" w:color="auto"/>
            <w:right w:val="none" w:sz="0" w:space="0" w:color="auto"/>
          </w:divBdr>
        </w:div>
        <w:div w:id="1394039539">
          <w:marLeft w:val="0"/>
          <w:marRight w:val="0"/>
          <w:marTop w:val="0"/>
          <w:marBottom w:val="0"/>
          <w:divBdr>
            <w:top w:val="none" w:sz="0" w:space="0" w:color="auto"/>
            <w:left w:val="none" w:sz="0" w:space="0" w:color="auto"/>
            <w:bottom w:val="none" w:sz="0" w:space="0" w:color="auto"/>
            <w:right w:val="none" w:sz="0" w:space="0" w:color="auto"/>
          </w:divBdr>
        </w:div>
        <w:div w:id="1396585114">
          <w:marLeft w:val="0"/>
          <w:marRight w:val="0"/>
          <w:marTop w:val="0"/>
          <w:marBottom w:val="0"/>
          <w:divBdr>
            <w:top w:val="none" w:sz="0" w:space="0" w:color="auto"/>
            <w:left w:val="none" w:sz="0" w:space="0" w:color="auto"/>
            <w:bottom w:val="none" w:sz="0" w:space="0" w:color="auto"/>
            <w:right w:val="none" w:sz="0" w:space="0" w:color="auto"/>
          </w:divBdr>
        </w:div>
        <w:div w:id="1431320742">
          <w:marLeft w:val="0"/>
          <w:marRight w:val="0"/>
          <w:marTop w:val="0"/>
          <w:marBottom w:val="0"/>
          <w:divBdr>
            <w:top w:val="none" w:sz="0" w:space="0" w:color="auto"/>
            <w:left w:val="none" w:sz="0" w:space="0" w:color="auto"/>
            <w:bottom w:val="none" w:sz="0" w:space="0" w:color="auto"/>
            <w:right w:val="none" w:sz="0" w:space="0" w:color="auto"/>
          </w:divBdr>
        </w:div>
        <w:div w:id="1450201122">
          <w:marLeft w:val="0"/>
          <w:marRight w:val="0"/>
          <w:marTop w:val="0"/>
          <w:marBottom w:val="0"/>
          <w:divBdr>
            <w:top w:val="none" w:sz="0" w:space="0" w:color="auto"/>
            <w:left w:val="none" w:sz="0" w:space="0" w:color="auto"/>
            <w:bottom w:val="none" w:sz="0" w:space="0" w:color="auto"/>
            <w:right w:val="none" w:sz="0" w:space="0" w:color="auto"/>
          </w:divBdr>
        </w:div>
        <w:div w:id="1484547515">
          <w:marLeft w:val="0"/>
          <w:marRight w:val="0"/>
          <w:marTop w:val="0"/>
          <w:marBottom w:val="0"/>
          <w:divBdr>
            <w:top w:val="none" w:sz="0" w:space="0" w:color="auto"/>
            <w:left w:val="none" w:sz="0" w:space="0" w:color="auto"/>
            <w:bottom w:val="none" w:sz="0" w:space="0" w:color="auto"/>
            <w:right w:val="none" w:sz="0" w:space="0" w:color="auto"/>
          </w:divBdr>
        </w:div>
        <w:div w:id="1514807215">
          <w:marLeft w:val="0"/>
          <w:marRight w:val="0"/>
          <w:marTop w:val="0"/>
          <w:marBottom w:val="0"/>
          <w:divBdr>
            <w:top w:val="none" w:sz="0" w:space="0" w:color="auto"/>
            <w:left w:val="none" w:sz="0" w:space="0" w:color="auto"/>
            <w:bottom w:val="none" w:sz="0" w:space="0" w:color="auto"/>
            <w:right w:val="none" w:sz="0" w:space="0" w:color="auto"/>
          </w:divBdr>
        </w:div>
        <w:div w:id="1520391125">
          <w:marLeft w:val="0"/>
          <w:marRight w:val="0"/>
          <w:marTop w:val="0"/>
          <w:marBottom w:val="0"/>
          <w:divBdr>
            <w:top w:val="none" w:sz="0" w:space="0" w:color="auto"/>
            <w:left w:val="none" w:sz="0" w:space="0" w:color="auto"/>
            <w:bottom w:val="none" w:sz="0" w:space="0" w:color="auto"/>
            <w:right w:val="none" w:sz="0" w:space="0" w:color="auto"/>
          </w:divBdr>
        </w:div>
        <w:div w:id="1583174848">
          <w:marLeft w:val="0"/>
          <w:marRight w:val="0"/>
          <w:marTop w:val="0"/>
          <w:marBottom w:val="0"/>
          <w:divBdr>
            <w:top w:val="none" w:sz="0" w:space="0" w:color="auto"/>
            <w:left w:val="none" w:sz="0" w:space="0" w:color="auto"/>
            <w:bottom w:val="none" w:sz="0" w:space="0" w:color="auto"/>
            <w:right w:val="none" w:sz="0" w:space="0" w:color="auto"/>
          </w:divBdr>
        </w:div>
        <w:div w:id="1634870169">
          <w:marLeft w:val="0"/>
          <w:marRight w:val="0"/>
          <w:marTop w:val="0"/>
          <w:marBottom w:val="0"/>
          <w:divBdr>
            <w:top w:val="none" w:sz="0" w:space="0" w:color="auto"/>
            <w:left w:val="none" w:sz="0" w:space="0" w:color="auto"/>
            <w:bottom w:val="none" w:sz="0" w:space="0" w:color="auto"/>
            <w:right w:val="none" w:sz="0" w:space="0" w:color="auto"/>
          </w:divBdr>
        </w:div>
        <w:div w:id="1635938856">
          <w:marLeft w:val="0"/>
          <w:marRight w:val="0"/>
          <w:marTop w:val="0"/>
          <w:marBottom w:val="0"/>
          <w:divBdr>
            <w:top w:val="none" w:sz="0" w:space="0" w:color="auto"/>
            <w:left w:val="none" w:sz="0" w:space="0" w:color="auto"/>
            <w:bottom w:val="none" w:sz="0" w:space="0" w:color="auto"/>
            <w:right w:val="none" w:sz="0" w:space="0" w:color="auto"/>
          </w:divBdr>
        </w:div>
        <w:div w:id="1638488694">
          <w:marLeft w:val="0"/>
          <w:marRight w:val="0"/>
          <w:marTop w:val="0"/>
          <w:marBottom w:val="0"/>
          <w:divBdr>
            <w:top w:val="none" w:sz="0" w:space="0" w:color="auto"/>
            <w:left w:val="none" w:sz="0" w:space="0" w:color="auto"/>
            <w:bottom w:val="none" w:sz="0" w:space="0" w:color="auto"/>
            <w:right w:val="none" w:sz="0" w:space="0" w:color="auto"/>
          </w:divBdr>
        </w:div>
        <w:div w:id="1640455090">
          <w:marLeft w:val="0"/>
          <w:marRight w:val="0"/>
          <w:marTop w:val="0"/>
          <w:marBottom w:val="0"/>
          <w:divBdr>
            <w:top w:val="none" w:sz="0" w:space="0" w:color="auto"/>
            <w:left w:val="none" w:sz="0" w:space="0" w:color="auto"/>
            <w:bottom w:val="none" w:sz="0" w:space="0" w:color="auto"/>
            <w:right w:val="none" w:sz="0" w:space="0" w:color="auto"/>
          </w:divBdr>
        </w:div>
        <w:div w:id="1645356628">
          <w:marLeft w:val="0"/>
          <w:marRight w:val="0"/>
          <w:marTop w:val="0"/>
          <w:marBottom w:val="0"/>
          <w:divBdr>
            <w:top w:val="none" w:sz="0" w:space="0" w:color="auto"/>
            <w:left w:val="none" w:sz="0" w:space="0" w:color="auto"/>
            <w:bottom w:val="none" w:sz="0" w:space="0" w:color="auto"/>
            <w:right w:val="none" w:sz="0" w:space="0" w:color="auto"/>
          </w:divBdr>
        </w:div>
        <w:div w:id="1649632153">
          <w:marLeft w:val="0"/>
          <w:marRight w:val="0"/>
          <w:marTop w:val="0"/>
          <w:marBottom w:val="0"/>
          <w:divBdr>
            <w:top w:val="none" w:sz="0" w:space="0" w:color="auto"/>
            <w:left w:val="none" w:sz="0" w:space="0" w:color="auto"/>
            <w:bottom w:val="none" w:sz="0" w:space="0" w:color="auto"/>
            <w:right w:val="none" w:sz="0" w:space="0" w:color="auto"/>
          </w:divBdr>
        </w:div>
        <w:div w:id="1656716569">
          <w:marLeft w:val="0"/>
          <w:marRight w:val="0"/>
          <w:marTop w:val="0"/>
          <w:marBottom w:val="0"/>
          <w:divBdr>
            <w:top w:val="none" w:sz="0" w:space="0" w:color="auto"/>
            <w:left w:val="none" w:sz="0" w:space="0" w:color="auto"/>
            <w:bottom w:val="none" w:sz="0" w:space="0" w:color="auto"/>
            <w:right w:val="none" w:sz="0" w:space="0" w:color="auto"/>
          </w:divBdr>
        </w:div>
        <w:div w:id="1662389767">
          <w:marLeft w:val="0"/>
          <w:marRight w:val="0"/>
          <w:marTop w:val="0"/>
          <w:marBottom w:val="0"/>
          <w:divBdr>
            <w:top w:val="none" w:sz="0" w:space="0" w:color="auto"/>
            <w:left w:val="none" w:sz="0" w:space="0" w:color="auto"/>
            <w:bottom w:val="none" w:sz="0" w:space="0" w:color="auto"/>
            <w:right w:val="none" w:sz="0" w:space="0" w:color="auto"/>
          </w:divBdr>
        </w:div>
        <w:div w:id="1666010964">
          <w:marLeft w:val="0"/>
          <w:marRight w:val="0"/>
          <w:marTop w:val="0"/>
          <w:marBottom w:val="0"/>
          <w:divBdr>
            <w:top w:val="none" w:sz="0" w:space="0" w:color="auto"/>
            <w:left w:val="none" w:sz="0" w:space="0" w:color="auto"/>
            <w:bottom w:val="none" w:sz="0" w:space="0" w:color="auto"/>
            <w:right w:val="none" w:sz="0" w:space="0" w:color="auto"/>
          </w:divBdr>
        </w:div>
        <w:div w:id="1682196731">
          <w:marLeft w:val="0"/>
          <w:marRight w:val="0"/>
          <w:marTop w:val="0"/>
          <w:marBottom w:val="0"/>
          <w:divBdr>
            <w:top w:val="none" w:sz="0" w:space="0" w:color="auto"/>
            <w:left w:val="none" w:sz="0" w:space="0" w:color="auto"/>
            <w:bottom w:val="none" w:sz="0" w:space="0" w:color="auto"/>
            <w:right w:val="none" w:sz="0" w:space="0" w:color="auto"/>
          </w:divBdr>
        </w:div>
        <w:div w:id="1708138628">
          <w:marLeft w:val="0"/>
          <w:marRight w:val="0"/>
          <w:marTop w:val="0"/>
          <w:marBottom w:val="0"/>
          <w:divBdr>
            <w:top w:val="none" w:sz="0" w:space="0" w:color="auto"/>
            <w:left w:val="none" w:sz="0" w:space="0" w:color="auto"/>
            <w:bottom w:val="none" w:sz="0" w:space="0" w:color="auto"/>
            <w:right w:val="none" w:sz="0" w:space="0" w:color="auto"/>
          </w:divBdr>
        </w:div>
        <w:div w:id="1709211468">
          <w:marLeft w:val="0"/>
          <w:marRight w:val="0"/>
          <w:marTop w:val="0"/>
          <w:marBottom w:val="0"/>
          <w:divBdr>
            <w:top w:val="none" w:sz="0" w:space="0" w:color="auto"/>
            <w:left w:val="none" w:sz="0" w:space="0" w:color="auto"/>
            <w:bottom w:val="none" w:sz="0" w:space="0" w:color="auto"/>
            <w:right w:val="none" w:sz="0" w:space="0" w:color="auto"/>
          </w:divBdr>
        </w:div>
        <w:div w:id="1722054382">
          <w:marLeft w:val="0"/>
          <w:marRight w:val="0"/>
          <w:marTop w:val="0"/>
          <w:marBottom w:val="0"/>
          <w:divBdr>
            <w:top w:val="none" w:sz="0" w:space="0" w:color="auto"/>
            <w:left w:val="none" w:sz="0" w:space="0" w:color="auto"/>
            <w:bottom w:val="none" w:sz="0" w:space="0" w:color="auto"/>
            <w:right w:val="none" w:sz="0" w:space="0" w:color="auto"/>
          </w:divBdr>
        </w:div>
        <w:div w:id="1733456505">
          <w:marLeft w:val="0"/>
          <w:marRight w:val="0"/>
          <w:marTop w:val="0"/>
          <w:marBottom w:val="0"/>
          <w:divBdr>
            <w:top w:val="none" w:sz="0" w:space="0" w:color="auto"/>
            <w:left w:val="none" w:sz="0" w:space="0" w:color="auto"/>
            <w:bottom w:val="none" w:sz="0" w:space="0" w:color="auto"/>
            <w:right w:val="none" w:sz="0" w:space="0" w:color="auto"/>
          </w:divBdr>
        </w:div>
        <w:div w:id="1759666341">
          <w:marLeft w:val="0"/>
          <w:marRight w:val="0"/>
          <w:marTop w:val="0"/>
          <w:marBottom w:val="0"/>
          <w:divBdr>
            <w:top w:val="none" w:sz="0" w:space="0" w:color="auto"/>
            <w:left w:val="none" w:sz="0" w:space="0" w:color="auto"/>
            <w:bottom w:val="none" w:sz="0" w:space="0" w:color="auto"/>
            <w:right w:val="none" w:sz="0" w:space="0" w:color="auto"/>
          </w:divBdr>
        </w:div>
        <w:div w:id="1778525449">
          <w:marLeft w:val="0"/>
          <w:marRight w:val="0"/>
          <w:marTop w:val="0"/>
          <w:marBottom w:val="0"/>
          <w:divBdr>
            <w:top w:val="none" w:sz="0" w:space="0" w:color="auto"/>
            <w:left w:val="none" w:sz="0" w:space="0" w:color="auto"/>
            <w:bottom w:val="none" w:sz="0" w:space="0" w:color="auto"/>
            <w:right w:val="none" w:sz="0" w:space="0" w:color="auto"/>
          </w:divBdr>
        </w:div>
        <w:div w:id="1799907709">
          <w:marLeft w:val="0"/>
          <w:marRight w:val="0"/>
          <w:marTop w:val="0"/>
          <w:marBottom w:val="0"/>
          <w:divBdr>
            <w:top w:val="none" w:sz="0" w:space="0" w:color="auto"/>
            <w:left w:val="none" w:sz="0" w:space="0" w:color="auto"/>
            <w:bottom w:val="none" w:sz="0" w:space="0" w:color="auto"/>
            <w:right w:val="none" w:sz="0" w:space="0" w:color="auto"/>
          </w:divBdr>
        </w:div>
        <w:div w:id="1828981806">
          <w:marLeft w:val="0"/>
          <w:marRight w:val="0"/>
          <w:marTop w:val="0"/>
          <w:marBottom w:val="0"/>
          <w:divBdr>
            <w:top w:val="none" w:sz="0" w:space="0" w:color="auto"/>
            <w:left w:val="none" w:sz="0" w:space="0" w:color="auto"/>
            <w:bottom w:val="none" w:sz="0" w:space="0" w:color="auto"/>
            <w:right w:val="none" w:sz="0" w:space="0" w:color="auto"/>
          </w:divBdr>
        </w:div>
        <w:div w:id="1833061598">
          <w:marLeft w:val="0"/>
          <w:marRight w:val="0"/>
          <w:marTop w:val="0"/>
          <w:marBottom w:val="0"/>
          <w:divBdr>
            <w:top w:val="none" w:sz="0" w:space="0" w:color="auto"/>
            <w:left w:val="none" w:sz="0" w:space="0" w:color="auto"/>
            <w:bottom w:val="none" w:sz="0" w:space="0" w:color="auto"/>
            <w:right w:val="none" w:sz="0" w:space="0" w:color="auto"/>
          </w:divBdr>
        </w:div>
        <w:div w:id="1855723515">
          <w:marLeft w:val="0"/>
          <w:marRight w:val="0"/>
          <w:marTop w:val="0"/>
          <w:marBottom w:val="0"/>
          <w:divBdr>
            <w:top w:val="none" w:sz="0" w:space="0" w:color="auto"/>
            <w:left w:val="none" w:sz="0" w:space="0" w:color="auto"/>
            <w:bottom w:val="none" w:sz="0" w:space="0" w:color="auto"/>
            <w:right w:val="none" w:sz="0" w:space="0" w:color="auto"/>
          </w:divBdr>
        </w:div>
        <w:div w:id="1872376060">
          <w:marLeft w:val="0"/>
          <w:marRight w:val="0"/>
          <w:marTop w:val="0"/>
          <w:marBottom w:val="0"/>
          <w:divBdr>
            <w:top w:val="none" w:sz="0" w:space="0" w:color="auto"/>
            <w:left w:val="none" w:sz="0" w:space="0" w:color="auto"/>
            <w:bottom w:val="none" w:sz="0" w:space="0" w:color="auto"/>
            <w:right w:val="none" w:sz="0" w:space="0" w:color="auto"/>
          </w:divBdr>
        </w:div>
        <w:div w:id="1880194522">
          <w:marLeft w:val="0"/>
          <w:marRight w:val="0"/>
          <w:marTop w:val="0"/>
          <w:marBottom w:val="0"/>
          <w:divBdr>
            <w:top w:val="none" w:sz="0" w:space="0" w:color="auto"/>
            <w:left w:val="none" w:sz="0" w:space="0" w:color="auto"/>
            <w:bottom w:val="none" w:sz="0" w:space="0" w:color="auto"/>
            <w:right w:val="none" w:sz="0" w:space="0" w:color="auto"/>
          </w:divBdr>
        </w:div>
        <w:div w:id="1885870905">
          <w:marLeft w:val="0"/>
          <w:marRight w:val="0"/>
          <w:marTop w:val="0"/>
          <w:marBottom w:val="0"/>
          <w:divBdr>
            <w:top w:val="none" w:sz="0" w:space="0" w:color="auto"/>
            <w:left w:val="none" w:sz="0" w:space="0" w:color="auto"/>
            <w:bottom w:val="none" w:sz="0" w:space="0" w:color="auto"/>
            <w:right w:val="none" w:sz="0" w:space="0" w:color="auto"/>
          </w:divBdr>
        </w:div>
        <w:div w:id="1897935865">
          <w:marLeft w:val="0"/>
          <w:marRight w:val="0"/>
          <w:marTop w:val="0"/>
          <w:marBottom w:val="0"/>
          <w:divBdr>
            <w:top w:val="none" w:sz="0" w:space="0" w:color="auto"/>
            <w:left w:val="none" w:sz="0" w:space="0" w:color="auto"/>
            <w:bottom w:val="none" w:sz="0" w:space="0" w:color="auto"/>
            <w:right w:val="none" w:sz="0" w:space="0" w:color="auto"/>
          </w:divBdr>
        </w:div>
        <w:div w:id="1908105965">
          <w:marLeft w:val="0"/>
          <w:marRight w:val="0"/>
          <w:marTop w:val="0"/>
          <w:marBottom w:val="0"/>
          <w:divBdr>
            <w:top w:val="none" w:sz="0" w:space="0" w:color="auto"/>
            <w:left w:val="none" w:sz="0" w:space="0" w:color="auto"/>
            <w:bottom w:val="none" w:sz="0" w:space="0" w:color="auto"/>
            <w:right w:val="none" w:sz="0" w:space="0" w:color="auto"/>
          </w:divBdr>
        </w:div>
        <w:div w:id="1912157336">
          <w:marLeft w:val="0"/>
          <w:marRight w:val="0"/>
          <w:marTop w:val="0"/>
          <w:marBottom w:val="0"/>
          <w:divBdr>
            <w:top w:val="none" w:sz="0" w:space="0" w:color="auto"/>
            <w:left w:val="none" w:sz="0" w:space="0" w:color="auto"/>
            <w:bottom w:val="none" w:sz="0" w:space="0" w:color="auto"/>
            <w:right w:val="none" w:sz="0" w:space="0" w:color="auto"/>
          </w:divBdr>
        </w:div>
        <w:div w:id="1938176462">
          <w:marLeft w:val="0"/>
          <w:marRight w:val="0"/>
          <w:marTop w:val="0"/>
          <w:marBottom w:val="0"/>
          <w:divBdr>
            <w:top w:val="none" w:sz="0" w:space="0" w:color="auto"/>
            <w:left w:val="none" w:sz="0" w:space="0" w:color="auto"/>
            <w:bottom w:val="none" w:sz="0" w:space="0" w:color="auto"/>
            <w:right w:val="none" w:sz="0" w:space="0" w:color="auto"/>
          </w:divBdr>
        </w:div>
        <w:div w:id="1940941809">
          <w:marLeft w:val="0"/>
          <w:marRight w:val="0"/>
          <w:marTop w:val="0"/>
          <w:marBottom w:val="0"/>
          <w:divBdr>
            <w:top w:val="none" w:sz="0" w:space="0" w:color="auto"/>
            <w:left w:val="none" w:sz="0" w:space="0" w:color="auto"/>
            <w:bottom w:val="none" w:sz="0" w:space="0" w:color="auto"/>
            <w:right w:val="none" w:sz="0" w:space="0" w:color="auto"/>
          </w:divBdr>
        </w:div>
        <w:div w:id="1972511237">
          <w:marLeft w:val="0"/>
          <w:marRight w:val="0"/>
          <w:marTop w:val="0"/>
          <w:marBottom w:val="0"/>
          <w:divBdr>
            <w:top w:val="none" w:sz="0" w:space="0" w:color="auto"/>
            <w:left w:val="none" w:sz="0" w:space="0" w:color="auto"/>
            <w:bottom w:val="none" w:sz="0" w:space="0" w:color="auto"/>
            <w:right w:val="none" w:sz="0" w:space="0" w:color="auto"/>
          </w:divBdr>
        </w:div>
        <w:div w:id="1985309485">
          <w:marLeft w:val="0"/>
          <w:marRight w:val="0"/>
          <w:marTop w:val="0"/>
          <w:marBottom w:val="0"/>
          <w:divBdr>
            <w:top w:val="none" w:sz="0" w:space="0" w:color="auto"/>
            <w:left w:val="none" w:sz="0" w:space="0" w:color="auto"/>
            <w:bottom w:val="none" w:sz="0" w:space="0" w:color="auto"/>
            <w:right w:val="none" w:sz="0" w:space="0" w:color="auto"/>
          </w:divBdr>
        </w:div>
        <w:div w:id="1985574432">
          <w:marLeft w:val="0"/>
          <w:marRight w:val="0"/>
          <w:marTop w:val="0"/>
          <w:marBottom w:val="0"/>
          <w:divBdr>
            <w:top w:val="none" w:sz="0" w:space="0" w:color="auto"/>
            <w:left w:val="none" w:sz="0" w:space="0" w:color="auto"/>
            <w:bottom w:val="none" w:sz="0" w:space="0" w:color="auto"/>
            <w:right w:val="none" w:sz="0" w:space="0" w:color="auto"/>
          </w:divBdr>
        </w:div>
        <w:div w:id="2037996587">
          <w:marLeft w:val="0"/>
          <w:marRight w:val="0"/>
          <w:marTop w:val="0"/>
          <w:marBottom w:val="0"/>
          <w:divBdr>
            <w:top w:val="none" w:sz="0" w:space="0" w:color="auto"/>
            <w:left w:val="none" w:sz="0" w:space="0" w:color="auto"/>
            <w:bottom w:val="none" w:sz="0" w:space="0" w:color="auto"/>
            <w:right w:val="none" w:sz="0" w:space="0" w:color="auto"/>
          </w:divBdr>
        </w:div>
        <w:div w:id="2050638888">
          <w:marLeft w:val="0"/>
          <w:marRight w:val="0"/>
          <w:marTop w:val="0"/>
          <w:marBottom w:val="0"/>
          <w:divBdr>
            <w:top w:val="none" w:sz="0" w:space="0" w:color="auto"/>
            <w:left w:val="none" w:sz="0" w:space="0" w:color="auto"/>
            <w:bottom w:val="none" w:sz="0" w:space="0" w:color="auto"/>
            <w:right w:val="none" w:sz="0" w:space="0" w:color="auto"/>
          </w:divBdr>
        </w:div>
        <w:div w:id="2070959899">
          <w:marLeft w:val="0"/>
          <w:marRight w:val="0"/>
          <w:marTop w:val="0"/>
          <w:marBottom w:val="0"/>
          <w:divBdr>
            <w:top w:val="none" w:sz="0" w:space="0" w:color="auto"/>
            <w:left w:val="none" w:sz="0" w:space="0" w:color="auto"/>
            <w:bottom w:val="none" w:sz="0" w:space="0" w:color="auto"/>
            <w:right w:val="none" w:sz="0" w:space="0" w:color="auto"/>
          </w:divBdr>
        </w:div>
        <w:div w:id="2104035637">
          <w:marLeft w:val="0"/>
          <w:marRight w:val="0"/>
          <w:marTop w:val="0"/>
          <w:marBottom w:val="0"/>
          <w:divBdr>
            <w:top w:val="none" w:sz="0" w:space="0" w:color="auto"/>
            <w:left w:val="none" w:sz="0" w:space="0" w:color="auto"/>
            <w:bottom w:val="none" w:sz="0" w:space="0" w:color="auto"/>
            <w:right w:val="none" w:sz="0" w:space="0" w:color="auto"/>
          </w:divBdr>
        </w:div>
        <w:div w:id="2135825913">
          <w:marLeft w:val="0"/>
          <w:marRight w:val="0"/>
          <w:marTop w:val="0"/>
          <w:marBottom w:val="0"/>
          <w:divBdr>
            <w:top w:val="none" w:sz="0" w:space="0" w:color="auto"/>
            <w:left w:val="none" w:sz="0" w:space="0" w:color="auto"/>
            <w:bottom w:val="none" w:sz="0" w:space="0" w:color="auto"/>
            <w:right w:val="none" w:sz="0" w:space="0" w:color="auto"/>
          </w:divBdr>
        </w:div>
      </w:divsChild>
    </w:div>
    <w:div w:id="899291796">
      <w:bodyDiv w:val="1"/>
      <w:marLeft w:val="0"/>
      <w:marRight w:val="0"/>
      <w:marTop w:val="0"/>
      <w:marBottom w:val="0"/>
      <w:divBdr>
        <w:top w:val="none" w:sz="0" w:space="0" w:color="auto"/>
        <w:left w:val="none" w:sz="0" w:space="0" w:color="auto"/>
        <w:bottom w:val="none" w:sz="0" w:space="0" w:color="auto"/>
        <w:right w:val="none" w:sz="0" w:space="0" w:color="auto"/>
      </w:divBdr>
    </w:div>
    <w:div w:id="908808913">
      <w:bodyDiv w:val="1"/>
      <w:marLeft w:val="0"/>
      <w:marRight w:val="0"/>
      <w:marTop w:val="0"/>
      <w:marBottom w:val="0"/>
      <w:divBdr>
        <w:top w:val="none" w:sz="0" w:space="0" w:color="auto"/>
        <w:left w:val="none" w:sz="0" w:space="0" w:color="auto"/>
        <w:bottom w:val="none" w:sz="0" w:space="0" w:color="auto"/>
        <w:right w:val="none" w:sz="0" w:space="0" w:color="auto"/>
      </w:divBdr>
    </w:div>
    <w:div w:id="928277197">
      <w:bodyDiv w:val="1"/>
      <w:marLeft w:val="0"/>
      <w:marRight w:val="0"/>
      <w:marTop w:val="0"/>
      <w:marBottom w:val="0"/>
      <w:divBdr>
        <w:top w:val="none" w:sz="0" w:space="0" w:color="auto"/>
        <w:left w:val="none" w:sz="0" w:space="0" w:color="auto"/>
        <w:bottom w:val="none" w:sz="0" w:space="0" w:color="auto"/>
        <w:right w:val="none" w:sz="0" w:space="0" w:color="auto"/>
      </w:divBdr>
    </w:div>
    <w:div w:id="944120408">
      <w:bodyDiv w:val="1"/>
      <w:marLeft w:val="0"/>
      <w:marRight w:val="0"/>
      <w:marTop w:val="0"/>
      <w:marBottom w:val="0"/>
      <w:divBdr>
        <w:top w:val="none" w:sz="0" w:space="0" w:color="auto"/>
        <w:left w:val="none" w:sz="0" w:space="0" w:color="auto"/>
        <w:bottom w:val="none" w:sz="0" w:space="0" w:color="auto"/>
        <w:right w:val="none" w:sz="0" w:space="0" w:color="auto"/>
      </w:divBdr>
    </w:div>
    <w:div w:id="983580569">
      <w:bodyDiv w:val="1"/>
      <w:marLeft w:val="0"/>
      <w:marRight w:val="0"/>
      <w:marTop w:val="0"/>
      <w:marBottom w:val="0"/>
      <w:divBdr>
        <w:top w:val="none" w:sz="0" w:space="0" w:color="auto"/>
        <w:left w:val="none" w:sz="0" w:space="0" w:color="auto"/>
        <w:bottom w:val="none" w:sz="0" w:space="0" w:color="auto"/>
        <w:right w:val="none" w:sz="0" w:space="0" w:color="auto"/>
      </w:divBdr>
    </w:div>
    <w:div w:id="1000697193">
      <w:bodyDiv w:val="1"/>
      <w:marLeft w:val="0"/>
      <w:marRight w:val="0"/>
      <w:marTop w:val="0"/>
      <w:marBottom w:val="0"/>
      <w:divBdr>
        <w:top w:val="none" w:sz="0" w:space="0" w:color="auto"/>
        <w:left w:val="none" w:sz="0" w:space="0" w:color="auto"/>
        <w:bottom w:val="none" w:sz="0" w:space="0" w:color="auto"/>
        <w:right w:val="none" w:sz="0" w:space="0" w:color="auto"/>
      </w:divBdr>
      <w:divsChild>
        <w:div w:id="6175337">
          <w:marLeft w:val="0"/>
          <w:marRight w:val="0"/>
          <w:marTop w:val="0"/>
          <w:marBottom w:val="0"/>
          <w:divBdr>
            <w:top w:val="none" w:sz="0" w:space="0" w:color="auto"/>
            <w:left w:val="none" w:sz="0" w:space="0" w:color="auto"/>
            <w:bottom w:val="none" w:sz="0" w:space="0" w:color="auto"/>
            <w:right w:val="none" w:sz="0" w:space="0" w:color="auto"/>
          </w:divBdr>
          <w:divsChild>
            <w:div w:id="478502068">
              <w:marLeft w:val="0"/>
              <w:marRight w:val="0"/>
              <w:marTop w:val="0"/>
              <w:marBottom w:val="0"/>
              <w:divBdr>
                <w:top w:val="none" w:sz="0" w:space="0" w:color="auto"/>
                <w:left w:val="none" w:sz="0" w:space="0" w:color="auto"/>
                <w:bottom w:val="none" w:sz="0" w:space="0" w:color="auto"/>
                <w:right w:val="none" w:sz="0" w:space="0" w:color="auto"/>
              </w:divBdr>
            </w:div>
            <w:div w:id="583492855">
              <w:marLeft w:val="0"/>
              <w:marRight w:val="0"/>
              <w:marTop w:val="0"/>
              <w:marBottom w:val="0"/>
              <w:divBdr>
                <w:top w:val="none" w:sz="0" w:space="0" w:color="auto"/>
                <w:left w:val="none" w:sz="0" w:space="0" w:color="auto"/>
                <w:bottom w:val="none" w:sz="0" w:space="0" w:color="auto"/>
                <w:right w:val="none" w:sz="0" w:space="0" w:color="auto"/>
              </w:divBdr>
            </w:div>
            <w:div w:id="778984583">
              <w:marLeft w:val="0"/>
              <w:marRight w:val="0"/>
              <w:marTop w:val="0"/>
              <w:marBottom w:val="0"/>
              <w:divBdr>
                <w:top w:val="none" w:sz="0" w:space="0" w:color="auto"/>
                <w:left w:val="none" w:sz="0" w:space="0" w:color="auto"/>
                <w:bottom w:val="none" w:sz="0" w:space="0" w:color="auto"/>
                <w:right w:val="none" w:sz="0" w:space="0" w:color="auto"/>
              </w:divBdr>
            </w:div>
            <w:div w:id="1478719349">
              <w:marLeft w:val="0"/>
              <w:marRight w:val="0"/>
              <w:marTop w:val="0"/>
              <w:marBottom w:val="0"/>
              <w:divBdr>
                <w:top w:val="none" w:sz="0" w:space="0" w:color="auto"/>
                <w:left w:val="none" w:sz="0" w:space="0" w:color="auto"/>
                <w:bottom w:val="none" w:sz="0" w:space="0" w:color="auto"/>
                <w:right w:val="none" w:sz="0" w:space="0" w:color="auto"/>
              </w:divBdr>
            </w:div>
          </w:divsChild>
        </w:div>
        <w:div w:id="58945506">
          <w:marLeft w:val="0"/>
          <w:marRight w:val="0"/>
          <w:marTop w:val="0"/>
          <w:marBottom w:val="0"/>
          <w:divBdr>
            <w:top w:val="none" w:sz="0" w:space="0" w:color="auto"/>
            <w:left w:val="none" w:sz="0" w:space="0" w:color="auto"/>
            <w:bottom w:val="none" w:sz="0" w:space="0" w:color="auto"/>
            <w:right w:val="none" w:sz="0" w:space="0" w:color="auto"/>
          </w:divBdr>
          <w:divsChild>
            <w:div w:id="470752441">
              <w:marLeft w:val="0"/>
              <w:marRight w:val="0"/>
              <w:marTop w:val="0"/>
              <w:marBottom w:val="0"/>
              <w:divBdr>
                <w:top w:val="none" w:sz="0" w:space="0" w:color="auto"/>
                <w:left w:val="none" w:sz="0" w:space="0" w:color="auto"/>
                <w:bottom w:val="none" w:sz="0" w:space="0" w:color="auto"/>
                <w:right w:val="none" w:sz="0" w:space="0" w:color="auto"/>
              </w:divBdr>
            </w:div>
            <w:div w:id="1113787653">
              <w:marLeft w:val="0"/>
              <w:marRight w:val="0"/>
              <w:marTop w:val="0"/>
              <w:marBottom w:val="0"/>
              <w:divBdr>
                <w:top w:val="none" w:sz="0" w:space="0" w:color="auto"/>
                <w:left w:val="none" w:sz="0" w:space="0" w:color="auto"/>
                <w:bottom w:val="none" w:sz="0" w:space="0" w:color="auto"/>
                <w:right w:val="none" w:sz="0" w:space="0" w:color="auto"/>
              </w:divBdr>
            </w:div>
            <w:div w:id="1334265223">
              <w:marLeft w:val="0"/>
              <w:marRight w:val="0"/>
              <w:marTop w:val="0"/>
              <w:marBottom w:val="0"/>
              <w:divBdr>
                <w:top w:val="none" w:sz="0" w:space="0" w:color="auto"/>
                <w:left w:val="none" w:sz="0" w:space="0" w:color="auto"/>
                <w:bottom w:val="none" w:sz="0" w:space="0" w:color="auto"/>
                <w:right w:val="none" w:sz="0" w:space="0" w:color="auto"/>
              </w:divBdr>
            </w:div>
            <w:div w:id="1439327685">
              <w:marLeft w:val="0"/>
              <w:marRight w:val="0"/>
              <w:marTop w:val="0"/>
              <w:marBottom w:val="0"/>
              <w:divBdr>
                <w:top w:val="none" w:sz="0" w:space="0" w:color="auto"/>
                <w:left w:val="none" w:sz="0" w:space="0" w:color="auto"/>
                <w:bottom w:val="none" w:sz="0" w:space="0" w:color="auto"/>
                <w:right w:val="none" w:sz="0" w:space="0" w:color="auto"/>
              </w:divBdr>
            </w:div>
            <w:div w:id="2026127474">
              <w:marLeft w:val="0"/>
              <w:marRight w:val="0"/>
              <w:marTop w:val="0"/>
              <w:marBottom w:val="0"/>
              <w:divBdr>
                <w:top w:val="none" w:sz="0" w:space="0" w:color="auto"/>
                <w:left w:val="none" w:sz="0" w:space="0" w:color="auto"/>
                <w:bottom w:val="none" w:sz="0" w:space="0" w:color="auto"/>
                <w:right w:val="none" w:sz="0" w:space="0" w:color="auto"/>
              </w:divBdr>
            </w:div>
          </w:divsChild>
        </w:div>
        <w:div w:id="115299177">
          <w:marLeft w:val="0"/>
          <w:marRight w:val="0"/>
          <w:marTop w:val="0"/>
          <w:marBottom w:val="0"/>
          <w:divBdr>
            <w:top w:val="none" w:sz="0" w:space="0" w:color="auto"/>
            <w:left w:val="none" w:sz="0" w:space="0" w:color="auto"/>
            <w:bottom w:val="none" w:sz="0" w:space="0" w:color="auto"/>
            <w:right w:val="none" w:sz="0" w:space="0" w:color="auto"/>
          </w:divBdr>
          <w:divsChild>
            <w:div w:id="379718360">
              <w:marLeft w:val="0"/>
              <w:marRight w:val="0"/>
              <w:marTop w:val="0"/>
              <w:marBottom w:val="0"/>
              <w:divBdr>
                <w:top w:val="none" w:sz="0" w:space="0" w:color="auto"/>
                <w:left w:val="none" w:sz="0" w:space="0" w:color="auto"/>
                <w:bottom w:val="none" w:sz="0" w:space="0" w:color="auto"/>
                <w:right w:val="none" w:sz="0" w:space="0" w:color="auto"/>
              </w:divBdr>
            </w:div>
            <w:div w:id="778916656">
              <w:marLeft w:val="0"/>
              <w:marRight w:val="0"/>
              <w:marTop w:val="0"/>
              <w:marBottom w:val="0"/>
              <w:divBdr>
                <w:top w:val="none" w:sz="0" w:space="0" w:color="auto"/>
                <w:left w:val="none" w:sz="0" w:space="0" w:color="auto"/>
                <w:bottom w:val="none" w:sz="0" w:space="0" w:color="auto"/>
                <w:right w:val="none" w:sz="0" w:space="0" w:color="auto"/>
              </w:divBdr>
            </w:div>
            <w:div w:id="1622108569">
              <w:marLeft w:val="0"/>
              <w:marRight w:val="0"/>
              <w:marTop w:val="0"/>
              <w:marBottom w:val="0"/>
              <w:divBdr>
                <w:top w:val="none" w:sz="0" w:space="0" w:color="auto"/>
                <w:left w:val="none" w:sz="0" w:space="0" w:color="auto"/>
                <w:bottom w:val="none" w:sz="0" w:space="0" w:color="auto"/>
                <w:right w:val="none" w:sz="0" w:space="0" w:color="auto"/>
              </w:divBdr>
            </w:div>
            <w:div w:id="1856457028">
              <w:marLeft w:val="0"/>
              <w:marRight w:val="0"/>
              <w:marTop w:val="0"/>
              <w:marBottom w:val="0"/>
              <w:divBdr>
                <w:top w:val="none" w:sz="0" w:space="0" w:color="auto"/>
                <w:left w:val="none" w:sz="0" w:space="0" w:color="auto"/>
                <w:bottom w:val="none" w:sz="0" w:space="0" w:color="auto"/>
                <w:right w:val="none" w:sz="0" w:space="0" w:color="auto"/>
              </w:divBdr>
            </w:div>
          </w:divsChild>
        </w:div>
        <w:div w:id="146091488">
          <w:marLeft w:val="0"/>
          <w:marRight w:val="0"/>
          <w:marTop w:val="0"/>
          <w:marBottom w:val="0"/>
          <w:divBdr>
            <w:top w:val="none" w:sz="0" w:space="0" w:color="auto"/>
            <w:left w:val="none" w:sz="0" w:space="0" w:color="auto"/>
            <w:bottom w:val="none" w:sz="0" w:space="0" w:color="auto"/>
            <w:right w:val="none" w:sz="0" w:space="0" w:color="auto"/>
          </w:divBdr>
          <w:divsChild>
            <w:div w:id="371466753">
              <w:marLeft w:val="0"/>
              <w:marRight w:val="0"/>
              <w:marTop w:val="0"/>
              <w:marBottom w:val="0"/>
              <w:divBdr>
                <w:top w:val="none" w:sz="0" w:space="0" w:color="auto"/>
                <w:left w:val="none" w:sz="0" w:space="0" w:color="auto"/>
                <w:bottom w:val="none" w:sz="0" w:space="0" w:color="auto"/>
                <w:right w:val="none" w:sz="0" w:space="0" w:color="auto"/>
              </w:divBdr>
            </w:div>
            <w:div w:id="1439792153">
              <w:marLeft w:val="0"/>
              <w:marRight w:val="0"/>
              <w:marTop w:val="0"/>
              <w:marBottom w:val="0"/>
              <w:divBdr>
                <w:top w:val="none" w:sz="0" w:space="0" w:color="auto"/>
                <w:left w:val="none" w:sz="0" w:space="0" w:color="auto"/>
                <w:bottom w:val="none" w:sz="0" w:space="0" w:color="auto"/>
                <w:right w:val="none" w:sz="0" w:space="0" w:color="auto"/>
              </w:divBdr>
            </w:div>
            <w:div w:id="1855342147">
              <w:marLeft w:val="0"/>
              <w:marRight w:val="0"/>
              <w:marTop w:val="0"/>
              <w:marBottom w:val="0"/>
              <w:divBdr>
                <w:top w:val="none" w:sz="0" w:space="0" w:color="auto"/>
                <w:left w:val="none" w:sz="0" w:space="0" w:color="auto"/>
                <w:bottom w:val="none" w:sz="0" w:space="0" w:color="auto"/>
                <w:right w:val="none" w:sz="0" w:space="0" w:color="auto"/>
              </w:divBdr>
            </w:div>
            <w:div w:id="1915360608">
              <w:marLeft w:val="0"/>
              <w:marRight w:val="0"/>
              <w:marTop w:val="0"/>
              <w:marBottom w:val="0"/>
              <w:divBdr>
                <w:top w:val="none" w:sz="0" w:space="0" w:color="auto"/>
                <w:left w:val="none" w:sz="0" w:space="0" w:color="auto"/>
                <w:bottom w:val="none" w:sz="0" w:space="0" w:color="auto"/>
                <w:right w:val="none" w:sz="0" w:space="0" w:color="auto"/>
              </w:divBdr>
            </w:div>
            <w:div w:id="2097241370">
              <w:marLeft w:val="0"/>
              <w:marRight w:val="0"/>
              <w:marTop w:val="0"/>
              <w:marBottom w:val="0"/>
              <w:divBdr>
                <w:top w:val="none" w:sz="0" w:space="0" w:color="auto"/>
                <w:left w:val="none" w:sz="0" w:space="0" w:color="auto"/>
                <w:bottom w:val="none" w:sz="0" w:space="0" w:color="auto"/>
                <w:right w:val="none" w:sz="0" w:space="0" w:color="auto"/>
              </w:divBdr>
            </w:div>
          </w:divsChild>
        </w:div>
        <w:div w:id="180827178">
          <w:marLeft w:val="0"/>
          <w:marRight w:val="0"/>
          <w:marTop w:val="0"/>
          <w:marBottom w:val="0"/>
          <w:divBdr>
            <w:top w:val="none" w:sz="0" w:space="0" w:color="auto"/>
            <w:left w:val="none" w:sz="0" w:space="0" w:color="auto"/>
            <w:bottom w:val="none" w:sz="0" w:space="0" w:color="auto"/>
            <w:right w:val="none" w:sz="0" w:space="0" w:color="auto"/>
          </w:divBdr>
          <w:divsChild>
            <w:div w:id="100228127">
              <w:marLeft w:val="0"/>
              <w:marRight w:val="0"/>
              <w:marTop w:val="0"/>
              <w:marBottom w:val="0"/>
              <w:divBdr>
                <w:top w:val="none" w:sz="0" w:space="0" w:color="auto"/>
                <w:left w:val="none" w:sz="0" w:space="0" w:color="auto"/>
                <w:bottom w:val="none" w:sz="0" w:space="0" w:color="auto"/>
                <w:right w:val="none" w:sz="0" w:space="0" w:color="auto"/>
              </w:divBdr>
            </w:div>
            <w:div w:id="656153696">
              <w:marLeft w:val="0"/>
              <w:marRight w:val="0"/>
              <w:marTop w:val="0"/>
              <w:marBottom w:val="0"/>
              <w:divBdr>
                <w:top w:val="none" w:sz="0" w:space="0" w:color="auto"/>
                <w:left w:val="none" w:sz="0" w:space="0" w:color="auto"/>
                <w:bottom w:val="none" w:sz="0" w:space="0" w:color="auto"/>
                <w:right w:val="none" w:sz="0" w:space="0" w:color="auto"/>
              </w:divBdr>
            </w:div>
            <w:div w:id="1681589360">
              <w:marLeft w:val="0"/>
              <w:marRight w:val="0"/>
              <w:marTop w:val="0"/>
              <w:marBottom w:val="0"/>
              <w:divBdr>
                <w:top w:val="none" w:sz="0" w:space="0" w:color="auto"/>
                <w:left w:val="none" w:sz="0" w:space="0" w:color="auto"/>
                <w:bottom w:val="none" w:sz="0" w:space="0" w:color="auto"/>
                <w:right w:val="none" w:sz="0" w:space="0" w:color="auto"/>
              </w:divBdr>
            </w:div>
            <w:div w:id="2036808064">
              <w:marLeft w:val="0"/>
              <w:marRight w:val="0"/>
              <w:marTop w:val="0"/>
              <w:marBottom w:val="0"/>
              <w:divBdr>
                <w:top w:val="none" w:sz="0" w:space="0" w:color="auto"/>
                <w:left w:val="none" w:sz="0" w:space="0" w:color="auto"/>
                <w:bottom w:val="none" w:sz="0" w:space="0" w:color="auto"/>
                <w:right w:val="none" w:sz="0" w:space="0" w:color="auto"/>
              </w:divBdr>
            </w:div>
            <w:div w:id="2083066494">
              <w:marLeft w:val="0"/>
              <w:marRight w:val="0"/>
              <w:marTop w:val="0"/>
              <w:marBottom w:val="0"/>
              <w:divBdr>
                <w:top w:val="none" w:sz="0" w:space="0" w:color="auto"/>
                <w:left w:val="none" w:sz="0" w:space="0" w:color="auto"/>
                <w:bottom w:val="none" w:sz="0" w:space="0" w:color="auto"/>
                <w:right w:val="none" w:sz="0" w:space="0" w:color="auto"/>
              </w:divBdr>
            </w:div>
          </w:divsChild>
        </w:div>
        <w:div w:id="249432231">
          <w:marLeft w:val="0"/>
          <w:marRight w:val="0"/>
          <w:marTop w:val="0"/>
          <w:marBottom w:val="0"/>
          <w:divBdr>
            <w:top w:val="none" w:sz="0" w:space="0" w:color="auto"/>
            <w:left w:val="none" w:sz="0" w:space="0" w:color="auto"/>
            <w:bottom w:val="none" w:sz="0" w:space="0" w:color="auto"/>
            <w:right w:val="none" w:sz="0" w:space="0" w:color="auto"/>
          </w:divBdr>
          <w:divsChild>
            <w:div w:id="854736090">
              <w:marLeft w:val="0"/>
              <w:marRight w:val="0"/>
              <w:marTop w:val="0"/>
              <w:marBottom w:val="0"/>
              <w:divBdr>
                <w:top w:val="none" w:sz="0" w:space="0" w:color="auto"/>
                <w:left w:val="none" w:sz="0" w:space="0" w:color="auto"/>
                <w:bottom w:val="none" w:sz="0" w:space="0" w:color="auto"/>
                <w:right w:val="none" w:sz="0" w:space="0" w:color="auto"/>
              </w:divBdr>
            </w:div>
            <w:div w:id="1356619923">
              <w:marLeft w:val="0"/>
              <w:marRight w:val="0"/>
              <w:marTop w:val="0"/>
              <w:marBottom w:val="0"/>
              <w:divBdr>
                <w:top w:val="none" w:sz="0" w:space="0" w:color="auto"/>
                <w:left w:val="none" w:sz="0" w:space="0" w:color="auto"/>
                <w:bottom w:val="none" w:sz="0" w:space="0" w:color="auto"/>
                <w:right w:val="none" w:sz="0" w:space="0" w:color="auto"/>
              </w:divBdr>
            </w:div>
            <w:div w:id="2019966771">
              <w:marLeft w:val="0"/>
              <w:marRight w:val="0"/>
              <w:marTop w:val="0"/>
              <w:marBottom w:val="0"/>
              <w:divBdr>
                <w:top w:val="none" w:sz="0" w:space="0" w:color="auto"/>
                <w:left w:val="none" w:sz="0" w:space="0" w:color="auto"/>
                <w:bottom w:val="none" w:sz="0" w:space="0" w:color="auto"/>
                <w:right w:val="none" w:sz="0" w:space="0" w:color="auto"/>
              </w:divBdr>
            </w:div>
          </w:divsChild>
        </w:div>
        <w:div w:id="281765092">
          <w:marLeft w:val="0"/>
          <w:marRight w:val="0"/>
          <w:marTop w:val="0"/>
          <w:marBottom w:val="0"/>
          <w:divBdr>
            <w:top w:val="none" w:sz="0" w:space="0" w:color="auto"/>
            <w:left w:val="none" w:sz="0" w:space="0" w:color="auto"/>
            <w:bottom w:val="none" w:sz="0" w:space="0" w:color="auto"/>
            <w:right w:val="none" w:sz="0" w:space="0" w:color="auto"/>
          </w:divBdr>
          <w:divsChild>
            <w:div w:id="182592109">
              <w:marLeft w:val="0"/>
              <w:marRight w:val="0"/>
              <w:marTop w:val="0"/>
              <w:marBottom w:val="0"/>
              <w:divBdr>
                <w:top w:val="none" w:sz="0" w:space="0" w:color="auto"/>
                <w:left w:val="none" w:sz="0" w:space="0" w:color="auto"/>
                <w:bottom w:val="none" w:sz="0" w:space="0" w:color="auto"/>
                <w:right w:val="none" w:sz="0" w:space="0" w:color="auto"/>
              </w:divBdr>
            </w:div>
            <w:div w:id="637344840">
              <w:marLeft w:val="0"/>
              <w:marRight w:val="0"/>
              <w:marTop w:val="0"/>
              <w:marBottom w:val="0"/>
              <w:divBdr>
                <w:top w:val="none" w:sz="0" w:space="0" w:color="auto"/>
                <w:left w:val="none" w:sz="0" w:space="0" w:color="auto"/>
                <w:bottom w:val="none" w:sz="0" w:space="0" w:color="auto"/>
                <w:right w:val="none" w:sz="0" w:space="0" w:color="auto"/>
              </w:divBdr>
            </w:div>
            <w:div w:id="1303389100">
              <w:marLeft w:val="0"/>
              <w:marRight w:val="0"/>
              <w:marTop w:val="0"/>
              <w:marBottom w:val="0"/>
              <w:divBdr>
                <w:top w:val="none" w:sz="0" w:space="0" w:color="auto"/>
                <w:left w:val="none" w:sz="0" w:space="0" w:color="auto"/>
                <w:bottom w:val="none" w:sz="0" w:space="0" w:color="auto"/>
                <w:right w:val="none" w:sz="0" w:space="0" w:color="auto"/>
              </w:divBdr>
            </w:div>
          </w:divsChild>
        </w:div>
        <w:div w:id="336924526">
          <w:marLeft w:val="0"/>
          <w:marRight w:val="0"/>
          <w:marTop w:val="0"/>
          <w:marBottom w:val="0"/>
          <w:divBdr>
            <w:top w:val="none" w:sz="0" w:space="0" w:color="auto"/>
            <w:left w:val="none" w:sz="0" w:space="0" w:color="auto"/>
            <w:bottom w:val="none" w:sz="0" w:space="0" w:color="auto"/>
            <w:right w:val="none" w:sz="0" w:space="0" w:color="auto"/>
          </w:divBdr>
          <w:divsChild>
            <w:div w:id="11808685">
              <w:marLeft w:val="0"/>
              <w:marRight w:val="0"/>
              <w:marTop w:val="0"/>
              <w:marBottom w:val="0"/>
              <w:divBdr>
                <w:top w:val="none" w:sz="0" w:space="0" w:color="auto"/>
                <w:left w:val="none" w:sz="0" w:space="0" w:color="auto"/>
                <w:bottom w:val="none" w:sz="0" w:space="0" w:color="auto"/>
                <w:right w:val="none" w:sz="0" w:space="0" w:color="auto"/>
              </w:divBdr>
            </w:div>
            <w:div w:id="986126044">
              <w:marLeft w:val="0"/>
              <w:marRight w:val="0"/>
              <w:marTop w:val="0"/>
              <w:marBottom w:val="0"/>
              <w:divBdr>
                <w:top w:val="none" w:sz="0" w:space="0" w:color="auto"/>
                <w:left w:val="none" w:sz="0" w:space="0" w:color="auto"/>
                <w:bottom w:val="none" w:sz="0" w:space="0" w:color="auto"/>
                <w:right w:val="none" w:sz="0" w:space="0" w:color="auto"/>
              </w:divBdr>
            </w:div>
            <w:div w:id="1327712470">
              <w:marLeft w:val="0"/>
              <w:marRight w:val="0"/>
              <w:marTop w:val="0"/>
              <w:marBottom w:val="0"/>
              <w:divBdr>
                <w:top w:val="none" w:sz="0" w:space="0" w:color="auto"/>
                <w:left w:val="none" w:sz="0" w:space="0" w:color="auto"/>
                <w:bottom w:val="none" w:sz="0" w:space="0" w:color="auto"/>
                <w:right w:val="none" w:sz="0" w:space="0" w:color="auto"/>
              </w:divBdr>
            </w:div>
            <w:div w:id="1735004082">
              <w:marLeft w:val="0"/>
              <w:marRight w:val="0"/>
              <w:marTop w:val="0"/>
              <w:marBottom w:val="0"/>
              <w:divBdr>
                <w:top w:val="none" w:sz="0" w:space="0" w:color="auto"/>
                <w:left w:val="none" w:sz="0" w:space="0" w:color="auto"/>
                <w:bottom w:val="none" w:sz="0" w:space="0" w:color="auto"/>
                <w:right w:val="none" w:sz="0" w:space="0" w:color="auto"/>
              </w:divBdr>
            </w:div>
          </w:divsChild>
        </w:div>
        <w:div w:id="390425702">
          <w:marLeft w:val="0"/>
          <w:marRight w:val="0"/>
          <w:marTop w:val="0"/>
          <w:marBottom w:val="0"/>
          <w:divBdr>
            <w:top w:val="none" w:sz="0" w:space="0" w:color="auto"/>
            <w:left w:val="none" w:sz="0" w:space="0" w:color="auto"/>
            <w:bottom w:val="none" w:sz="0" w:space="0" w:color="auto"/>
            <w:right w:val="none" w:sz="0" w:space="0" w:color="auto"/>
          </w:divBdr>
          <w:divsChild>
            <w:div w:id="565796558">
              <w:marLeft w:val="0"/>
              <w:marRight w:val="0"/>
              <w:marTop w:val="0"/>
              <w:marBottom w:val="0"/>
              <w:divBdr>
                <w:top w:val="none" w:sz="0" w:space="0" w:color="auto"/>
                <w:left w:val="none" w:sz="0" w:space="0" w:color="auto"/>
                <w:bottom w:val="none" w:sz="0" w:space="0" w:color="auto"/>
                <w:right w:val="none" w:sz="0" w:space="0" w:color="auto"/>
              </w:divBdr>
            </w:div>
            <w:div w:id="1050769336">
              <w:marLeft w:val="0"/>
              <w:marRight w:val="0"/>
              <w:marTop w:val="0"/>
              <w:marBottom w:val="0"/>
              <w:divBdr>
                <w:top w:val="none" w:sz="0" w:space="0" w:color="auto"/>
                <w:left w:val="none" w:sz="0" w:space="0" w:color="auto"/>
                <w:bottom w:val="none" w:sz="0" w:space="0" w:color="auto"/>
                <w:right w:val="none" w:sz="0" w:space="0" w:color="auto"/>
              </w:divBdr>
            </w:div>
            <w:div w:id="1768772664">
              <w:marLeft w:val="0"/>
              <w:marRight w:val="0"/>
              <w:marTop w:val="0"/>
              <w:marBottom w:val="0"/>
              <w:divBdr>
                <w:top w:val="none" w:sz="0" w:space="0" w:color="auto"/>
                <w:left w:val="none" w:sz="0" w:space="0" w:color="auto"/>
                <w:bottom w:val="none" w:sz="0" w:space="0" w:color="auto"/>
                <w:right w:val="none" w:sz="0" w:space="0" w:color="auto"/>
              </w:divBdr>
            </w:div>
            <w:div w:id="1868635716">
              <w:marLeft w:val="0"/>
              <w:marRight w:val="0"/>
              <w:marTop w:val="0"/>
              <w:marBottom w:val="0"/>
              <w:divBdr>
                <w:top w:val="none" w:sz="0" w:space="0" w:color="auto"/>
                <w:left w:val="none" w:sz="0" w:space="0" w:color="auto"/>
                <w:bottom w:val="none" w:sz="0" w:space="0" w:color="auto"/>
                <w:right w:val="none" w:sz="0" w:space="0" w:color="auto"/>
              </w:divBdr>
            </w:div>
            <w:div w:id="1889369078">
              <w:marLeft w:val="0"/>
              <w:marRight w:val="0"/>
              <w:marTop w:val="0"/>
              <w:marBottom w:val="0"/>
              <w:divBdr>
                <w:top w:val="none" w:sz="0" w:space="0" w:color="auto"/>
                <w:left w:val="none" w:sz="0" w:space="0" w:color="auto"/>
                <w:bottom w:val="none" w:sz="0" w:space="0" w:color="auto"/>
                <w:right w:val="none" w:sz="0" w:space="0" w:color="auto"/>
              </w:divBdr>
            </w:div>
          </w:divsChild>
        </w:div>
        <w:div w:id="392898679">
          <w:marLeft w:val="0"/>
          <w:marRight w:val="0"/>
          <w:marTop w:val="0"/>
          <w:marBottom w:val="0"/>
          <w:divBdr>
            <w:top w:val="none" w:sz="0" w:space="0" w:color="auto"/>
            <w:left w:val="none" w:sz="0" w:space="0" w:color="auto"/>
            <w:bottom w:val="none" w:sz="0" w:space="0" w:color="auto"/>
            <w:right w:val="none" w:sz="0" w:space="0" w:color="auto"/>
          </w:divBdr>
          <w:divsChild>
            <w:div w:id="587429121">
              <w:marLeft w:val="0"/>
              <w:marRight w:val="0"/>
              <w:marTop w:val="0"/>
              <w:marBottom w:val="0"/>
              <w:divBdr>
                <w:top w:val="none" w:sz="0" w:space="0" w:color="auto"/>
                <w:left w:val="none" w:sz="0" w:space="0" w:color="auto"/>
                <w:bottom w:val="none" w:sz="0" w:space="0" w:color="auto"/>
                <w:right w:val="none" w:sz="0" w:space="0" w:color="auto"/>
              </w:divBdr>
            </w:div>
            <w:div w:id="909535612">
              <w:marLeft w:val="0"/>
              <w:marRight w:val="0"/>
              <w:marTop w:val="0"/>
              <w:marBottom w:val="0"/>
              <w:divBdr>
                <w:top w:val="none" w:sz="0" w:space="0" w:color="auto"/>
                <w:left w:val="none" w:sz="0" w:space="0" w:color="auto"/>
                <w:bottom w:val="none" w:sz="0" w:space="0" w:color="auto"/>
                <w:right w:val="none" w:sz="0" w:space="0" w:color="auto"/>
              </w:divBdr>
            </w:div>
            <w:div w:id="1968198842">
              <w:marLeft w:val="0"/>
              <w:marRight w:val="0"/>
              <w:marTop w:val="0"/>
              <w:marBottom w:val="0"/>
              <w:divBdr>
                <w:top w:val="none" w:sz="0" w:space="0" w:color="auto"/>
                <w:left w:val="none" w:sz="0" w:space="0" w:color="auto"/>
                <w:bottom w:val="none" w:sz="0" w:space="0" w:color="auto"/>
                <w:right w:val="none" w:sz="0" w:space="0" w:color="auto"/>
              </w:divBdr>
            </w:div>
          </w:divsChild>
        </w:div>
        <w:div w:id="489907831">
          <w:marLeft w:val="0"/>
          <w:marRight w:val="0"/>
          <w:marTop w:val="0"/>
          <w:marBottom w:val="0"/>
          <w:divBdr>
            <w:top w:val="none" w:sz="0" w:space="0" w:color="auto"/>
            <w:left w:val="none" w:sz="0" w:space="0" w:color="auto"/>
            <w:bottom w:val="none" w:sz="0" w:space="0" w:color="auto"/>
            <w:right w:val="none" w:sz="0" w:space="0" w:color="auto"/>
          </w:divBdr>
          <w:divsChild>
            <w:div w:id="9376164">
              <w:marLeft w:val="0"/>
              <w:marRight w:val="0"/>
              <w:marTop w:val="0"/>
              <w:marBottom w:val="0"/>
              <w:divBdr>
                <w:top w:val="none" w:sz="0" w:space="0" w:color="auto"/>
                <w:left w:val="none" w:sz="0" w:space="0" w:color="auto"/>
                <w:bottom w:val="none" w:sz="0" w:space="0" w:color="auto"/>
                <w:right w:val="none" w:sz="0" w:space="0" w:color="auto"/>
              </w:divBdr>
            </w:div>
            <w:div w:id="613750020">
              <w:marLeft w:val="0"/>
              <w:marRight w:val="0"/>
              <w:marTop w:val="0"/>
              <w:marBottom w:val="0"/>
              <w:divBdr>
                <w:top w:val="none" w:sz="0" w:space="0" w:color="auto"/>
                <w:left w:val="none" w:sz="0" w:space="0" w:color="auto"/>
                <w:bottom w:val="none" w:sz="0" w:space="0" w:color="auto"/>
                <w:right w:val="none" w:sz="0" w:space="0" w:color="auto"/>
              </w:divBdr>
            </w:div>
            <w:div w:id="649672177">
              <w:marLeft w:val="0"/>
              <w:marRight w:val="0"/>
              <w:marTop w:val="0"/>
              <w:marBottom w:val="0"/>
              <w:divBdr>
                <w:top w:val="none" w:sz="0" w:space="0" w:color="auto"/>
                <w:left w:val="none" w:sz="0" w:space="0" w:color="auto"/>
                <w:bottom w:val="none" w:sz="0" w:space="0" w:color="auto"/>
                <w:right w:val="none" w:sz="0" w:space="0" w:color="auto"/>
              </w:divBdr>
            </w:div>
            <w:div w:id="756705514">
              <w:marLeft w:val="0"/>
              <w:marRight w:val="0"/>
              <w:marTop w:val="0"/>
              <w:marBottom w:val="0"/>
              <w:divBdr>
                <w:top w:val="none" w:sz="0" w:space="0" w:color="auto"/>
                <w:left w:val="none" w:sz="0" w:space="0" w:color="auto"/>
                <w:bottom w:val="none" w:sz="0" w:space="0" w:color="auto"/>
                <w:right w:val="none" w:sz="0" w:space="0" w:color="auto"/>
              </w:divBdr>
            </w:div>
            <w:div w:id="959841868">
              <w:marLeft w:val="0"/>
              <w:marRight w:val="0"/>
              <w:marTop w:val="0"/>
              <w:marBottom w:val="0"/>
              <w:divBdr>
                <w:top w:val="none" w:sz="0" w:space="0" w:color="auto"/>
                <w:left w:val="none" w:sz="0" w:space="0" w:color="auto"/>
                <w:bottom w:val="none" w:sz="0" w:space="0" w:color="auto"/>
                <w:right w:val="none" w:sz="0" w:space="0" w:color="auto"/>
              </w:divBdr>
            </w:div>
          </w:divsChild>
        </w:div>
        <w:div w:id="561987679">
          <w:marLeft w:val="0"/>
          <w:marRight w:val="0"/>
          <w:marTop w:val="0"/>
          <w:marBottom w:val="0"/>
          <w:divBdr>
            <w:top w:val="none" w:sz="0" w:space="0" w:color="auto"/>
            <w:left w:val="none" w:sz="0" w:space="0" w:color="auto"/>
            <w:bottom w:val="none" w:sz="0" w:space="0" w:color="auto"/>
            <w:right w:val="none" w:sz="0" w:space="0" w:color="auto"/>
          </w:divBdr>
          <w:divsChild>
            <w:div w:id="303320884">
              <w:marLeft w:val="0"/>
              <w:marRight w:val="0"/>
              <w:marTop w:val="0"/>
              <w:marBottom w:val="0"/>
              <w:divBdr>
                <w:top w:val="none" w:sz="0" w:space="0" w:color="auto"/>
                <w:left w:val="none" w:sz="0" w:space="0" w:color="auto"/>
                <w:bottom w:val="none" w:sz="0" w:space="0" w:color="auto"/>
                <w:right w:val="none" w:sz="0" w:space="0" w:color="auto"/>
              </w:divBdr>
            </w:div>
            <w:div w:id="312027544">
              <w:marLeft w:val="0"/>
              <w:marRight w:val="0"/>
              <w:marTop w:val="0"/>
              <w:marBottom w:val="0"/>
              <w:divBdr>
                <w:top w:val="none" w:sz="0" w:space="0" w:color="auto"/>
                <w:left w:val="none" w:sz="0" w:space="0" w:color="auto"/>
                <w:bottom w:val="none" w:sz="0" w:space="0" w:color="auto"/>
                <w:right w:val="none" w:sz="0" w:space="0" w:color="auto"/>
              </w:divBdr>
            </w:div>
            <w:div w:id="1749959941">
              <w:marLeft w:val="0"/>
              <w:marRight w:val="0"/>
              <w:marTop w:val="0"/>
              <w:marBottom w:val="0"/>
              <w:divBdr>
                <w:top w:val="none" w:sz="0" w:space="0" w:color="auto"/>
                <w:left w:val="none" w:sz="0" w:space="0" w:color="auto"/>
                <w:bottom w:val="none" w:sz="0" w:space="0" w:color="auto"/>
                <w:right w:val="none" w:sz="0" w:space="0" w:color="auto"/>
              </w:divBdr>
            </w:div>
            <w:div w:id="2123456786">
              <w:marLeft w:val="0"/>
              <w:marRight w:val="0"/>
              <w:marTop w:val="0"/>
              <w:marBottom w:val="0"/>
              <w:divBdr>
                <w:top w:val="none" w:sz="0" w:space="0" w:color="auto"/>
                <w:left w:val="none" w:sz="0" w:space="0" w:color="auto"/>
                <w:bottom w:val="none" w:sz="0" w:space="0" w:color="auto"/>
                <w:right w:val="none" w:sz="0" w:space="0" w:color="auto"/>
              </w:divBdr>
            </w:div>
          </w:divsChild>
        </w:div>
        <w:div w:id="645012978">
          <w:marLeft w:val="0"/>
          <w:marRight w:val="0"/>
          <w:marTop w:val="0"/>
          <w:marBottom w:val="0"/>
          <w:divBdr>
            <w:top w:val="none" w:sz="0" w:space="0" w:color="auto"/>
            <w:left w:val="none" w:sz="0" w:space="0" w:color="auto"/>
            <w:bottom w:val="none" w:sz="0" w:space="0" w:color="auto"/>
            <w:right w:val="none" w:sz="0" w:space="0" w:color="auto"/>
          </w:divBdr>
          <w:divsChild>
            <w:div w:id="639647789">
              <w:marLeft w:val="0"/>
              <w:marRight w:val="0"/>
              <w:marTop w:val="0"/>
              <w:marBottom w:val="0"/>
              <w:divBdr>
                <w:top w:val="none" w:sz="0" w:space="0" w:color="auto"/>
                <w:left w:val="none" w:sz="0" w:space="0" w:color="auto"/>
                <w:bottom w:val="none" w:sz="0" w:space="0" w:color="auto"/>
                <w:right w:val="none" w:sz="0" w:space="0" w:color="auto"/>
              </w:divBdr>
            </w:div>
          </w:divsChild>
        </w:div>
        <w:div w:id="674457595">
          <w:marLeft w:val="0"/>
          <w:marRight w:val="0"/>
          <w:marTop w:val="0"/>
          <w:marBottom w:val="0"/>
          <w:divBdr>
            <w:top w:val="none" w:sz="0" w:space="0" w:color="auto"/>
            <w:left w:val="none" w:sz="0" w:space="0" w:color="auto"/>
            <w:bottom w:val="none" w:sz="0" w:space="0" w:color="auto"/>
            <w:right w:val="none" w:sz="0" w:space="0" w:color="auto"/>
          </w:divBdr>
          <w:divsChild>
            <w:div w:id="915480646">
              <w:marLeft w:val="0"/>
              <w:marRight w:val="0"/>
              <w:marTop w:val="0"/>
              <w:marBottom w:val="0"/>
              <w:divBdr>
                <w:top w:val="none" w:sz="0" w:space="0" w:color="auto"/>
                <w:left w:val="none" w:sz="0" w:space="0" w:color="auto"/>
                <w:bottom w:val="none" w:sz="0" w:space="0" w:color="auto"/>
                <w:right w:val="none" w:sz="0" w:space="0" w:color="auto"/>
              </w:divBdr>
            </w:div>
            <w:div w:id="964583582">
              <w:marLeft w:val="0"/>
              <w:marRight w:val="0"/>
              <w:marTop w:val="0"/>
              <w:marBottom w:val="0"/>
              <w:divBdr>
                <w:top w:val="none" w:sz="0" w:space="0" w:color="auto"/>
                <w:left w:val="none" w:sz="0" w:space="0" w:color="auto"/>
                <w:bottom w:val="none" w:sz="0" w:space="0" w:color="auto"/>
                <w:right w:val="none" w:sz="0" w:space="0" w:color="auto"/>
              </w:divBdr>
            </w:div>
          </w:divsChild>
        </w:div>
        <w:div w:id="730229869">
          <w:marLeft w:val="0"/>
          <w:marRight w:val="0"/>
          <w:marTop w:val="0"/>
          <w:marBottom w:val="0"/>
          <w:divBdr>
            <w:top w:val="none" w:sz="0" w:space="0" w:color="auto"/>
            <w:left w:val="none" w:sz="0" w:space="0" w:color="auto"/>
            <w:bottom w:val="none" w:sz="0" w:space="0" w:color="auto"/>
            <w:right w:val="none" w:sz="0" w:space="0" w:color="auto"/>
          </w:divBdr>
          <w:divsChild>
            <w:div w:id="937833831">
              <w:marLeft w:val="0"/>
              <w:marRight w:val="0"/>
              <w:marTop w:val="0"/>
              <w:marBottom w:val="0"/>
              <w:divBdr>
                <w:top w:val="none" w:sz="0" w:space="0" w:color="auto"/>
                <w:left w:val="none" w:sz="0" w:space="0" w:color="auto"/>
                <w:bottom w:val="none" w:sz="0" w:space="0" w:color="auto"/>
                <w:right w:val="none" w:sz="0" w:space="0" w:color="auto"/>
              </w:divBdr>
            </w:div>
            <w:div w:id="2002002480">
              <w:marLeft w:val="0"/>
              <w:marRight w:val="0"/>
              <w:marTop w:val="0"/>
              <w:marBottom w:val="0"/>
              <w:divBdr>
                <w:top w:val="none" w:sz="0" w:space="0" w:color="auto"/>
                <w:left w:val="none" w:sz="0" w:space="0" w:color="auto"/>
                <w:bottom w:val="none" w:sz="0" w:space="0" w:color="auto"/>
                <w:right w:val="none" w:sz="0" w:space="0" w:color="auto"/>
              </w:divBdr>
            </w:div>
            <w:div w:id="2064057973">
              <w:marLeft w:val="0"/>
              <w:marRight w:val="0"/>
              <w:marTop w:val="0"/>
              <w:marBottom w:val="0"/>
              <w:divBdr>
                <w:top w:val="none" w:sz="0" w:space="0" w:color="auto"/>
                <w:left w:val="none" w:sz="0" w:space="0" w:color="auto"/>
                <w:bottom w:val="none" w:sz="0" w:space="0" w:color="auto"/>
                <w:right w:val="none" w:sz="0" w:space="0" w:color="auto"/>
              </w:divBdr>
            </w:div>
          </w:divsChild>
        </w:div>
        <w:div w:id="733086799">
          <w:marLeft w:val="0"/>
          <w:marRight w:val="0"/>
          <w:marTop w:val="0"/>
          <w:marBottom w:val="0"/>
          <w:divBdr>
            <w:top w:val="none" w:sz="0" w:space="0" w:color="auto"/>
            <w:left w:val="none" w:sz="0" w:space="0" w:color="auto"/>
            <w:bottom w:val="none" w:sz="0" w:space="0" w:color="auto"/>
            <w:right w:val="none" w:sz="0" w:space="0" w:color="auto"/>
          </w:divBdr>
          <w:divsChild>
            <w:div w:id="446703978">
              <w:marLeft w:val="0"/>
              <w:marRight w:val="0"/>
              <w:marTop w:val="0"/>
              <w:marBottom w:val="0"/>
              <w:divBdr>
                <w:top w:val="none" w:sz="0" w:space="0" w:color="auto"/>
                <w:left w:val="none" w:sz="0" w:space="0" w:color="auto"/>
                <w:bottom w:val="none" w:sz="0" w:space="0" w:color="auto"/>
                <w:right w:val="none" w:sz="0" w:space="0" w:color="auto"/>
              </w:divBdr>
            </w:div>
            <w:div w:id="1080836906">
              <w:marLeft w:val="0"/>
              <w:marRight w:val="0"/>
              <w:marTop w:val="0"/>
              <w:marBottom w:val="0"/>
              <w:divBdr>
                <w:top w:val="none" w:sz="0" w:space="0" w:color="auto"/>
                <w:left w:val="none" w:sz="0" w:space="0" w:color="auto"/>
                <w:bottom w:val="none" w:sz="0" w:space="0" w:color="auto"/>
                <w:right w:val="none" w:sz="0" w:space="0" w:color="auto"/>
              </w:divBdr>
            </w:div>
            <w:div w:id="1267882321">
              <w:marLeft w:val="0"/>
              <w:marRight w:val="0"/>
              <w:marTop w:val="0"/>
              <w:marBottom w:val="0"/>
              <w:divBdr>
                <w:top w:val="none" w:sz="0" w:space="0" w:color="auto"/>
                <w:left w:val="none" w:sz="0" w:space="0" w:color="auto"/>
                <w:bottom w:val="none" w:sz="0" w:space="0" w:color="auto"/>
                <w:right w:val="none" w:sz="0" w:space="0" w:color="auto"/>
              </w:divBdr>
            </w:div>
            <w:div w:id="1609507973">
              <w:marLeft w:val="0"/>
              <w:marRight w:val="0"/>
              <w:marTop w:val="0"/>
              <w:marBottom w:val="0"/>
              <w:divBdr>
                <w:top w:val="none" w:sz="0" w:space="0" w:color="auto"/>
                <w:left w:val="none" w:sz="0" w:space="0" w:color="auto"/>
                <w:bottom w:val="none" w:sz="0" w:space="0" w:color="auto"/>
                <w:right w:val="none" w:sz="0" w:space="0" w:color="auto"/>
              </w:divBdr>
            </w:div>
          </w:divsChild>
        </w:div>
        <w:div w:id="867061028">
          <w:marLeft w:val="0"/>
          <w:marRight w:val="0"/>
          <w:marTop w:val="0"/>
          <w:marBottom w:val="0"/>
          <w:divBdr>
            <w:top w:val="none" w:sz="0" w:space="0" w:color="auto"/>
            <w:left w:val="none" w:sz="0" w:space="0" w:color="auto"/>
            <w:bottom w:val="none" w:sz="0" w:space="0" w:color="auto"/>
            <w:right w:val="none" w:sz="0" w:space="0" w:color="auto"/>
          </w:divBdr>
          <w:divsChild>
            <w:div w:id="249430648">
              <w:marLeft w:val="0"/>
              <w:marRight w:val="0"/>
              <w:marTop w:val="0"/>
              <w:marBottom w:val="0"/>
              <w:divBdr>
                <w:top w:val="none" w:sz="0" w:space="0" w:color="auto"/>
                <w:left w:val="none" w:sz="0" w:space="0" w:color="auto"/>
                <w:bottom w:val="none" w:sz="0" w:space="0" w:color="auto"/>
                <w:right w:val="none" w:sz="0" w:space="0" w:color="auto"/>
              </w:divBdr>
            </w:div>
            <w:div w:id="1231043603">
              <w:marLeft w:val="0"/>
              <w:marRight w:val="0"/>
              <w:marTop w:val="0"/>
              <w:marBottom w:val="0"/>
              <w:divBdr>
                <w:top w:val="none" w:sz="0" w:space="0" w:color="auto"/>
                <w:left w:val="none" w:sz="0" w:space="0" w:color="auto"/>
                <w:bottom w:val="none" w:sz="0" w:space="0" w:color="auto"/>
                <w:right w:val="none" w:sz="0" w:space="0" w:color="auto"/>
              </w:divBdr>
            </w:div>
            <w:div w:id="1762992855">
              <w:marLeft w:val="0"/>
              <w:marRight w:val="0"/>
              <w:marTop w:val="0"/>
              <w:marBottom w:val="0"/>
              <w:divBdr>
                <w:top w:val="none" w:sz="0" w:space="0" w:color="auto"/>
                <w:left w:val="none" w:sz="0" w:space="0" w:color="auto"/>
                <w:bottom w:val="none" w:sz="0" w:space="0" w:color="auto"/>
                <w:right w:val="none" w:sz="0" w:space="0" w:color="auto"/>
              </w:divBdr>
            </w:div>
            <w:div w:id="1786534102">
              <w:marLeft w:val="0"/>
              <w:marRight w:val="0"/>
              <w:marTop w:val="0"/>
              <w:marBottom w:val="0"/>
              <w:divBdr>
                <w:top w:val="none" w:sz="0" w:space="0" w:color="auto"/>
                <w:left w:val="none" w:sz="0" w:space="0" w:color="auto"/>
                <w:bottom w:val="none" w:sz="0" w:space="0" w:color="auto"/>
                <w:right w:val="none" w:sz="0" w:space="0" w:color="auto"/>
              </w:divBdr>
            </w:div>
          </w:divsChild>
        </w:div>
        <w:div w:id="900869848">
          <w:marLeft w:val="0"/>
          <w:marRight w:val="0"/>
          <w:marTop w:val="0"/>
          <w:marBottom w:val="0"/>
          <w:divBdr>
            <w:top w:val="none" w:sz="0" w:space="0" w:color="auto"/>
            <w:left w:val="none" w:sz="0" w:space="0" w:color="auto"/>
            <w:bottom w:val="none" w:sz="0" w:space="0" w:color="auto"/>
            <w:right w:val="none" w:sz="0" w:space="0" w:color="auto"/>
          </w:divBdr>
          <w:divsChild>
            <w:div w:id="30035937">
              <w:marLeft w:val="0"/>
              <w:marRight w:val="0"/>
              <w:marTop w:val="0"/>
              <w:marBottom w:val="0"/>
              <w:divBdr>
                <w:top w:val="none" w:sz="0" w:space="0" w:color="auto"/>
                <w:left w:val="none" w:sz="0" w:space="0" w:color="auto"/>
                <w:bottom w:val="none" w:sz="0" w:space="0" w:color="auto"/>
                <w:right w:val="none" w:sz="0" w:space="0" w:color="auto"/>
              </w:divBdr>
            </w:div>
            <w:div w:id="506479521">
              <w:marLeft w:val="0"/>
              <w:marRight w:val="0"/>
              <w:marTop w:val="0"/>
              <w:marBottom w:val="0"/>
              <w:divBdr>
                <w:top w:val="none" w:sz="0" w:space="0" w:color="auto"/>
                <w:left w:val="none" w:sz="0" w:space="0" w:color="auto"/>
                <w:bottom w:val="none" w:sz="0" w:space="0" w:color="auto"/>
                <w:right w:val="none" w:sz="0" w:space="0" w:color="auto"/>
              </w:divBdr>
            </w:div>
            <w:div w:id="553543018">
              <w:marLeft w:val="0"/>
              <w:marRight w:val="0"/>
              <w:marTop w:val="0"/>
              <w:marBottom w:val="0"/>
              <w:divBdr>
                <w:top w:val="none" w:sz="0" w:space="0" w:color="auto"/>
                <w:left w:val="none" w:sz="0" w:space="0" w:color="auto"/>
                <w:bottom w:val="none" w:sz="0" w:space="0" w:color="auto"/>
                <w:right w:val="none" w:sz="0" w:space="0" w:color="auto"/>
              </w:divBdr>
            </w:div>
            <w:div w:id="659040462">
              <w:marLeft w:val="0"/>
              <w:marRight w:val="0"/>
              <w:marTop w:val="0"/>
              <w:marBottom w:val="0"/>
              <w:divBdr>
                <w:top w:val="none" w:sz="0" w:space="0" w:color="auto"/>
                <w:left w:val="none" w:sz="0" w:space="0" w:color="auto"/>
                <w:bottom w:val="none" w:sz="0" w:space="0" w:color="auto"/>
                <w:right w:val="none" w:sz="0" w:space="0" w:color="auto"/>
              </w:divBdr>
            </w:div>
            <w:div w:id="985933984">
              <w:marLeft w:val="0"/>
              <w:marRight w:val="0"/>
              <w:marTop w:val="0"/>
              <w:marBottom w:val="0"/>
              <w:divBdr>
                <w:top w:val="none" w:sz="0" w:space="0" w:color="auto"/>
                <w:left w:val="none" w:sz="0" w:space="0" w:color="auto"/>
                <w:bottom w:val="none" w:sz="0" w:space="0" w:color="auto"/>
                <w:right w:val="none" w:sz="0" w:space="0" w:color="auto"/>
              </w:divBdr>
            </w:div>
          </w:divsChild>
        </w:div>
        <w:div w:id="950018097">
          <w:marLeft w:val="0"/>
          <w:marRight w:val="0"/>
          <w:marTop w:val="0"/>
          <w:marBottom w:val="0"/>
          <w:divBdr>
            <w:top w:val="none" w:sz="0" w:space="0" w:color="auto"/>
            <w:left w:val="none" w:sz="0" w:space="0" w:color="auto"/>
            <w:bottom w:val="none" w:sz="0" w:space="0" w:color="auto"/>
            <w:right w:val="none" w:sz="0" w:space="0" w:color="auto"/>
          </w:divBdr>
          <w:divsChild>
            <w:div w:id="200477264">
              <w:marLeft w:val="0"/>
              <w:marRight w:val="0"/>
              <w:marTop w:val="0"/>
              <w:marBottom w:val="0"/>
              <w:divBdr>
                <w:top w:val="none" w:sz="0" w:space="0" w:color="auto"/>
                <w:left w:val="none" w:sz="0" w:space="0" w:color="auto"/>
                <w:bottom w:val="none" w:sz="0" w:space="0" w:color="auto"/>
                <w:right w:val="none" w:sz="0" w:space="0" w:color="auto"/>
              </w:divBdr>
            </w:div>
            <w:div w:id="611477204">
              <w:marLeft w:val="0"/>
              <w:marRight w:val="0"/>
              <w:marTop w:val="0"/>
              <w:marBottom w:val="0"/>
              <w:divBdr>
                <w:top w:val="none" w:sz="0" w:space="0" w:color="auto"/>
                <w:left w:val="none" w:sz="0" w:space="0" w:color="auto"/>
                <w:bottom w:val="none" w:sz="0" w:space="0" w:color="auto"/>
                <w:right w:val="none" w:sz="0" w:space="0" w:color="auto"/>
              </w:divBdr>
            </w:div>
            <w:div w:id="1399019190">
              <w:marLeft w:val="0"/>
              <w:marRight w:val="0"/>
              <w:marTop w:val="0"/>
              <w:marBottom w:val="0"/>
              <w:divBdr>
                <w:top w:val="none" w:sz="0" w:space="0" w:color="auto"/>
                <w:left w:val="none" w:sz="0" w:space="0" w:color="auto"/>
                <w:bottom w:val="none" w:sz="0" w:space="0" w:color="auto"/>
                <w:right w:val="none" w:sz="0" w:space="0" w:color="auto"/>
              </w:divBdr>
            </w:div>
            <w:div w:id="1762725319">
              <w:marLeft w:val="0"/>
              <w:marRight w:val="0"/>
              <w:marTop w:val="0"/>
              <w:marBottom w:val="0"/>
              <w:divBdr>
                <w:top w:val="none" w:sz="0" w:space="0" w:color="auto"/>
                <w:left w:val="none" w:sz="0" w:space="0" w:color="auto"/>
                <w:bottom w:val="none" w:sz="0" w:space="0" w:color="auto"/>
                <w:right w:val="none" w:sz="0" w:space="0" w:color="auto"/>
              </w:divBdr>
            </w:div>
            <w:div w:id="1871380826">
              <w:marLeft w:val="0"/>
              <w:marRight w:val="0"/>
              <w:marTop w:val="0"/>
              <w:marBottom w:val="0"/>
              <w:divBdr>
                <w:top w:val="none" w:sz="0" w:space="0" w:color="auto"/>
                <w:left w:val="none" w:sz="0" w:space="0" w:color="auto"/>
                <w:bottom w:val="none" w:sz="0" w:space="0" w:color="auto"/>
                <w:right w:val="none" w:sz="0" w:space="0" w:color="auto"/>
              </w:divBdr>
            </w:div>
          </w:divsChild>
        </w:div>
        <w:div w:id="1024594976">
          <w:marLeft w:val="0"/>
          <w:marRight w:val="0"/>
          <w:marTop w:val="0"/>
          <w:marBottom w:val="0"/>
          <w:divBdr>
            <w:top w:val="none" w:sz="0" w:space="0" w:color="auto"/>
            <w:left w:val="none" w:sz="0" w:space="0" w:color="auto"/>
            <w:bottom w:val="none" w:sz="0" w:space="0" w:color="auto"/>
            <w:right w:val="none" w:sz="0" w:space="0" w:color="auto"/>
          </w:divBdr>
          <w:divsChild>
            <w:div w:id="35207897">
              <w:marLeft w:val="0"/>
              <w:marRight w:val="0"/>
              <w:marTop w:val="0"/>
              <w:marBottom w:val="0"/>
              <w:divBdr>
                <w:top w:val="none" w:sz="0" w:space="0" w:color="auto"/>
                <w:left w:val="none" w:sz="0" w:space="0" w:color="auto"/>
                <w:bottom w:val="none" w:sz="0" w:space="0" w:color="auto"/>
                <w:right w:val="none" w:sz="0" w:space="0" w:color="auto"/>
              </w:divBdr>
            </w:div>
            <w:div w:id="1164471687">
              <w:marLeft w:val="0"/>
              <w:marRight w:val="0"/>
              <w:marTop w:val="0"/>
              <w:marBottom w:val="0"/>
              <w:divBdr>
                <w:top w:val="none" w:sz="0" w:space="0" w:color="auto"/>
                <w:left w:val="none" w:sz="0" w:space="0" w:color="auto"/>
                <w:bottom w:val="none" w:sz="0" w:space="0" w:color="auto"/>
                <w:right w:val="none" w:sz="0" w:space="0" w:color="auto"/>
              </w:divBdr>
            </w:div>
            <w:div w:id="2091190298">
              <w:marLeft w:val="0"/>
              <w:marRight w:val="0"/>
              <w:marTop w:val="0"/>
              <w:marBottom w:val="0"/>
              <w:divBdr>
                <w:top w:val="none" w:sz="0" w:space="0" w:color="auto"/>
                <w:left w:val="none" w:sz="0" w:space="0" w:color="auto"/>
                <w:bottom w:val="none" w:sz="0" w:space="0" w:color="auto"/>
                <w:right w:val="none" w:sz="0" w:space="0" w:color="auto"/>
              </w:divBdr>
            </w:div>
          </w:divsChild>
        </w:div>
        <w:div w:id="1278414680">
          <w:marLeft w:val="0"/>
          <w:marRight w:val="0"/>
          <w:marTop w:val="0"/>
          <w:marBottom w:val="0"/>
          <w:divBdr>
            <w:top w:val="none" w:sz="0" w:space="0" w:color="auto"/>
            <w:left w:val="none" w:sz="0" w:space="0" w:color="auto"/>
            <w:bottom w:val="none" w:sz="0" w:space="0" w:color="auto"/>
            <w:right w:val="none" w:sz="0" w:space="0" w:color="auto"/>
          </w:divBdr>
        </w:div>
        <w:div w:id="1286504366">
          <w:marLeft w:val="0"/>
          <w:marRight w:val="0"/>
          <w:marTop w:val="0"/>
          <w:marBottom w:val="0"/>
          <w:divBdr>
            <w:top w:val="none" w:sz="0" w:space="0" w:color="auto"/>
            <w:left w:val="none" w:sz="0" w:space="0" w:color="auto"/>
            <w:bottom w:val="none" w:sz="0" w:space="0" w:color="auto"/>
            <w:right w:val="none" w:sz="0" w:space="0" w:color="auto"/>
          </w:divBdr>
          <w:divsChild>
            <w:div w:id="147479850">
              <w:marLeft w:val="0"/>
              <w:marRight w:val="0"/>
              <w:marTop w:val="0"/>
              <w:marBottom w:val="0"/>
              <w:divBdr>
                <w:top w:val="none" w:sz="0" w:space="0" w:color="auto"/>
                <w:left w:val="none" w:sz="0" w:space="0" w:color="auto"/>
                <w:bottom w:val="none" w:sz="0" w:space="0" w:color="auto"/>
                <w:right w:val="none" w:sz="0" w:space="0" w:color="auto"/>
              </w:divBdr>
            </w:div>
            <w:div w:id="284387174">
              <w:marLeft w:val="0"/>
              <w:marRight w:val="0"/>
              <w:marTop w:val="0"/>
              <w:marBottom w:val="0"/>
              <w:divBdr>
                <w:top w:val="none" w:sz="0" w:space="0" w:color="auto"/>
                <w:left w:val="none" w:sz="0" w:space="0" w:color="auto"/>
                <w:bottom w:val="none" w:sz="0" w:space="0" w:color="auto"/>
                <w:right w:val="none" w:sz="0" w:space="0" w:color="auto"/>
              </w:divBdr>
            </w:div>
            <w:div w:id="839656372">
              <w:marLeft w:val="0"/>
              <w:marRight w:val="0"/>
              <w:marTop w:val="0"/>
              <w:marBottom w:val="0"/>
              <w:divBdr>
                <w:top w:val="none" w:sz="0" w:space="0" w:color="auto"/>
                <w:left w:val="none" w:sz="0" w:space="0" w:color="auto"/>
                <w:bottom w:val="none" w:sz="0" w:space="0" w:color="auto"/>
                <w:right w:val="none" w:sz="0" w:space="0" w:color="auto"/>
              </w:divBdr>
            </w:div>
            <w:div w:id="1183780132">
              <w:marLeft w:val="0"/>
              <w:marRight w:val="0"/>
              <w:marTop w:val="0"/>
              <w:marBottom w:val="0"/>
              <w:divBdr>
                <w:top w:val="none" w:sz="0" w:space="0" w:color="auto"/>
                <w:left w:val="none" w:sz="0" w:space="0" w:color="auto"/>
                <w:bottom w:val="none" w:sz="0" w:space="0" w:color="auto"/>
                <w:right w:val="none" w:sz="0" w:space="0" w:color="auto"/>
              </w:divBdr>
            </w:div>
            <w:div w:id="2009550225">
              <w:marLeft w:val="0"/>
              <w:marRight w:val="0"/>
              <w:marTop w:val="0"/>
              <w:marBottom w:val="0"/>
              <w:divBdr>
                <w:top w:val="none" w:sz="0" w:space="0" w:color="auto"/>
                <w:left w:val="none" w:sz="0" w:space="0" w:color="auto"/>
                <w:bottom w:val="none" w:sz="0" w:space="0" w:color="auto"/>
                <w:right w:val="none" w:sz="0" w:space="0" w:color="auto"/>
              </w:divBdr>
            </w:div>
          </w:divsChild>
        </w:div>
        <w:div w:id="1364478526">
          <w:marLeft w:val="0"/>
          <w:marRight w:val="0"/>
          <w:marTop w:val="0"/>
          <w:marBottom w:val="0"/>
          <w:divBdr>
            <w:top w:val="none" w:sz="0" w:space="0" w:color="auto"/>
            <w:left w:val="none" w:sz="0" w:space="0" w:color="auto"/>
            <w:bottom w:val="none" w:sz="0" w:space="0" w:color="auto"/>
            <w:right w:val="none" w:sz="0" w:space="0" w:color="auto"/>
          </w:divBdr>
          <w:divsChild>
            <w:div w:id="222110056">
              <w:marLeft w:val="0"/>
              <w:marRight w:val="0"/>
              <w:marTop w:val="0"/>
              <w:marBottom w:val="0"/>
              <w:divBdr>
                <w:top w:val="none" w:sz="0" w:space="0" w:color="auto"/>
                <w:left w:val="none" w:sz="0" w:space="0" w:color="auto"/>
                <w:bottom w:val="none" w:sz="0" w:space="0" w:color="auto"/>
                <w:right w:val="none" w:sz="0" w:space="0" w:color="auto"/>
              </w:divBdr>
            </w:div>
            <w:div w:id="965695748">
              <w:marLeft w:val="0"/>
              <w:marRight w:val="0"/>
              <w:marTop w:val="0"/>
              <w:marBottom w:val="0"/>
              <w:divBdr>
                <w:top w:val="none" w:sz="0" w:space="0" w:color="auto"/>
                <w:left w:val="none" w:sz="0" w:space="0" w:color="auto"/>
                <w:bottom w:val="none" w:sz="0" w:space="0" w:color="auto"/>
                <w:right w:val="none" w:sz="0" w:space="0" w:color="auto"/>
              </w:divBdr>
            </w:div>
            <w:div w:id="1211771883">
              <w:marLeft w:val="0"/>
              <w:marRight w:val="0"/>
              <w:marTop w:val="0"/>
              <w:marBottom w:val="0"/>
              <w:divBdr>
                <w:top w:val="none" w:sz="0" w:space="0" w:color="auto"/>
                <w:left w:val="none" w:sz="0" w:space="0" w:color="auto"/>
                <w:bottom w:val="none" w:sz="0" w:space="0" w:color="auto"/>
                <w:right w:val="none" w:sz="0" w:space="0" w:color="auto"/>
              </w:divBdr>
            </w:div>
            <w:div w:id="2128039617">
              <w:marLeft w:val="0"/>
              <w:marRight w:val="0"/>
              <w:marTop w:val="0"/>
              <w:marBottom w:val="0"/>
              <w:divBdr>
                <w:top w:val="none" w:sz="0" w:space="0" w:color="auto"/>
                <w:left w:val="none" w:sz="0" w:space="0" w:color="auto"/>
                <w:bottom w:val="none" w:sz="0" w:space="0" w:color="auto"/>
                <w:right w:val="none" w:sz="0" w:space="0" w:color="auto"/>
              </w:divBdr>
            </w:div>
          </w:divsChild>
        </w:div>
        <w:div w:id="1566911123">
          <w:marLeft w:val="0"/>
          <w:marRight w:val="0"/>
          <w:marTop w:val="0"/>
          <w:marBottom w:val="0"/>
          <w:divBdr>
            <w:top w:val="none" w:sz="0" w:space="0" w:color="auto"/>
            <w:left w:val="none" w:sz="0" w:space="0" w:color="auto"/>
            <w:bottom w:val="none" w:sz="0" w:space="0" w:color="auto"/>
            <w:right w:val="none" w:sz="0" w:space="0" w:color="auto"/>
          </w:divBdr>
          <w:divsChild>
            <w:div w:id="270556640">
              <w:marLeft w:val="0"/>
              <w:marRight w:val="0"/>
              <w:marTop w:val="0"/>
              <w:marBottom w:val="0"/>
              <w:divBdr>
                <w:top w:val="none" w:sz="0" w:space="0" w:color="auto"/>
                <w:left w:val="none" w:sz="0" w:space="0" w:color="auto"/>
                <w:bottom w:val="none" w:sz="0" w:space="0" w:color="auto"/>
                <w:right w:val="none" w:sz="0" w:space="0" w:color="auto"/>
              </w:divBdr>
            </w:div>
            <w:div w:id="704015698">
              <w:marLeft w:val="0"/>
              <w:marRight w:val="0"/>
              <w:marTop w:val="0"/>
              <w:marBottom w:val="0"/>
              <w:divBdr>
                <w:top w:val="none" w:sz="0" w:space="0" w:color="auto"/>
                <w:left w:val="none" w:sz="0" w:space="0" w:color="auto"/>
                <w:bottom w:val="none" w:sz="0" w:space="0" w:color="auto"/>
                <w:right w:val="none" w:sz="0" w:space="0" w:color="auto"/>
              </w:divBdr>
            </w:div>
            <w:div w:id="1607228635">
              <w:marLeft w:val="0"/>
              <w:marRight w:val="0"/>
              <w:marTop w:val="0"/>
              <w:marBottom w:val="0"/>
              <w:divBdr>
                <w:top w:val="none" w:sz="0" w:space="0" w:color="auto"/>
                <w:left w:val="none" w:sz="0" w:space="0" w:color="auto"/>
                <w:bottom w:val="none" w:sz="0" w:space="0" w:color="auto"/>
                <w:right w:val="none" w:sz="0" w:space="0" w:color="auto"/>
              </w:divBdr>
            </w:div>
          </w:divsChild>
        </w:div>
        <w:div w:id="1638997353">
          <w:marLeft w:val="0"/>
          <w:marRight w:val="0"/>
          <w:marTop w:val="0"/>
          <w:marBottom w:val="0"/>
          <w:divBdr>
            <w:top w:val="none" w:sz="0" w:space="0" w:color="auto"/>
            <w:left w:val="none" w:sz="0" w:space="0" w:color="auto"/>
            <w:bottom w:val="none" w:sz="0" w:space="0" w:color="auto"/>
            <w:right w:val="none" w:sz="0" w:space="0" w:color="auto"/>
          </w:divBdr>
          <w:divsChild>
            <w:div w:id="661590604">
              <w:marLeft w:val="0"/>
              <w:marRight w:val="0"/>
              <w:marTop w:val="0"/>
              <w:marBottom w:val="0"/>
              <w:divBdr>
                <w:top w:val="none" w:sz="0" w:space="0" w:color="auto"/>
                <w:left w:val="none" w:sz="0" w:space="0" w:color="auto"/>
                <w:bottom w:val="none" w:sz="0" w:space="0" w:color="auto"/>
                <w:right w:val="none" w:sz="0" w:space="0" w:color="auto"/>
              </w:divBdr>
            </w:div>
            <w:div w:id="1501044529">
              <w:marLeft w:val="0"/>
              <w:marRight w:val="0"/>
              <w:marTop w:val="0"/>
              <w:marBottom w:val="0"/>
              <w:divBdr>
                <w:top w:val="none" w:sz="0" w:space="0" w:color="auto"/>
                <w:left w:val="none" w:sz="0" w:space="0" w:color="auto"/>
                <w:bottom w:val="none" w:sz="0" w:space="0" w:color="auto"/>
                <w:right w:val="none" w:sz="0" w:space="0" w:color="auto"/>
              </w:divBdr>
            </w:div>
            <w:div w:id="1516189362">
              <w:marLeft w:val="0"/>
              <w:marRight w:val="0"/>
              <w:marTop w:val="0"/>
              <w:marBottom w:val="0"/>
              <w:divBdr>
                <w:top w:val="none" w:sz="0" w:space="0" w:color="auto"/>
                <w:left w:val="none" w:sz="0" w:space="0" w:color="auto"/>
                <w:bottom w:val="none" w:sz="0" w:space="0" w:color="auto"/>
                <w:right w:val="none" w:sz="0" w:space="0" w:color="auto"/>
              </w:divBdr>
            </w:div>
          </w:divsChild>
        </w:div>
        <w:div w:id="1702852588">
          <w:marLeft w:val="0"/>
          <w:marRight w:val="0"/>
          <w:marTop w:val="0"/>
          <w:marBottom w:val="0"/>
          <w:divBdr>
            <w:top w:val="none" w:sz="0" w:space="0" w:color="auto"/>
            <w:left w:val="none" w:sz="0" w:space="0" w:color="auto"/>
            <w:bottom w:val="none" w:sz="0" w:space="0" w:color="auto"/>
            <w:right w:val="none" w:sz="0" w:space="0" w:color="auto"/>
          </w:divBdr>
          <w:divsChild>
            <w:div w:id="950939301">
              <w:marLeft w:val="0"/>
              <w:marRight w:val="0"/>
              <w:marTop w:val="0"/>
              <w:marBottom w:val="0"/>
              <w:divBdr>
                <w:top w:val="none" w:sz="0" w:space="0" w:color="auto"/>
                <w:left w:val="none" w:sz="0" w:space="0" w:color="auto"/>
                <w:bottom w:val="none" w:sz="0" w:space="0" w:color="auto"/>
                <w:right w:val="none" w:sz="0" w:space="0" w:color="auto"/>
              </w:divBdr>
            </w:div>
            <w:div w:id="1151604314">
              <w:marLeft w:val="0"/>
              <w:marRight w:val="0"/>
              <w:marTop w:val="0"/>
              <w:marBottom w:val="0"/>
              <w:divBdr>
                <w:top w:val="none" w:sz="0" w:space="0" w:color="auto"/>
                <w:left w:val="none" w:sz="0" w:space="0" w:color="auto"/>
                <w:bottom w:val="none" w:sz="0" w:space="0" w:color="auto"/>
                <w:right w:val="none" w:sz="0" w:space="0" w:color="auto"/>
              </w:divBdr>
            </w:div>
            <w:div w:id="1171675949">
              <w:marLeft w:val="0"/>
              <w:marRight w:val="0"/>
              <w:marTop w:val="0"/>
              <w:marBottom w:val="0"/>
              <w:divBdr>
                <w:top w:val="none" w:sz="0" w:space="0" w:color="auto"/>
                <w:left w:val="none" w:sz="0" w:space="0" w:color="auto"/>
                <w:bottom w:val="none" w:sz="0" w:space="0" w:color="auto"/>
                <w:right w:val="none" w:sz="0" w:space="0" w:color="auto"/>
              </w:divBdr>
            </w:div>
            <w:div w:id="1542210904">
              <w:marLeft w:val="0"/>
              <w:marRight w:val="0"/>
              <w:marTop w:val="0"/>
              <w:marBottom w:val="0"/>
              <w:divBdr>
                <w:top w:val="none" w:sz="0" w:space="0" w:color="auto"/>
                <w:left w:val="none" w:sz="0" w:space="0" w:color="auto"/>
                <w:bottom w:val="none" w:sz="0" w:space="0" w:color="auto"/>
                <w:right w:val="none" w:sz="0" w:space="0" w:color="auto"/>
              </w:divBdr>
            </w:div>
          </w:divsChild>
        </w:div>
        <w:div w:id="1755735866">
          <w:marLeft w:val="0"/>
          <w:marRight w:val="0"/>
          <w:marTop w:val="0"/>
          <w:marBottom w:val="0"/>
          <w:divBdr>
            <w:top w:val="none" w:sz="0" w:space="0" w:color="auto"/>
            <w:left w:val="none" w:sz="0" w:space="0" w:color="auto"/>
            <w:bottom w:val="none" w:sz="0" w:space="0" w:color="auto"/>
            <w:right w:val="none" w:sz="0" w:space="0" w:color="auto"/>
          </w:divBdr>
          <w:divsChild>
            <w:div w:id="1432580420">
              <w:marLeft w:val="0"/>
              <w:marRight w:val="0"/>
              <w:marTop w:val="0"/>
              <w:marBottom w:val="0"/>
              <w:divBdr>
                <w:top w:val="none" w:sz="0" w:space="0" w:color="auto"/>
                <w:left w:val="none" w:sz="0" w:space="0" w:color="auto"/>
                <w:bottom w:val="none" w:sz="0" w:space="0" w:color="auto"/>
                <w:right w:val="none" w:sz="0" w:space="0" w:color="auto"/>
              </w:divBdr>
            </w:div>
          </w:divsChild>
        </w:div>
        <w:div w:id="1760522730">
          <w:marLeft w:val="0"/>
          <w:marRight w:val="0"/>
          <w:marTop w:val="0"/>
          <w:marBottom w:val="0"/>
          <w:divBdr>
            <w:top w:val="none" w:sz="0" w:space="0" w:color="auto"/>
            <w:left w:val="none" w:sz="0" w:space="0" w:color="auto"/>
            <w:bottom w:val="none" w:sz="0" w:space="0" w:color="auto"/>
            <w:right w:val="none" w:sz="0" w:space="0" w:color="auto"/>
          </w:divBdr>
          <w:divsChild>
            <w:div w:id="1508792770">
              <w:marLeft w:val="0"/>
              <w:marRight w:val="0"/>
              <w:marTop w:val="0"/>
              <w:marBottom w:val="0"/>
              <w:divBdr>
                <w:top w:val="none" w:sz="0" w:space="0" w:color="auto"/>
                <w:left w:val="none" w:sz="0" w:space="0" w:color="auto"/>
                <w:bottom w:val="none" w:sz="0" w:space="0" w:color="auto"/>
                <w:right w:val="none" w:sz="0" w:space="0" w:color="auto"/>
              </w:divBdr>
            </w:div>
            <w:div w:id="2112970931">
              <w:marLeft w:val="0"/>
              <w:marRight w:val="0"/>
              <w:marTop w:val="0"/>
              <w:marBottom w:val="0"/>
              <w:divBdr>
                <w:top w:val="none" w:sz="0" w:space="0" w:color="auto"/>
                <w:left w:val="none" w:sz="0" w:space="0" w:color="auto"/>
                <w:bottom w:val="none" w:sz="0" w:space="0" w:color="auto"/>
                <w:right w:val="none" w:sz="0" w:space="0" w:color="auto"/>
              </w:divBdr>
            </w:div>
          </w:divsChild>
        </w:div>
        <w:div w:id="1979341504">
          <w:marLeft w:val="0"/>
          <w:marRight w:val="0"/>
          <w:marTop w:val="0"/>
          <w:marBottom w:val="0"/>
          <w:divBdr>
            <w:top w:val="none" w:sz="0" w:space="0" w:color="auto"/>
            <w:left w:val="none" w:sz="0" w:space="0" w:color="auto"/>
            <w:bottom w:val="none" w:sz="0" w:space="0" w:color="auto"/>
            <w:right w:val="none" w:sz="0" w:space="0" w:color="auto"/>
          </w:divBdr>
          <w:divsChild>
            <w:div w:id="933047802">
              <w:marLeft w:val="0"/>
              <w:marRight w:val="0"/>
              <w:marTop w:val="0"/>
              <w:marBottom w:val="0"/>
              <w:divBdr>
                <w:top w:val="none" w:sz="0" w:space="0" w:color="auto"/>
                <w:left w:val="none" w:sz="0" w:space="0" w:color="auto"/>
                <w:bottom w:val="none" w:sz="0" w:space="0" w:color="auto"/>
                <w:right w:val="none" w:sz="0" w:space="0" w:color="auto"/>
              </w:divBdr>
            </w:div>
            <w:div w:id="1198351327">
              <w:marLeft w:val="0"/>
              <w:marRight w:val="0"/>
              <w:marTop w:val="0"/>
              <w:marBottom w:val="0"/>
              <w:divBdr>
                <w:top w:val="none" w:sz="0" w:space="0" w:color="auto"/>
                <w:left w:val="none" w:sz="0" w:space="0" w:color="auto"/>
                <w:bottom w:val="none" w:sz="0" w:space="0" w:color="auto"/>
                <w:right w:val="none" w:sz="0" w:space="0" w:color="auto"/>
              </w:divBdr>
            </w:div>
            <w:div w:id="1580749960">
              <w:marLeft w:val="0"/>
              <w:marRight w:val="0"/>
              <w:marTop w:val="0"/>
              <w:marBottom w:val="0"/>
              <w:divBdr>
                <w:top w:val="none" w:sz="0" w:space="0" w:color="auto"/>
                <w:left w:val="none" w:sz="0" w:space="0" w:color="auto"/>
                <w:bottom w:val="none" w:sz="0" w:space="0" w:color="auto"/>
                <w:right w:val="none" w:sz="0" w:space="0" w:color="auto"/>
              </w:divBdr>
            </w:div>
            <w:div w:id="1891500375">
              <w:marLeft w:val="0"/>
              <w:marRight w:val="0"/>
              <w:marTop w:val="0"/>
              <w:marBottom w:val="0"/>
              <w:divBdr>
                <w:top w:val="none" w:sz="0" w:space="0" w:color="auto"/>
                <w:left w:val="none" w:sz="0" w:space="0" w:color="auto"/>
                <w:bottom w:val="none" w:sz="0" w:space="0" w:color="auto"/>
                <w:right w:val="none" w:sz="0" w:space="0" w:color="auto"/>
              </w:divBdr>
            </w:div>
          </w:divsChild>
        </w:div>
        <w:div w:id="2045523705">
          <w:marLeft w:val="0"/>
          <w:marRight w:val="0"/>
          <w:marTop w:val="0"/>
          <w:marBottom w:val="0"/>
          <w:divBdr>
            <w:top w:val="none" w:sz="0" w:space="0" w:color="auto"/>
            <w:left w:val="none" w:sz="0" w:space="0" w:color="auto"/>
            <w:bottom w:val="none" w:sz="0" w:space="0" w:color="auto"/>
            <w:right w:val="none" w:sz="0" w:space="0" w:color="auto"/>
          </w:divBdr>
          <w:divsChild>
            <w:div w:id="498231587">
              <w:marLeft w:val="0"/>
              <w:marRight w:val="0"/>
              <w:marTop w:val="0"/>
              <w:marBottom w:val="0"/>
              <w:divBdr>
                <w:top w:val="none" w:sz="0" w:space="0" w:color="auto"/>
                <w:left w:val="none" w:sz="0" w:space="0" w:color="auto"/>
                <w:bottom w:val="none" w:sz="0" w:space="0" w:color="auto"/>
                <w:right w:val="none" w:sz="0" w:space="0" w:color="auto"/>
              </w:divBdr>
            </w:div>
            <w:div w:id="639841602">
              <w:marLeft w:val="0"/>
              <w:marRight w:val="0"/>
              <w:marTop w:val="0"/>
              <w:marBottom w:val="0"/>
              <w:divBdr>
                <w:top w:val="none" w:sz="0" w:space="0" w:color="auto"/>
                <w:left w:val="none" w:sz="0" w:space="0" w:color="auto"/>
                <w:bottom w:val="none" w:sz="0" w:space="0" w:color="auto"/>
                <w:right w:val="none" w:sz="0" w:space="0" w:color="auto"/>
              </w:divBdr>
            </w:div>
            <w:div w:id="1151559365">
              <w:marLeft w:val="0"/>
              <w:marRight w:val="0"/>
              <w:marTop w:val="0"/>
              <w:marBottom w:val="0"/>
              <w:divBdr>
                <w:top w:val="none" w:sz="0" w:space="0" w:color="auto"/>
                <w:left w:val="none" w:sz="0" w:space="0" w:color="auto"/>
                <w:bottom w:val="none" w:sz="0" w:space="0" w:color="auto"/>
                <w:right w:val="none" w:sz="0" w:space="0" w:color="auto"/>
              </w:divBdr>
            </w:div>
            <w:div w:id="1407067996">
              <w:marLeft w:val="0"/>
              <w:marRight w:val="0"/>
              <w:marTop w:val="0"/>
              <w:marBottom w:val="0"/>
              <w:divBdr>
                <w:top w:val="none" w:sz="0" w:space="0" w:color="auto"/>
                <w:left w:val="none" w:sz="0" w:space="0" w:color="auto"/>
                <w:bottom w:val="none" w:sz="0" w:space="0" w:color="auto"/>
                <w:right w:val="none" w:sz="0" w:space="0" w:color="auto"/>
              </w:divBdr>
            </w:div>
            <w:div w:id="1436095560">
              <w:marLeft w:val="0"/>
              <w:marRight w:val="0"/>
              <w:marTop w:val="0"/>
              <w:marBottom w:val="0"/>
              <w:divBdr>
                <w:top w:val="none" w:sz="0" w:space="0" w:color="auto"/>
                <w:left w:val="none" w:sz="0" w:space="0" w:color="auto"/>
                <w:bottom w:val="none" w:sz="0" w:space="0" w:color="auto"/>
                <w:right w:val="none" w:sz="0" w:space="0" w:color="auto"/>
              </w:divBdr>
            </w:div>
          </w:divsChild>
        </w:div>
        <w:div w:id="2101562054">
          <w:marLeft w:val="0"/>
          <w:marRight w:val="0"/>
          <w:marTop w:val="0"/>
          <w:marBottom w:val="0"/>
          <w:divBdr>
            <w:top w:val="none" w:sz="0" w:space="0" w:color="auto"/>
            <w:left w:val="none" w:sz="0" w:space="0" w:color="auto"/>
            <w:bottom w:val="none" w:sz="0" w:space="0" w:color="auto"/>
            <w:right w:val="none" w:sz="0" w:space="0" w:color="auto"/>
          </w:divBdr>
          <w:divsChild>
            <w:div w:id="298003205">
              <w:marLeft w:val="0"/>
              <w:marRight w:val="0"/>
              <w:marTop w:val="0"/>
              <w:marBottom w:val="0"/>
              <w:divBdr>
                <w:top w:val="none" w:sz="0" w:space="0" w:color="auto"/>
                <w:left w:val="none" w:sz="0" w:space="0" w:color="auto"/>
                <w:bottom w:val="none" w:sz="0" w:space="0" w:color="auto"/>
                <w:right w:val="none" w:sz="0" w:space="0" w:color="auto"/>
              </w:divBdr>
            </w:div>
            <w:div w:id="390421162">
              <w:marLeft w:val="0"/>
              <w:marRight w:val="0"/>
              <w:marTop w:val="0"/>
              <w:marBottom w:val="0"/>
              <w:divBdr>
                <w:top w:val="none" w:sz="0" w:space="0" w:color="auto"/>
                <w:left w:val="none" w:sz="0" w:space="0" w:color="auto"/>
                <w:bottom w:val="none" w:sz="0" w:space="0" w:color="auto"/>
                <w:right w:val="none" w:sz="0" w:space="0" w:color="auto"/>
              </w:divBdr>
            </w:div>
            <w:div w:id="409931620">
              <w:marLeft w:val="0"/>
              <w:marRight w:val="0"/>
              <w:marTop w:val="0"/>
              <w:marBottom w:val="0"/>
              <w:divBdr>
                <w:top w:val="none" w:sz="0" w:space="0" w:color="auto"/>
                <w:left w:val="none" w:sz="0" w:space="0" w:color="auto"/>
                <w:bottom w:val="none" w:sz="0" w:space="0" w:color="auto"/>
                <w:right w:val="none" w:sz="0" w:space="0" w:color="auto"/>
              </w:divBdr>
            </w:div>
            <w:div w:id="429005920">
              <w:marLeft w:val="0"/>
              <w:marRight w:val="0"/>
              <w:marTop w:val="0"/>
              <w:marBottom w:val="0"/>
              <w:divBdr>
                <w:top w:val="none" w:sz="0" w:space="0" w:color="auto"/>
                <w:left w:val="none" w:sz="0" w:space="0" w:color="auto"/>
                <w:bottom w:val="none" w:sz="0" w:space="0" w:color="auto"/>
                <w:right w:val="none" w:sz="0" w:space="0" w:color="auto"/>
              </w:divBdr>
            </w:div>
            <w:div w:id="171103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901542">
      <w:bodyDiv w:val="1"/>
      <w:marLeft w:val="0"/>
      <w:marRight w:val="0"/>
      <w:marTop w:val="0"/>
      <w:marBottom w:val="0"/>
      <w:divBdr>
        <w:top w:val="none" w:sz="0" w:space="0" w:color="auto"/>
        <w:left w:val="none" w:sz="0" w:space="0" w:color="auto"/>
        <w:bottom w:val="none" w:sz="0" w:space="0" w:color="auto"/>
        <w:right w:val="none" w:sz="0" w:space="0" w:color="auto"/>
      </w:divBdr>
    </w:div>
    <w:div w:id="1049652374">
      <w:bodyDiv w:val="1"/>
      <w:marLeft w:val="0"/>
      <w:marRight w:val="0"/>
      <w:marTop w:val="0"/>
      <w:marBottom w:val="0"/>
      <w:divBdr>
        <w:top w:val="none" w:sz="0" w:space="0" w:color="auto"/>
        <w:left w:val="none" w:sz="0" w:space="0" w:color="auto"/>
        <w:bottom w:val="none" w:sz="0" w:space="0" w:color="auto"/>
        <w:right w:val="none" w:sz="0" w:space="0" w:color="auto"/>
      </w:divBdr>
    </w:div>
    <w:div w:id="1129972487">
      <w:bodyDiv w:val="1"/>
      <w:marLeft w:val="0"/>
      <w:marRight w:val="0"/>
      <w:marTop w:val="0"/>
      <w:marBottom w:val="0"/>
      <w:divBdr>
        <w:top w:val="none" w:sz="0" w:space="0" w:color="auto"/>
        <w:left w:val="none" w:sz="0" w:space="0" w:color="auto"/>
        <w:bottom w:val="none" w:sz="0" w:space="0" w:color="auto"/>
        <w:right w:val="none" w:sz="0" w:space="0" w:color="auto"/>
      </w:divBdr>
    </w:div>
    <w:div w:id="1175806752">
      <w:bodyDiv w:val="1"/>
      <w:marLeft w:val="0"/>
      <w:marRight w:val="0"/>
      <w:marTop w:val="0"/>
      <w:marBottom w:val="0"/>
      <w:divBdr>
        <w:top w:val="none" w:sz="0" w:space="0" w:color="auto"/>
        <w:left w:val="none" w:sz="0" w:space="0" w:color="auto"/>
        <w:bottom w:val="none" w:sz="0" w:space="0" w:color="auto"/>
        <w:right w:val="none" w:sz="0" w:space="0" w:color="auto"/>
      </w:divBdr>
    </w:div>
    <w:div w:id="1236285680">
      <w:bodyDiv w:val="1"/>
      <w:marLeft w:val="0"/>
      <w:marRight w:val="0"/>
      <w:marTop w:val="0"/>
      <w:marBottom w:val="0"/>
      <w:divBdr>
        <w:top w:val="none" w:sz="0" w:space="0" w:color="auto"/>
        <w:left w:val="none" w:sz="0" w:space="0" w:color="auto"/>
        <w:bottom w:val="none" w:sz="0" w:space="0" w:color="auto"/>
        <w:right w:val="none" w:sz="0" w:space="0" w:color="auto"/>
      </w:divBdr>
    </w:div>
    <w:div w:id="1237789011">
      <w:bodyDiv w:val="1"/>
      <w:marLeft w:val="0"/>
      <w:marRight w:val="0"/>
      <w:marTop w:val="0"/>
      <w:marBottom w:val="0"/>
      <w:divBdr>
        <w:top w:val="none" w:sz="0" w:space="0" w:color="auto"/>
        <w:left w:val="none" w:sz="0" w:space="0" w:color="auto"/>
        <w:bottom w:val="none" w:sz="0" w:space="0" w:color="auto"/>
        <w:right w:val="none" w:sz="0" w:space="0" w:color="auto"/>
      </w:divBdr>
    </w:div>
    <w:div w:id="1251235360">
      <w:bodyDiv w:val="1"/>
      <w:marLeft w:val="0"/>
      <w:marRight w:val="0"/>
      <w:marTop w:val="0"/>
      <w:marBottom w:val="0"/>
      <w:divBdr>
        <w:top w:val="none" w:sz="0" w:space="0" w:color="auto"/>
        <w:left w:val="none" w:sz="0" w:space="0" w:color="auto"/>
        <w:bottom w:val="none" w:sz="0" w:space="0" w:color="auto"/>
        <w:right w:val="none" w:sz="0" w:space="0" w:color="auto"/>
      </w:divBdr>
    </w:div>
    <w:div w:id="1260985333">
      <w:bodyDiv w:val="1"/>
      <w:marLeft w:val="0"/>
      <w:marRight w:val="0"/>
      <w:marTop w:val="0"/>
      <w:marBottom w:val="0"/>
      <w:divBdr>
        <w:top w:val="none" w:sz="0" w:space="0" w:color="auto"/>
        <w:left w:val="none" w:sz="0" w:space="0" w:color="auto"/>
        <w:bottom w:val="none" w:sz="0" w:space="0" w:color="auto"/>
        <w:right w:val="none" w:sz="0" w:space="0" w:color="auto"/>
      </w:divBdr>
    </w:div>
    <w:div w:id="1303072844">
      <w:bodyDiv w:val="1"/>
      <w:marLeft w:val="0"/>
      <w:marRight w:val="0"/>
      <w:marTop w:val="0"/>
      <w:marBottom w:val="0"/>
      <w:divBdr>
        <w:top w:val="none" w:sz="0" w:space="0" w:color="auto"/>
        <w:left w:val="none" w:sz="0" w:space="0" w:color="auto"/>
        <w:bottom w:val="none" w:sz="0" w:space="0" w:color="auto"/>
        <w:right w:val="none" w:sz="0" w:space="0" w:color="auto"/>
      </w:divBdr>
    </w:div>
    <w:div w:id="1340430915">
      <w:bodyDiv w:val="1"/>
      <w:marLeft w:val="0"/>
      <w:marRight w:val="0"/>
      <w:marTop w:val="0"/>
      <w:marBottom w:val="0"/>
      <w:divBdr>
        <w:top w:val="none" w:sz="0" w:space="0" w:color="auto"/>
        <w:left w:val="none" w:sz="0" w:space="0" w:color="auto"/>
        <w:bottom w:val="none" w:sz="0" w:space="0" w:color="auto"/>
        <w:right w:val="none" w:sz="0" w:space="0" w:color="auto"/>
      </w:divBdr>
    </w:div>
    <w:div w:id="1348674838">
      <w:bodyDiv w:val="1"/>
      <w:marLeft w:val="0"/>
      <w:marRight w:val="0"/>
      <w:marTop w:val="0"/>
      <w:marBottom w:val="0"/>
      <w:divBdr>
        <w:top w:val="none" w:sz="0" w:space="0" w:color="auto"/>
        <w:left w:val="none" w:sz="0" w:space="0" w:color="auto"/>
        <w:bottom w:val="none" w:sz="0" w:space="0" w:color="auto"/>
        <w:right w:val="none" w:sz="0" w:space="0" w:color="auto"/>
      </w:divBdr>
    </w:div>
    <w:div w:id="1368019795">
      <w:bodyDiv w:val="1"/>
      <w:marLeft w:val="0"/>
      <w:marRight w:val="0"/>
      <w:marTop w:val="0"/>
      <w:marBottom w:val="0"/>
      <w:divBdr>
        <w:top w:val="none" w:sz="0" w:space="0" w:color="auto"/>
        <w:left w:val="none" w:sz="0" w:space="0" w:color="auto"/>
        <w:bottom w:val="none" w:sz="0" w:space="0" w:color="auto"/>
        <w:right w:val="none" w:sz="0" w:space="0" w:color="auto"/>
      </w:divBdr>
    </w:div>
    <w:div w:id="1377857208">
      <w:bodyDiv w:val="1"/>
      <w:marLeft w:val="0"/>
      <w:marRight w:val="0"/>
      <w:marTop w:val="0"/>
      <w:marBottom w:val="0"/>
      <w:divBdr>
        <w:top w:val="none" w:sz="0" w:space="0" w:color="auto"/>
        <w:left w:val="none" w:sz="0" w:space="0" w:color="auto"/>
        <w:bottom w:val="none" w:sz="0" w:space="0" w:color="auto"/>
        <w:right w:val="none" w:sz="0" w:space="0" w:color="auto"/>
      </w:divBdr>
    </w:div>
    <w:div w:id="1403791254">
      <w:bodyDiv w:val="1"/>
      <w:marLeft w:val="0"/>
      <w:marRight w:val="0"/>
      <w:marTop w:val="0"/>
      <w:marBottom w:val="0"/>
      <w:divBdr>
        <w:top w:val="none" w:sz="0" w:space="0" w:color="auto"/>
        <w:left w:val="none" w:sz="0" w:space="0" w:color="auto"/>
        <w:bottom w:val="none" w:sz="0" w:space="0" w:color="auto"/>
        <w:right w:val="none" w:sz="0" w:space="0" w:color="auto"/>
      </w:divBdr>
    </w:div>
    <w:div w:id="1457749556">
      <w:bodyDiv w:val="1"/>
      <w:marLeft w:val="0"/>
      <w:marRight w:val="0"/>
      <w:marTop w:val="0"/>
      <w:marBottom w:val="0"/>
      <w:divBdr>
        <w:top w:val="none" w:sz="0" w:space="0" w:color="auto"/>
        <w:left w:val="none" w:sz="0" w:space="0" w:color="auto"/>
        <w:bottom w:val="none" w:sz="0" w:space="0" w:color="auto"/>
        <w:right w:val="none" w:sz="0" w:space="0" w:color="auto"/>
      </w:divBdr>
    </w:div>
    <w:div w:id="1469515914">
      <w:bodyDiv w:val="1"/>
      <w:marLeft w:val="0"/>
      <w:marRight w:val="0"/>
      <w:marTop w:val="0"/>
      <w:marBottom w:val="0"/>
      <w:divBdr>
        <w:top w:val="none" w:sz="0" w:space="0" w:color="auto"/>
        <w:left w:val="none" w:sz="0" w:space="0" w:color="auto"/>
        <w:bottom w:val="none" w:sz="0" w:space="0" w:color="auto"/>
        <w:right w:val="none" w:sz="0" w:space="0" w:color="auto"/>
      </w:divBdr>
    </w:div>
    <w:div w:id="1473599667">
      <w:bodyDiv w:val="1"/>
      <w:marLeft w:val="0"/>
      <w:marRight w:val="0"/>
      <w:marTop w:val="0"/>
      <w:marBottom w:val="0"/>
      <w:divBdr>
        <w:top w:val="none" w:sz="0" w:space="0" w:color="auto"/>
        <w:left w:val="none" w:sz="0" w:space="0" w:color="auto"/>
        <w:bottom w:val="none" w:sz="0" w:space="0" w:color="auto"/>
        <w:right w:val="none" w:sz="0" w:space="0" w:color="auto"/>
      </w:divBdr>
    </w:div>
    <w:div w:id="1536849639">
      <w:bodyDiv w:val="1"/>
      <w:marLeft w:val="0"/>
      <w:marRight w:val="0"/>
      <w:marTop w:val="0"/>
      <w:marBottom w:val="0"/>
      <w:divBdr>
        <w:top w:val="none" w:sz="0" w:space="0" w:color="auto"/>
        <w:left w:val="none" w:sz="0" w:space="0" w:color="auto"/>
        <w:bottom w:val="none" w:sz="0" w:space="0" w:color="auto"/>
        <w:right w:val="none" w:sz="0" w:space="0" w:color="auto"/>
      </w:divBdr>
    </w:div>
    <w:div w:id="1573541178">
      <w:bodyDiv w:val="1"/>
      <w:marLeft w:val="0"/>
      <w:marRight w:val="0"/>
      <w:marTop w:val="0"/>
      <w:marBottom w:val="0"/>
      <w:divBdr>
        <w:top w:val="none" w:sz="0" w:space="0" w:color="auto"/>
        <w:left w:val="none" w:sz="0" w:space="0" w:color="auto"/>
        <w:bottom w:val="none" w:sz="0" w:space="0" w:color="auto"/>
        <w:right w:val="none" w:sz="0" w:space="0" w:color="auto"/>
      </w:divBdr>
    </w:div>
    <w:div w:id="1574855277">
      <w:bodyDiv w:val="1"/>
      <w:marLeft w:val="0"/>
      <w:marRight w:val="0"/>
      <w:marTop w:val="0"/>
      <w:marBottom w:val="0"/>
      <w:divBdr>
        <w:top w:val="none" w:sz="0" w:space="0" w:color="auto"/>
        <w:left w:val="none" w:sz="0" w:space="0" w:color="auto"/>
        <w:bottom w:val="none" w:sz="0" w:space="0" w:color="auto"/>
        <w:right w:val="none" w:sz="0" w:space="0" w:color="auto"/>
      </w:divBdr>
    </w:div>
    <w:div w:id="1611475553">
      <w:bodyDiv w:val="1"/>
      <w:marLeft w:val="0"/>
      <w:marRight w:val="0"/>
      <w:marTop w:val="0"/>
      <w:marBottom w:val="0"/>
      <w:divBdr>
        <w:top w:val="none" w:sz="0" w:space="0" w:color="auto"/>
        <w:left w:val="none" w:sz="0" w:space="0" w:color="auto"/>
        <w:bottom w:val="none" w:sz="0" w:space="0" w:color="auto"/>
        <w:right w:val="none" w:sz="0" w:space="0" w:color="auto"/>
      </w:divBdr>
    </w:div>
    <w:div w:id="1679119973">
      <w:bodyDiv w:val="1"/>
      <w:marLeft w:val="0"/>
      <w:marRight w:val="0"/>
      <w:marTop w:val="0"/>
      <w:marBottom w:val="0"/>
      <w:divBdr>
        <w:top w:val="none" w:sz="0" w:space="0" w:color="auto"/>
        <w:left w:val="none" w:sz="0" w:space="0" w:color="auto"/>
        <w:bottom w:val="none" w:sz="0" w:space="0" w:color="auto"/>
        <w:right w:val="none" w:sz="0" w:space="0" w:color="auto"/>
      </w:divBdr>
    </w:div>
    <w:div w:id="1693678236">
      <w:bodyDiv w:val="1"/>
      <w:marLeft w:val="0"/>
      <w:marRight w:val="0"/>
      <w:marTop w:val="0"/>
      <w:marBottom w:val="0"/>
      <w:divBdr>
        <w:top w:val="none" w:sz="0" w:space="0" w:color="auto"/>
        <w:left w:val="none" w:sz="0" w:space="0" w:color="auto"/>
        <w:bottom w:val="none" w:sz="0" w:space="0" w:color="auto"/>
        <w:right w:val="none" w:sz="0" w:space="0" w:color="auto"/>
      </w:divBdr>
    </w:div>
    <w:div w:id="1745685403">
      <w:bodyDiv w:val="1"/>
      <w:marLeft w:val="0"/>
      <w:marRight w:val="0"/>
      <w:marTop w:val="0"/>
      <w:marBottom w:val="0"/>
      <w:divBdr>
        <w:top w:val="none" w:sz="0" w:space="0" w:color="auto"/>
        <w:left w:val="none" w:sz="0" w:space="0" w:color="auto"/>
        <w:bottom w:val="none" w:sz="0" w:space="0" w:color="auto"/>
        <w:right w:val="none" w:sz="0" w:space="0" w:color="auto"/>
      </w:divBdr>
    </w:div>
    <w:div w:id="1800108480">
      <w:bodyDiv w:val="1"/>
      <w:marLeft w:val="0"/>
      <w:marRight w:val="0"/>
      <w:marTop w:val="0"/>
      <w:marBottom w:val="0"/>
      <w:divBdr>
        <w:top w:val="none" w:sz="0" w:space="0" w:color="auto"/>
        <w:left w:val="none" w:sz="0" w:space="0" w:color="auto"/>
        <w:bottom w:val="none" w:sz="0" w:space="0" w:color="auto"/>
        <w:right w:val="none" w:sz="0" w:space="0" w:color="auto"/>
      </w:divBdr>
    </w:div>
    <w:div w:id="1835484508">
      <w:bodyDiv w:val="1"/>
      <w:marLeft w:val="0"/>
      <w:marRight w:val="0"/>
      <w:marTop w:val="0"/>
      <w:marBottom w:val="0"/>
      <w:divBdr>
        <w:top w:val="none" w:sz="0" w:space="0" w:color="auto"/>
        <w:left w:val="none" w:sz="0" w:space="0" w:color="auto"/>
        <w:bottom w:val="none" w:sz="0" w:space="0" w:color="auto"/>
        <w:right w:val="none" w:sz="0" w:space="0" w:color="auto"/>
      </w:divBdr>
      <w:divsChild>
        <w:div w:id="85923986">
          <w:marLeft w:val="0"/>
          <w:marRight w:val="0"/>
          <w:marTop w:val="0"/>
          <w:marBottom w:val="0"/>
          <w:divBdr>
            <w:top w:val="none" w:sz="0" w:space="0" w:color="auto"/>
            <w:left w:val="none" w:sz="0" w:space="0" w:color="auto"/>
            <w:bottom w:val="none" w:sz="0" w:space="0" w:color="auto"/>
            <w:right w:val="none" w:sz="0" w:space="0" w:color="auto"/>
          </w:divBdr>
        </w:div>
        <w:div w:id="179398674">
          <w:marLeft w:val="0"/>
          <w:marRight w:val="0"/>
          <w:marTop w:val="0"/>
          <w:marBottom w:val="0"/>
          <w:divBdr>
            <w:top w:val="none" w:sz="0" w:space="0" w:color="auto"/>
            <w:left w:val="none" w:sz="0" w:space="0" w:color="auto"/>
            <w:bottom w:val="none" w:sz="0" w:space="0" w:color="auto"/>
            <w:right w:val="none" w:sz="0" w:space="0" w:color="auto"/>
          </w:divBdr>
        </w:div>
        <w:div w:id="193930002">
          <w:marLeft w:val="0"/>
          <w:marRight w:val="0"/>
          <w:marTop w:val="0"/>
          <w:marBottom w:val="0"/>
          <w:divBdr>
            <w:top w:val="none" w:sz="0" w:space="0" w:color="auto"/>
            <w:left w:val="none" w:sz="0" w:space="0" w:color="auto"/>
            <w:bottom w:val="none" w:sz="0" w:space="0" w:color="auto"/>
            <w:right w:val="none" w:sz="0" w:space="0" w:color="auto"/>
          </w:divBdr>
        </w:div>
        <w:div w:id="343673180">
          <w:marLeft w:val="0"/>
          <w:marRight w:val="0"/>
          <w:marTop w:val="0"/>
          <w:marBottom w:val="0"/>
          <w:divBdr>
            <w:top w:val="none" w:sz="0" w:space="0" w:color="auto"/>
            <w:left w:val="none" w:sz="0" w:space="0" w:color="auto"/>
            <w:bottom w:val="none" w:sz="0" w:space="0" w:color="auto"/>
            <w:right w:val="none" w:sz="0" w:space="0" w:color="auto"/>
          </w:divBdr>
        </w:div>
        <w:div w:id="369569882">
          <w:marLeft w:val="0"/>
          <w:marRight w:val="0"/>
          <w:marTop w:val="0"/>
          <w:marBottom w:val="0"/>
          <w:divBdr>
            <w:top w:val="none" w:sz="0" w:space="0" w:color="auto"/>
            <w:left w:val="none" w:sz="0" w:space="0" w:color="auto"/>
            <w:bottom w:val="none" w:sz="0" w:space="0" w:color="auto"/>
            <w:right w:val="none" w:sz="0" w:space="0" w:color="auto"/>
          </w:divBdr>
        </w:div>
        <w:div w:id="482963295">
          <w:marLeft w:val="0"/>
          <w:marRight w:val="0"/>
          <w:marTop w:val="0"/>
          <w:marBottom w:val="0"/>
          <w:divBdr>
            <w:top w:val="none" w:sz="0" w:space="0" w:color="auto"/>
            <w:left w:val="none" w:sz="0" w:space="0" w:color="auto"/>
            <w:bottom w:val="none" w:sz="0" w:space="0" w:color="auto"/>
            <w:right w:val="none" w:sz="0" w:space="0" w:color="auto"/>
          </w:divBdr>
        </w:div>
        <w:div w:id="508450581">
          <w:marLeft w:val="0"/>
          <w:marRight w:val="0"/>
          <w:marTop w:val="0"/>
          <w:marBottom w:val="0"/>
          <w:divBdr>
            <w:top w:val="none" w:sz="0" w:space="0" w:color="auto"/>
            <w:left w:val="none" w:sz="0" w:space="0" w:color="auto"/>
            <w:bottom w:val="none" w:sz="0" w:space="0" w:color="auto"/>
            <w:right w:val="none" w:sz="0" w:space="0" w:color="auto"/>
          </w:divBdr>
        </w:div>
        <w:div w:id="555510092">
          <w:marLeft w:val="0"/>
          <w:marRight w:val="0"/>
          <w:marTop w:val="0"/>
          <w:marBottom w:val="0"/>
          <w:divBdr>
            <w:top w:val="none" w:sz="0" w:space="0" w:color="auto"/>
            <w:left w:val="none" w:sz="0" w:space="0" w:color="auto"/>
            <w:bottom w:val="none" w:sz="0" w:space="0" w:color="auto"/>
            <w:right w:val="none" w:sz="0" w:space="0" w:color="auto"/>
          </w:divBdr>
        </w:div>
        <w:div w:id="585849023">
          <w:marLeft w:val="0"/>
          <w:marRight w:val="0"/>
          <w:marTop w:val="0"/>
          <w:marBottom w:val="0"/>
          <w:divBdr>
            <w:top w:val="none" w:sz="0" w:space="0" w:color="auto"/>
            <w:left w:val="none" w:sz="0" w:space="0" w:color="auto"/>
            <w:bottom w:val="none" w:sz="0" w:space="0" w:color="auto"/>
            <w:right w:val="none" w:sz="0" w:space="0" w:color="auto"/>
          </w:divBdr>
        </w:div>
        <w:div w:id="622151909">
          <w:marLeft w:val="0"/>
          <w:marRight w:val="0"/>
          <w:marTop w:val="0"/>
          <w:marBottom w:val="0"/>
          <w:divBdr>
            <w:top w:val="none" w:sz="0" w:space="0" w:color="auto"/>
            <w:left w:val="none" w:sz="0" w:space="0" w:color="auto"/>
            <w:bottom w:val="none" w:sz="0" w:space="0" w:color="auto"/>
            <w:right w:val="none" w:sz="0" w:space="0" w:color="auto"/>
          </w:divBdr>
        </w:div>
        <w:div w:id="736902786">
          <w:marLeft w:val="0"/>
          <w:marRight w:val="0"/>
          <w:marTop w:val="0"/>
          <w:marBottom w:val="0"/>
          <w:divBdr>
            <w:top w:val="none" w:sz="0" w:space="0" w:color="auto"/>
            <w:left w:val="none" w:sz="0" w:space="0" w:color="auto"/>
            <w:bottom w:val="none" w:sz="0" w:space="0" w:color="auto"/>
            <w:right w:val="none" w:sz="0" w:space="0" w:color="auto"/>
          </w:divBdr>
        </w:div>
        <w:div w:id="773551142">
          <w:marLeft w:val="0"/>
          <w:marRight w:val="0"/>
          <w:marTop w:val="0"/>
          <w:marBottom w:val="0"/>
          <w:divBdr>
            <w:top w:val="none" w:sz="0" w:space="0" w:color="auto"/>
            <w:left w:val="none" w:sz="0" w:space="0" w:color="auto"/>
            <w:bottom w:val="none" w:sz="0" w:space="0" w:color="auto"/>
            <w:right w:val="none" w:sz="0" w:space="0" w:color="auto"/>
          </w:divBdr>
        </w:div>
        <w:div w:id="804854115">
          <w:marLeft w:val="0"/>
          <w:marRight w:val="0"/>
          <w:marTop w:val="0"/>
          <w:marBottom w:val="0"/>
          <w:divBdr>
            <w:top w:val="none" w:sz="0" w:space="0" w:color="auto"/>
            <w:left w:val="none" w:sz="0" w:space="0" w:color="auto"/>
            <w:bottom w:val="none" w:sz="0" w:space="0" w:color="auto"/>
            <w:right w:val="none" w:sz="0" w:space="0" w:color="auto"/>
          </w:divBdr>
        </w:div>
        <w:div w:id="826828006">
          <w:marLeft w:val="0"/>
          <w:marRight w:val="0"/>
          <w:marTop w:val="0"/>
          <w:marBottom w:val="0"/>
          <w:divBdr>
            <w:top w:val="none" w:sz="0" w:space="0" w:color="auto"/>
            <w:left w:val="none" w:sz="0" w:space="0" w:color="auto"/>
            <w:bottom w:val="none" w:sz="0" w:space="0" w:color="auto"/>
            <w:right w:val="none" w:sz="0" w:space="0" w:color="auto"/>
          </w:divBdr>
        </w:div>
        <w:div w:id="899561316">
          <w:marLeft w:val="0"/>
          <w:marRight w:val="0"/>
          <w:marTop w:val="0"/>
          <w:marBottom w:val="0"/>
          <w:divBdr>
            <w:top w:val="none" w:sz="0" w:space="0" w:color="auto"/>
            <w:left w:val="none" w:sz="0" w:space="0" w:color="auto"/>
            <w:bottom w:val="none" w:sz="0" w:space="0" w:color="auto"/>
            <w:right w:val="none" w:sz="0" w:space="0" w:color="auto"/>
          </w:divBdr>
        </w:div>
        <w:div w:id="950167756">
          <w:marLeft w:val="0"/>
          <w:marRight w:val="0"/>
          <w:marTop w:val="0"/>
          <w:marBottom w:val="0"/>
          <w:divBdr>
            <w:top w:val="none" w:sz="0" w:space="0" w:color="auto"/>
            <w:left w:val="none" w:sz="0" w:space="0" w:color="auto"/>
            <w:bottom w:val="none" w:sz="0" w:space="0" w:color="auto"/>
            <w:right w:val="none" w:sz="0" w:space="0" w:color="auto"/>
          </w:divBdr>
        </w:div>
        <w:div w:id="958074449">
          <w:marLeft w:val="0"/>
          <w:marRight w:val="0"/>
          <w:marTop w:val="0"/>
          <w:marBottom w:val="0"/>
          <w:divBdr>
            <w:top w:val="none" w:sz="0" w:space="0" w:color="auto"/>
            <w:left w:val="none" w:sz="0" w:space="0" w:color="auto"/>
            <w:bottom w:val="none" w:sz="0" w:space="0" w:color="auto"/>
            <w:right w:val="none" w:sz="0" w:space="0" w:color="auto"/>
          </w:divBdr>
        </w:div>
        <w:div w:id="1123504328">
          <w:marLeft w:val="0"/>
          <w:marRight w:val="0"/>
          <w:marTop w:val="0"/>
          <w:marBottom w:val="0"/>
          <w:divBdr>
            <w:top w:val="none" w:sz="0" w:space="0" w:color="auto"/>
            <w:left w:val="none" w:sz="0" w:space="0" w:color="auto"/>
            <w:bottom w:val="none" w:sz="0" w:space="0" w:color="auto"/>
            <w:right w:val="none" w:sz="0" w:space="0" w:color="auto"/>
          </w:divBdr>
        </w:div>
        <w:div w:id="1239512518">
          <w:marLeft w:val="0"/>
          <w:marRight w:val="0"/>
          <w:marTop w:val="0"/>
          <w:marBottom w:val="0"/>
          <w:divBdr>
            <w:top w:val="none" w:sz="0" w:space="0" w:color="auto"/>
            <w:left w:val="none" w:sz="0" w:space="0" w:color="auto"/>
            <w:bottom w:val="none" w:sz="0" w:space="0" w:color="auto"/>
            <w:right w:val="none" w:sz="0" w:space="0" w:color="auto"/>
          </w:divBdr>
        </w:div>
        <w:div w:id="1292783764">
          <w:marLeft w:val="0"/>
          <w:marRight w:val="0"/>
          <w:marTop w:val="0"/>
          <w:marBottom w:val="0"/>
          <w:divBdr>
            <w:top w:val="none" w:sz="0" w:space="0" w:color="auto"/>
            <w:left w:val="none" w:sz="0" w:space="0" w:color="auto"/>
            <w:bottom w:val="none" w:sz="0" w:space="0" w:color="auto"/>
            <w:right w:val="none" w:sz="0" w:space="0" w:color="auto"/>
          </w:divBdr>
        </w:div>
        <w:div w:id="1395397278">
          <w:marLeft w:val="0"/>
          <w:marRight w:val="0"/>
          <w:marTop w:val="0"/>
          <w:marBottom w:val="0"/>
          <w:divBdr>
            <w:top w:val="none" w:sz="0" w:space="0" w:color="auto"/>
            <w:left w:val="none" w:sz="0" w:space="0" w:color="auto"/>
            <w:bottom w:val="none" w:sz="0" w:space="0" w:color="auto"/>
            <w:right w:val="none" w:sz="0" w:space="0" w:color="auto"/>
          </w:divBdr>
        </w:div>
        <w:div w:id="1825855771">
          <w:marLeft w:val="0"/>
          <w:marRight w:val="0"/>
          <w:marTop w:val="0"/>
          <w:marBottom w:val="0"/>
          <w:divBdr>
            <w:top w:val="none" w:sz="0" w:space="0" w:color="auto"/>
            <w:left w:val="none" w:sz="0" w:space="0" w:color="auto"/>
            <w:bottom w:val="none" w:sz="0" w:space="0" w:color="auto"/>
            <w:right w:val="none" w:sz="0" w:space="0" w:color="auto"/>
          </w:divBdr>
        </w:div>
        <w:div w:id="1866939506">
          <w:marLeft w:val="0"/>
          <w:marRight w:val="0"/>
          <w:marTop w:val="0"/>
          <w:marBottom w:val="0"/>
          <w:divBdr>
            <w:top w:val="none" w:sz="0" w:space="0" w:color="auto"/>
            <w:left w:val="none" w:sz="0" w:space="0" w:color="auto"/>
            <w:bottom w:val="none" w:sz="0" w:space="0" w:color="auto"/>
            <w:right w:val="none" w:sz="0" w:space="0" w:color="auto"/>
          </w:divBdr>
        </w:div>
        <w:div w:id="1914701162">
          <w:marLeft w:val="0"/>
          <w:marRight w:val="0"/>
          <w:marTop w:val="0"/>
          <w:marBottom w:val="0"/>
          <w:divBdr>
            <w:top w:val="none" w:sz="0" w:space="0" w:color="auto"/>
            <w:left w:val="none" w:sz="0" w:space="0" w:color="auto"/>
            <w:bottom w:val="none" w:sz="0" w:space="0" w:color="auto"/>
            <w:right w:val="none" w:sz="0" w:space="0" w:color="auto"/>
          </w:divBdr>
        </w:div>
        <w:div w:id="1934900785">
          <w:marLeft w:val="0"/>
          <w:marRight w:val="0"/>
          <w:marTop w:val="0"/>
          <w:marBottom w:val="0"/>
          <w:divBdr>
            <w:top w:val="none" w:sz="0" w:space="0" w:color="auto"/>
            <w:left w:val="none" w:sz="0" w:space="0" w:color="auto"/>
            <w:bottom w:val="none" w:sz="0" w:space="0" w:color="auto"/>
            <w:right w:val="none" w:sz="0" w:space="0" w:color="auto"/>
          </w:divBdr>
        </w:div>
        <w:div w:id="1967394458">
          <w:marLeft w:val="0"/>
          <w:marRight w:val="0"/>
          <w:marTop w:val="0"/>
          <w:marBottom w:val="0"/>
          <w:divBdr>
            <w:top w:val="none" w:sz="0" w:space="0" w:color="auto"/>
            <w:left w:val="none" w:sz="0" w:space="0" w:color="auto"/>
            <w:bottom w:val="none" w:sz="0" w:space="0" w:color="auto"/>
            <w:right w:val="none" w:sz="0" w:space="0" w:color="auto"/>
          </w:divBdr>
        </w:div>
        <w:div w:id="1976065514">
          <w:marLeft w:val="0"/>
          <w:marRight w:val="0"/>
          <w:marTop w:val="0"/>
          <w:marBottom w:val="0"/>
          <w:divBdr>
            <w:top w:val="none" w:sz="0" w:space="0" w:color="auto"/>
            <w:left w:val="none" w:sz="0" w:space="0" w:color="auto"/>
            <w:bottom w:val="none" w:sz="0" w:space="0" w:color="auto"/>
            <w:right w:val="none" w:sz="0" w:space="0" w:color="auto"/>
          </w:divBdr>
        </w:div>
        <w:div w:id="2003003111">
          <w:marLeft w:val="0"/>
          <w:marRight w:val="0"/>
          <w:marTop w:val="0"/>
          <w:marBottom w:val="0"/>
          <w:divBdr>
            <w:top w:val="none" w:sz="0" w:space="0" w:color="auto"/>
            <w:left w:val="none" w:sz="0" w:space="0" w:color="auto"/>
            <w:bottom w:val="none" w:sz="0" w:space="0" w:color="auto"/>
            <w:right w:val="none" w:sz="0" w:space="0" w:color="auto"/>
          </w:divBdr>
        </w:div>
        <w:div w:id="2026248418">
          <w:marLeft w:val="0"/>
          <w:marRight w:val="0"/>
          <w:marTop w:val="0"/>
          <w:marBottom w:val="0"/>
          <w:divBdr>
            <w:top w:val="none" w:sz="0" w:space="0" w:color="auto"/>
            <w:left w:val="none" w:sz="0" w:space="0" w:color="auto"/>
            <w:bottom w:val="none" w:sz="0" w:space="0" w:color="auto"/>
            <w:right w:val="none" w:sz="0" w:space="0" w:color="auto"/>
          </w:divBdr>
        </w:div>
      </w:divsChild>
    </w:div>
    <w:div w:id="1874686853">
      <w:bodyDiv w:val="1"/>
      <w:marLeft w:val="0"/>
      <w:marRight w:val="0"/>
      <w:marTop w:val="0"/>
      <w:marBottom w:val="0"/>
      <w:divBdr>
        <w:top w:val="none" w:sz="0" w:space="0" w:color="auto"/>
        <w:left w:val="none" w:sz="0" w:space="0" w:color="auto"/>
        <w:bottom w:val="none" w:sz="0" w:space="0" w:color="auto"/>
        <w:right w:val="none" w:sz="0" w:space="0" w:color="auto"/>
      </w:divBdr>
    </w:div>
    <w:div w:id="1884101129">
      <w:bodyDiv w:val="1"/>
      <w:marLeft w:val="0"/>
      <w:marRight w:val="0"/>
      <w:marTop w:val="0"/>
      <w:marBottom w:val="0"/>
      <w:divBdr>
        <w:top w:val="none" w:sz="0" w:space="0" w:color="auto"/>
        <w:left w:val="none" w:sz="0" w:space="0" w:color="auto"/>
        <w:bottom w:val="none" w:sz="0" w:space="0" w:color="auto"/>
        <w:right w:val="none" w:sz="0" w:space="0" w:color="auto"/>
      </w:divBdr>
    </w:div>
    <w:div w:id="1905406864">
      <w:bodyDiv w:val="1"/>
      <w:marLeft w:val="0"/>
      <w:marRight w:val="0"/>
      <w:marTop w:val="0"/>
      <w:marBottom w:val="0"/>
      <w:divBdr>
        <w:top w:val="none" w:sz="0" w:space="0" w:color="auto"/>
        <w:left w:val="none" w:sz="0" w:space="0" w:color="auto"/>
        <w:bottom w:val="none" w:sz="0" w:space="0" w:color="auto"/>
        <w:right w:val="none" w:sz="0" w:space="0" w:color="auto"/>
      </w:divBdr>
    </w:div>
    <w:div w:id="1926263009">
      <w:bodyDiv w:val="1"/>
      <w:marLeft w:val="0"/>
      <w:marRight w:val="0"/>
      <w:marTop w:val="0"/>
      <w:marBottom w:val="0"/>
      <w:divBdr>
        <w:top w:val="none" w:sz="0" w:space="0" w:color="auto"/>
        <w:left w:val="none" w:sz="0" w:space="0" w:color="auto"/>
        <w:bottom w:val="none" w:sz="0" w:space="0" w:color="auto"/>
        <w:right w:val="none" w:sz="0" w:space="0" w:color="auto"/>
      </w:divBdr>
    </w:div>
    <w:div w:id="1942762909">
      <w:bodyDiv w:val="1"/>
      <w:marLeft w:val="0"/>
      <w:marRight w:val="0"/>
      <w:marTop w:val="0"/>
      <w:marBottom w:val="0"/>
      <w:divBdr>
        <w:top w:val="none" w:sz="0" w:space="0" w:color="auto"/>
        <w:left w:val="none" w:sz="0" w:space="0" w:color="auto"/>
        <w:bottom w:val="none" w:sz="0" w:space="0" w:color="auto"/>
        <w:right w:val="none" w:sz="0" w:space="0" w:color="auto"/>
      </w:divBdr>
    </w:div>
    <w:div w:id="1943225255">
      <w:bodyDiv w:val="1"/>
      <w:marLeft w:val="0"/>
      <w:marRight w:val="0"/>
      <w:marTop w:val="0"/>
      <w:marBottom w:val="0"/>
      <w:divBdr>
        <w:top w:val="none" w:sz="0" w:space="0" w:color="auto"/>
        <w:left w:val="none" w:sz="0" w:space="0" w:color="auto"/>
        <w:bottom w:val="none" w:sz="0" w:space="0" w:color="auto"/>
        <w:right w:val="none" w:sz="0" w:space="0" w:color="auto"/>
      </w:divBdr>
    </w:div>
    <w:div w:id="1945769202">
      <w:bodyDiv w:val="1"/>
      <w:marLeft w:val="0"/>
      <w:marRight w:val="0"/>
      <w:marTop w:val="0"/>
      <w:marBottom w:val="0"/>
      <w:divBdr>
        <w:top w:val="none" w:sz="0" w:space="0" w:color="auto"/>
        <w:left w:val="none" w:sz="0" w:space="0" w:color="auto"/>
        <w:bottom w:val="none" w:sz="0" w:space="0" w:color="auto"/>
        <w:right w:val="none" w:sz="0" w:space="0" w:color="auto"/>
      </w:divBdr>
    </w:div>
    <w:div w:id="1964654805">
      <w:bodyDiv w:val="1"/>
      <w:marLeft w:val="0"/>
      <w:marRight w:val="0"/>
      <w:marTop w:val="0"/>
      <w:marBottom w:val="0"/>
      <w:divBdr>
        <w:top w:val="none" w:sz="0" w:space="0" w:color="auto"/>
        <w:left w:val="none" w:sz="0" w:space="0" w:color="auto"/>
        <w:bottom w:val="none" w:sz="0" w:space="0" w:color="auto"/>
        <w:right w:val="none" w:sz="0" w:space="0" w:color="auto"/>
      </w:divBdr>
    </w:div>
    <w:div w:id="1968660853">
      <w:bodyDiv w:val="1"/>
      <w:marLeft w:val="0"/>
      <w:marRight w:val="0"/>
      <w:marTop w:val="0"/>
      <w:marBottom w:val="0"/>
      <w:divBdr>
        <w:top w:val="none" w:sz="0" w:space="0" w:color="auto"/>
        <w:left w:val="none" w:sz="0" w:space="0" w:color="auto"/>
        <w:bottom w:val="none" w:sz="0" w:space="0" w:color="auto"/>
        <w:right w:val="none" w:sz="0" w:space="0" w:color="auto"/>
      </w:divBdr>
    </w:div>
    <w:div w:id="1984118612">
      <w:bodyDiv w:val="1"/>
      <w:marLeft w:val="0"/>
      <w:marRight w:val="0"/>
      <w:marTop w:val="0"/>
      <w:marBottom w:val="0"/>
      <w:divBdr>
        <w:top w:val="none" w:sz="0" w:space="0" w:color="auto"/>
        <w:left w:val="none" w:sz="0" w:space="0" w:color="auto"/>
        <w:bottom w:val="none" w:sz="0" w:space="0" w:color="auto"/>
        <w:right w:val="none" w:sz="0" w:space="0" w:color="auto"/>
      </w:divBdr>
    </w:div>
    <w:div w:id="2054185103">
      <w:bodyDiv w:val="1"/>
      <w:marLeft w:val="0"/>
      <w:marRight w:val="0"/>
      <w:marTop w:val="0"/>
      <w:marBottom w:val="0"/>
      <w:divBdr>
        <w:top w:val="none" w:sz="0" w:space="0" w:color="auto"/>
        <w:left w:val="none" w:sz="0" w:space="0" w:color="auto"/>
        <w:bottom w:val="none" w:sz="0" w:space="0" w:color="auto"/>
        <w:right w:val="none" w:sz="0" w:space="0" w:color="auto"/>
      </w:divBdr>
    </w:div>
    <w:div w:id="2100561188">
      <w:bodyDiv w:val="1"/>
      <w:marLeft w:val="0"/>
      <w:marRight w:val="0"/>
      <w:marTop w:val="0"/>
      <w:marBottom w:val="0"/>
      <w:divBdr>
        <w:top w:val="none" w:sz="0" w:space="0" w:color="auto"/>
        <w:left w:val="none" w:sz="0" w:space="0" w:color="auto"/>
        <w:bottom w:val="none" w:sz="0" w:space="0" w:color="auto"/>
        <w:right w:val="none" w:sz="0" w:space="0" w:color="auto"/>
      </w:divBdr>
    </w:div>
    <w:div w:id="2104571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yperlink" Target="https://bit.ly/DPSSAAF"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header" Target="header2.xml"/><Relationship Id="rId35" Type="http://schemas.openxmlformats.org/officeDocument/2006/relationships/glossaryDocument" Target="glossary/document.xml"/><Relationship Id="rId8"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AC28C0637A4AF9A4A1C6D7664B5812"/>
        <w:category>
          <w:name w:val="General"/>
          <w:gallery w:val="placeholder"/>
        </w:category>
        <w:types>
          <w:type w:val="bbPlcHdr"/>
        </w:types>
        <w:behaviors>
          <w:behavior w:val="content"/>
        </w:behaviors>
        <w:guid w:val="{302598EE-266E-443B-AC85-E554722C4CA9}"/>
      </w:docPartPr>
      <w:docPartBody>
        <w:p w:rsidR="0038767F" w:rsidRDefault="003876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ambria"/>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Arial">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F1B"/>
    <w:rsid w:val="00004629"/>
    <w:rsid w:val="00014272"/>
    <w:rsid w:val="00057401"/>
    <w:rsid w:val="00082101"/>
    <w:rsid w:val="000B4523"/>
    <w:rsid w:val="001D4388"/>
    <w:rsid w:val="00201D45"/>
    <w:rsid w:val="00294591"/>
    <w:rsid w:val="002B2DE0"/>
    <w:rsid w:val="002C4880"/>
    <w:rsid w:val="002E0C0E"/>
    <w:rsid w:val="0038767F"/>
    <w:rsid w:val="003958BA"/>
    <w:rsid w:val="00433D0A"/>
    <w:rsid w:val="00486759"/>
    <w:rsid w:val="004A33F6"/>
    <w:rsid w:val="005C1F1B"/>
    <w:rsid w:val="005F28A4"/>
    <w:rsid w:val="0060060B"/>
    <w:rsid w:val="006036A2"/>
    <w:rsid w:val="00681638"/>
    <w:rsid w:val="006A76CF"/>
    <w:rsid w:val="007B021B"/>
    <w:rsid w:val="00831E3A"/>
    <w:rsid w:val="008A5DB1"/>
    <w:rsid w:val="008C24A3"/>
    <w:rsid w:val="00937957"/>
    <w:rsid w:val="009A3863"/>
    <w:rsid w:val="009C19D8"/>
    <w:rsid w:val="00AC214E"/>
    <w:rsid w:val="00AD2296"/>
    <w:rsid w:val="00B55DCF"/>
    <w:rsid w:val="00B63611"/>
    <w:rsid w:val="00BD5FE3"/>
    <w:rsid w:val="00C55357"/>
    <w:rsid w:val="00CB0938"/>
    <w:rsid w:val="00CB7C02"/>
    <w:rsid w:val="00CD195A"/>
    <w:rsid w:val="00CD79AF"/>
    <w:rsid w:val="00CE2E86"/>
    <w:rsid w:val="00E446BF"/>
    <w:rsid w:val="00EA79BF"/>
    <w:rsid w:val="00F65099"/>
    <w:rsid w:val="00FB1C10"/>
    <w:rsid w:val="00FD2691"/>
    <w:rsid w:val="00FE6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297237612FFB4DBC44B55A432B190E" ma:contentTypeVersion="15" ma:contentTypeDescription="Create a new document." ma:contentTypeScope="" ma:versionID="c66e737dcb4be8c7fb808c68dc317beb">
  <xsd:schema xmlns:xsd="http://www.w3.org/2001/XMLSchema" xmlns:xs="http://www.w3.org/2001/XMLSchema" xmlns:p="http://schemas.microsoft.com/office/2006/metadata/properties" xmlns:ns2="0cffa99d-8075-4957-a3f9-38d6e57d32c9" xmlns:ns3="f6b1d80a-5717-428b-b7f8-dfb6a276f7b9" targetNamespace="http://schemas.microsoft.com/office/2006/metadata/properties" ma:root="true" ma:fieldsID="a34c76cc000877fe41502890dad89bd8" ns2:_="" ns3:_="">
    <xsd:import namespace="0cffa99d-8075-4957-a3f9-38d6e57d32c9"/>
    <xsd:import namespace="f6b1d80a-5717-428b-b7f8-dfb6a276f7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SubmittedtoAudito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ffa99d-8075-4957-a3f9-38d6e57d3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SubmittedtoAuditor" ma:index="20" nillable="true" ma:displayName="Submitted to Auditor" ma:description="This filed indicates if files have been submitted to the Auditors." ma:format="Dropdown" ma:internalName="SubmittedtoAuditor">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b1d80a-5717-428b-b7f8-dfb6a276f7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ubmittedtoAuditor xmlns="0cffa99d-8075-4957-a3f9-38d6e57d32c9" xsi:nil="true"/>
  </documentManagement>
</p:properties>
</file>

<file path=customXml/itemProps1.xml><?xml version="1.0" encoding="utf-8"?>
<ds:datastoreItem xmlns:ds="http://schemas.openxmlformats.org/officeDocument/2006/customXml" ds:itemID="{0EA80428-758B-48EC-8987-7DBCD3BB2FE1}">
  <ds:schemaRefs>
    <ds:schemaRef ds:uri="http://schemas.openxmlformats.org/officeDocument/2006/bibliography"/>
  </ds:schemaRefs>
</ds:datastoreItem>
</file>

<file path=customXml/itemProps2.xml><?xml version="1.0" encoding="utf-8"?>
<ds:datastoreItem xmlns:ds="http://schemas.openxmlformats.org/officeDocument/2006/customXml" ds:itemID="{6936E542-4BB5-40A4-9638-4D1B66D241AE}">
  <ds:schemaRefs>
    <ds:schemaRef ds:uri="http://schemas.microsoft.com/sharepoint/v3/contenttype/forms"/>
  </ds:schemaRefs>
</ds:datastoreItem>
</file>

<file path=customXml/itemProps3.xml><?xml version="1.0" encoding="utf-8"?>
<ds:datastoreItem xmlns:ds="http://schemas.openxmlformats.org/officeDocument/2006/customXml" ds:itemID="{4ADDAAEA-5CF0-4DC3-BD98-4D28D0C1DD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ffa99d-8075-4957-a3f9-38d6e57d32c9"/>
    <ds:schemaRef ds:uri="f6b1d80a-5717-428b-b7f8-dfb6a276f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82EFEF-4165-4C0F-8243-01CAF7EF69B6}">
  <ds:schemaRefs>
    <ds:schemaRef ds:uri="http://schemas.microsoft.com/office/2006/metadata/properties"/>
    <ds:schemaRef ds:uri="http://schemas.microsoft.com/office/infopath/2007/PartnerControls"/>
    <ds:schemaRef ds:uri="0cffa99d-8075-4957-a3f9-38d6e57d32c9"/>
  </ds:schemaRefs>
</ds:datastoreItem>
</file>

<file path=docProps/app.xml><?xml version="1.0" encoding="utf-8"?>
<Properties xmlns="http://schemas.openxmlformats.org/officeDocument/2006/extended-properties" xmlns:vt="http://schemas.openxmlformats.org/officeDocument/2006/docPropsVTypes">
  <Template>Normal.dotm</Template>
  <TotalTime>1863</TotalTime>
  <Pages>39</Pages>
  <Words>8469</Words>
  <Characters>48277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56633</CharactersWithSpaces>
  <SharedDoc>false</SharedDoc>
  <HLinks>
    <vt:vector size="234" baseType="variant">
      <vt:variant>
        <vt:i4>4128887</vt:i4>
      </vt:variant>
      <vt:variant>
        <vt:i4>234</vt:i4>
      </vt:variant>
      <vt:variant>
        <vt:i4>0</vt:i4>
      </vt:variant>
      <vt:variant>
        <vt:i4>5</vt:i4>
      </vt:variant>
      <vt:variant>
        <vt:lpwstr>https://bit.ly/DPSSAAF</vt:lpwstr>
      </vt:variant>
      <vt:variant>
        <vt:lpwstr/>
      </vt:variant>
      <vt:variant>
        <vt:i4>1966128</vt:i4>
      </vt:variant>
      <vt:variant>
        <vt:i4>224</vt:i4>
      </vt:variant>
      <vt:variant>
        <vt:i4>0</vt:i4>
      </vt:variant>
      <vt:variant>
        <vt:i4>5</vt:i4>
      </vt:variant>
      <vt:variant>
        <vt:lpwstr/>
      </vt:variant>
      <vt:variant>
        <vt:lpwstr>_Toc89189901</vt:lpwstr>
      </vt:variant>
      <vt:variant>
        <vt:i4>2031664</vt:i4>
      </vt:variant>
      <vt:variant>
        <vt:i4>218</vt:i4>
      </vt:variant>
      <vt:variant>
        <vt:i4>0</vt:i4>
      </vt:variant>
      <vt:variant>
        <vt:i4>5</vt:i4>
      </vt:variant>
      <vt:variant>
        <vt:lpwstr/>
      </vt:variant>
      <vt:variant>
        <vt:lpwstr>_Toc89189900</vt:lpwstr>
      </vt:variant>
      <vt:variant>
        <vt:i4>1507385</vt:i4>
      </vt:variant>
      <vt:variant>
        <vt:i4>212</vt:i4>
      </vt:variant>
      <vt:variant>
        <vt:i4>0</vt:i4>
      </vt:variant>
      <vt:variant>
        <vt:i4>5</vt:i4>
      </vt:variant>
      <vt:variant>
        <vt:lpwstr/>
      </vt:variant>
      <vt:variant>
        <vt:lpwstr>_Toc89189899</vt:lpwstr>
      </vt:variant>
      <vt:variant>
        <vt:i4>1441849</vt:i4>
      </vt:variant>
      <vt:variant>
        <vt:i4>206</vt:i4>
      </vt:variant>
      <vt:variant>
        <vt:i4>0</vt:i4>
      </vt:variant>
      <vt:variant>
        <vt:i4>5</vt:i4>
      </vt:variant>
      <vt:variant>
        <vt:lpwstr/>
      </vt:variant>
      <vt:variant>
        <vt:lpwstr>_Toc89189898</vt:lpwstr>
      </vt:variant>
      <vt:variant>
        <vt:i4>1638457</vt:i4>
      </vt:variant>
      <vt:variant>
        <vt:i4>200</vt:i4>
      </vt:variant>
      <vt:variant>
        <vt:i4>0</vt:i4>
      </vt:variant>
      <vt:variant>
        <vt:i4>5</vt:i4>
      </vt:variant>
      <vt:variant>
        <vt:lpwstr/>
      </vt:variant>
      <vt:variant>
        <vt:lpwstr>_Toc89189897</vt:lpwstr>
      </vt:variant>
      <vt:variant>
        <vt:i4>1572921</vt:i4>
      </vt:variant>
      <vt:variant>
        <vt:i4>194</vt:i4>
      </vt:variant>
      <vt:variant>
        <vt:i4>0</vt:i4>
      </vt:variant>
      <vt:variant>
        <vt:i4>5</vt:i4>
      </vt:variant>
      <vt:variant>
        <vt:lpwstr/>
      </vt:variant>
      <vt:variant>
        <vt:lpwstr>_Toc89189896</vt:lpwstr>
      </vt:variant>
      <vt:variant>
        <vt:i4>1769529</vt:i4>
      </vt:variant>
      <vt:variant>
        <vt:i4>188</vt:i4>
      </vt:variant>
      <vt:variant>
        <vt:i4>0</vt:i4>
      </vt:variant>
      <vt:variant>
        <vt:i4>5</vt:i4>
      </vt:variant>
      <vt:variant>
        <vt:lpwstr/>
      </vt:variant>
      <vt:variant>
        <vt:lpwstr>_Toc89189895</vt:lpwstr>
      </vt:variant>
      <vt:variant>
        <vt:i4>1703993</vt:i4>
      </vt:variant>
      <vt:variant>
        <vt:i4>182</vt:i4>
      </vt:variant>
      <vt:variant>
        <vt:i4>0</vt:i4>
      </vt:variant>
      <vt:variant>
        <vt:i4>5</vt:i4>
      </vt:variant>
      <vt:variant>
        <vt:lpwstr/>
      </vt:variant>
      <vt:variant>
        <vt:lpwstr>_Toc89189894</vt:lpwstr>
      </vt:variant>
      <vt:variant>
        <vt:i4>1900601</vt:i4>
      </vt:variant>
      <vt:variant>
        <vt:i4>176</vt:i4>
      </vt:variant>
      <vt:variant>
        <vt:i4>0</vt:i4>
      </vt:variant>
      <vt:variant>
        <vt:i4>5</vt:i4>
      </vt:variant>
      <vt:variant>
        <vt:lpwstr/>
      </vt:variant>
      <vt:variant>
        <vt:lpwstr>_Toc89189893</vt:lpwstr>
      </vt:variant>
      <vt:variant>
        <vt:i4>1835065</vt:i4>
      </vt:variant>
      <vt:variant>
        <vt:i4>170</vt:i4>
      </vt:variant>
      <vt:variant>
        <vt:i4>0</vt:i4>
      </vt:variant>
      <vt:variant>
        <vt:i4>5</vt:i4>
      </vt:variant>
      <vt:variant>
        <vt:lpwstr/>
      </vt:variant>
      <vt:variant>
        <vt:lpwstr>_Toc89189892</vt:lpwstr>
      </vt:variant>
      <vt:variant>
        <vt:i4>2031673</vt:i4>
      </vt:variant>
      <vt:variant>
        <vt:i4>164</vt:i4>
      </vt:variant>
      <vt:variant>
        <vt:i4>0</vt:i4>
      </vt:variant>
      <vt:variant>
        <vt:i4>5</vt:i4>
      </vt:variant>
      <vt:variant>
        <vt:lpwstr/>
      </vt:variant>
      <vt:variant>
        <vt:lpwstr>_Toc89189891</vt:lpwstr>
      </vt:variant>
      <vt:variant>
        <vt:i4>1966137</vt:i4>
      </vt:variant>
      <vt:variant>
        <vt:i4>158</vt:i4>
      </vt:variant>
      <vt:variant>
        <vt:i4>0</vt:i4>
      </vt:variant>
      <vt:variant>
        <vt:i4>5</vt:i4>
      </vt:variant>
      <vt:variant>
        <vt:lpwstr/>
      </vt:variant>
      <vt:variant>
        <vt:lpwstr>_Toc89189890</vt:lpwstr>
      </vt:variant>
      <vt:variant>
        <vt:i4>1507384</vt:i4>
      </vt:variant>
      <vt:variant>
        <vt:i4>152</vt:i4>
      </vt:variant>
      <vt:variant>
        <vt:i4>0</vt:i4>
      </vt:variant>
      <vt:variant>
        <vt:i4>5</vt:i4>
      </vt:variant>
      <vt:variant>
        <vt:lpwstr/>
      </vt:variant>
      <vt:variant>
        <vt:lpwstr>_Toc89189889</vt:lpwstr>
      </vt:variant>
      <vt:variant>
        <vt:i4>1441848</vt:i4>
      </vt:variant>
      <vt:variant>
        <vt:i4>146</vt:i4>
      </vt:variant>
      <vt:variant>
        <vt:i4>0</vt:i4>
      </vt:variant>
      <vt:variant>
        <vt:i4>5</vt:i4>
      </vt:variant>
      <vt:variant>
        <vt:lpwstr/>
      </vt:variant>
      <vt:variant>
        <vt:lpwstr>_Toc89189888</vt:lpwstr>
      </vt:variant>
      <vt:variant>
        <vt:i4>1638456</vt:i4>
      </vt:variant>
      <vt:variant>
        <vt:i4>140</vt:i4>
      </vt:variant>
      <vt:variant>
        <vt:i4>0</vt:i4>
      </vt:variant>
      <vt:variant>
        <vt:i4>5</vt:i4>
      </vt:variant>
      <vt:variant>
        <vt:lpwstr/>
      </vt:variant>
      <vt:variant>
        <vt:lpwstr>_Toc89189887</vt:lpwstr>
      </vt:variant>
      <vt:variant>
        <vt:i4>1572920</vt:i4>
      </vt:variant>
      <vt:variant>
        <vt:i4>134</vt:i4>
      </vt:variant>
      <vt:variant>
        <vt:i4>0</vt:i4>
      </vt:variant>
      <vt:variant>
        <vt:i4>5</vt:i4>
      </vt:variant>
      <vt:variant>
        <vt:lpwstr/>
      </vt:variant>
      <vt:variant>
        <vt:lpwstr>_Toc89189886</vt:lpwstr>
      </vt:variant>
      <vt:variant>
        <vt:i4>1769528</vt:i4>
      </vt:variant>
      <vt:variant>
        <vt:i4>128</vt:i4>
      </vt:variant>
      <vt:variant>
        <vt:i4>0</vt:i4>
      </vt:variant>
      <vt:variant>
        <vt:i4>5</vt:i4>
      </vt:variant>
      <vt:variant>
        <vt:lpwstr/>
      </vt:variant>
      <vt:variant>
        <vt:lpwstr>_Toc89189885</vt:lpwstr>
      </vt:variant>
      <vt:variant>
        <vt:i4>1703992</vt:i4>
      </vt:variant>
      <vt:variant>
        <vt:i4>122</vt:i4>
      </vt:variant>
      <vt:variant>
        <vt:i4>0</vt:i4>
      </vt:variant>
      <vt:variant>
        <vt:i4>5</vt:i4>
      </vt:variant>
      <vt:variant>
        <vt:lpwstr/>
      </vt:variant>
      <vt:variant>
        <vt:lpwstr>_Toc89189884</vt:lpwstr>
      </vt:variant>
      <vt:variant>
        <vt:i4>1900600</vt:i4>
      </vt:variant>
      <vt:variant>
        <vt:i4>116</vt:i4>
      </vt:variant>
      <vt:variant>
        <vt:i4>0</vt:i4>
      </vt:variant>
      <vt:variant>
        <vt:i4>5</vt:i4>
      </vt:variant>
      <vt:variant>
        <vt:lpwstr/>
      </vt:variant>
      <vt:variant>
        <vt:lpwstr>_Toc89189883</vt:lpwstr>
      </vt:variant>
      <vt:variant>
        <vt:i4>1835064</vt:i4>
      </vt:variant>
      <vt:variant>
        <vt:i4>110</vt:i4>
      </vt:variant>
      <vt:variant>
        <vt:i4>0</vt:i4>
      </vt:variant>
      <vt:variant>
        <vt:i4>5</vt:i4>
      </vt:variant>
      <vt:variant>
        <vt:lpwstr/>
      </vt:variant>
      <vt:variant>
        <vt:lpwstr>_Toc89189882</vt:lpwstr>
      </vt:variant>
      <vt:variant>
        <vt:i4>2031672</vt:i4>
      </vt:variant>
      <vt:variant>
        <vt:i4>104</vt:i4>
      </vt:variant>
      <vt:variant>
        <vt:i4>0</vt:i4>
      </vt:variant>
      <vt:variant>
        <vt:i4>5</vt:i4>
      </vt:variant>
      <vt:variant>
        <vt:lpwstr/>
      </vt:variant>
      <vt:variant>
        <vt:lpwstr>_Toc89189881</vt:lpwstr>
      </vt:variant>
      <vt:variant>
        <vt:i4>1966136</vt:i4>
      </vt:variant>
      <vt:variant>
        <vt:i4>98</vt:i4>
      </vt:variant>
      <vt:variant>
        <vt:i4>0</vt:i4>
      </vt:variant>
      <vt:variant>
        <vt:i4>5</vt:i4>
      </vt:variant>
      <vt:variant>
        <vt:lpwstr/>
      </vt:variant>
      <vt:variant>
        <vt:lpwstr>_Toc89189880</vt:lpwstr>
      </vt:variant>
      <vt:variant>
        <vt:i4>1507383</vt:i4>
      </vt:variant>
      <vt:variant>
        <vt:i4>92</vt:i4>
      </vt:variant>
      <vt:variant>
        <vt:i4>0</vt:i4>
      </vt:variant>
      <vt:variant>
        <vt:i4>5</vt:i4>
      </vt:variant>
      <vt:variant>
        <vt:lpwstr/>
      </vt:variant>
      <vt:variant>
        <vt:lpwstr>_Toc89189879</vt:lpwstr>
      </vt:variant>
      <vt:variant>
        <vt:i4>1441847</vt:i4>
      </vt:variant>
      <vt:variant>
        <vt:i4>86</vt:i4>
      </vt:variant>
      <vt:variant>
        <vt:i4>0</vt:i4>
      </vt:variant>
      <vt:variant>
        <vt:i4>5</vt:i4>
      </vt:variant>
      <vt:variant>
        <vt:lpwstr/>
      </vt:variant>
      <vt:variant>
        <vt:lpwstr>_Toc89189878</vt:lpwstr>
      </vt:variant>
      <vt:variant>
        <vt:i4>1638455</vt:i4>
      </vt:variant>
      <vt:variant>
        <vt:i4>80</vt:i4>
      </vt:variant>
      <vt:variant>
        <vt:i4>0</vt:i4>
      </vt:variant>
      <vt:variant>
        <vt:i4>5</vt:i4>
      </vt:variant>
      <vt:variant>
        <vt:lpwstr/>
      </vt:variant>
      <vt:variant>
        <vt:lpwstr>_Toc89189877</vt:lpwstr>
      </vt:variant>
      <vt:variant>
        <vt:i4>1572919</vt:i4>
      </vt:variant>
      <vt:variant>
        <vt:i4>74</vt:i4>
      </vt:variant>
      <vt:variant>
        <vt:i4>0</vt:i4>
      </vt:variant>
      <vt:variant>
        <vt:i4>5</vt:i4>
      </vt:variant>
      <vt:variant>
        <vt:lpwstr/>
      </vt:variant>
      <vt:variant>
        <vt:lpwstr>_Toc89189876</vt:lpwstr>
      </vt:variant>
      <vt:variant>
        <vt:i4>1769527</vt:i4>
      </vt:variant>
      <vt:variant>
        <vt:i4>68</vt:i4>
      </vt:variant>
      <vt:variant>
        <vt:i4>0</vt:i4>
      </vt:variant>
      <vt:variant>
        <vt:i4>5</vt:i4>
      </vt:variant>
      <vt:variant>
        <vt:lpwstr/>
      </vt:variant>
      <vt:variant>
        <vt:lpwstr>_Toc89189875</vt:lpwstr>
      </vt:variant>
      <vt:variant>
        <vt:i4>1703991</vt:i4>
      </vt:variant>
      <vt:variant>
        <vt:i4>62</vt:i4>
      </vt:variant>
      <vt:variant>
        <vt:i4>0</vt:i4>
      </vt:variant>
      <vt:variant>
        <vt:i4>5</vt:i4>
      </vt:variant>
      <vt:variant>
        <vt:lpwstr/>
      </vt:variant>
      <vt:variant>
        <vt:lpwstr>_Toc89189874</vt:lpwstr>
      </vt:variant>
      <vt:variant>
        <vt:i4>1900599</vt:i4>
      </vt:variant>
      <vt:variant>
        <vt:i4>56</vt:i4>
      </vt:variant>
      <vt:variant>
        <vt:i4>0</vt:i4>
      </vt:variant>
      <vt:variant>
        <vt:i4>5</vt:i4>
      </vt:variant>
      <vt:variant>
        <vt:lpwstr/>
      </vt:variant>
      <vt:variant>
        <vt:lpwstr>_Toc89189873</vt:lpwstr>
      </vt:variant>
      <vt:variant>
        <vt:i4>1835063</vt:i4>
      </vt:variant>
      <vt:variant>
        <vt:i4>50</vt:i4>
      </vt:variant>
      <vt:variant>
        <vt:i4>0</vt:i4>
      </vt:variant>
      <vt:variant>
        <vt:i4>5</vt:i4>
      </vt:variant>
      <vt:variant>
        <vt:lpwstr/>
      </vt:variant>
      <vt:variant>
        <vt:lpwstr>_Toc89189872</vt:lpwstr>
      </vt:variant>
      <vt:variant>
        <vt:i4>2031671</vt:i4>
      </vt:variant>
      <vt:variant>
        <vt:i4>44</vt:i4>
      </vt:variant>
      <vt:variant>
        <vt:i4>0</vt:i4>
      </vt:variant>
      <vt:variant>
        <vt:i4>5</vt:i4>
      </vt:variant>
      <vt:variant>
        <vt:lpwstr/>
      </vt:variant>
      <vt:variant>
        <vt:lpwstr>_Toc89189871</vt:lpwstr>
      </vt:variant>
      <vt:variant>
        <vt:i4>1966135</vt:i4>
      </vt:variant>
      <vt:variant>
        <vt:i4>38</vt:i4>
      </vt:variant>
      <vt:variant>
        <vt:i4>0</vt:i4>
      </vt:variant>
      <vt:variant>
        <vt:i4>5</vt:i4>
      </vt:variant>
      <vt:variant>
        <vt:lpwstr/>
      </vt:variant>
      <vt:variant>
        <vt:lpwstr>_Toc89189870</vt:lpwstr>
      </vt:variant>
      <vt:variant>
        <vt:i4>1507382</vt:i4>
      </vt:variant>
      <vt:variant>
        <vt:i4>32</vt:i4>
      </vt:variant>
      <vt:variant>
        <vt:i4>0</vt:i4>
      </vt:variant>
      <vt:variant>
        <vt:i4>5</vt:i4>
      </vt:variant>
      <vt:variant>
        <vt:lpwstr/>
      </vt:variant>
      <vt:variant>
        <vt:lpwstr>_Toc89189869</vt:lpwstr>
      </vt:variant>
      <vt:variant>
        <vt:i4>1441846</vt:i4>
      </vt:variant>
      <vt:variant>
        <vt:i4>26</vt:i4>
      </vt:variant>
      <vt:variant>
        <vt:i4>0</vt:i4>
      </vt:variant>
      <vt:variant>
        <vt:i4>5</vt:i4>
      </vt:variant>
      <vt:variant>
        <vt:lpwstr/>
      </vt:variant>
      <vt:variant>
        <vt:lpwstr>_Toc89189868</vt:lpwstr>
      </vt:variant>
      <vt:variant>
        <vt:i4>1638454</vt:i4>
      </vt:variant>
      <vt:variant>
        <vt:i4>20</vt:i4>
      </vt:variant>
      <vt:variant>
        <vt:i4>0</vt:i4>
      </vt:variant>
      <vt:variant>
        <vt:i4>5</vt:i4>
      </vt:variant>
      <vt:variant>
        <vt:lpwstr/>
      </vt:variant>
      <vt:variant>
        <vt:lpwstr>_Toc89189867</vt:lpwstr>
      </vt:variant>
      <vt:variant>
        <vt:i4>1572918</vt:i4>
      </vt:variant>
      <vt:variant>
        <vt:i4>14</vt:i4>
      </vt:variant>
      <vt:variant>
        <vt:i4>0</vt:i4>
      </vt:variant>
      <vt:variant>
        <vt:i4>5</vt:i4>
      </vt:variant>
      <vt:variant>
        <vt:lpwstr/>
      </vt:variant>
      <vt:variant>
        <vt:lpwstr>_Toc89189866</vt:lpwstr>
      </vt:variant>
      <vt:variant>
        <vt:i4>1769526</vt:i4>
      </vt:variant>
      <vt:variant>
        <vt:i4>8</vt:i4>
      </vt:variant>
      <vt:variant>
        <vt:i4>0</vt:i4>
      </vt:variant>
      <vt:variant>
        <vt:i4>5</vt:i4>
      </vt:variant>
      <vt:variant>
        <vt:lpwstr/>
      </vt:variant>
      <vt:variant>
        <vt:lpwstr>_Toc89189865</vt:lpwstr>
      </vt:variant>
      <vt:variant>
        <vt:i4>1703990</vt:i4>
      </vt:variant>
      <vt:variant>
        <vt:i4>2</vt:i4>
      </vt:variant>
      <vt:variant>
        <vt:i4>0</vt:i4>
      </vt:variant>
      <vt:variant>
        <vt:i4>5</vt:i4>
      </vt:variant>
      <vt:variant>
        <vt:lpwstr/>
      </vt:variant>
      <vt:variant>
        <vt:lpwstr>_Toc89189864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Reporting Period: November 15, 2021 – November 28, 2021</dc:subject>
  <dc:creator>Cacchione, Mary Kate</dc:creator>
  <cp:keywords/>
  <dc:description/>
  <cp:lastModifiedBy>Crystal Beck</cp:lastModifiedBy>
  <cp:revision>601</cp:revision>
  <dcterms:created xsi:type="dcterms:W3CDTF">2021-11-03T03:43:00Z</dcterms:created>
  <dcterms:modified xsi:type="dcterms:W3CDTF">2022-01-06T19:31:00Z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0x01010064297237612FFB4DBC44B55A432B190E</vt:lpwstr>
  </property>
</Properties>
</file>