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F7E4C" w14:textId="77777777" w:rsidR="00BF0B3C" w:rsidRDefault="00BF0B3C">
      <w:pPr>
        <w:pStyle w:val="ABLOCKPARA"/>
        <w:rPr>
          <w:b/>
          <w:sz w:val="40"/>
        </w:rPr>
      </w:pPr>
    </w:p>
    <w:p w14:paraId="6ABD2DB5" w14:textId="77777777" w:rsidR="00BF0B3C" w:rsidRDefault="00BF0B3C">
      <w:pPr>
        <w:pStyle w:val="ABLOCKPARA"/>
        <w:rPr>
          <w:b/>
          <w:sz w:val="40"/>
        </w:rPr>
      </w:pPr>
    </w:p>
    <w:p w14:paraId="768F5B95" w14:textId="77777777" w:rsidR="00BF0B3C" w:rsidRDefault="00BF0B3C">
      <w:pPr>
        <w:pStyle w:val="ABLOCKPARA"/>
        <w:rPr>
          <w:b/>
          <w:sz w:val="40"/>
        </w:rPr>
      </w:pPr>
    </w:p>
    <w:p w14:paraId="74B9535E" w14:textId="77777777" w:rsidR="00BF0B3C" w:rsidRDefault="00BF0B3C">
      <w:pPr>
        <w:pStyle w:val="ABLOCKPARA"/>
        <w:rPr>
          <w:b/>
          <w:sz w:val="40"/>
        </w:rPr>
      </w:pPr>
    </w:p>
    <w:p w14:paraId="04C04140" w14:textId="77777777" w:rsidR="00BF0B3C" w:rsidRDefault="00BF0B3C">
      <w:pPr>
        <w:pStyle w:val="ABLOCKPARA"/>
        <w:rPr>
          <w:b/>
          <w:sz w:val="40"/>
        </w:rPr>
      </w:pPr>
    </w:p>
    <w:p w14:paraId="5E93F0B7" w14:textId="77777777" w:rsidR="00BF0B3C" w:rsidRDefault="00BF0B3C">
      <w:pPr>
        <w:pStyle w:val="ABLOCKPARA"/>
        <w:rPr>
          <w:b/>
          <w:sz w:val="40"/>
        </w:rPr>
      </w:pPr>
    </w:p>
    <w:p w14:paraId="6C868CB8" w14:textId="77777777" w:rsidR="00BF0B3C" w:rsidRDefault="00BF0B3C">
      <w:pPr>
        <w:pStyle w:val="ABLOCKPARA"/>
        <w:rPr>
          <w:b/>
          <w:sz w:val="40"/>
        </w:rPr>
      </w:pPr>
    </w:p>
    <w:p w14:paraId="00D172CC" w14:textId="77777777" w:rsidR="00BF0B3C" w:rsidRDefault="00042F10">
      <w:pPr>
        <w:pStyle w:val="ABLOCKPARA"/>
        <w:jc w:val="center"/>
        <w:rPr>
          <w:b/>
          <w:sz w:val="40"/>
        </w:rPr>
      </w:pPr>
      <w:r>
        <w:rPr>
          <w:b/>
          <w:sz w:val="40"/>
        </w:rPr>
        <w:t>Change Order CO-10</w:t>
      </w:r>
      <w:r w:rsidR="00C555E5">
        <w:rPr>
          <w:b/>
          <w:sz w:val="40"/>
        </w:rPr>
        <w:t>7</w:t>
      </w:r>
    </w:p>
    <w:p w14:paraId="7E2DAAA3" w14:textId="77777777" w:rsidR="00BF0B3C" w:rsidRPr="00024B30" w:rsidRDefault="00B42709">
      <w:pPr>
        <w:pStyle w:val="ABLOCKPARA"/>
        <w:jc w:val="center"/>
        <w:rPr>
          <w:b/>
          <w:sz w:val="40"/>
        </w:rPr>
      </w:pPr>
      <w:r>
        <w:rPr>
          <w:b/>
          <w:sz w:val="40"/>
        </w:rPr>
        <w:t xml:space="preserve"> </w:t>
      </w:r>
      <w:r w:rsidR="00C555E5">
        <w:rPr>
          <w:b/>
          <w:sz w:val="40"/>
        </w:rPr>
        <w:t>Software for CalACES Cloud Enablement Proof of Concept</w:t>
      </w:r>
    </w:p>
    <w:p w14:paraId="38F827B4" w14:textId="77777777" w:rsidR="00BF0B3C" w:rsidRDefault="00BF0B3C">
      <w:pPr>
        <w:pStyle w:val="ABLOCKPARA"/>
        <w:jc w:val="center"/>
      </w:pPr>
    </w:p>
    <w:p w14:paraId="2317E668" w14:textId="77777777" w:rsidR="00BF0B3C" w:rsidRDefault="00BF0B3C">
      <w:pPr>
        <w:pStyle w:val="ABLOCKPARA"/>
        <w:jc w:val="center"/>
      </w:pPr>
    </w:p>
    <w:p w14:paraId="66EED83B" w14:textId="77777777" w:rsidR="00BF0B3C" w:rsidRDefault="00BF0B3C" w:rsidP="009840FC">
      <w:pPr>
        <w:pStyle w:val="ABLOCKPARA"/>
        <w:rPr>
          <w:b/>
          <w:sz w:val="24"/>
        </w:rPr>
      </w:pPr>
    </w:p>
    <w:p w14:paraId="73EA2EF7" w14:textId="77777777" w:rsidR="00BF0B3C" w:rsidRDefault="00BF0B3C">
      <w:pPr>
        <w:pStyle w:val="ABLOCKPARA"/>
        <w:jc w:val="center"/>
        <w:rPr>
          <w:b/>
          <w:sz w:val="24"/>
        </w:rPr>
      </w:pPr>
    </w:p>
    <w:p w14:paraId="7A18AA45" w14:textId="77777777" w:rsidR="00BF0B3C" w:rsidRDefault="00BF0B3C">
      <w:pPr>
        <w:pStyle w:val="ABLOCKPARA"/>
        <w:jc w:val="center"/>
        <w:rPr>
          <w:b/>
          <w:sz w:val="24"/>
        </w:rPr>
      </w:pPr>
    </w:p>
    <w:p w14:paraId="1F4912AD" w14:textId="77777777" w:rsidR="00BF0B3C" w:rsidRDefault="00BF0B3C">
      <w:pPr>
        <w:pStyle w:val="ABLOCKPARA"/>
        <w:jc w:val="center"/>
        <w:rPr>
          <w:b/>
          <w:sz w:val="24"/>
        </w:rPr>
      </w:pPr>
    </w:p>
    <w:p w14:paraId="515E4931" w14:textId="77777777" w:rsidR="00024B30" w:rsidRDefault="00024B30">
      <w:pPr>
        <w:pStyle w:val="ABLOCKPARA"/>
        <w:jc w:val="center"/>
        <w:rPr>
          <w:b/>
          <w:sz w:val="24"/>
        </w:rPr>
      </w:pPr>
    </w:p>
    <w:p w14:paraId="292ACE8B" w14:textId="77777777" w:rsidR="00024B30" w:rsidRDefault="00024B30">
      <w:pPr>
        <w:pStyle w:val="ABLOCKPARA"/>
        <w:jc w:val="center"/>
        <w:rPr>
          <w:b/>
          <w:sz w:val="24"/>
        </w:rPr>
      </w:pPr>
    </w:p>
    <w:p w14:paraId="6A4279FE" w14:textId="77777777" w:rsidR="00024B30" w:rsidRDefault="00024B30">
      <w:pPr>
        <w:pStyle w:val="ABLOCKPARA"/>
        <w:jc w:val="center"/>
        <w:rPr>
          <w:b/>
          <w:sz w:val="24"/>
        </w:rPr>
      </w:pPr>
    </w:p>
    <w:p w14:paraId="134EFAC4" w14:textId="77777777" w:rsidR="00024B30" w:rsidRDefault="00024B30">
      <w:pPr>
        <w:pStyle w:val="ABLOCKPARA"/>
        <w:jc w:val="center"/>
        <w:rPr>
          <w:b/>
          <w:sz w:val="24"/>
        </w:rPr>
      </w:pPr>
    </w:p>
    <w:p w14:paraId="57F6DD7C" w14:textId="77777777" w:rsidR="00024B30" w:rsidRDefault="00024B30">
      <w:pPr>
        <w:pStyle w:val="ABLOCKPARA"/>
        <w:jc w:val="center"/>
        <w:rPr>
          <w:b/>
          <w:sz w:val="24"/>
        </w:rPr>
      </w:pPr>
    </w:p>
    <w:p w14:paraId="349BC54D" w14:textId="77777777" w:rsidR="00024B30" w:rsidRDefault="00024B30">
      <w:pPr>
        <w:pStyle w:val="ABLOCKPARA"/>
        <w:jc w:val="center"/>
        <w:rPr>
          <w:b/>
          <w:sz w:val="24"/>
        </w:rPr>
      </w:pPr>
    </w:p>
    <w:p w14:paraId="56ECD9FC" w14:textId="77777777" w:rsidR="00024B30" w:rsidRDefault="00024B30">
      <w:pPr>
        <w:pStyle w:val="ABLOCKPARA"/>
        <w:jc w:val="center"/>
        <w:rPr>
          <w:b/>
          <w:sz w:val="24"/>
        </w:rPr>
      </w:pPr>
    </w:p>
    <w:p w14:paraId="57738F88" w14:textId="77777777" w:rsidR="00BF0B3C" w:rsidRDefault="00B42709">
      <w:pPr>
        <w:pStyle w:val="ABLOCKPARA"/>
        <w:jc w:val="center"/>
        <w:rPr>
          <w:b/>
          <w:sz w:val="24"/>
        </w:rPr>
      </w:pPr>
      <w:r>
        <w:rPr>
          <w:b/>
          <w:sz w:val="24"/>
        </w:rPr>
        <w:t>California Automated Consortium Eligibility System</w:t>
      </w:r>
    </w:p>
    <w:p w14:paraId="07563F55" w14:textId="77777777" w:rsidR="00B42709" w:rsidRDefault="00B42709">
      <w:pPr>
        <w:pStyle w:val="ABLOCKPARA"/>
        <w:jc w:val="center"/>
        <w:rPr>
          <w:b/>
          <w:sz w:val="24"/>
        </w:rPr>
      </w:pPr>
      <w:r>
        <w:rPr>
          <w:b/>
          <w:sz w:val="24"/>
        </w:rPr>
        <w:t>C-IV Project</w:t>
      </w:r>
    </w:p>
    <w:p w14:paraId="12C85B13" w14:textId="77777777" w:rsidR="00BF0B3C" w:rsidRDefault="00BF0B3C">
      <w:pPr>
        <w:pStyle w:val="ABLOCKPARA"/>
        <w:jc w:val="center"/>
      </w:pPr>
    </w:p>
    <w:p w14:paraId="2B5AAE69" w14:textId="77777777" w:rsidR="00BF0B3C" w:rsidRDefault="00BF0B3C">
      <w:pPr>
        <w:pStyle w:val="ABLOCKPARA"/>
        <w:jc w:val="center"/>
      </w:pPr>
    </w:p>
    <w:p w14:paraId="50E1C910" w14:textId="77777777" w:rsidR="002E406B" w:rsidRDefault="002E406B">
      <w:pPr>
        <w:pStyle w:val="ABLOCKPARA"/>
        <w:jc w:val="center"/>
      </w:pPr>
    </w:p>
    <w:p w14:paraId="00EB3944" w14:textId="77777777" w:rsidR="002E406B" w:rsidRPr="002E406B" w:rsidRDefault="002E406B" w:rsidP="002E406B"/>
    <w:p w14:paraId="5B009FFF" w14:textId="77777777" w:rsidR="002E406B" w:rsidRPr="002E406B" w:rsidRDefault="002E406B" w:rsidP="002E406B"/>
    <w:p w14:paraId="4206DF9E" w14:textId="77777777" w:rsidR="002E406B" w:rsidRPr="002E406B" w:rsidRDefault="002E406B" w:rsidP="002E406B"/>
    <w:p w14:paraId="1CBD7782" w14:textId="77777777" w:rsidR="002E406B" w:rsidRPr="002E406B" w:rsidRDefault="002E406B" w:rsidP="002E406B"/>
    <w:p w14:paraId="2B9E782A" w14:textId="77777777" w:rsidR="002E406B" w:rsidRPr="002E406B" w:rsidRDefault="002E406B" w:rsidP="002E406B"/>
    <w:p w14:paraId="7974B719" w14:textId="77777777" w:rsidR="002E406B" w:rsidRPr="002E406B" w:rsidRDefault="002E406B" w:rsidP="002E406B"/>
    <w:p w14:paraId="0DA1441A" w14:textId="77777777" w:rsidR="002E406B" w:rsidRPr="002E406B" w:rsidRDefault="002E406B" w:rsidP="002E406B"/>
    <w:p w14:paraId="7EBE6365" w14:textId="77777777" w:rsidR="002E406B" w:rsidRDefault="002E406B" w:rsidP="002E406B">
      <w:pPr>
        <w:tabs>
          <w:tab w:val="left" w:pos="6420"/>
        </w:tabs>
      </w:pPr>
      <w:r>
        <w:tab/>
      </w:r>
    </w:p>
    <w:p w14:paraId="68F8249B" w14:textId="77777777" w:rsidR="002E406B" w:rsidRDefault="002E406B" w:rsidP="002E406B"/>
    <w:p w14:paraId="12A14586" w14:textId="77777777" w:rsidR="00BF0B3C" w:rsidRPr="002E406B" w:rsidRDefault="00BF0B3C" w:rsidP="002E406B">
      <w:pPr>
        <w:sectPr w:rsidR="00BF0B3C" w:rsidRPr="002E406B">
          <w:headerReference w:type="even" r:id="rId8"/>
          <w:headerReference w:type="default" r:id="rId9"/>
          <w:footerReference w:type="even" r:id="rId10"/>
          <w:footerReference w:type="default" r:id="rId11"/>
          <w:headerReference w:type="first" r:id="rId12"/>
          <w:footerReference w:type="first" r:id="rId13"/>
          <w:pgSz w:w="12240" w:h="15840" w:code="1"/>
          <w:pgMar w:top="1886" w:right="720" w:bottom="720" w:left="720" w:header="1080" w:footer="806" w:gutter="0"/>
          <w:paperSrc w:other="1"/>
          <w:cols w:space="0"/>
          <w:titlePg/>
        </w:sectPr>
      </w:pPr>
    </w:p>
    <w:p w14:paraId="4FF4D8C8" w14:textId="77777777" w:rsidR="00BF0B3C" w:rsidRDefault="00BF0B3C">
      <w:pPr>
        <w:pStyle w:val="BodyTextIndent2"/>
        <w:numPr>
          <w:ilvl w:val="0"/>
          <w:numId w:val="4"/>
        </w:numPr>
        <w:tabs>
          <w:tab w:val="clear" w:pos="1710"/>
          <w:tab w:val="num" w:pos="1440"/>
        </w:tabs>
        <w:rPr>
          <w:b/>
          <w:bCs/>
        </w:rPr>
      </w:pPr>
      <w:r>
        <w:rPr>
          <w:b/>
          <w:bCs/>
        </w:rPr>
        <w:lastRenderedPageBreak/>
        <w:t>Statement of Purpose:</w:t>
      </w:r>
    </w:p>
    <w:p w14:paraId="7F2D45D9" w14:textId="77777777" w:rsidR="00BF0B3C" w:rsidRDefault="00BF0B3C">
      <w:pPr>
        <w:pStyle w:val="BodyTextIndent2"/>
        <w:ind w:left="1440" w:hanging="450"/>
      </w:pPr>
    </w:p>
    <w:p w14:paraId="06DD83D5" w14:textId="77777777" w:rsidR="00BF0B3C" w:rsidRDefault="00BF0B3C">
      <w:pPr>
        <w:ind w:left="1440"/>
      </w:pPr>
      <w:r>
        <w:t>Purpose:</w:t>
      </w:r>
    </w:p>
    <w:p w14:paraId="7B17285D" w14:textId="60668295" w:rsidR="00BF0B3C" w:rsidRPr="004F170B" w:rsidRDefault="00042F10">
      <w:pPr>
        <w:ind w:left="1440"/>
        <w:jc w:val="both"/>
      </w:pPr>
      <w:r>
        <w:t>This Change Order CO-</w:t>
      </w:r>
      <w:r w:rsidR="00C555E5">
        <w:t>107</w:t>
      </w:r>
      <w:r w:rsidR="00B42709">
        <w:t xml:space="preserve"> </w:t>
      </w:r>
      <w:r w:rsidR="00BF0B3C">
        <w:t xml:space="preserve">(“Change Order”) </w:t>
      </w:r>
      <w:r w:rsidR="00BF0B3C" w:rsidRPr="002750E0">
        <w:t xml:space="preserve">is </w:t>
      </w:r>
      <w:r w:rsidR="00E20A92">
        <w:t xml:space="preserve">related </w:t>
      </w:r>
      <w:r w:rsidR="00BF0B3C" w:rsidRPr="002750E0">
        <w:t xml:space="preserve">to the Amended and Restated Revised System Agreement (“Agreement”), dated as of </w:t>
      </w:r>
      <w:r w:rsidR="000B66F8" w:rsidRPr="000B66F8">
        <w:t>June 29, 2007</w:t>
      </w:r>
      <w:r w:rsidR="00BF0B3C" w:rsidRPr="004F170B">
        <w:t xml:space="preserve">, by and among the </w:t>
      </w:r>
      <w:r w:rsidR="00EE2715" w:rsidRPr="004F170B">
        <w:t xml:space="preserve">California </w:t>
      </w:r>
      <w:r w:rsidR="00BF0B3C" w:rsidRPr="004F170B">
        <w:t xml:space="preserve">Automated Consortium </w:t>
      </w:r>
      <w:r w:rsidR="008250A8">
        <w:t>Eli</w:t>
      </w:r>
      <w:bookmarkStart w:id="0" w:name="_GoBack"/>
      <w:bookmarkEnd w:id="0"/>
      <w:r w:rsidR="008250A8">
        <w:t>gibility</w:t>
      </w:r>
      <w:r w:rsidR="0034016E">
        <w:t xml:space="preserve"> System </w:t>
      </w:r>
      <w:r w:rsidR="00BF0B3C" w:rsidRPr="004F170B">
        <w:t xml:space="preserve">(“Consortium”), Accenture LLP (“Accenture”), and Proquire, LLC.  Unless the context indicates otherwise, all capitalized terms that are used, but not defined, in this Change Order, shall have the meaning assigned to such terms in the Agreement.  </w:t>
      </w:r>
    </w:p>
    <w:p w14:paraId="42747B82" w14:textId="77777777" w:rsidR="00BF0B3C" w:rsidRPr="004F170B" w:rsidRDefault="00BF0B3C">
      <w:pPr>
        <w:ind w:left="1440"/>
        <w:jc w:val="both"/>
      </w:pPr>
    </w:p>
    <w:p w14:paraId="09B310A8" w14:textId="51A5DA50" w:rsidR="00CD3A09" w:rsidRPr="003A7232" w:rsidRDefault="00C1203D" w:rsidP="00EA3F2C">
      <w:pPr>
        <w:ind w:left="1440"/>
      </w:pPr>
      <w:r>
        <w:t>On June 24, 2018, the Consortium approved the Cloud Ena</w:t>
      </w:r>
      <w:r w:rsidR="003A7232">
        <w:t xml:space="preserve">blement Project </w:t>
      </w:r>
      <w:r w:rsidR="00EE1A2F">
        <w:t xml:space="preserve">and scope under </w:t>
      </w:r>
      <w:r w:rsidR="00EA3F2C">
        <w:t xml:space="preserve">the </w:t>
      </w:r>
      <w:r w:rsidR="00580251" w:rsidRPr="00EA3F2C">
        <w:t xml:space="preserve">LEADER Replacement System Agreement, by and between Accenture and </w:t>
      </w:r>
      <w:r w:rsidR="00EA3F2C">
        <w:t>Consortium</w:t>
      </w:r>
      <w:r w:rsidR="00580251" w:rsidRPr="00EA3F2C">
        <w:t xml:space="preserve">, dated as of November 7, 2012 </w:t>
      </w:r>
      <w:r w:rsidR="00E52741" w:rsidRPr="00EA3F2C">
        <w:t>(“LRS</w:t>
      </w:r>
      <w:r w:rsidR="00580251" w:rsidRPr="00EA3F2C">
        <w:t xml:space="preserve"> Agreement”)</w:t>
      </w:r>
      <w:r w:rsidR="00EA3F2C">
        <w:t xml:space="preserve"> in order </w:t>
      </w:r>
      <w:r w:rsidR="003A7232">
        <w:t xml:space="preserve">to perform a proof of concept to test the performance of a non-production, unmodified, version of the LRS application software in a cloud-hosted architecture. </w:t>
      </w:r>
      <w:r w:rsidR="00EE1A2F">
        <w:t>To support</w:t>
      </w:r>
      <w:r w:rsidR="00047E08">
        <w:t xml:space="preserve"> this proof of concept </w:t>
      </w:r>
      <w:r w:rsidR="00EE1A2F">
        <w:t xml:space="preserve">under </w:t>
      </w:r>
      <w:r w:rsidR="00047E08">
        <w:t xml:space="preserve">the </w:t>
      </w:r>
      <w:r w:rsidR="00EE1A2F">
        <w:t>LRS Agreement</w:t>
      </w:r>
      <w:r w:rsidR="00047E08">
        <w:t>, t</w:t>
      </w:r>
      <w:r w:rsidR="00790740">
        <w:rPr>
          <w:rStyle w:val="Emphasis"/>
          <w:i w:val="0"/>
          <w:color w:val="000000"/>
          <w:szCs w:val="22"/>
        </w:rPr>
        <w:t xml:space="preserve">his Change Order outlines the </w:t>
      </w:r>
      <w:r w:rsidR="00C276FA">
        <w:rPr>
          <w:rStyle w:val="Emphasis"/>
          <w:i w:val="0"/>
          <w:color w:val="000000"/>
          <w:szCs w:val="22"/>
        </w:rPr>
        <w:t xml:space="preserve">Consortium’s </w:t>
      </w:r>
      <w:r w:rsidR="003F2BF6">
        <w:rPr>
          <w:rStyle w:val="Emphasis"/>
          <w:i w:val="0"/>
          <w:color w:val="000000"/>
          <w:szCs w:val="22"/>
        </w:rPr>
        <w:t>request</w:t>
      </w:r>
      <w:r w:rsidR="00047E08">
        <w:rPr>
          <w:rStyle w:val="Emphasis"/>
          <w:i w:val="0"/>
          <w:color w:val="000000"/>
          <w:szCs w:val="22"/>
        </w:rPr>
        <w:t xml:space="preserve"> </w:t>
      </w:r>
      <w:r w:rsidR="0034016E">
        <w:rPr>
          <w:rStyle w:val="Emphasis"/>
          <w:i w:val="0"/>
          <w:color w:val="000000"/>
          <w:szCs w:val="22"/>
        </w:rPr>
        <w:t xml:space="preserve">that Accenture </w:t>
      </w:r>
      <w:r w:rsidR="00C276FA">
        <w:rPr>
          <w:rStyle w:val="Emphasis"/>
          <w:i w:val="0"/>
          <w:color w:val="000000"/>
          <w:szCs w:val="22"/>
        </w:rPr>
        <w:t xml:space="preserve">purchase </w:t>
      </w:r>
      <w:r w:rsidR="00147656">
        <w:rPr>
          <w:rStyle w:val="Emphasis"/>
          <w:i w:val="0"/>
          <w:color w:val="000000"/>
          <w:szCs w:val="22"/>
        </w:rPr>
        <w:t>third</w:t>
      </w:r>
      <w:r w:rsidR="00047E08">
        <w:rPr>
          <w:rStyle w:val="Emphasis"/>
          <w:i w:val="0"/>
          <w:color w:val="000000"/>
          <w:szCs w:val="22"/>
        </w:rPr>
        <w:t xml:space="preserve"> </w:t>
      </w:r>
      <w:r w:rsidR="00147656">
        <w:rPr>
          <w:rStyle w:val="Emphasis"/>
          <w:i w:val="0"/>
          <w:color w:val="000000"/>
          <w:szCs w:val="22"/>
        </w:rPr>
        <w:t xml:space="preserve">party </w:t>
      </w:r>
      <w:r w:rsidR="00790740">
        <w:rPr>
          <w:rStyle w:val="Emphasis"/>
          <w:i w:val="0"/>
          <w:color w:val="000000"/>
          <w:szCs w:val="22"/>
        </w:rPr>
        <w:t xml:space="preserve">Software needed for </w:t>
      </w:r>
      <w:r w:rsidR="003A7232">
        <w:rPr>
          <w:rStyle w:val="Emphasis"/>
          <w:i w:val="0"/>
          <w:color w:val="000000"/>
          <w:szCs w:val="22"/>
        </w:rPr>
        <w:t>that</w:t>
      </w:r>
      <w:r w:rsidR="00790740">
        <w:rPr>
          <w:rStyle w:val="Emphasis"/>
          <w:i w:val="0"/>
          <w:color w:val="000000"/>
          <w:szCs w:val="22"/>
        </w:rPr>
        <w:t xml:space="preserve"> Cloud Enablement Project.</w:t>
      </w:r>
    </w:p>
    <w:p w14:paraId="3592BC1F" w14:textId="77777777" w:rsidR="00946C23" w:rsidRDefault="00946C23" w:rsidP="00047E08">
      <w:pPr>
        <w:ind w:left="1440"/>
        <w:jc w:val="both"/>
        <w:rPr>
          <w:szCs w:val="22"/>
        </w:rPr>
      </w:pPr>
    </w:p>
    <w:p w14:paraId="5947C8DA" w14:textId="77777777" w:rsidR="00BF0B3C" w:rsidRDefault="00BF0B3C">
      <w:pPr>
        <w:pStyle w:val="BodyTextIndent2"/>
        <w:ind w:left="1440"/>
      </w:pPr>
      <w:r w:rsidRPr="002E5B8C">
        <w:t>Scope Assumptions:</w:t>
      </w:r>
    </w:p>
    <w:p w14:paraId="31F13A00" w14:textId="77777777" w:rsidR="00BF0B3C" w:rsidRDefault="00BF0B3C">
      <w:pPr>
        <w:pStyle w:val="BodyTextIndent2"/>
        <w:ind w:left="1440"/>
      </w:pPr>
    </w:p>
    <w:p w14:paraId="0E4ACD92" w14:textId="77777777" w:rsidR="00BF0B3C" w:rsidRPr="00B437AB" w:rsidRDefault="00BF0B3C">
      <w:pPr>
        <w:ind w:left="1440"/>
      </w:pPr>
      <w:r w:rsidRPr="00B437AB">
        <w:t>In addition to any other responsibilities or duties described in this</w:t>
      </w:r>
      <w:r>
        <w:t xml:space="preserve"> Change Order or in the Agreement</w:t>
      </w:r>
      <w:r w:rsidRPr="00B437AB">
        <w:t xml:space="preserve">, set forth below is a list of the obligations for which </w:t>
      </w:r>
      <w:r w:rsidR="006872B9">
        <w:t xml:space="preserve">the </w:t>
      </w:r>
      <w:r>
        <w:t xml:space="preserve">Consortium </w:t>
      </w:r>
      <w:r w:rsidRPr="00B437AB">
        <w:t xml:space="preserve">is responsible, conditions on </w:t>
      </w:r>
      <w:r>
        <w:t xml:space="preserve">Accenture’s </w:t>
      </w:r>
      <w:r w:rsidRPr="00B437AB">
        <w:t xml:space="preserve">performance, and assumptions upon which </w:t>
      </w:r>
      <w:r>
        <w:t xml:space="preserve">Accenture </w:t>
      </w:r>
      <w:r w:rsidRPr="00B437AB">
        <w:t xml:space="preserve">has relied in agreeing to </w:t>
      </w:r>
      <w:r w:rsidR="00996196">
        <w:t>provide Services</w:t>
      </w:r>
      <w:r w:rsidRPr="00B437AB">
        <w:t xml:space="preserve"> described in this </w:t>
      </w:r>
      <w:r>
        <w:t xml:space="preserve">Change Order </w:t>
      </w:r>
      <w:r w:rsidRPr="00B437AB">
        <w:t>on the terms set out herein (collectively “</w:t>
      </w:r>
      <w:r>
        <w:t>Assumptions</w:t>
      </w:r>
      <w:r w:rsidRPr="00B437AB">
        <w:t xml:space="preserve">”). If any of </w:t>
      </w:r>
      <w:r>
        <w:t xml:space="preserve">the Assumptions </w:t>
      </w:r>
      <w:r w:rsidR="00AA3F41">
        <w:t>are</w:t>
      </w:r>
      <w:r w:rsidR="00327C1D" w:rsidRPr="00B437AB">
        <w:t xml:space="preserve"> </w:t>
      </w:r>
      <w:r w:rsidRPr="00B437AB">
        <w:t>not performed or prove to be incorrect</w:t>
      </w:r>
      <w:r w:rsidR="00DC4D3E">
        <w:t>, it may cause changes to the S</w:t>
      </w:r>
      <w:r w:rsidRPr="00B437AB">
        <w:t xml:space="preserve">chedule, </w:t>
      </w:r>
      <w:r w:rsidR="00327C1D">
        <w:t>Charg</w:t>
      </w:r>
      <w:r w:rsidR="00327C1D" w:rsidRPr="00B437AB">
        <w:t xml:space="preserve">es </w:t>
      </w:r>
      <w:r w:rsidRPr="00B437AB">
        <w:t xml:space="preserve">and expenses, </w:t>
      </w:r>
      <w:r w:rsidR="00DC4D3E">
        <w:t>D</w:t>
      </w:r>
      <w:r w:rsidRPr="00B437AB">
        <w:t xml:space="preserve">eliverables, </w:t>
      </w:r>
      <w:r w:rsidR="00DC4D3E">
        <w:t xml:space="preserve">or </w:t>
      </w:r>
      <w:r w:rsidRPr="00B437AB">
        <w:t xml:space="preserve">level of effort required, or otherwise impact </w:t>
      </w:r>
      <w:r>
        <w:t xml:space="preserve">Accenture’s </w:t>
      </w:r>
      <w:r w:rsidRPr="00B437AB">
        <w:t xml:space="preserve">performance of the Services described in this </w:t>
      </w:r>
      <w:r>
        <w:t>Change Order</w:t>
      </w:r>
      <w:r w:rsidRPr="00B437AB">
        <w:t>.</w:t>
      </w:r>
    </w:p>
    <w:p w14:paraId="66BD1D06" w14:textId="77777777" w:rsidR="001032AD" w:rsidRPr="001032AD" w:rsidRDefault="001032AD" w:rsidP="002E0C03">
      <w:pPr>
        <w:autoSpaceDE w:val="0"/>
        <w:autoSpaceDN w:val="0"/>
        <w:adjustRightInd w:val="0"/>
        <w:rPr>
          <w:rFonts w:cs="Verdana"/>
          <w:szCs w:val="22"/>
        </w:rPr>
      </w:pPr>
    </w:p>
    <w:p w14:paraId="000F57DC" w14:textId="77777777" w:rsidR="000B66F8" w:rsidRPr="001E00BD" w:rsidRDefault="00517E19" w:rsidP="000B66F8">
      <w:pPr>
        <w:numPr>
          <w:ilvl w:val="0"/>
          <w:numId w:val="18"/>
        </w:numPr>
        <w:autoSpaceDE w:val="0"/>
        <w:autoSpaceDN w:val="0"/>
        <w:adjustRightInd w:val="0"/>
        <w:rPr>
          <w:rFonts w:cs="Verdana"/>
          <w:szCs w:val="22"/>
        </w:rPr>
      </w:pPr>
      <w:r>
        <w:rPr>
          <w:bCs/>
          <w:szCs w:val="22"/>
        </w:rPr>
        <w:t>Fundi</w:t>
      </w:r>
      <w:r w:rsidR="002C5A7B" w:rsidRPr="00FC1542">
        <w:rPr>
          <w:bCs/>
          <w:szCs w:val="22"/>
        </w:rPr>
        <w:t xml:space="preserve">ng is available for the </w:t>
      </w:r>
      <w:r w:rsidR="00C1203D">
        <w:rPr>
          <w:bCs/>
          <w:szCs w:val="22"/>
        </w:rPr>
        <w:t>Software</w:t>
      </w:r>
      <w:r w:rsidR="00F972CF">
        <w:rPr>
          <w:bCs/>
          <w:szCs w:val="22"/>
        </w:rPr>
        <w:t xml:space="preserve"> </w:t>
      </w:r>
      <w:r w:rsidR="005236E1">
        <w:rPr>
          <w:bCs/>
          <w:szCs w:val="22"/>
        </w:rPr>
        <w:t xml:space="preserve">and Software support </w:t>
      </w:r>
      <w:r w:rsidR="002C5A7B" w:rsidRPr="00FC1542">
        <w:rPr>
          <w:bCs/>
          <w:szCs w:val="22"/>
        </w:rPr>
        <w:t>described in this Change Order.</w:t>
      </w:r>
      <w:r w:rsidR="00B4535A">
        <w:rPr>
          <w:bCs/>
          <w:szCs w:val="22"/>
        </w:rPr>
        <w:t xml:space="preserve"> </w:t>
      </w:r>
      <w:r w:rsidR="000B66F8" w:rsidRPr="001E00BD">
        <w:rPr>
          <w:rFonts w:cs="Verdana"/>
          <w:szCs w:val="22"/>
        </w:rPr>
        <w:t xml:space="preserve">In the event that funding is not available for the </w:t>
      </w:r>
      <w:r w:rsidR="005236E1">
        <w:rPr>
          <w:bCs/>
          <w:szCs w:val="22"/>
        </w:rPr>
        <w:t xml:space="preserve">Software and Software support </w:t>
      </w:r>
      <w:r w:rsidR="000B66F8" w:rsidRPr="001E00BD">
        <w:rPr>
          <w:rFonts w:cs="Verdana"/>
          <w:szCs w:val="22"/>
        </w:rPr>
        <w:t>inc</w:t>
      </w:r>
      <w:r w:rsidR="005236E1">
        <w:rPr>
          <w:rFonts w:cs="Verdana"/>
          <w:szCs w:val="22"/>
        </w:rPr>
        <w:t xml:space="preserve">luded in this Change Order, these items </w:t>
      </w:r>
      <w:r w:rsidR="000B66F8" w:rsidRPr="001E00BD">
        <w:rPr>
          <w:rFonts w:cs="Verdana"/>
          <w:szCs w:val="22"/>
        </w:rPr>
        <w:t xml:space="preserve">may be </w:t>
      </w:r>
      <w:r w:rsidR="005236E1">
        <w:rPr>
          <w:rFonts w:cs="Verdana"/>
          <w:szCs w:val="22"/>
        </w:rPr>
        <w:t>purchased</w:t>
      </w:r>
      <w:r w:rsidR="000B66F8" w:rsidRPr="001E00BD">
        <w:rPr>
          <w:rFonts w:cs="Verdana"/>
          <w:szCs w:val="22"/>
        </w:rPr>
        <w:t xml:space="preserve"> as part of Maintenance and Operations </w:t>
      </w:r>
      <w:r w:rsidR="003D6ADE">
        <w:rPr>
          <w:rFonts w:cs="Verdana"/>
          <w:szCs w:val="22"/>
        </w:rPr>
        <w:t xml:space="preserve">Support </w:t>
      </w:r>
      <w:r w:rsidR="000B66F8" w:rsidRPr="001E00BD">
        <w:rPr>
          <w:rFonts w:cs="Verdana"/>
          <w:szCs w:val="22"/>
        </w:rPr>
        <w:t>Services, as agreed upon in writing by the C</w:t>
      </w:r>
      <w:r w:rsidR="002F4058">
        <w:rPr>
          <w:rFonts w:cs="Verdana"/>
          <w:szCs w:val="22"/>
        </w:rPr>
        <w:t>onsortium Executive Director</w:t>
      </w:r>
      <w:r w:rsidR="000B66F8" w:rsidRPr="001E00BD">
        <w:rPr>
          <w:rFonts w:cs="Verdana"/>
          <w:szCs w:val="22"/>
        </w:rPr>
        <w:t xml:space="preserve"> and Accenture Project Manager, or as a revision to this Change Order.</w:t>
      </w:r>
    </w:p>
    <w:p w14:paraId="54BC890E" w14:textId="77777777" w:rsidR="00FC200A" w:rsidRDefault="000B66F8" w:rsidP="00FC200A">
      <w:pPr>
        <w:numPr>
          <w:ilvl w:val="0"/>
          <w:numId w:val="18"/>
        </w:numPr>
        <w:autoSpaceDE w:val="0"/>
        <w:autoSpaceDN w:val="0"/>
        <w:adjustRightInd w:val="0"/>
        <w:rPr>
          <w:rFonts w:cs="Verdana"/>
          <w:szCs w:val="22"/>
        </w:rPr>
      </w:pPr>
      <w:r w:rsidRPr="00BA4114">
        <w:rPr>
          <w:rFonts w:cs="Verdana"/>
          <w:szCs w:val="22"/>
        </w:rPr>
        <w:t>The price for Accenture’s performance of this Change Order, as stated in Section III below (“</w:t>
      </w:r>
      <w:r w:rsidR="001F6C14" w:rsidRPr="00BA4114">
        <w:rPr>
          <w:rFonts w:cs="Verdana"/>
          <w:szCs w:val="22"/>
        </w:rPr>
        <w:t>Total</w:t>
      </w:r>
      <w:r w:rsidRPr="00BA4114">
        <w:rPr>
          <w:rFonts w:cs="Verdana"/>
          <w:szCs w:val="22"/>
        </w:rPr>
        <w:t xml:space="preserve"> Change Order C</w:t>
      </w:r>
      <w:r w:rsidR="003C4058" w:rsidRPr="00BA4114">
        <w:rPr>
          <w:rFonts w:cs="Verdana"/>
          <w:szCs w:val="22"/>
        </w:rPr>
        <w:t>harges</w:t>
      </w:r>
      <w:r w:rsidRPr="00BA4114">
        <w:rPr>
          <w:rFonts w:cs="Verdana"/>
          <w:szCs w:val="22"/>
        </w:rPr>
        <w:t>”), is based on the scope detailed within this Change Order</w:t>
      </w:r>
      <w:r w:rsidR="00D750C3" w:rsidRPr="00BA4114">
        <w:rPr>
          <w:rFonts w:cs="Verdana"/>
          <w:szCs w:val="22"/>
        </w:rPr>
        <w:t xml:space="preserve">. </w:t>
      </w:r>
      <w:r w:rsidR="00047E08" w:rsidRPr="00BA4114">
        <w:rPr>
          <w:rFonts w:cs="Verdana"/>
          <w:szCs w:val="22"/>
        </w:rPr>
        <w:t xml:space="preserve">Accenture will procure </w:t>
      </w:r>
      <w:r w:rsidR="00A16E0D" w:rsidRPr="00BA4114">
        <w:rPr>
          <w:rFonts w:cs="Verdana"/>
          <w:szCs w:val="22"/>
        </w:rPr>
        <w:t xml:space="preserve">third party software </w:t>
      </w:r>
      <w:r w:rsidR="009203E2" w:rsidRPr="00BA4114">
        <w:rPr>
          <w:rFonts w:cs="Verdana"/>
          <w:szCs w:val="22"/>
        </w:rPr>
        <w:t>licenses</w:t>
      </w:r>
      <w:r w:rsidR="009203E2" w:rsidRPr="00362858">
        <w:rPr>
          <w:rFonts w:cs="Verdana"/>
          <w:szCs w:val="22"/>
        </w:rPr>
        <w:t xml:space="preserve"> </w:t>
      </w:r>
      <w:r w:rsidR="00047E08" w:rsidRPr="00362858">
        <w:rPr>
          <w:rFonts w:cs="Verdana"/>
          <w:szCs w:val="22"/>
        </w:rPr>
        <w:t>on behalf of the Consortium u</w:t>
      </w:r>
      <w:r w:rsidR="00047E08" w:rsidRPr="00BA4114">
        <w:rPr>
          <w:rFonts w:cs="Verdana"/>
          <w:szCs w:val="22"/>
        </w:rPr>
        <w:t>p t</w:t>
      </w:r>
      <w:r w:rsidR="00D750C3" w:rsidRPr="00BA4114">
        <w:rPr>
          <w:rFonts w:cs="Verdana"/>
          <w:szCs w:val="22"/>
        </w:rPr>
        <w:t xml:space="preserve">o the </w:t>
      </w:r>
      <w:r w:rsidR="00A16E0D" w:rsidRPr="00BA4114">
        <w:rPr>
          <w:rFonts w:cs="Verdana"/>
          <w:szCs w:val="22"/>
        </w:rPr>
        <w:t>Total Change Order Charges. A</w:t>
      </w:r>
      <w:r w:rsidRPr="00BA4114">
        <w:rPr>
          <w:rFonts w:cs="Verdana"/>
          <w:szCs w:val="22"/>
        </w:rPr>
        <w:t xml:space="preserve">ny changes to this scope of work will be reviewed and may be </w:t>
      </w:r>
      <w:r w:rsidR="003E74CA" w:rsidRPr="00BA4114">
        <w:rPr>
          <w:rFonts w:cs="Verdana"/>
          <w:szCs w:val="22"/>
        </w:rPr>
        <w:t>purchased</w:t>
      </w:r>
      <w:r w:rsidRPr="00BA4114">
        <w:rPr>
          <w:rFonts w:cs="Verdana"/>
          <w:szCs w:val="22"/>
        </w:rPr>
        <w:t xml:space="preserve"> as part of Maintenance and Operations Support Services, as agreed upon in writing by the Consortium </w:t>
      </w:r>
      <w:r w:rsidR="002F4058" w:rsidRPr="00BA4114">
        <w:rPr>
          <w:rFonts w:cs="Verdana"/>
          <w:szCs w:val="22"/>
        </w:rPr>
        <w:t>Executive Director</w:t>
      </w:r>
      <w:r w:rsidRPr="00BA4114">
        <w:rPr>
          <w:rFonts w:cs="Verdana"/>
          <w:szCs w:val="22"/>
        </w:rPr>
        <w:t xml:space="preserve"> and Accenture Project Manager, or as a revision to this Change Order. </w:t>
      </w:r>
    </w:p>
    <w:p w14:paraId="26B291D3" w14:textId="6091CEEF" w:rsidR="00DD392B" w:rsidRDefault="00790740" w:rsidP="00FC200A">
      <w:pPr>
        <w:numPr>
          <w:ilvl w:val="0"/>
          <w:numId w:val="18"/>
        </w:numPr>
        <w:autoSpaceDE w:val="0"/>
        <w:autoSpaceDN w:val="0"/>
        <w:adjustRightInd w:val="0"/>
        <w:rPr>
          <w:rFonts w:cs="Verdana"/>
          <w:szCs w:val="22"/>
        </w:rPr>
      </w:pPr>
      <w:r w:rsidRPr="00840706">
        <w:rPr>
          <w:rFonts w:cs="Verdana"/>
          <w:szCs w:val="22"/>
        </w:rPr>
        <w:t xml:space="preserve">The Consortium </w:t>
      </w:r>
      <w:r w:rsidR="002F235E" w:rsidRPr="00840706">
        <w:rPr>
          <w:rFonts w:cs="Verdana"/>
          <w:szCs w:val="22"/>
        </w:rPr>
        <w:t>will be subject to the terms and conditions</w:t>
      </w:r>
      <w:r w:rsidRPr="00840706">
        <w:rPr>
          <w:rFonts w:cs="Verdana"/>
          <w:szCs w:val="22"/>
        </w:rPr>
        <w:t xml:space="preserve"> </w:t>
      </w:r>
      <w:r w:rsidR="002F235E" w:rsidRPr="00840706">
        <w:rPr>
          <w:rFonts w:cs="Verdana"/>
          <w:szCs w:val="22"/>
        </w:rPr>
        <w:t>of</w:t>
      </w:r>
      <w:r w:rsidRPr="00840706">
        <w:rPr>
          <w:rFonts w:cs="Verdana"/>
          <w:szCs w:val="22"/>
        </w:rPr>
        <w:t xml:space="preserve"> third</w:t>
      </w:r>
      <w:r w:rsidR="00A16E0D" w:rsidRPr="00840706">
        <w:rPr>
          <w:rFonts w:cs="Verdana"/>
          <w:szCs w:val="22"/>
        </w:rPr>
        <w:t xml:space="preserve"> </w:t>
      </w:r>
      <w:r w:rsidRPr="00840706">
        <w:rPr>
          <w:rFonts w:cs="Verdana"/>
          <w:szCs w:val="22"/>
        </w:rPr>
        <w:t xml:space="preserve">party software </w:t>
      </w:r>
      <w:r w:rsidR="00A16E0D" w:rsidRPr="00840706">
        <w:rPr>
          <w:rFonts w:cs="Verdana"/>
          <w:szCs w:val="22"/>
        </w:rPr>
        <w:t xml:space="preserve">licenses </w:t>
      </w:r>
      <w:r w:rsidR="002F235E" w:rsidRPr="000E06FE">
        <w:rPr>
          <w:rFonts w:cs="Verdana"/>
          <w:szCs w:val="22"/>
        </w:rPr>
        <w:t>purchased under this Change Order. Additionally, the Consortium must approve end user license agreements</w:t>
      </w:r>
      <w:r w:rsidRPr="000E06FE">
        <w:rPr>
          <w:rFonts w:cs="Verdana"/>
          <w:szCs w:val="22"/>
        </w:rPr>
        <w:t xml:space="preserve"> </w:t>
      </w:r>
      <w:r w:rsidR="002F235E" w:rsidRPr="000E06FE">
        <w:rPr>
          <w:rFonts w:cs="Verdana"/>
          <w:szCs w:val="22"/>
        </w:rPr>
        <w:t>required by third</w:t>
      </w:r>
      <w:r w:rsidR="000E06FE" w:rsidRPr="000E06FE">
        <w:rPr>
          <w:rFonts w:cs="Verdana"/>
          <w:szCs w:val="22"/>
        </w:rPr>
        <w:t xml:space="preserve"> </w:t>
      </w:r>
      <w:r w:rsidR="002F235E" w:rsidRPr="000E06FE">
        <w:rPr>
          <w:rFonts w:cs="Verdana"/>
          <w:szCs w:val="22"/>
        </w:rPr>
        <w:t>party software manufacturers in order t</w:t>
      </w:r>
      <w:r w:rsidRPr="000E06FE">
        <w:rPr>
          <w:rFonts w:cs="Verdana"/>
          <w:szCs w:val="22"/>
        </w:rPr>
        <w:t>o use the third-party software purchased under this Change Order.</w:t>
      </w:r>
    </w:p>
    <w:p w14:paraId="5B166B6C" w14:textId="619C53C4" w:rsidR="00631E5E" w:rsidRPr="00631E5E" w:rsidRDefault="00631E5E" w:rsidP="00631E5E">
      <w:pPr>
        <w:numPr>
          <w:ilvl w:val="0"/>
          <w:numId w:val="18"/>
        </w:numPr>
      </w:pPr>
      <w:r>
        <w:lastRenderedPageBreak/>
        <w:t xml:space="preserve">All software licenses are purchased with software support agreements from the date of purchase. The </w:t>
      </w:r>
      <w:r w:rsidR="00CA322C">
        <w:t>Total Change Order Charges</w:t>
      </w:r>
      <w:r w:rsidR="00FC200A">
        <w:t xml:space="preserve"> do</w:t>
      </w:r>
      <w:r>
        <w:t xml:space="preserve"> not include renewals for those support agreements.</w:t>
      </w:r>
    </w:p>
    <w:p w14:paraId="49DEA1A8" w14:textId="77777777" w:rsidR="00BA4114" w:rsidRPr="00E87724" w:rsidRDefault="00BA4114" w:rsidP="008F0221">
      <w:pPr>
        <w:autoSpaceDE w:val="0"/>
        <w:autoSpaceDN w:val="0"/>
        <w:adjustRightInd w:val="0"/>
        <w:ind w:left="1800"/>
        <w:rPr>
          <w:rFonts w:cs="Verdana"/>
          <w:szCs w:val="22"/>
        </w:rPr>
      </w:pPr>
    </w:p>
    <w:p w14:paraId="2B911562" w14:textId="77777777" w:rsidR="00EE0980" w:rsidRPr="000D0F94" w:rsidRDefault="002F57D8" w:rsidP="000D0F94">
      <w:pPr>
        <w:autoSpaceDE w:val="0"/>
        <w:autoSpaceDN w:val="0"/>
        <w:adjustRightInd w:val="0"/>
        <w:ind w:left="1800"/>
        <w:rPr>
          <w:rFonts w:cs="Verdana"/>
          <w:szCs w:val="22"/>
        </w:rPr>
      </w:pPr>
      <w:r>
        <w:rPr>
          <w:rFonts w:cs="Verdana"/>
          <w:szCs w:val="22"/>
        </w:rPr>
        <w:br w:type="page"/>
      </w:r>
    </w:p>
    <w:p w14:paraId="77EE203F" w14:textId="77777777" w:rsidR="00BF0B3C" w:rsidRDefault="00BF0B3C">
      <w:pPr>
        <w:pStyle w:val="BodyTextIndent2"/>
        <w:ind w:left="990"/>
        <w:rPr>
          <w:b/>
          <w:bCs/>
        </w:rPr>
      </w:pPr>
      <w:r>
        <w:rPr>
          <w:b/>
          <w:bCs/>
        </w:rPr>
        <w:t>II.</w:t>
      </w:r>
      <w:r>
        <w:rPr>
          <w:b/>
          <w:bCs/>
        </w:rPr>
        <w:tab/>
        <w:t>Schedule:</w:t>
      </w:r>
    </w:p>
    <w:p w14:paraId="05581451" w14:textId="77777777" w:rsidR="00BF0B3C" w:rsidRDefault="00BF0B3C">
      <w:pPr>
        <w:pStyle w:val="BodyTextIndent2"/>
        <w:ind w:left="1440"/>
        <w:rPr>
          <w:bCs/>
        </w:rPr>
      </w:pPr>
    </w:p>
    <w:p w14:paraId="1F100B9E" w14:textId="77777777" w:rsidR="00A017F2" w:rsidRDefault="00174534" w:rsidP="00174534">
      <w:pPr>
        <w:ind w:left="1350"/>
        <w:rPr>
          <w:rFonts w:cs="Arial"/>
          <w:iCs/>
          <w:szCs w:val="22"/>
        </w:rPr>
      </w:pPr>
      <w:r w:rsidRPr="00FF3040">
        <w:rPr>
          <w:rFonts w:cs="Arial"/>
          <w:szCs w:val="22"/>
        </w:rPr>
        <w:t>The</w:t>
      </w:r>
      <w:r w:rsidR="00B874F9" w:rsidRPr="00FF3040">
        <w:rPr>
          <w:rFonts w:cs="Arial"/>
          <w:szCs w:val="22"/>
        </w:rPr>
        <w:t xml:space="preserve"> </w:t>
      </w:r>
      <w:r w:rsidR="00507377">
        <w:rPr>
          <w:rFonts w:cs="Arial"/>
          <w:szCs w:val="22"/>
        </w:rPr>
        <w:t xml:space="preserve">charges for this Change Order shall </w:t>
      </w:r>
      <w:r w:rsidR="00790740">
        <w:rPr>
          <w:rFonts w:cs="Arial"/>
          <w:szCs w:val="22"/>
        </w:rPr>
        <w:t xml:space="preserve">be incurred in State Fiscal Year 2018/19, </w:t>
      </w:r>
      <w:r w:rsidR="00753106" w:rsidRPr="00FF3040">
        <w:rPr>
          <w:rFonts w:cs="Arial"/>
          <w:szCs w:val="22"/>
        </w:rPr>
        <w:t>unless otherwise mutually agreed in writing.</w:t>
      </w:r>
      <w:r w:rsidR="009C4E01">
        <w:rPr>
          <w:rFonts w:cs="Arial"/>
          <w:szCs w:val="22"/>
        </w:rPr>
        <w:t xml:space="preserve">  </w:t>
      </w:r>
    </w:p>
    <w:p w14:paraId="459A7BF9" w14:textId="77777777" w:rsidR="00A017F2" w:rsidRPr="0025113B" w:rsidRDefault="00A017F2">
      <w:pPr>
        <w:ind w:left="1350"/>
        <w:rPr>
          <w:rFonts w:cs="Arial"/>
          <w:iCs/>
          <w:szCs w:val="22"/>
        </w:rPr>
      </w:pPr>
    </w:p>
    <w:p w14:paraId="661750BF" w14:textId="77777777" w:rsidR="00BF0B3C" w:rsidRDefault="00BF0B3C">
      <w:pPr>
        <w:pStyle w:val="BodyTextIndent2"/>
        <w:ind w:left="990"/>
        <w:rPr>
          <w:b/>
          <w:bCs/>
        </w:rPr>
      </w:pPr>
      <w:r>
        <w:rPr>
          <w:b/>
          <w:bCs/>
        </w:rPr>
        <w:t>III.</w:t>
      </w:r>
      <w:r>
        <w:rPr>
          <w:b/>
          <w:bCs/>
        </w:rPr>
        <w:tab/>
        <w:t>Total Change Order C</w:t>
      </w:r>
      <w:r w:rsidR="003C4058">
        <w:rPr>
          <w:b/>
          <w:bCs/>
        </w:rPr>
        <w:t>harges</w:t>
      </w:r>
      <w:r>
        <w:rPr>
          <w:b/>
          <w:bCs/>
        </w:rPr>
        <w:t>:</w:t>
      </w:r>
    </w:p>
    <w:p w14:paraId="27819704" w14:textId="77777777" w:rsidR="00BF0B3C" w:rsidRPr="00FC1542" w:rsidRDefault="00BF0B3C" w:rsidP="00FC1542">
      <w:pPr>
        <w:ind w:left="1350"/>
        <w:rPr>
          <w:rFonts w:cs="Arial"/>
          <w:szCs w:val="22"/>
        </w:rPr>
      </w:pPr>
    </w:p>
    <w:p w14:paraId="318B2FF3" w14:textId="4AF26D9F" w:rsidR="00D64223" w:rsidRDefault="00FC1542" w:rsidP="00FC1542">
      <w:pPr>
        <w:ind w:left="1350"/>
        <w:rPr>
          <w:rFonts w:cs="Arial"/>
          <w:szCs w:val="22"/>
        </w:rPr>
      </w:pPr>
      <w:r w:rsidRPr="00FC1542">
        <w:rPr>
          <w:rFonts w:cs="Arial"/>
          <w:szCs w:val="22"/>
        </w:rPr>
        <w:t xml:space="preserve">The following table shows Accenture’s </w:t>
      </w:r>
      <w:r w:rsidR="00DB686A">
        <w:rPr>
          <w:rFonts w:cs="Arial"/>
          <w:szCs w:val="22"/>
        </w:rPr>
        <w:t>C</w:t>
      </w:r>
      <w:r w:rsidR="003C4058">
        <w:rPr>
          <w:rFonts w:cs="Arial"/>
          <w:szCs w:val="22"/>
        </w:rPr>
        <w:t>harges</w:t>
      </w:r>
      <w:r w:rsidRPr="00FC1542">
        <w:rPr>
          <w:rFonts w:cs="Arial"/>
          <w:szCs w:val="22"/>
        </w:rPr>
        <w:t xml:space="preserve"> for performance of the Services</w:t>
      </w:r>
      <w:r w:rsidR="00FB1755">
        <w:rPr>
          <w:rFonts w:cs="Arial"/>
          <w:szCs w:val="22"/>
        </w:rPr>
        <w:t xml:space="preserve"> </w:t>
      </w:r>
      <w:r w:rsidRPr="00FC1542">
        <w:rPr>
          <w:rFonts w:cs="Arial"/>
          <w:szCs w:val="22"/>
        </w:rPr>
        <w:t>as described in this Change Order.  Such</w:t>
      </w:r>
      <w:r w:rsidR="00BF0B3C" w:rsidRPr="00FC1542">
        <w:rPr>
          <w:rFonts w:cs="Arial"/>
          <w:szCs w:val="22"/>
        </w:rPr>
        <w:t xml:space="preserve"> </w:t>
      </w:r>
      <w:r w:rsidR="00DF29A0">
        <w:rPr>
          <w:rFonts w:cs="Arial"/>
          <w:szCs w:val="22"/>
        </w:rPr>
        <w:t>charges</w:t>
      </w:r>
      <w:r w:rsidR="00BF0B3C" w:rsidRPr="00FC1542">
        <w:rPr>
          <w:rFonts w:cs="Arial"/>
          <w:szCs w:val="22"/>
        </w:rPr>
        <w:t xml:space="preserve"> will be billed as identified in Schedule </w:t>
      </w:r>
      <w:r w:rsidR="00042F10">
        <w:rPr>
          <w:rFonts w:cs="Arial"/>
          <w:szCs w:val="22"/>
        </w:rPr>
        <w:t>CO-</w:t>
      </w:r>
      <w:r w:rsidR="00996196">
        <w:rPr>
          <w:rFonts w:cs="Arial"/>
          <w:szCs w:val="22"/>
        </w:rPr>
        <w:t>10</w:t>
      </w:r>
      <w:r w:rsidR="00790740">
        <w:rPr>
          <w:rFonts w:cs="Arial"/>
          <w:szCs w:val="22"/>
        </w:rPr>
        <w:t xml:space="preserve">7 </w:t>
      </w:r>
      <w:r w:rsidR="00BF0B3C" w:rsidRPr="00FC1542">
        <w:rPr>
          <w:rFonts w:cs="Arial"/>
          <w:szCs w:val="22"/>
        </w:rPr>
        <w:t xml:space="preserve">and in accordance with Section 4.6 of the Agreement.  </w:t>
      </w:r>
      <w:r w:rsidR="006872B9">
        <w:rPr>
          <w:rFonts w:cs="Arial"/>
          <w:szCs w:val="22"/>
        </w:rPr>
        <w:t xml:space="preserve">The </w:t>
      </w:r>
      <w:r w:rsidR="00DF29A0" w:rsidRPr="00DF29A0">
        <w:rPr>
          <w:rFonts w:cs="Arial"/>
          <w:szCs w:val="22"/>
        </w:rPr>
        <w:t>Consortium shall have no obligation to pay</w:t>
      </w:r>
      <w:r w:rsidR="001F6C14">
        <w:rPr>
          <w:rFonts w:cs="Arial"/>
          <w:szCs w:val="22"/>
        </w:rPr>
        <w:t xml:space="preserve"> amounts</w:t>
      </w:r>
      <w:r w:rsidR="00DF29A0" w:rsidRPr="00DF29A0">
        <w:rPr>
          <w:rFonts w:cs="Arial"/>
          <w:szCs w:val="22"/>
        </w:rPr>
        <w:t xml:space="preserve"> and Accenture shall have no obligation to provide </w:t>
      </w:r>
      <w:r w:rsidR="00996196">
        <w:rPr>
          <w:rFonts w:cs="Arial"/>
          <w:szCs w:val="22"/>
        </w:rPr>
        <w:t>Services</w:t>
      </w:r>
      <w:r w:rsidR="00DF29A0" w:rsidRPr="00DF29A0">
        <w:rPr>
          <w:rFonts w:cs="Arial"/>
          <w:szCs w:val="22"/>
        </w:rPr>
        <w:t xml:space="preserve"> described in this Change Order that exceed the “Total Charges” identified in the below table, except as mutually agreed in writing.</w:t>
      </w:r>
      <w:r w:rsidR="00BF0B3C" w:rsidRPr="00FC1542">
        <w:rPr>
          <w:rFonts w:cs="Arial"/>
          <w:szCs w:val="22"/>
        </w:rPr>
        <w:t xml:space="preserve"> </w:t>
      </w:r>
    </w:p>
    <w:p w14:paraId="43BB394C" w14:textId="77777777" w:rsidR="00BF0B3C" w:rsidRDefault="00BF0B3C">
      <w:pPr>
        <w:pStyle w:val="BodyTextIndent2"/>
        <w:ind w:left="1890" w:hanging="450"/>
      </w:pPr>
    </w:p>
    <w:p w14:paraId="0091DF0C" w14:textId="77777777" w:rsidR="00581719" w:rsidRDefault="00581719" w:rsidP="00581719">
      <w:pPr>
        <w:pStyle w:val="BodyTextIndent2"/>
        <w:ind w:left="1890" w:hanging="450"/>
        <w:jc w:val="center"/>
      </w:pPr>
    </w:p>
    <w:p w14:paraId="772678F1" w14:textId="77777777" w:rsidR="00581719" w:rsidRDefault="00134336" w:rsidP="00581719">
      <w:pPr>
        <w:pStyle w:val="BodyTextIndent2"/>
        <w:ind w:left="1890" w:hanging="450"/>
        <w:jc w:val="center"/>
      </w:pPr>
      <w:r>
        <w:pict w14:anchorId="12D11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5pt;height:194.25pt">
            <v:imagedata r:id="rId14" o:title=""/>
          </v:shape>
        </w:pict>
      </w:r>
    </w:p>
    <w:p w14:paraId="19FAAE7D" w14:textId="77777777" w:rsidR="00FD7D48" w:rsidRDefault="00FD7D48" w:rsidP="00334FAE">
      <w:pPr>
        <w:pStyle w:val="BodyTextIndent2"/>
        <w:ind w:left="0"/>
      </w:pPr>
    </w:p>
    <w:p w14:paraId="4104B6DE" w14:textId="7E7FF87C" w:rsidR="00E84DCD" w:rsidRPr="005879AF" w:rsidRDefault="00E84DCD" w:rsidP="00E86E15">
      <w:pPr>
        <w:pStyle w:val="BodyTextIndent2"/>
        <w:ind w:left="1350" w:hanging="1350"/>
      </w:pPr>
    </w:p>
    <w:p w14:paraId="6CE84B19" w14:textId="77777777" w:rsidR="00BF0B3C" w:rsidRDefault="00F75F13">
      <w:pPr>
        <w:pStyle w:val="BodyTextIndent2"/>
        <w:numPr>
          <w:ilvl w:val="0"/>
          <w:numId w:val="6"/>
        </w:numPr>
        <w:rPr>
          <w:b/>
          <w:bCs/>
        </w:rPr>
      </w:pPr>
      <w:r>
        <w:rPr>
          <w:b/>
          <w:bCs/>
        </w:rPr>
        <w:t xml:space="preserve">Impact on the </w:t>
      </w:r>
      <w:r w:rsidR="00ED25F7">
        <w:rPr>
          <w:b/>
          <w:bCs/>
        </w:rPr>
        <w:t>A</w:t>
      </w:r>
      <w:r w:rsidR="00D64223">
        <w:rPr>
          <w:b/>
          <w:bCs/>
        </w:rPr>
        <w:t>g</w:t>
      </w:r>
      <w:r w:rsidR="00BF0B3C">
        <w:rPr>
          <w:b/>
          <w:bCs/>
        </w:rPr>
        <w:t>reement</w:t>
      </w:r>
      <w:r w:rsidR="00524D63">
        <w:rPr>
          <w:b/>
          <w:bCs/>
        </w:rPr>
        <w:t>:</w:t>
      </w:r>
    </w:p>
    <w:p w14:paraId="2695DFDE" w14:textId="77777777" w:rsidR="00BF0B3C" w:rsidRDefault="00BF0B3C">
      <w:pPr>
        <w:pStyle w:val="BodyTextIndent2"/>
        <w:ind w:left="0"/>
      </w:pPr>
    </w:p>
    <w:p w14:paraId="5EB9FCC5" w14:textId="77777777" w:rsidR="00BF0B3C" w:rsidRDefault="00BF0B3C">
      <w:pPr>
        <w:pStyle w:val="BodyTextIndent2"/>
        <w:ind w:left="1440"/>
      </w:pPr>
      <w:r w:rsidRPr="006F501B">
        <w:t xml:space="preserve">The changes outlined in this Change Order are incorporated into Amendment No. </w:t>
      </w:r>
      <w:r w:rsidR="00AE446D">
        <w:t>NINETY</w:t>
      </w:r>
      <w:r w:rsidR="00042F10">
        <w:t>-</w:t>
      </w:r>
      <w:r w:rsidR="003D6ADE">
        <w:t>NINE</w:t>
      </w:r>
      <w:r w:rsidR="00B42709">
        <w:t xml:space="preserve"> </w:t>
      </w:r>
      <w:r w:rsidRPr="006F501B">
        <w:t>to the Agreement, as follows:</w:t>
      </w:r>
    </w:p>
    <w:p w14:paraId="20230974" w14:textId="77777777" w:rsidR="00BF0B3C" w:rsidRDefault="00BF0B3C">
      <w:pPr>
        <w:pStyle w:val="BodyTextIndent2"/>
        <w:ind w:left="1440"/>
      </w:pPr>
    </w:p>
    <w:p w14:paraId="7B2E7297" w14:textId="77777777" w:rsidR="00BF0B3C" w:rsidRDefault="00D925AA">
      <w:pPr>
        <w:pStyle w:val="BodyTextIndent2"/>
        <w:numPr>
          <w:ilvl w:val="0"/>
          <w:numId w:val="7"/>
        </w:numPr>
      </w:pPr>
      <w:r>
        <w:t>Schedule CO</w:t>
      </w:r>
      <w:r w:rsidR="00042F10">
        <w:t>-</w:t>
      </w:r>
      <w:r w:rsidR="00790740">
        <w:t>107</w:t>
      </w:r>
      <w:r w:rsidR="00BF0B3C">
        <w:t>;</w:t>
      </w:r>
    </w:p>
    <w:p w14:paraId="3FEF07B0" w14:textId="77777777" w:rsidR="00BF0B3C" w:rsidRPr="005422B1" w:rsidRDefault="00BF0B3C">
      <w:pPr>
        <w:pStyle w:val="BodyTextIndent2"/>
        <w:numPr>
          <w:ilvl w:val="0"/>
          <w:numId w:val="7"/>
        </w:numPr>
      </w:pPr>
      <w:r w:rsidRPr="005422B1">
        <w:t xml:space="preserve">Exhibit A – Part </w:t>
      </w:r>
      <w:r w:rsidR="00EE0980">
        <w:t>I</w:t>
      </w:r>
      <w:r w:rsidR="00E357B1" w:rsidRPr="005422B1">
        <w:t>. Extension</w:t>
      </w:r>
      <w:r w:rsidR="00EE0980">
        <w:t xml:space="preserve"> Two</w:t>
      </w:r>
    </w:p>
    <w:p w14:paraId="5006B617" w14:textId="77777777" w:rsidR="00BF0B3C" w:rsidRDefault="00BF0B3C">
      <w:pPr>
        <w:pStyle w:val="BodyTextIndent2"/>
        <w:ind w:left="1440"/>
      </w:pPr>
    </w:p>
    <w:p w14:paraId="2C847150" w14:textId="77777777" w:rsidR="00BC4319" w:rsidRDefault="00BC4319"/>
    <w:p w14:paraId="2DA223BF" w14:textId="77777777" w:rsidR="00BC4319" w:rsidRPr="00BC4319" w:rsidRDefault="00BC4319" w:rsidP="00BC4319"/>
    <w:p w14:paraId="404221D7" w14:textId="77777777" w:rsidR="00BC4319" w:rsidRDefault="00BC4319"/>
    <w:p w14:paraId="44190B93" w14:textId="77777777" w:rsidR="00BF0B3C" w:rsidRDefault="00BC4319" w:rsidP="00BC4319">
      <w:pPr>
        <w:tabs>
          <w:tab w:val="left" w:pos="1980"/>
        </w:tabs>
      </w:pPr>
      <w:r>
        <w:tab/>
      </w:r>
    </w:p>
    <w:p w14:paraId="0FDDD169" w14:textId="77777777" w:rsidR="00BF0B3C" w:rsidRDefault="00BF0B3C">
      <w:pPr>
        <w:pStyle w:val="Heading1"/>
        <w:numPr>
          <w:ilvl w:val="0"/>
          <w:numId w:val="0"/>
        </w:numPr>
        <w:ind w:left="720"/>
        <w:jc w:val="center"/>
        <w:rPr>
          <w:caps/>
          <w:sz w:val="22"/>
          <w:u w:val="single"/>
        </w:rPr>
      </w:pPr>
      <w:r>
        <w:rPr>
          <w:caps/>
          <w:sz w:val="22"/>
          <w:u w:val="single"/>
        </w:rPr>
        <w:lastRenderedPageBreak/>
        <w:t>Change Order Approval</w:t>
      </w:r>
    </w:p>
    <w:p w14:paraId="4BB755CD" w14:textId="77777777" w:rsidR="00BF0B3C" w:rsidRDefault="00BF0B3C">
      <w:pPr>
        <w:pStyle w:val="Informal1"/>
        <w:spacing w:before="0" w:after="0"/>
        <w:rPr>
          <w:rFonts w:ascii="Book Antiqua" w:hAnsi="Book Antiqua"/>
          <w:noProof w:val="0"/>
          <w:sz w:val="22"/>
        </w:rPr>
      </w:pPr>
    </w:p>
    <w:p w14:paraId="53637D34" w14:textId="77777777" w:rsidR="00BF0B3C" w:rsidRDefault="00BF0B3C">
      <w:pPr>
        <w:pStyle w:val="Heading4"/>
        <w:rPr>
          <w:rFonts w:ascii="Book Antiqua" w:hAnsi="Book Antiqua"/>
        </w:rPr>
      </w:pPr>
    </w:p>
    <w:p w14:paraId="2AC704AA" w14:textId="77777777" w:rsidR="00BF0B3C" w:rsidRDefault="00BF0B3C">
      <w:pPr>
        <w:pStyle w:val="Heading4"/>
        <w:ind w:left="2160" w:hanging="1440"/>
        <w:rPr>
          <w:rFonts w:ascii="Book Antiqua" w:hAnsi="Book Antiqua"/>
        </w:rPr>
      </w:pPr>
      <w:r>
        <w:rPr>
          <w:rFonts w:ascii="Book Antiqua" w:hAnsi="Book Antiqua"/>
        </w:rPr>
        <w:t>Subject:</w:t>
      </w:r>
      <w:r>
        <w:rPr>
          <w:rFonts w:ascii="Book Antiqua" w:hAnsi="Book Antiqua"/>
        </w:rPr>
        <w:tab/>
      </w:r>
      <w:r w:rsidR="00042F10">
        <w:rPr>
          <w:rFonts w:ascii="Book Antiqua" w:hAnsi="Book Antiqua"/>
          <w:u w:val="single"/>
        </w:rPr>
        <w:t>Change Order CO-</w:t>
      </w:r>
      <w:r w:rsidR="00790740">
        <w:rPr>
          <w:rFonts w:ascii="Book Antiqua" w:hAnsi="Book Antiqua"/>
          <w:u w:val="single"/>
        </w:rPr>
        <w:t>107</w:t>
      </w:r>
      <w:r w:rsidR="00B42709">
        <w:rPr>
          <w:rFonts w:ascii="Book Antiqua" w:hAnsi="Book Antiqua"/>
          <w:u w:val="single"/>
        </w:rPr>
        <w:t xml:space="preserve"> </w:t>
      </w:r>
      <w:r w:rsidR="002B310E">
        <w:rPr>
          <w:rFonts w:ascii="Book Antiqua" w:hAnsi="Book Antiqua"/>
          <w:u w:val="single"/>
        </w:rPr>
        <w:t>–</w:t>
      </w:r>
      <w:r w:rsidR="00790740">
        <w:rPr>
          <w:rFonts w:ascii="Book Antiqua" w:hAnsi="Book Antiqua"/>
          <w:u w:val="single"/>
        </w:rPr>
        <w:t xml:space="preserve"> Software for CalACES Cloud Enablement Proof of Concept</w:t>
      </w:r>
    </w:p>
    <w:p w14:paraId="300AC041" w14:textId="77777777" w:rsidR="00BF0B3C" w:rsidRDefault="00BF0B3C"/>
    <w:p w14:paraId="277E56EE" w14:textId="77777777" w:rsidR="00BF0B3C" w:rsidRDefault="00BF0B3C"/>
    <w:p w14:paraId="34D9AFB8" w14:textId="77777777" w:rsidR="00BF0B3C" w:rsidRDefault="00BF0B3C" w:rsidP="00E21AD6">
      <w:pPr>
        <w:pStyle w:val="Heading4"/>
        <w:ind w:left="720"/>
        <w:rPr>
          <w:rFonts w:ascii="Book Antiqua" w:hAnsi="Book Antiqua"/>
          <w:b w:val="0"/>
          <w:bCs w:val="0"/>
        </w:rPr>
      </w:pPr>
      <w:r>
        <w:rPr>
          <w:rFonts w:ascii="Book Antiqua" w:hAnsi="Book Antiqua"/>
          <w:b w:val="0"/>
          <w:bCs w:val="0"/>
        </w:rPr>
        <w:t>The subject document is accepted as allowing Accenture LLP to proc</w:t>
      </w:r>
      <w:r w:rsidR="00E21AD6">
        <w:rPr>
          <w:rFonts w:ascii="Book Antiqua" w:hAnsi="Book Antiqua"/>
          <w:b w:val="0"/>
          <w:bCs w:val="0"/>
        </w:rPr>
        <w:t xml:space="preserve">eed with the subject Change </w:t>
      </w:r>
      <w:r>
        <w:rPr>
          <w:rFonts w:ascii="Book Antiqua" w:hAnsi="Book Antiqua"/>
          <w:b w:val="0"/>
          <w:bCs w:val="0"/>
        </w:rPr>
        <w:t>Order.</w:t>
      </w:r>
    </w:p>
    <w:p w14:paraId="1E36F5B8" w14:textId="77777777" w:rsidR="00BF0B3C" w:rsidRDefault="00BF0B3C">
      <w:pPr>
        <w:ind w:left="720"/>
      </w:pPr>
    </w:p>
    <w:p w14:paraId="3D7D5F72" w14:textId="77777777" w:rsidR="00BF0B3C" w:rsidRDefault="00BF0B3C">
      <w:pPr>
        <w:ind w:left="720"/>
      </w:pPr>
    </w:p>
    <w:p w14:paraId="0DC37CD2" w14:textId="77777777" w:rsidR="00BF0B3C" w:rsidRDefault="00BF0B3C">
      <w:pPr>
        <w:ind w:left="720"/>
      </w:pPr>
    </w:p>
    <w:p w14:paraId="1F98470D" w14:textId="77777777" w:rsidR="00B42709" w:rsidRDefault="00B42709" w:rsidP="00B42709">
      <w:pPr>
        <w:ind w:left="810"/>
        <w:rPr>
          <w:b/>
        </w:rPr>
      </w:pPr>
      <w:r>
        <w:rPr>
          <w:b/>
        </w:rPr>
        <w:t>CALIFORNIA AUTOMATED CONSORTIUM ELIGIBILITY SYSTEM</w:t>
      </w:r>
    </w:p>
    <w:p w14:paraId="2FEA917E" w14:textId="77777777" w:rsidR="00BF0B3C" w:rsidRDefault="00BF0B3C">
      <w:pPr>
        <w:ind w:left="810"/>
        <w:rPr>
          <w:b/>
        </w:rPr>
      </w:pPr>
    </w:p>
    <w:p w14:paraId="54DC6B75" w14:textId="77777777" w:rsidR="00BF0B3C" w:rsidRDefault="00BF0B3C">
      <w:pPr>
        <w:ind w:left="810"/>
      </w:pPr>
      <w:r>
        <w:t>By:</w:t>
      </w:r>
      <w:r>
        <w:rPr>
          <w:u w:val="single"/>
        </w:rPr>
        <w:tab/>
      </w:r>
      <w:r>
        <w:rPr>
          <w:u w:val="single"/>
        </w:rPr>
        <w:tab/>
      </w:r>
      <w:r>
        <w:rPr>
          <w:u w:val="single"/>
        </w:rPr>
        <w:tab/>
      </w:r>
      <w:r>
        <w:rPr>
          <w:u w:val="single"/>
        </w:rPr>
        <w:tab/>
      </w:r>
      <w:r>
        <w:rPr>
          <w:u w:val="single"/>
        </w:rPr>
        <w:tab/>
      </w:r>
      <w:r>
        <w:rPr>
          <w:u w:val="single"/>
        </w:rPr>
        <w:tab/>
      </w:r>
      <w:r>
        <w:br/>
        <w:t>Printed Name:</w:t>
      </w:r>
      <w:r>
        <w:rPr>
          <w:u w:val="single"/>
        </w:rPr>
        <w:tab/>
      </w:r>
      <w:r>
        <w:rPr>
          <w:u w:val="single"/>
        </w:rPr>
        <w:tab/>
      </w:r>
      <w:r>
        <w:rPr>
          <w:u w:val="single"/>
        </w:rPr>
        <w:tab/>
      </w:r>
      <w:r>
        <w:rPr>
          <w:u w:val="single"/>
        </w:rPr>
        <w:tab/>
      </w:r>
      <w:r>
        <w:br/>
        <w:t>Title:</w:t>
      </w:r>
      <w:r>
        <w:rPr>
          <w:u w:val="single"/>
        </w:rPr>
        <w:tab/>
      </w:r>
      <w:r>
        <w:rPr>
          <w:u w:val="single"/>
        </w:rPr>
        <w:tab/>
      </w:r>
      <w:r>
        <w:rPr>
          <w:u w:val="single"/>
        </w:rPr>
        <w:tab/>
      </w:r>
      <w:r>
        <w:rPr>
          <w:u w:val="single"/>
        </w:rPr>
        <w:tab/>
      </w:r>
      <w:r>
        <w:rPr>
          <w:u w:val="single"/>
        </w:rPr>
        <w:tab/>
      </w:r>
      <w:r>
        <w:rPr>
          <w:u w:val="single"/>
        </w:rPr>
        <w:tab/>
      </w:r>
    </w:p>
    <w:p w14:paraId="27135BCB" w14:textId="77777777" w:rsidR="00BF0B3C" w:rsidRDefault="00BF0B3C">
      <w:pPr>
        <w:ind w:left="810"/>
      </w:pPr>
      <w:r>
        <w:t>Date:</w:t>
      </w:r>
      <w:r>
        <w:rPr>
          <w:u w:val="single"/>
        </w:rPr>
        <w:tab/>
      </w:r>
      <w:r>
        <w:rPr>
          <w:u w:val="single"/>
        </w:rPr>
        <w:tab/>
      </w:r>
      <w:r>
        <w:rPr>
          <w:u w:val="single"/>
        </w:rPr>
        <w:tab/>
      </w:r>
      <w:r>
        <w:rPr>
          <w:u w:val="single"/>
        </w:rPr>
        <w:tab/>
      </w:r>
      <w:r>
        <w:rPr>
          <w:u w:val="single"/>
        </w:rPr>
        <w:tab/>
      </w:r>
      <w:r>
        <w:rPr>
          <w:u w:val="single"/>
        </w:rPr>
        <w:tab/>
      </w:r>
    </w:p>
    <w:p w14:paraId="2CB550FD" w14:textId="77777777" w:rsidR="00BF0B3C" w:rsidRDefault="00BF0B3C">
      <w:pPr>
        <w:ind w:left="810"/>
      </w:pPr>
    </w:p>
    <w:p w14:paraId="42F0D65F" w14:textId="77777777" w:rsidR="000B4B53" w:rsidRDefault="000B4B53" w:rsidP="000B4B53">
      <w:pPr>
        <w:ind w:left="810"/>
      </w:pPr>
      <w:r>
        <w:t>By:</w:t>
      </w:r>
      <w:r>
        <w:rPr>
          <w:u w:val="single"/>
        </w:rPr>
        <w:tab/>
      </w:r>
      <w:r>
        <w:rPr>
          <w:u w:val="single"/>
        </w:rPr>
        <w:tab/>
      </w:r>
      <w:r>
        <w:rPr>
          <w:u w:val="single"/>
        </w:rPr>
        <w:tab/>
      </w:r>
      <w:r>
        <w:rPr>
          <w:u w:val="single"/>
        </w:rPr>
        <w:tab/>
      </w:r>
      <w:r>
        <w:rPr>
          <w:u w:val="single"/>
        </w:rPr>
        <w:tab/>
      </w:r>
      <w:r>
        <w:rPr>
          <w:u w:val="single"/>
        </w:rPr>
        <w:tab/>
      </w:r>
      <w:r>
        <w:br/>
        <w:t>Printed Name:</w:t>
      </w:r>
      <w:r>
        <w:rPr>
          <w:u w:val="single"/>
        </w:rPr>
        <w:tab/>
      </w:r>
      <w:r w:rsidR="002F6E25">
        <w:rPr>
          <w:u w:val="single"/>
        </w:rPr>
        <w:tab/>
      </w:r>
      <w:r w:rsidR="002F6E25">
        <w:rPr>
          <w:u w:val="single"/>
        </w:rPr>
        <w:tab/>
      </w:r>
      <w:r w:rsidR="002F6E25">
        <w:rPr>
          <w:u w:val="single"/>
        </w:rPr>
        <w:tab/>
      </w:r>
      <w:r>
        <w:br/>
        <w:t>Title:</w:t>
      </w:r>
      <w:r>
        <w:rPr>
          <w:u w:val="single"/>
        </w:rPr>
        <w:tab/>
      </w:r>
      <w:r>
        <w:rPr>
          <w:u w:val="single"/>
        </w:rPr>
        <w:tab/>
      </w:r>
      <w:r>
        <w:rPr>
          <w:u w:val="single"/>
        </w:rPr>
        <w:tab/>
      </w:r>
      <w:r>
        <w:rPr>
          <w:u w:val="single"/>
        </w:rPr>
        <w:tab/>
      </w:r>
      <w:r>
        <w:rPr>
          <w:u w:val="single"/>
        </w:rPr>
        <w:tab/>
      </w:r>
      <w:r>
        <w:rPr>
          <w:u w:val="single"/>
        </w:rPr>
        <w:tab/>
      </w:r>
    </w:p>
    <w:p w14:paraId="2C5CD9E6" w14:textId="77777777" w:rsidR="000B4B53" w:rsidRDefault="000B4B53" w:rsidP="000B4B53">
      <w:pPr>
        <w:ind w:left="810"/>
      </w:pPr>
      <w:r>
        <w:t>Date:</w:t>
      </w:r>
      <w:r>
        <w:rPr>
          <w:u w:val="single"/>
        </w:rPr>
        <w:tab/>
      </w:r>
      <w:r>
        <w:rPr>
          <w:u w:val="single"/>
        </w:rPr>
        <w:tab/>
      </w:r>
      <w:r>
        <w:rPr>
          <w:u w:val="single"/>
        </w:rPr>
        <w:tab/>
      </w:r>
      <w:r>
        <w:rPr>
          <w:u w:val="single"/>
        </w:rPr>
        <w:tab/>
      </w:r>
      <w:r>
        <w:rPr>
          <w:u w:val="single"/>
        </w:rPr>
        <w:tab/>
      </w:r>
      <w:r>
        <w:rPr>
          <w:u w:val="single"/>
        </w:rPr>
        <w:tab/>
      </w:r>
    </w:p>
    <w:p w14:paraId="012008CD" w14:textId="77777777" w:rsidR="000B4B53" w:rsidRDefault="000B4B53">
      <w:pPr>
        <w:ind w:left="810"/>
      </w:pPr>
    </w:p>
    <w:p w14:paraId="44FE5572" w14:textId="77777777" w:rsidR="00B42709" w:rsidRDefault="00B42709" w:rsidP="00B42709">
      <w:pPr>
        <w:ind w:left="810"/>
      </w:pPr>
      <w:r>
        <w:t>Notice Address:</w:t>
      </w:r>
    </w:p>
    <w:p w14:paraId="6C20E05D" w14:textId="77777777" w:rsidR="00B42709" w:rsidRDefault="00B42709" w:rsidP="00B42709">
      <w:pPr>
        <w:ind w:left="810"/>
        <w:rPr>
          <w:snapToGrid w:val="0"/>
        </w:rPr>
      </w:pPr>
      <w:r>
        <w:t>California Automated Consortium Eligibility System</w:t>
      </w:r>
      <w:r>
        <w:br/>
        <w:t xml:space="preserve">Attention: </w:t>
      </w:r>
      <w:r>
        <w:rPr>
          <w:u w:val="single"/>
        </w:rPr>
        <w:tab/>
      </w:r>
      <w:r>
        <w:rPr>
          <w:u w:val="single"/>
        </w:rPr>
        <w:tab/>
      </w:r>
      <w:r>
        <w:rPr>
          <w:u w:val="single"/>
        </w:rPr>
        <w:tab/>
      </w:r>
      <w:r>
        <w:rPr>
          <w:u w:val="single"/>
        </w:rPr>
        <w:tab/>
      </w:r>
      <w:r>
        <w:br/>
        <w:t>11290</w:t>
      </w:r>
      <w:r>
        <w:rPr>
          <w:snapToGrid w:val="0"/>
        </w:rPr>
        <w:t xml:space="preserve"> Pyrites Way, Suite 150</w:t>
      </w:r>
    </w:p>
    <w:p w14:paraId="444C2EF2" w14:textId="77777777" w:rsidR="00B42709" w:rsidRDefault="00B42709" w:rsidP="00B42709">
      <w:pPr>
        <w:ind w:left="810"/>
        <w:jc w:val="both"/>
        <w:rPr>
          <w:snapToGrid w:val="0"/>
        </w:rPr>
      </w:pPr>
      <w:r>
        <w:rPr>
          <w:snapToGrid w:val="0"/>
        </w:rPr>
        <w:t>Rancho Cordova, CA  95670-4481</w:t>
      </w:r>
    </w:p>
    <w:p w14:paraId="39B1C7C4" w14:textId="77777777" w:rsidR="00867FC0" w:rsidRDefault="00867FC0">
      <w:pPr>
        <w:ind w:left="810"/>
        <w:jc w:val="both"/>
        <w:rPr>
          <w:snapToGrid w:val="0"/>
        </w:rPr>
      </w:pPr>
    </w:p>
    <w:p w14:paraId="74497979" w14:textId="77777777" w:rsidR="00867FC0" w:rsidRDefault="00867FC0">
      <w:pPr>
        <w:ind w:left="810"/>
        <w:jc w:val="both"/>
        <w:rPr>
          <w:snapToGrid w:val="0"/>
        </w:rPr>
      </w:pPr>
    </w:p>
    <w:p w14:paraId="41C61DE7" w14:textId="77777777" w:rsidR="00867FC0" w:rsidRDefault="00867FC0">
      <w:pPr>
        <w:ind w:left="810"/>
        <w:jc w:val="both"/>
        <w:rPr>
          <w:snapToGrid w:val="0"/>
        </w:rPr>
      </w:pPr>
    </w:p>
    <w:p w14:paraId="68760600" w14:textId="77777777" w:rsidR="00BA2578" w:rsidRPr="00BA2578" w:rsidRDefault="007579BB" w:rsidP="007579BB">
      <w:pPr>
        <w:jc w:val="both"/>
      </w:pPr>
      <w:r w:rsidRPr="00BA2578">
        <w:t xml:space="preserve"> </w:t>
      </w:r>
    </w:p>
    <w:sectPr w:rsidR="00BA2578" w:rsidRPr="00BA2578">
      <w:headerReference w:type="first" r:id="rId15"/>
      <w:pgSz w:w="12240" w:h="15840" w:code="1"/>
      <w:pgMar w:top="1886" w:right="72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2774A" w14:textId="77777777" w:rsidR="009A01D5" w:rsidRDefault="009A01D5">
      <w:r>
        <w:separator/>
      </w:r>
    </w:p>
  </w:endnote>
  <w:endnote w:type="continuationSeparator" w:id="0">
    <w:p w14:paraId="4DC34704" w14:textId="77777777" w:rsidR="009A01D5" w:rsidRDefault="009A01D5">
      <w:r>
        <w:continuationSeparator/>
      </w:r>
    </w:p>
  </w:endnote>
  <w:endnote w:type="continuationNotice" w:id="1">
    <w:p w14:paraId="2362970C" w14:textId="77777777" w:rsidR="009A01D5" w:rsidRDefault="009A01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918C3" w14:textId="77777777" w:rsidR="007E4932" w:rsidRDefault="007E49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87A943" w14:textId="77777777" w:rsidR="007E4932" w:rsidRDefault="007E49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AAA42" w14:textId="0DBC8AAB" w:rsidR="007E4932" w:rsidRPr="00A84EC6" w:rsidRDefault="007E4932" w:rsidP="000C5A04">
    <w:pPr>
      <w:pStyle w:val="Footer"/>
      <w:tabs>
        <w:tab w:val="clear" w:pos="4320"/>
        <w:tab w:val="clear" w:pos="8640"/>
        <w:tab w:val="center" w:pos="4950"/>
        <w:tab w:val="right" w:pos="10800"/>
      </w:tabs>
      <w:ind w:left="720"/>
      <w:rPr>
        <w:noProof/>
        <w:snapToGrid w:val="0"/>
        <w:sz w:val="16"/>
        <w:szCs w:val="16"/>
      </w:rPr>
    </w:pPr>
    <w:r w:rsidRPr="00A84EC6">
      <w:rPr>
        <w:sz w:val="16"/>
        <w:szCs w:val="16"/>
      </w:rPr>
      <w:t xml:space="preserve">  </w:t>
    </w:r>
    <w:r w:rsidRPr="00A84EC6">
      <w:rPr>
        <w:sz w:val="16"/>
        <w:szCs w:val="16"/>
      </w:rPr>
      <w:tab/>
      <w:t xml:space="preserve">Page </w:t>
    </w:r>
    <w:r w:rsidRPr="00A84EC6">
      <w:rPr>
        <w:rStyle w:val="PageNumber"/>
        <w:sz w:val="16"/>
        <w:szCs w:val="16"/>
      </w:rPr>
      <w:fldChar w:fldCharType="begin"/>
    </w:r>
    <w:r w:rsidRPr="00A84EC6">
      <w:rPr>
        <w:rStyle w:val="PageNumber"/>
        <w:sz w:val="16"/>
        <w:szCs w:val="16"/>
      </w:rPr>
      <w:instrText xml:space="preserve"> PAGE </w:instrText>
    </w:r>
    <w:r w:rsidRPr="00A84EC6">
      <w:rPr>
        <w:rStyle w:val="PageNumber"/>
        <w:sz w:val="16"/>
        <w:szCs w:val="16"/>
      </w:rPr>
      <w:fldChar w:fldCharType="separate"/>
    </w:r>
    <w:r w:rsidR="008250A8">
      <w:rPr>
        <w:rStyle w:val="PageNumber"/>
        <w:noProof/>
        <w:sz w:val="16"/>
        <w:szCs w:val="16"/>
      </w:rPr>
      <w:t>5</w:t>
    </w:r>
    <w:r w:rsidRPr="00A84EC6">
      <w:rPr>
        <w:rStyle w:val="PageNumber"/>
        <w:sz w:val="16"/>
        <w:szCs w:val="16"/>
      </w:rPr>
      <w:fldChar w:fldCharType="end"/>
    </w:r>
    <w:r w:rsidRPr="00A84EC6">
      <w:rPr>
        <w:rStyle w:val="PageNumber"/>
        <w:sz w:val="16"/>
        <w:szCs w:val="16"/>
      </w:rPr>
      <w:t xml:space="preserve"> of </w:t>
    </w:r>
    <w:r w:rsidRPr="00A84EC6">
      <w:rPr>
        <w:rStyle w:val="PageNumber"/>
        <w:sz w:val="16"/>
        <w:szCs w:val="16"/>
      </w:rPr>
      <w:fldChar w:fldCharType="begin"/>
    </w:r>
    <w:r w:rsidRPr="00A84EC6">
      <w:rPr>
        <w:rStyle w:val="PageNumber"/>
        <w:sz w:val="16"/>
        <w:szCs w:val="16"/>
      </w:rPr>
      <w:instrText xml:space="preserve"> NUMPAGES </w:instrText>
    </w:r>
    <w:r w:rsidRPr="00A84EC6">
      <w:rPr>
        <w:rStyle w:val="PageNumber"/>
        <w:sz w:val="16"/>
        <w:szCs w:val="16"/>
      </w:rPr>
      <w:fldChar w:fldCharType="separate"/>
    </w:r>
    <w:r w:rsidR="008250A8">
      <w:rPr>
        <w:rStyle w:val="PageNumber"/>
        <w:noProof/>
        <w:sz w:val="16"/>
        <w:szCs w:val="16"/>
      </w:rPr>
      <w:t>5</w:t>
    </w:r>
    <w:r w:rsidRPr="00A84EC6">
      <w:rPr>
        <w:rStyle w:val="PageNumber"/>
        <w:sz w:val="16"/>
        <w:szCs w:val="16"/>
      </w:rPr>
      <w:fldChar w:fldCharType="end"/>
    </w:r>
    <w:r w:rsidRPr="00A84EC6">
      <w:rPr>
        <w:sz w:val="16"/>
        <w:szCs w:val="16"/>
      </w:rPr>
      <w:tab/>
    </w:r>
    <w:r>
      <w:rPr>
        <w:sz w:val="16"/>
        <w:szCs w:val="16"/>
      </w:rPr>
      <w:t xml:space="preserve"> </w:t>
    </w:r>
    <w:r w:rsidRPr="00A84EC6">
      <w:rPr>
        <w:snapToGrid w:val="0"/>
        <w:sz w:val="16"/>
        <w:szCs w:val="16"/>
      </w:rPr>
      <w:fldChar w:fldCharType="begin"/>
    </w:r>
    <w:r w:rsidRPr="00A84EC6">
      <w:rPr>
        <w:snapToGrid w:val="0"/>
        <w:sz w:val="16"/>
        <w:szCs w:val="16"/>
      </w:rPr>
      <w:instrText xml:space="preserve"> FILENAME </w:instrText>
    </w:r>
    <w:r w:rsidRPr="00A84EC6">
      <w:rPr>
        <w:snapToGrid w:val="0"/>
        <w:sz w:val="16"/>
        <w:szCs w:val="16"/>
      </w:rPr>
      <w:fldChar w:fldCharType="separate"/>
    </w:r>
    <w:r w:rsidR="00134336">
      <w:rPr>
        <w:noProof/>
        <w:snapToGrid w:val="0"/>
        <w:sz w:val="16"/>
        <w:szCs w:val="16"/>
      </w:rPr>
      <w:t>C-IV Change Order CO-107 - SW for Cloud POC_v4 FINAL.docx</w:t>
    </w:r>
    <w:r w:rsidRPr="00A84EC6">
      <w:rPr>
        <w:snapToGrid w:val="0"/>
        <w:sz w:val="16"/>
        <w:szCs w:val="16"/>
      </w:rPr>
      <w:fldChar w:fldCharType="end"/>
    </w:r>
  </w:p>
  <w:p w14:paraId="62A26690" w14:textId="77777777" w:rsidR="007E4932" w:rsidRPr="00EE2E58" w:rsidRDefault="007E4932" w:rsidP="000C5A04">
    <w:pPr>
      <w:pStyle w:val="Footer"/>
    </w:pPr>
  </w:p>
  <w:p w14:paraId="0B45922F" w14:textId="77777777" w:rsidR="007E4932" w:rsidRPr="00A84EC6" w:rsidRDefault="007E4932" w:rsidP="000C5A04">
    <w:pPr>
      <w:pStyle w:val="Footer"/>
      <w:tabs>
        <w:tab w:val="clear" w:pos="8640"/>
        <w:tab w:val="right" w:pos="10080"/>
      </w:tabs>
      <w:ind w:left="0"/>
      <w:jc w:val="right"/>
      <w:rPr>
        <w:noProof/>
        <w:snapToGrid w:val="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9B206" w14:textId="60A4A981" w:rsidR="007E4932" w:rsidRPr="00A84EC6" w:rsidRDefault="007E4932">
    <w:pPr>
      <w:pStyle w:val="Footer"/>
      <w:tabs>
        <w:tab w:val="clear" w:pos="4320"/>
        <w:tab w:val="clear" w:pos="8640"/>
        <w:tab w:val="center" w:pos="4950"/>
        <w:tab w:val="right" w:pos="10800"/>
      </w:tabs>
      <w:ind w:left="720"/>
      <w:rPr>
        <w:noProof/>
        <w:snapToGrid w:val="0"/>
        <w:sz w:val="16"/>
        <w:szCs w:val="16"/>
      </w:rPr>
    </w:pPr>
    <w:r w:rsidRPr="00A84EC6">
      <w:rPr>
        <w:sz w:val="16"/>
        <w:szCs w:val="16"/>
      </w:rPr>
      <w:tab/>
      <w:t xml:space="preserve">Page </w:t>
    </w:r>
    <w:r w:rsidRPr="00A84EC6">
      <w:rPr>
        <w:rStyle w:val="PageNumber"/>
        <w:sz w:val="16"/>
        <w:szCs w:val="16"/>
      </w:rPr>
      <w:fldChar w:fldCharType="begin"/>
    </w:r>
    <w:r w:rsidRPr="00A84EC6">
      <w:rPr>
        <w:rStyle w:val="PageNumber"/>
        <w:sz w:val="16"/>
        <w:szCs w:val="16"/>
      </w:rPr>
      <w:instrText xml:space="preserve"> PAGE </w:instrText>
    </w:r>
    <w:r w:rsidRPr="00A84EC6">
      <w:rPr>
        <w:rStyle w:val="PageNumber"/>
        <w:sz w:val="16"/>
        <w:szCs w:val="16"/>
      </w:rPr>
      <w:fldChar w:fldCharType="separate"/>
    </w:r>
    <w:r w:rsidR="008250A8">
      <w:rPr>
        <w:rStyle w:val="PageNumber"/>
        <w:noProof/>
        <w:sz w:val="16"/>
        <w:szCs w:val="16"/>
      </w:rPr>
      <w:t>2</w:t>
    </w:r>
    <w:r w:rsidRPr="00A84EC6">
      <w:rPr>
        <w:rStyle w:val="PageNumber"/>
        <w:sz w:val="16"/>
        <w:szCs w:val="16"/>
      </w:rPr>
      <w:fldChar w:fldCharType="end"/>
    </w:r>
    <w:r w:rsidRPr="00A84EC6">
      <w:rPr>
        <w:rStyle w:val="PageNumber"/>
        <w:sz w:val="16"/>
        <w:szCs w:val="16"/>
      </w:rPr>
      <w:t xml:space="preserve"> of </w:t>
    </w:r>
    <w:r w:rsidRPr="00A84EC6">
      <w:rPr>
        <w:rStyle w:val="PageNumber"/>
        <w:sz w:val="16"/>
        <w:szCs w:val="16"/>
      </w:rPr>
      <w:fldChar w:fldCharType="begin"/>
    </w:r>
    <w:r w:rsidRPr="00A84EC6">
      <w:rPr>
        <w:rStyle w:val="PageNumber"/>
        <w:sz w:val="16"/>
        <w:szCs w:val="16"/>
      </w:rPr>
      <w:instrText xml:space="preserve"> NUMPAGES </w:instrText>
    </w:r>
    <w:r w:rsidRPr="00A84EC6">
      <w:rPr>
        <w:rStyle w:val="PageNumber"/>
        <w:sz w:val="16"/>
        <w:szCs w:val="16"/>
      </w:rPr>
      <w:fldChar w:fldCharType="separate"/>
    </w:r>
    <w:r w:rsidR="008250A8">
      <w:rPr>
        <w:rStyle w:val="PageNumber"/>
        <w:noProof/>
        <w:sz w:val="16"/>
        <w:szCs w:val="16"/>
      </w:rPr>
      <w:t>5</w:t>
    </w:r>
    <w:r w:rsidRPr="00A84EC6">
      <w:rPr>
        <w:rStyle w:val="PageNumber"/>
        <w:sz w:val="16"/>
        <w:szCs w:val="16"/>
      </w:rPr>
      <w:fldChar w:fldCharType="end"/>
    </w:r>
    <w:r w:rsidRPr="00A84EC6">
      <w:rPr>
        <w:sz w:val="16"/>
        <w:szCs w:val="16"/>
      </w:rPr>
      <w:tab/>
    </w:r>
    <w:r w:rsidRPr="00A84EC6">
      <w:rPr>
        <w:snapToGrid w:val="0"/>
        <w:sz w:val="16"/>
        <w:szCs w:val="16"/>
      </w:rPr>
      <w:fldChar w:fldCharType="begin"/>
    </w:r>
    <w:r w:rsidRPr="00A84EC6">
      <w:rPr>
        <w:snapToGrid w:val="0"/>
        <w:sz w:val="16"/>
        <w:szCs w:val="16"/>
      </w:rPr>
      <w:instrText xml:space="preserve"> FILENAME </w:instrText>
    </w:r>
    <w:r w:rsidRPr="00A84EC6">
      <w:rPr>
        <w:snapToGrid w:val="0"/>
        <w:sz w:val="16"/>
        <w:szCs w:val="16"/>
      </w:rPr>
      <w:fldChar w:fldCharType="separate"/>
    </w:r>
    <w:r w:rsidR="00134336">
      <w:rPr>
        <w:noProof/>
        <w:snapToGrid w:val="0"/>
        <w:sz w:val="16"/>
        <w:szCs w:val="16"/>
      </w:rPr>
      <w:t>C-IV Change Order CO-107 - SW for Cloud POC_v4 FINAL.docx</w:t>
    </w:r>
    <w:r w:rsidRPr="00A84EC6">
      <w:rPr>
        <w:snapToGrid w:val="0"/>
        <w:sz w:val="16"/>
        <w:szCs w:val="16"/>
      </w:rPr>
      <w:fldChar w:fldCharType="end"/>
    </w:r>
  </w:p>
  <w:p w14:paraId="42CF5F9B" w14:textId="77777777" w:rsidR="007E4932" w:rsidRPr="00EE2E58" w:rsidRDefault="007E4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A9761" w14:textId="77777777" w:rsidR="009A01D5" w:rsidRDefault="009A01D5">
      <w:r>
        <w:separator/>
      </w:r>
    </w:p>
  </w:footnote>
  <w:footnote w:type="continuationSeparator" w:id="0">
    <w:p w14:paraId="775C2749" w14:textId="77777777" w:rsidR="009A01D5" w:rsidRDefault="009A01D5">
      <w:r>
        <w:continuationSeparator/>
      </w:r>
    </w:p>
  </w:footnote>
  <w:footnote w:type="continuationNotice" w:id="1">
    <w:p w14:paraId="5994DA78" w14:textId="77777777" w:rsidR="009A01D5" w:rsidRDefault="009A01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E69E7" w14:textId="77777777" w:rsidR="007E4932" w:rsidRDefault="007E493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A1AD2A" w14:textId="77777777" w:rsidR="007E4932" w:rsidRDefault="007E493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E7140" w14:textId="77777777" w:rsidR="007E4932" w:rsidRDefault="007E4932" w:rsidP="00C555E5">
    <w:pPr>
      <w:spacing w:line="280" w:lineRule="exact"/>
      <w:ind w:left="1440"/>
    </w:pPr>
    <w:r>
      <w:t>Change Order CO-107</w:t>
    </w:r>
  </w:p>
  <w:p w14:paraId="76FB77CB" w14:textId="77777777" w:rsidR="007E4932" w:rsidRDefault="007E4932" w:rsidP="00C555E5">
    <w:pPr>
      <w:pBdr>
        <w:bottom w:val="single" w:sz="4" w:space="1" w:color="auto"/>
      </w:pBdr>
      <w:spacing w:after="60" w:line="280" w:lineRule="exact"/>
      <w:ind w:left="1440"/>
    </w:pPr>
    <w:r>
      <w:t>Software for CalACES Cloud Enablement Proof of Concept</w:t>
    </w:r>
  </w:p>
  <w:p w14:paraId="282F94E4" w14:textId="77777777" w:rsidR="007E4932" w:rsidRPr="002E5B8C" w:rsidRDefault="007E49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26E5B" w14:textId="77777777" w:rsidR="007E4932" w:rsidRDefault="007E4932">
    <w:pPr>
      <w:spacing w:line="280" w:lineRule="exact"/>
      <w:ind w:left="108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3FCFF" w14:textId="77777777" w:rsidR="007E4932" w:rsidRDefault="007E4932">
    <w:pPr>
      <w:spacing w:line="280" w:lineRule="exact"/>
      <w:ind w:left="1440"/>
    </w:pPr>
    <w:bookmarkStart w:id="1" w:name="_Hlk518409704"/>
    <w:r>
      <w:t>Change Order CO-107</w:t>
    </w:r>
  </w:p>
  <w:p w14:paraId="02BDA984" w14:textId="77777777" w:rsidR="007E4932" w:rsidRDefault="007E4932">
    <w:pPr>
      <w:pBdr>
        <w:bottom w:val="single" w:sz="4" w:space="1" w:color="auto"/>
      </w:pBdr>
      <w:spacing w:after="60" w:line="280" w:lineRule="exact"/>
      <w:ind w:left="1440"/>
    </w:pPr>
    <w:r>
      <w:t>Software for CalACES Cloud Enablement Proof of Concept</w:t>
    </w:r>
  </w:p>
  <w:bookmarkEnd w:id="1"/>
  <w:p w14:paraId="411CEF7D" w14:textId="77777777" w:rsidR="007E4932" w:rsidRDefault="007E4932">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70F"/>
    <w:multiLevelType w:val="hybridMultilevel"/>
    <w:tmpl w:val="048E0B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477978"/>
    <w:multiLevelType w:val="hybridMultilevel"/>
    <w:tmpl w:val="C2CA673E"/>
    <w:lvl w:ilvl="0" w:tplc="7E74A1C6">
      <w:numFmt w:val="bullet"/>
      <w:lvlText w:val="-"/>
      <w:lvlJc w:val="left"/>
      <w:pPr>
        <w:tabs>
          <w:tab w:val="num" w:pos="1800"/>
        </w:tabs>
        <w:ind w:left="1800" w:hanging="360"/>
      </w:pPr>
      <w:rPr>
        <w:rFonts w:ascii="Book Antiqua" w:eastAsia="Times New Roman" w:hAnsi="Book Antiqua"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61D36"/>
    <w:multiLevelType w:val="hybridMultilevel"/>
    <w:tmpl w:val="358ED4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03705C"/>
    <w:multiLevelType w:val="hybridMultilevel"/>
    <w:tmpl w:val="9BD85626"/>
    <w:lvl w:ilvl="0" w:tplc="C5944A7C">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CD03F8F"/>
    <w:multiLevelType w:val="multilevel"/>
    <w:tmpl w:val="485ED10E"/>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5" w15:restartNumberingAfterBreak="0">
    <w:nsid w:val="14E30872"/>
    <w:multiLevelType w:val="singleLevel"/>
    <w:tmpl w:val="0DDE3AF6"/>
    <w:lvl w:ilvl="0">
      <w:start w:val="1"/>
      <w:numFmt w:val="decimal"/>
      <w:pStyle w:val="NumBullet1"/>
      <w:lvlText w:val="%1."/>
      <w:lvlJc w:val="left"/>
      <w:pPr>
        <w:tabs>
          <w:tab w:val="num" w:pos="360"/>
        </w:tabs>
        <w:ind w:left="360" w:hanging="360"/>
      </w:pPr>
    </w:lvl>
  </w:abstractNum>
  <w:abstractNum w:abstractNumId="6" w15:restartNumberingAfterBreak="0">
    <w:nsid w:val="1FBD5587"/>
    <w:multiLevelType w:val="singleLevel"/>
    <w:tmpl w:val="F970F7B6"/>
    <w:lvl w:ilvl="0">
      <w:start w:val="1"/>
      <w:numFmt w:val="bullet"/>
      <w:pStyle w:val="BulletLevel1last"/>
      <w:lvlText w:val=""/>
      <w:lvlJc w:val="left"/>
      <w:pPr>
        <w:tabs>
          <w:tab w:val="num" w:pos="360"/>
        </w:tabs>
        <w:ind w:left="360" w:hanging="360"/>
      </w:pPr>
      <w:rPr>
        <w:rFonts w:ascii="Symbol" w:hAnsi="Symbol" w:hint="default"/>
        <w:sz w:val="20"/>
      </w:rPr>
    </w:lvl>
  </w:abstractNum>
  <w:abstractNum w:abstractNumId="7"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pStyle w:val="Heading1"/>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9" w15:restartNumberingAfterBreak="0">
    <w:nsid w:val="2E15104A"/>
    <w:multiLevelType w:val="hybridMultilevel"/>
    <w:tmpl w:val="E620FD4E"/>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02C41EC"/>
    <w:multiLevelType w:val="hybridMultilevel"/>
    <w:tmpl w:val="6C7644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4013B3E"/>
    <w:multiLevelType w:val="hybridMultilevel"/>
    <w:tmpl w:val="2932BD2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39BC0FD1"/>
    <w:multiLevelType w:val="hybridMultilevel"/>
    <w:tmpl w:val="CCFA4F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0F0F40"/>
    <w:multiLevelType w:val="hybridMultilevel"/>
    <w:tmpl w:val="93CEB6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B671B57"/>
    <w:multiLevelType w:val="hybridMultilevel"/>
    <w:tmpl w:val="3E8850F0"/>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3EC706F8"/>
    <w:multiLevelType w:val="hybridMultilevel"/>
    <w:tmpl w:val="C3E021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0819E6"/>
    <w:multiLevelType w:val="hybridMultilevel"/>
    <w:tmpl w:val="AA7A7B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219094A"/>
    <w:multiLevelType w:val="hybridMultilevel"/>
    <w:tmpl w:val="382C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1E4843"/>
    <w:multiLevelType w:val="hybridMultilevel"/>
    <w:tmpl w:val="0C9C07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5BF67E2"/>
    <w:multiLevelType w:val="hybridMultilevel"/>
    <w:tmpl w:val="00F8A1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904AC0"/>
    <w:multiLevelType w:val="hybridMultilevel"/>
    <w:tmpl w:val="5726A2A6"/>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E803A64"/>
    <w:multiLevelType w:val="hybridMultilevel"/>
    <w:tmpl w:val="7C5654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569314B5"/>
    <w:multiLevelType w:val="hybridMultilevel"/>
    <w:tmpl w:val="530693FC"/>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A0829CD"/>
    <w:multiLevelType w:val="hybridMultilevel"/>
    <w:tmpl w:val="B42ECAD2"/>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DFB35FD"/>
    <w:multiLevelType w:val="hybridMultilevel"/>
    <w:tmpl w:val="5204DE44"/>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F6C7C39"/>
    <w:multiLevelType w:val="hybridMultilevel"/>
    <w:tmpl w:val="ECBA23E4"/>
    <w:lvl w:ilvl="0" w:tplc="04090001">
      <w:start w:val="1"/>
      <w:numFmt w:val="bullet"/>
      <w:lvlText w:val=""/>
      <w:lvlJc w:val="left"/>
      <w:pPr>
        <w:tabs>
          <w:tab w:val="num" w:pos="1440"/>
        </w:tabs>
        <w:ind w:left="1440" w:hanging="360"/>
      </w:pPr>
      <w:rPr>
        <w:rFonts w:ascii="Symbol" w:hAnsi="Symbol" w:hint="default"/>
      </w:rPr>
    </w:lvl>
    <w:lvl w:ilvl="1" w:tplc="9E8C0B7C">
      <w:start w:val="1"/>
      <w:numFmt w:val="bullet"/>
      <w:pStyle w:val="BulletLevel1"/>
      <w:lvlText w:val="o"/>
      <w:lvlJc w:val="left"/>
      <w:pPr>
        <w:tabs>
          <w:tab w:val="num" w:pos="2160"/>
        </w:tabs>
        <w:ind w:left="2160" w:hanging="360"/>
      </w:pPr>
      <w:rPr>
        <w:rFonts w:ascii="Courier New" w:hAnsi="Courier New" w:hint="default"/>
      </w:rPr>
    </w:lvl>
    <w:lvl w:ilvl="2" w:tplc="04090005">
      <w:start w:val="1"/>
      <w:numFmt w:val="bullet"/>
      <w:pStyle w:val="BulletLevel1"/>
      <w:lvlText w:val=""/>
      <w:lvlJc w:val="left"/>
      <w:pPr>
        <w:tabs>
          <w:tab w:val="num" w:pos="2880"/>
        </w:tabs>
        <w:ind w:left="2880" w:hanging="360"/>
      </w:pPr>
      <w:rPr>
        <w:rFonts w:ascii="Wingdings" w:hAnsi="Wingdings" w:hint="default"/>
      </w:rPr>
    </w:lvl>
    <w:lvl w:ilvl="3" w:tplc="0409000F">
      <w:start w:val="1"/>
      <w:numFmt w:val="decimal"/>
      <w:lvlText w:val="%4."/>
      <w:lvlJc w:val="left"/>
      <w:pPr>
        <w:tabs>
          <w:tab w:val="num" w:pos="3600"/>
        </w:tabs>
        <w:ind w:left="3600" w:hanging="360"/>
      </w:pPr>
      <w:rPr>
        <w:rFonts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2691557"/>
    <w:multiLevelType w:val="hybridMultilevel"/>
    <w:tmpl w:val="9C087D08"/>
    <w:lvl w:ilvl="0" w:tplc="3B489222">
      <w:start w:val="4"/>
      <w:numFmt w:val="upperRoman"/>
      <w:lvlText w:val="%1."/>
      <w:lvlJc w:val="left"/>
      <w:pPr>
        <w:tabs>
          <w:tab w:val="num" w:pos="1710"/>
        </w:tabs>
        <w:ind w:left="1710" w:hanging="72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7" w15:restartNumberingAfterBreak="0">
    <w:nsid w:val="6CFF38D1"/>
    <w:multiLevelType w:val="hybridMultilevel"/>
    <w:tmpl w:val="0C74365E"/>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70537FF0"/>
    <w:multiLevelType w:val="hybridMultilevel"/>
    <w:tmpl w:val="F46A4E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74576C5F"/>
    <w:multiLevelType w:val="hybridMultilevel"/>
    <w:tmpl w:val="C792B44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4C4597C"/>
    <w:multiLevelType w:val="hybridMultilevel"/>
    <w:tmpl w:val="D6C26EB6"/>
    <w:lvl w:ilvl="0" w:tplc="2BA022BA">
      <w:start w:val="1"/>
      <w:numFmt w:val="upperRoman"/>
      <w:lvlText w:val="%1."/>
      <w:lvlJc w:val="left"/>
      <w:pPr>
        <w:tabs>
          <w:tab w:val="num" w:pos="1710"/>
        </w:tabs>
        <w:ind w:left="1710" w:hanging="720"/>
      </w:pPr>
      <w:rPr>
        <w:rFonts w:hint="default"/>
      </w:rPr>
    </w:lvl>
    <w:lvl w:ilvl="1" w:tplc="D0A8455C">
      <w:start w:val="1"/>
      <w:numFmt w:val="decimal"/>
      <w:lvlText w:val="%2."/>
      <w:lvlJc w:val="left"/>
      <w:pPr>
        <w:tabs>
          <w:tab w:val="num" w:pos="2070"/>
        </w:tabs>
        <w:ind w:left="2070" w:hanging="360"/>
      </w:pPr>
      <w:rPr>
        <w:rFonts w:hint="default"/>
      </w:r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31" w15:restartNumberingAfterBreak="0">
    <w:nsid w:val="7E6C4B5F"/>
    <w:multiLevelType w:val="hybridMultilevel"/>
    <w:tmpl w:val="6D20D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8"/>
  </w:num>
  <w:num w:numId="4">
    <w:abstractNumId w:val="30"/>
  </w:num>
  <w:num w:numId="5">
    <w:abstractNumId w:val="25"/>
  </w:num>
  <w:num w:numId="6">
    <w:abstractNumId w:val="26"/>
  </w:num>
  <w:num w:numId="7">
    <w:abstractNumId w:val="3"/>
  </w:num>
  <w:num w:numId="8">
    <w:abstractNumId w:val="7"/>
  </w:num>
  <w:num w:numId="9">
    <w:abstractNumId w:val="20"/>
  </w:num>
  <w:num w:numId="10">
    <w:abstractNumId w:val="0"/>
  </w:num>
  <w:num w:numId="11">
    <w:abstractNumId w:val="4"/>
  </w:num>
  <w:num w:numId="12">
    <w:abstractNumId w:val="12"/>
  </w:num>
  <w:num w:numId="13">
    <w:abstractNumId w:val="29"/>
  </w:num>
  <w:num w:numId="14">
    <w:abstractNumId w:val="19"/>
  </w:num>
  <w:num w:numId="15">
    <w:abstractNumId w:val="2"/>
  </w:num>
  <w:num w:numId="16">
    <w:abstractNumId w:val="18"/>
  </w:num>
  <w:num w:numId="17">
    <w:abstractNumId w:val="14"/>
  </w:num>
  <w:num w:numId="18">
    <w:abstractNumId w:val="24"/>
  </w:num>
  <w:num w:numId="19">
    <w:abstractNumId w:val="28"/>
  </w:num>
  <w:num w:numId="20">
    <w:abstractNumId w:val="9"/>
  </w:num>
  <w:num w:numId="21">
    <w:abstractNumId w:val="31"/>
  </w:num>
  <w:num w:numId="22">
    <w:abstractNumId w:val="23"/>
  </w:num>
  <w:num w:numId="23">
    <w:abstractNumId w:val="22"/>
  </w:num>
  <w:num w:numId="24">
    <w:abstractNumId w:val="27"/>
  </w:num>
  <w:num w:numId="25">
    <w:abstractNumId w:val="11"/>
  </w:num>
  <w:num w:numId="26">
    <w:abstractNumId w:val="16"/>
  </w:num>
  <w:num w:numId="27">
    <w:abstractNumId w:val="1"/>
  </w:num>
  <w:num w:numId="28">
    <w:abstractNumId w:val="10"/>
  </w:num>
  <w:num w:numId="29">
    <w:abstractNumId w:val="21"/>
  </w:num>
  <w:num w:numId="30">
    <w:abstractNumId w:val="17"/>
  </w:num>
  <w:num w:numId="31">
    <w:abstractNumId w:val="13"/>
  </w:num>
  <w:num w:numId="32">
    <w:abstractNumId w:val="15"/>
  </w:num>
  <w:num w:numId="33">
    <w:abstractNumId w:val="31"/>
  </w:num>
  <w:num w:numId="34">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activeWritingStyle w:appName="MSWord" w:lang="en-US" w:vendorID="64" w:dllVersion="6" w:nlCheck="1" w:checkStyle="0"/>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7409"/>
  </w:hdrShapeDefaults>
  <w:footnotePr>
    <w:footnote w:id="-1"/>
    <w:footnote w:id="0"/>
    <w:footnote w:id="1"/>
  </w:footnotePr>
  <w:endnotePr>
    <w:endnote w:id="-1"/>
    <w:endnote w:id="0"/>
    <w:endnote w:id="1"/>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9DE"/>
    <w:rsid w:val="000007E7"/>
    <w:rsid w:val="00004AFD"/>
    <w:rsid w:val="000128E7"/>
    <w:rsid w:val="000136B0"/>
    <w:rsid w:val="0001385F"/>
    <w:rsid w:val="000140C5"/>
    <w:rsid w:val="0001624E"/>
    <w:rsid w:val="00016736"/>
    <w:rsid w:val="00017B0E"/>
    <w:rsid w:val="0002140F"/>
    <w:rsid w:val="000218D2"/>
    <w:rsid w:val="00023467"/>
    <w:rsid w:val="000239D5"/>
    <w:rsid w:val="00023B00"/>
    <w:rsid w:val="00024B30"/>
    <w:rsid w:val="0002564F"/>
    <w:rsid w:val="00026C41"/>
    <w:rsid w:val="00027E7A"/>
    <w:rsid w:val="000305FD"/>
    <w:rsid w:val="000355F5"/>
    <w:rsid w:val="00042F10"/>
    <w:rsid w:val="00047B31"/>
    <w:rsid w:val="00047E08"/>
    <w:rsid w:val="00057581"/>
    <w:rsid w:val="00064A77"/>
    <w:rsid w:val="000704C5"/>
    <w:rsid w:val="000705E3"/>
    <w:rsid w:val="000740CC"/>
    <w:rsid w:val="000803EF"/>
    <w:rsid w:val="00081F1A"/>
    <w:rsid w:val="00082B8D"/>
    <w:rsid w:val="00092BFF"/>
    <w:rsid w:val="00094083"/>
    <w:rsid w:val="00097FFB"/>
    <w:rsid w:val="000A4B65"/>
    <w:rsid w:val="000A550F"/>
    <w:rsid w:val="000A58CB"/>
    <w:rsid w:val="000B099F"/>
    <w:rsid w:val="000B2046"/>
    <w:rsid w:val="000B3936"/>
    <w:rsid w:val="000B4B53"/>
    <w:rsid w:val="000B5EC4"/>
    <w:rsid w:val="000B66F8"/>
    <w:rsid w:val="000B79FC"/>
    <w:rsid w:val="000C0914"/>
    <w:rsid w:val="000C1183"/>
    <w:rsid w:val="000C1B0C"/>
    <w:rsid w:val="000C5A04"/>
    <w:rsid w:val="000C7FDB"/>
    <w:rsid w:val="000D0F94"/>
    <w:rsid w:val="000D305F"/>
    <w:rsid w:val="000D3061"/>
    <w:rsid w:val="000D4002"/>
    <w:rsid w:val="000D52B7"/>
    <w:rsid w:val="000D5967"/>
    <w:rsid w:val="000E06FE"/>
    <w:rsid w:val="000E12AC"/>
    <w:rsid w:val="000E2065"/>
    <w:rsid w:val="000E3060"/>
    <w:rsid w:val="000F2ADA"/>
    <w:rsid w:val="000F3847"/>
    <w:rsid w:val="001011E6"/>
    <w:rsid w:val="00102709"/>
    <w:rsid w:val="001032AD"/>
    <w:rsid w:val="001053BA"/>
    <w:rsid w:val="00106C7E"/>
    <w:rsid w:val="00111102"/>
    <w:rsid w:val="001116A4"/>
    <w:rsid w:val="001179FB"/>
    <w:rsid w:val="0012429A"/>
    <w:rsid w:val="001305B2"/>
    <w:rsid w:val="00130A01"/>
    <w:rsid w:val="00130CD7"/>
    <w:rsid w:val="00130F72"/>
    <w:rsid w:val="00131D7C"/>
    <w:rsid w:val="00133318"/>
    <w:rsid w:val="00134336"/>
    <w:rsid w:val="0013682D"/>
    <w:rsid w:val="00142D6A"/>
    <w:rsid w:val="00143C5D"/>
    <w:rsid w:val="0014552A"/>
    <w:rsid w:val="00147656"/>
    <w:rsid w:val="0014781C"/>
    <w:rsid w:val="00150D5C"/>
    <w:rsid w:val="00151689"/>
    <w:rsid w:val="00154D36"/>
    <w:rsid w:val="00155B6B"/>
    <w:rsid w:val="00166BD4"/>
    <w:rsid w:val="0017070C"/>
    <w:rsid w:val="00174534"/>
    <w:rsid w:val="00176DD1"/>
    <w:rsid w:val="0017735B"/>
    <w:rsid w:val="001824C0"/>
    <w:rsid w:val="00186102"/>
    <w:rsid w:val="00187232"/>
    <w:rsid w:val="001902F0"/>
    <w:rsid w:val="001904B0"/>
    <w:rsid w:val="001A21C7"/>
    <w:rsid w:val="001A7A6F"/>
    <w:rsid w:val="001B24D8"/>
    <w:rsid w:val="001B2C33"/>
    <w:rsid w:val="001B3277"/>
    <w:rsid w:val="001B41B4"/>
    <w:rsid w:val="001B4793"/>
    <w:rsid w:val="001B67BD"/>
    <w:rsid w:val="001B6A51"/>
    <w:rsid w:val="001C032D"/>
    <w:rsid w:val="001C77FE"/>
    <w:rsid w:val="001D0355"/>
    <w:rsid w:val="001D19D4"/>
    <w:rsid w:val="001D47BE"/>
    <w:rsid w:val="001E1DC2"/>
    <w:rsid w:val="001E2B1A"/>
    <w:rsid w:val="001E4D2C"/>
    <w:rsid w:val="001E5AF9"/>
    <w:rsid w:val="001F0147"/>
    <w:rsid w:val="001F2C46"/>
    <w:rsid w:val="001F2C60"/>
    <w:rsid w:val="001F32A0"/>
    <w:rsid w:val="001F5F61"/>
    <w:rsid w:val="001F6C14"/>
    <w:rsid w:val="00200D94"/>
    <w:rsid w:val="00201B9D"/>
    <w:rsid w:val="002064CE"/>
    <w:rsid w:val="0021035D"/>
    <w:rsid w:val="002162B7"/>
    <w:rsid w:val="00216D7C"/>
    <w:rsid w:val="00221E7D"/>
    <w:rsid w:val="002223F7"/>
    <w:rsid w:val="00223D79"/>
    <w:rsid w:val="00225CEB"/>
    <w:rsid w:val="00227962"/>
    <w:rsid w:val="00227A8D"/>
    <w:rsid w:val="002415DC"/>
    <w:rsid w:val="002460AB"/>
    <w:rsid w:val="00247265"/>
    <w:rsid w:val="00250703"/>
    <w:rsid w:val="0025113B"/>
    <w:rsid w:val="0025377B"/>
    <w:rsid w:val="00256034"/>
    <w:rsid w:val="00257440"/>
    <w:rsid w:val="002616A5"/>
    <w:rsid w:val="0026499E"/>
    <w:rsid w:val="00265B11"/>
    <w:rsid w:val="00272EB7"/>
    <w:rsid w:val="002734F5"/>
    <w:rsid w:val="00273D85"/>
    <w:rsid w:val="00280BAD"/>
    <w:rsid w:val="00283D2E"/>
    <w:rsid w:val="00284383"/>
    <w:rsid w:val="002849DA"/>
    <w:rsid w:val="002909F0"/>
    <w:rsid w:val="00291A6C"/>
    <w:rsid w:val="002A05BD"/>
    <w:rsid w:val="002A1030"/>
    <w:rsid w:val="002A31F6"/>
    <w:rsid w:val="002A45BE"/>
    <w:rsid w:val="002A59D8"/>
    <w:rsid w:val="002B310E"/>
    <w:rsid w:val="002B4554"/>
    <w:rsid w:val="002B781C"/>
    <w:rsid w:val="002C1605"/>
    <w:rsid w:val="002C2CA6"/>
    <w:rsid w:val="002C37FC"/>
    <w:rsid w:val="002C50D0"/>
    <w:rsid w:val="002C5A7B"/>
    <w:rsid w:val="002C7680"/>
    <w:rsid w:val="002C7DB4"/>
    <w:rsid w:val="002D0233"/>
    <w:rsid w:val="002D04DF"/>
    <w:rsid w:val="002D65D3"/>
    <w:rsid w:val="002E0C03"/>
    <w:rsid w:val="002E2F40"/>
    <w:rsid w:val="002E406B"/>
    <w:rsid w:val="002F235E"/>
    <w:rsid w:val="002F4058"/>
    <w:rsid w:val="002F430F"/>
    <w:rsid w:val="002F5399"/>
    <w:rsid w:val="002F57D8"/>
    <w:rsid w:val="002F5989"/>
    <w:rsid w:val="002F6E25"/>
    <w:rsid w:val="002F7FDF"/>
    <w:rsid w:val="00303B30"/>
    <w:rsid w:val="0030520E"/>
    <w:rsid w:val="003067A6"/>
    <w:rsid w:val="00307C9D"/>
    <w:rsid w:val="00312DEE"/>
    <w:rsid w:val="0031368D"/>
    <w:rsid w:val="00314AF4"/>
    <w:rsid w:val="00314D9A"/>
    <w:rsid w:val="00320C59"/>
    <w:rsid w:val="00320F34"/>
    <w:rsid w:val="00324529"/>
    <w:rsid w:val="0032547F"/>
    <w:rsid w:val="00327C1D"/>
    <w:rsid w:val="003316FE"/>
    <w:rsid w:val="00334269"/>
    <w:rsid w:val="00334FAE"/>
    <w:rsid w:val="003351DD"/>
    <w:rsid w:val="0034016E"/>
    <w:rsid w:val="00344F73"/>
    <w:rsid w:val="00347842"/>
    <w:rsid w:val="003528DC"/>
    <w:rsid w:val="00354D3D"/>
    <w:rsid w:val="00355CB0"/>
    <w:rsid w:val="00356415"/>
    <w:rsid w:val="0036085F"/>
    <w:rsid w:val="00360CF1"/>
    <w:rsid w:val="00361DEB"/>
    <w:rsid w:val="00362858"/>
    <w:rsid w:val="003641A5"/>
    <w:rsid w:val="00367A45"/>
    <w:rsid w:val="00367A63"/>
    <w:rsid w:val="003752C0"/>
    <w:rsid w:val="00377B9F"/>
    <w:rsid w:val="003810B9"/>
    <w:rsid w:val="00381E15"/>
    <w:rsid w:val="00384924"/>
    <w:rsid w:val="003853B7"/>
    <w:rsid w:val="00387FC8"/>
    <w:rsid w:val="00390764"/>
    <w:rsid w:val="00394368"/>
    <w:rsid w:val="003A2D08"/>
    <w:rsid w:val="003A3EFB"/>
    <w:rsid w:val="003A71C5"/>
    <w:rsid w:val="003A7232"/>
    <w:rsid w:val="003A7970"/>
    <w:rsid w:val="003B03B5"/>
    <w:rsid w:val="003B07DA"/>
    <w:rsid w:val="003B217B"/>
    <w:rsid w:val="003B3347"/>
    <w:rsid w:val="003B7C40"/>
    <w:rsid w:val="003C13ED"/>
    <w:rsid w:val="003C3FA3"/>
    <w:rsid w:val="003C4058"/>
    <w:rsid w:val="003C7BC0"/>
    <w:rsid w:val="003D6ADE"/>
    <w:rsid w:val="003E10B1"/>
    <w:rsid w:val="003E1206"/>
    <w:rsid w:val="003E28A4"/>
    <w:rsid w:val="003E5828"/>
    <w:rsid w:val="003E74CA"/>
    <w:rsid w:val="003F153C"/>
    <w:rsid w:val="003F2BF6"/>
    <w:rsid w:val="003F79DB"/>
    <w:rsid w:val="00400285"/>
    <w:rsid w:val="00400711"/>
    <w:rsid w:val="0040185E"/>
    <w:rsid w:val="004077E7"/>
    <w:rsid w:val="00412483"/>
    <w:rsid w:val="004177F8"/>
    <w:rsid w:val="00422528"/>
    <w:rsid w:val="004230C5"/>
    <w:rsid w:val="004342B9"/>
    <w:rsid w:val="004356BD"/>
    <w:rsid w:val="00435969"/>
    <w:rsid w:val="0043768B"/>
    <w:rsid w:val="004416A5"/>
    <w:rsid w:val="00447750"/>
    <w:rsid w:val="0045000F"/>
    <w:rsid w:val="00451D83"/>
    <w:rsid w:val="00451F1E"/>
    <w:rsid w:val="0045686C"/>
    <w:rsid w:val="00460B52"/>
    <w:rsid w:val="004661DA"/>
    <w:rsid w:val="00467593"/>
    <w:rsid w:val="00470BA3"/>
    <w:rsid w:val="00473A0A"/>
    <w:rsid w:val="00474545"/>
    <w:rsid w:val="004766A0"/>
    <w:rsid w:val="004767DC"/>
    <w:rsid w:val="00482F14"/>
    <w:rsid w:val="00485488"/>
    <w:rsid w:val="00487335"/>
    <w:rsid w:val="00492E15"/>
    <w:rsid w:val="00496533"/>
    <w:rsid w:val="004A1A5B"/>
    <w:rsid w:val="004A2EBA"/>
    <w:rsid w:val="004A3264"/>
    <w:rsid w:val="004A3A95"/>
    <w:rsid w:val="004A75DC"/>
    <w:rsid w:val="004B1ABC"/>
    <w:rsid w:val="004B3FDA"/>
    <w:rsid w:val="004C2678"/>
    <w:rsid w:val="004C533F"/>
    <w:rsid w:val="004C7AEF"/>
    <w:rsid w:val="004D10EA"/>
    <w:rsid w:val="004D2DEC"/>
    <w:rsid w:val="004D340A"/>
    <w:rsid w:val="004D53EF"/>
    <w:rsid w:val="004D5ED9"/>
    <w:rsid w:val="004D6D40"/>
    <w:rsid w:val="004D6D59"/>
    <w:rsid w:val="004E2129"/>
    <w:rsid w:val="004E3A50"/>
    <w:rsid w:val="004F170B"/>
    <w:rsid w:val="004F374D"/>
    <w:rsid w:val="004F5130"/>
    <w:rsid w:val="004F6937"/>
    <w:rsid w:val="004F779B"/>
    <w:rsid w:val="00500A08"/>
    <w:rsid w:val="00507377"/>
    <w:rsid w:val="0051012E"/>
    <w:rsid w:val="00510899"/>
    <w:rsid w:val="00511C73"/>
    <w:rsid w:val="00517E19"/>
    <w:rsid w:val="00521CE7"/>
    <w:rsid w:val="005236E1"/>
    <w:rsid w:val="00524D63"/>
    <w:rsid w:val="00531438"/>
    <w:rsid w:val="00531672"/>
    <w:rsid w:val="00537C1C"/>
    <w:rsid w:val="005409C5"/>
    <w:rsid w:val="00541080"/>
    <w:rsid w:val="005422B1"/>
    <w:rsid w:val="00546F7E"/>
    <w:rsid w:val="0055149E"/>
    <w:rsid w:val="00552D18"/>
    <w:rsid w:val="005555DC"/>
    <w:rsid w:val="00556200"/>
    <w:rsid w:val="00556466"/>
    <w:rsid w:val="00560631"/>
    <w:rsid w:val="00561155"/>
    <w:rsid w:val="00561714"/>
    <w:rsid w:val="00563373"/>
    <w:rsid w:val="00567A23"/>
    <w:rsid w:val="00567B92"/>
    <w:rsid w:val="005734F7"/>
    <w:rsid w:val="00577A0D"/>
    <w:rsid w:val="00580251"/>
    <w:rsid w:val="005815EA"/>
    <w:rsid w:val="00581719"/>
    <w:rsid w:val="00582F3E"/>
    <w:rsid w:val="00585822"/>
    <w:rsid w:val="0058744A"/>
    <w:rsid w:val="00592DDF"/>
    <w:rsid w:val="005A273E"/>
    <w:rsid w:val="005A56C8"/>
    <w:rsid w:val="005A7A0B"/>
    <w:rsid w:val="005B0176"/>
    <w:rsid w:val="005B0DB0"/>
    <w:rsid w:val="005B1506"/>
    <w:rsid w:val="005B391B"/>
    <w:rsid w:val="005B4551"/>
    <w:rsid w:val="005B6D3D"/>
    <w:rsid w:val="005C3CB5"/>
    <w:rsid w:val="005D2AFE"/>
    <w:rsid w:val="005E7738"/>
    <w:rsid w:val="005F2D19"/>
    <w:rsid w:val="005F32EE"/>
    <w:rsid w:val="005F363C"/>
    <w:rsid w:val="005F3B1D"/>
    <w:rsid w:val="005F6D93"/>
    <w:rsid w:val="00601F4B"/>
    <w:rsid w:val="00607170"/>
    <w:rsid w:val="00610FAB"/>
    <w:rsid w:val="006116B3"/>
    <w:rsid w:val="00611761"/>
    <w:rsid w:val="00612726"/>
    <w:rsid w:val="00612956"/>
    <w:rsid w:val="00614627"/>
    <w:rsid w:val="00617A20"/>
    <w:rsid w:val="0062272F"/>
    <w:rsid w:val="006233E3"/>
    <w:rsid w:val="00623711"/>
    <w:rsid w:val="00626522"/>
    <w:rsid w:val="00626C33"/>
    <w:rsid w:val="00631226"/>
    <w:rsid w:val="0063158D"/>
    <w:rsid w:val="00631E5E"/>
    <w:rsid w:val="00631E7A"/>
    <w:rsid w:val="00633801"/>
    <w:rsid w:val="00635105"/>
    <w:rsid w:val="0063686E"/>
    <w:rsid w:val="00642E00"/>
    <w:rsid w:val="00643F57"/>
    <w:rsid w:val="00643FBE"/>
    <w:rsid w:val="00644A23"/>
    <w:rsid w:val="0064552E"/>
    <w:rsid w:val="00651AF4"/>
    <w:rsid w:val="00657DDA"/>
    <w:rsid w:val="006655CE"/>
    <w:rsid w:val="0066790A"/>
    <w:rsid w:val="00670A42"/>
    <w:rsid w:val="00671E24"/>
    <w:rsid w:val="00672B4F"/>
    <w:rsid w:val="0067545F"/>
    <w:rsid w:val="00675A6D"/>
    <w:rsid w:val="00680DF8"/>
    <w:rsid w:val="006865B5"/>
    <w:rsid w:val="006865B7"/>
    <w:rsid w:val="00686AFF"/>
    <w:rsid w:val="006872B9"/>
    <w:rsid w:val="00687B5F"/>
    <w:rsid w:val="006918F5"/>
    <w:rsid w:val="00692969"/>
    <w:rsid w:val="00692B65"/>
    <w:rsid w:val="00697B75"/>
    <w:rsid w:val="006A06BE"/>
    <w:rsid w:val="006A0758"/>
    <w:rsid w:val="006A4717"/>
    <w:rsid w:val="006B259C"/>
    <w:rsid w:val="006B78D5"/>
    <w:rsid w:val="006D4954"/>
    <w:rsid w:val="006D575C"/>
    <w:rsid w:val="006E2E8E"/>
    <w:rsid w:val="006E3D47"/>
    <w:rsid w:val="006E676B"/>
    <w:rsid w:val="006F244C"/>
    <w:rsid w:val="006F501B"/>
    <w:rsid w:val="006F5E55"/>
    <w:rsid w:val="00703CCF"/>
    <w:rsid w:val="007054AA"/>
    <w:rsid w:val="00711355"/>
    <w:rsid w:val="0071168B"/>
    <w:rsid w:val="0071546E"/>
    <w:rsid w:val="00723C65"/>
    <w:rsid w:val="00725E94"/>
    <w:rsid w:val="00726F07"/>
    <w:rsid w:val="00727347"/>
    <w:rsid w:val="007304C2"/>
    <w:rsid w:val="007317A6"/>
    <w:rsid w:val="00731F63"/>
    <w:rsid w:val="007324E3"/>
    <w:rsid w:val="0073493D"/>
    <w:rsid w:val="007403F1"/>
    <w:rsid w:val="00747952"/>
    <w:rsid w:val="00751987"/>
    <w:rsid w:val="00753106"/>
    <w:rsid w:val="007554D6"/>
    <w:rsid w:val="00756D4F"/>
    <w:rsid w:val="00757375"/>
    <w:rsid w:val="007579BB"/>
    <w:rsid w:val="00766D77"/>
    <w:rsid w:val="007720E5"/>
    <w:rsid w:val="0077260A"/>
    <w:rsid w:val="00772D84"/>
    <w:rsid w:val="00773056"/>
    <w:rsid w:val="007736F4"/>
    <w:rsid w:val="007818F0"/>
    <w:rsid w:val="007834CA"/>
    <w:rsid w:val="0078382F"/>
    <w:rsid w:val="00784F04"/>
    <w:rsid w:val="0078776D"/>
    <w:rsid w:val="00790740"/>
    <w:rsid w:val="00791BDF"/>
    <w:rsid w:val="007961A3"/>
    <w:rsid w:val="00796AAE"/>
    <w:rsid w:val="007A179E"/>
    <w:rsid w:val="007A2FFD"/>
    <w:rsid w:val="007A4920"/>
    <w:rsid w:val="007B02A4"/>
    <w:rsid w:val="007B094F"/>
    <w:rsid w:val="007B0A9D"/>
    <w:rsid w:val="007B35F5"/>
    <w:rsid w:val="007C2571"/>
    <w:rsid w:val="007C3284"/>
    <w:rsid w:val="007C594A"/>
    <w:rsid w:val="007D19E1"/>
    <w:rsid w:val="007D2BC1"/>
    <w:rsid w:val="007D3682"/>
    <w:rsid w:val="007D73A8"/>
    <w:rsid w:val="007D7B26"/>
    <w:rsid w:val="007E2193"/>
    <w:rsid w:val="007E2209"/>
    <w:rsid w:val="007E4932"/>
    <w:rsid w:val="007E5A9F"/>
    <w:rsid w:val="007E60DA"/>
    <w:rsid w:val="007E6583"/>
    <w:rsid w:val="007F5640"/>
    <w:rsid w:val="007F5729"/>
    <w:rsid w:val="007F6A26"/>
    <w:rsid w:val="00801C2B"/>
    <w:rsid w:val="008048E0"/>
    <w:rsid w:val="00805389"/>
    <w:rsid w:val="008062A6"/>
    <w:rsid w:val="00806977"/>
    <w:rsid w:val="008235D3"/>
    <w:rsid w:val="008250A8"/>
    <w:rsid w:val="00826DE3"/>
    <w:rsid w:val="00827FA4"/>
    <w:rsid w:val="0083123B"/>
    <w:rsid w:val="008327BD"/>
    <w:rsid w:val="0083545C"/>
    <w:rsid w:val="00835AB2"/>
    <w:rsid w:val="00836A44"/>
    <w:rsid w:val="00840706"/>
    <w:rsid w:val="0084245F"/>
    <w:rsid w:val="00845B3D"/>
    <w:rsid w:val="0085161E"/>
    <w:rsid w:val="00851FF7"/>
    <w:rsid w:val="008526F0"/>
    <w:rsid w:val="00860482"/>
    <w:rsid w:val="00860B7A"/>
    <w:rsid w:val="008613A7"/>
    <w:rsid w:val="0086464C"/>
    <w:rsid w:val="00867FC0"/>
    <w:rsid w:val="008717E4"/>
    <w:rsid w:val="00873F3E"/>
    <w:rsid w:val="008753DF"/>
    <w:rsid w:val="00875B3B"/>
    <w:rsid w:val="00876CC4"/>
    <w:rsid w:val="00882AEC"/>
    <w:rsid w:val="00885456"/>
    <w:rsid w:val="0089082F"/>
    <w:rsid w:val="00893864"/>
    <w:rsid w:val="00893AB6"/>
    <w:rsid w:val="00894563"/>
    <w:rsid w:val="00896D32"/>
    <w:rsid w:val="00896F68"/>
    <w:rsid w:val="008971D8"/>
    <w:rsid w:val="00897734"/>
    <w:rsid w:val="008A04F0"/>
    <w:rsid w:val="008A2403"/>
    <w:rsid w:val="008B0069"/>
    <w:rsid w:val="008B0282"/>
    <w:rsid w:val="008B1F51"/>
    <w:rsid w:val="008C0819"/>
    <w:rsid w:val="008C3183"/>
    <w:rsid w:val="008C44F8"/>
    <w:rsid w:val="008D744F"/>
    <w:rsid w:val="008E4B12"/>
    <w:rsid w:val="008E6D6A"/>
    <w:rsid w:val="008F0221"/>
    <w:rsid w:val="008F5DAA"/>
    <w:rsid w:val="008F641A"/>
    <w:rsid w:val="008F75CB"/>
    <w:rsid w:val="00900670"/>
    <w:rsid w:val="009010A7"/>
    <w:rsid w:val="00901B71"/>
    <w:rsid w:val="00905011"/>
    <w:rsid w:val="009064FE"/>
    <w:rsid w:val="00912C79"/>
    <w:rsid w:val="00915C95"/>
    <w:rsid w:val="00915D5F"/>
    <w:rsid w:val="0091641E"/>
    <w:rsid w:val="009203E2"/>
    <w:rsid w:val="00920412"/>
    <w:rsid w:val="00922E70"/>
    <w:rsid w:val="00931C8C"/>
    <w:rsid w:val="0093603A"/>
    <w:rsid w:val="00937E43"/>
    <w:rsid w:val="0094189E"/>
    <w:rsid w:val="00942031"/>
    <w:rsid w:val="009449C0"/>
    <w:rsid w:val="009456D2"/>
    <w:rsid w:val="00946C23"/>
    <w:rsid w:val="009525EF"/>
    <w:rsid w:val="009551B6"/>
    <w:rsid w:val="0095603E"/>
    <w:rsid w:val="00960D4B"/>
    <w:rsid w:val="00964086"/>
    <w:rsid w:val="00966F7C"/>
    <w:rsid w:val="00970834"/>
    <w:rsid w:val="00977DDF"/>
    <w:rsid w:val="0098082A"/>
    <w:rsid w:val="00981FBC"/>
    <w:rsid w:val="009840FC"/>
    <w:rsid w:val="00984299"/>
    <w:rsid w:val="0098527D"/>
    <w:rsid w:val="00985848"/>
    <w:rsid w:val="00996196"/>
    <w:rsid w:val="009A01D5"/>
    <w:rsid w:val="009A02B4"/>
    <w:rsid w:val="009A1F6E"/>
    <w:rsid w:val="009A2C7F"/>
    <w:rsid w:val="009A6509"/>
    <w:rsid w:val="009A7A5C"/>
    <w:rsid w:val="009B028A"/>
    <w:rsid w:val="009B19DE"/>
    <w:rsid w:val="009B6202"/>
    <w:rsid w:val="009B7CE8"/>
    <w:rsid w:val="009C051A"/>
    <w:rsid w:val="009C0DF1"/>
    <w:rsid w:val="009C0E4B"/>
    <w:rsid w:val="009C4E01"/>
    <w:rsid w:val="009C52E1"/>
    <w:rsid w:val="009C6642"/>
    <w:rsid w:val="009D4BD9"/>
    <w:rsid w:val="009D5541"/>
    <w:rsid w:val="009D6BEA"/>
    <w:rsid w:val="009E08B8"/>
    <w:rsid w:val="009E2F29"/>
    <w:rsid w:val="009E43C8"/>
    <w:rsid w:val="009E5921"/>
    <w:rsid w:val="009E660B"/>
    <w:rsid w:val="009E691C"/>
    <w:rsid w:val="009E6A84"/>
    <w:rsid w:val="009E744D"/>
    <w:rsid w:val="009F15D1"/>
    <w:rsid w:val="009F31D3"/>
    <w:rsid w:val="009F31FD"/>
    <w:rsid w:val="009F3D07"/>
    <w:rsid w:val="009F57E4"/>
    <w:rsid w:val="00A017F2"/>
    <w:rsid w:val="00A03409"/>
    <w:rsid w:val="00A04D25"/>
    <w:rsid w:val="00A10EF2"/>
    <w:rsid w:val="00A16E0D"/>
    <w:rsid w:val="00A17FAB"/>
    <w:rsid w:val="00A204B7"/>
    <w:rsid w:val="00A20523"/>
    <w:rsid w:val="00A25958"/>
    <w:rsid w:val="00A34942"/>
    <w:rsid w:val="00A41554"/>
    <w:rsid w:val="00A41981"/>
    <w:rsid w:val="00A456F1"/>
    <w:rsid w:val="00A466DC"/>
    <w:rsid w:val="00A47DF4"/>
    <w:rsid w:val="00A535A0"/>
    <w:rsid w:val="00A53C6C"/>
    <w:rsid w:val="00A5741B"/>
    <w:rsid w:val="00A70EE1"/>
    <w:rsid w:val="00A77C8E"/>
    <w:rsid w:val="00A828EB"/>
    <w:rsid w:val="00A842EB"/>
    <w:rsid w:val="00A9074B"/>
    <w:rsid w:val="00A929FE"/>
    <w:rsid w:val="00A9530C"/>
    <w:rsid w:val="00A97B13"/>
    <w:rsid w:val="00AA0BFA"/>
    <w:rsid w:val="00AA1621"/>
    <w:rsid w:val="00AA1720"/>
    <w:rsid w:val="00AA1971"/>
    <w:rsid w:val="00AA1DFD"/>
    <w:rsid w:val="00AA29D9"/>
    <w:rsid w:val="00AA3F41"/>
    <w:rsid w:val="00AA4D59"/>
    <w:rsid w:val="00AA5F1B"/>
    <w:rsid w:val="00AB0548"/>
    <w:rsid w:val="00AB1FF1"/>
    <w:rsid w:val="00AC3476"/>
    <w:rsid w:val="00AC35F0"/>
    <w:rsid w:val="00AD05B7"/>
    <w:rsid w:val="00AE446D"/>
    <w:rsid w:val="00AE4FAC"/>
    <w:rsid w:val="00AF4436"/>
    <w:rsid w:val="00AF4903"/>
    <w:rsid w:val="00AF579C"/>
    <w:rsid w:val="00AF7790"/>
    <w:rsid w:val="00B0506A"/>
    <w:rsid w:val="00B13DFB"/>
    <w:rsid w:val="00B14023"/>
    <w:rsid w:val="00B2285B"/>
    <w:rsid w:val="00B23B49"/>
    <w:rsid w:val="00B25F5A"/>
    <w:rsid w:val="00B2628E"/>
    <w:rsid w:val="00B30A40"/>
    <w:rsid w:val="00B340B7"/>
    <w:rsid w:val="00B35055"/>
    <w:rsid w:val="00B356FE"/>
    <w:rsid w:val="00B41E01"/>
    <w:rsid w:val="00B42709"/>
    <w:rsid w:val="00B4535A"/>
    <w:rsid w:val="00B46179"/>
    <w:rsid w:val="00B50DF4"/>
    <w:rsid w:val="00B521FD"/>
    <w:rsid w:val="00B52955"/>
    <w:rsid w:val="00B52A12"/>
    <w:rsid w:val="00B702D1"/>
    <w:rsid w:val="00B728A8"/>
    <w:rsid w:val="00B73F12"/>
    <w:rsid w:val="00B762C8"/>
    <w:rsid w:val="00B80CFE"/>
    <w:rsid w:val="00B83658"/>
    <w:rsid w:val="00B8683A"/>
    <w:rsid w:val="00B874F9"/>
    <w:rsid w:val="00B91C3D"/>
    <w:rsid w:val="00B92AA4"/>
    <w:rsid w:val="00B93100"/>
    <w:rsid w:val="00B93FB5"/>
    <w:rsid w:val="00B94EE9"/>
    <w:rsid w:val="00B95FE9"/>
    <w:rsid w:val="00B967BA"/>
    <w:rsid w:val="00BA192A"/>
    <w:rsid w:val="00BA2578"/>
    <w:rsid w:val="00BA2CBD"/>
    <w:rsid w:val="00BA36A8"/>
    <w:rsid w:val="00BA3D67"/>
    <w:rsid w:val="00BA4114"/>
    <w:rsid w:val="00BB17DB"/>
    <w:rsid w:val="00BB7AC7"/>
    <w:rsid w:val="00BB7BAF"/>
    <w:rsid w:val="00BC1F78"/>
    <w:rsid w:val="00BC4319"/>
    <w:rsid w:val="00BC7924"/>
    <w:rsid w:val="00BD2760"/>
    <w:rsid w:val="00BD3051"/>
    <w:rsid w:val="00BE04BA"/>
    <w:rsid w:val="00BE04EE"/>
    <w:rsid w:val="00BE523B"/>
    <w:rsid w:val="00BF0B3C"/>
    <w:rsid w:val="00BF4813"/>
    <w:rsid w:val="00BF5AC1"/>
    <w:rsid w:val="00BF5F2E"/>
    <w:rsid w:val="00BF620D"/>
    <w:rsid w:val="00BF69C5"/>
    <w:rsid w:val="00C01967"/>
    <w:rsid w:val="00C02497"/>
    <w:rsid w:val="00C02AF9"/>
    <w:rsid w:val="00C0410D"/>
    <w:rsid w:val="00C05DD6"/>
    <w:rsid w:val="00C11632"/>
    <w:rsid w:val="00C1203D"/>
    <w:rsid w:val="00C130A4"/>
    <w:rsid w:val="00C13E63"/>
    <w:rsid w:val="00C15E86"/>
    <w:rsid w:val="00C17AD3"/>
    <w:rsid w:val="00C2011A"/>
    <w:rsid w:val="00C20475"/>
    <w:rsid w:val="00C20CED"/>
    <w:rsid w:val="00C21E55"/>
    <w:rsid w:val="00C27354"/>
    <w:rsid w:val="00C276FA"/>
    <w:rsid w:val="00C27A09"/>
    <w:rsid w:val="00C3237C"/>
    <w:rsid w:val="00C32C98"/>
    <w:rsid w:val="00C34B62"/>
    <w:rsid w:val="00C35B41"/>
    <w:rsid w:val="00C41468"/>
    <w:rsid w:val="00C43D2C"/>
    <w:rsid w:val="00C46F16"/>
    <w:rsid w:val="00C5008F"/>
    <w:rsid w:val="00C50FA2"/>
    <w:rsid w:val="00C523C8"/>
    <w:rsid w:val="00C545FC"/>
    <w:rsid w:val="00C54E43"/>
    <w:rsid w:val="00C555E5"/>
    <w:rsid w:val="00C75755"/>
    <w:rsid w:val="00C766A8"/>
    <w:rsid w:val="00C76AA6"/>
    <w:rsid w:val="00C83BDA"/>
    <w:rsid w:val="00C87C08"/>
    <w:rsid w:val="00C919AA"/>
    <w:rsid w:val="00C91C48"/>
    <w:rsid w:val="00C9294B"/>
    <w:rsid w:val="00CA00A3"/>
    <w:rsid w:val="00CA22A8"/>
    <w:rsid w:val="00CA322C"/>
    <w:rsid w:val="00CA3DFF"/>
    <w:rsid w:val="00CC298A"/>
    <w:rsid w:val="00CD3043"/>
    <w:rsid w:val="00CD3A09"/>
    <w:rsid w:val="00CD549A"/>
    <w:rsid w:val="00CD586E"/>
    <w:rsid w:val="00CD6F5F"/>
    <w:rsid w:val="00CE2C6F"/>
    <w:rsid w:val="00CE52F4"/>
    <w:rsid w:val="00CF20AE"/>
    <w:rsid w:val="00CF2A87"/>
    <w:rsid w:val="00CF2F9C"/>
    <w:rsid w:val="00CF3287"/>
    <w:rsid w:val="00D01351"/>
    <w:rsid w:val="00D016BF"/>
    <w:rsid w:val="00D06AFF"/>
    <w:rsid w:val="00D1426E"/>
    <w:rsid w:val="00D16F66"/>
    <w:rsid w:val="00D17239"/>
    <w:rsid w:val="00D17393"/>
    <w:rsid w:val="00D17C3B"/>
    <w:rsid w:val="00D17C90"/>
    <w:rsid w:val="00D23704"/>
    <w:rsid w:val="00D244F2"/>
    <w:rsid w:val="00D333BB"/>
    <w:rsid w:val="00D36BAD"/>
    <w:rsid w:val="00D37AB0"/>
    <w:rsid w:val="00D41DB7"/>
    <w:rsid w:val="00D42F0C"/>
    <w:rsid w:val="00D43F4E"/>
    <w:rsid w:val="00D4558B"/>
    <w:rsid w:val="00D475AF"/>
    <w:rsid w:val="00D47C86"/>
    <w:rsid w:val="00D50010"/>
    <w:rsid w:val="00D5124A"/>
    <w:rsid w:val="00D51696"/>
    <w:rsid w:val="00D51779"/>
    <w:rsid w:val="00D535DF"/>
    <w:rsid w:val="00D57F31"/>
    <w:rsid w:val="00D64223"/>
    <w:rsid w:val="00D649B5"/>
    <w:rsid w:val="00D721AF"/>
    <w:rsid w:val="00D750C3"/>
    <w:rsid w:val="00D76482"/>
    <w:rsid w:val="00D85BD4"/>
    <w:rsid w:val="00D875B6"/>
    <w:rsid w:val="00D87ED0"/>
    <w:rsid w:val="00D87F93"/>
    <w:rsid w:val="00D90547"/>
    <w:rsid w:val="00D925AA"/>
    <w:rsid w:val="00D9497A"/>
    <w:rsid w:val="00D95643"/>
    <w:rsid w:val="00D96895"/>
    <w:rsid w:val="00D96F6F"/>
    <w:rsid w:val="00D97777"/>
    <w:rsid w:val="00DA0984"/>
    <w:rsid w:val="00DA1536"/>
    <w:rsid w:val="00DA5D83"/>
    <w:rsid w:val="00DA60AB"/>
    <w:rsid w:val="00DB08B3"/>
    <w:rsid w:val="00DB0B5D"/>
    <w:rsid w:val="00DB0F0A"/>
    <w:rsid w:val="00DB2917"/>
    <w:rsid w:val="00DB686A"/>
    <w:rsid w:val="00DC1D87"/>
    <w:rsid w:val="00DC1FA3"/>
    <w:rsid w:val="00DC4D3E"/>
    <w:rsid w:val="00DC5262"/>
    <w:rsid w:val="00DC7831"/>
    <w:rsid w:val="00DC7ED3"/>
    <w:rsid w:val="00DD271F"/>
    <w:rsid w:val="00DD392B"/>
    <w:rsid w:val="00DD433A"/>
    <w:rsid w:val="00DD6DC1"/>
    <w:rsid w:val="00DE072C"/>
    <w:rsid w:val="00DE385F"/>
    <w:rsid w:val="00DE65C0"/>
    <w:rsid w:val="00DF0584"/>
    <w:rsid w:val="00DF0DF3"/>
    <w:rsid w:val="00DF29A0"/>
    <w:rsid w:val="00DF7A1C"/>
    <w:rsid w:val="00E01D2D"/>
    <w:rsid w:val="00E02775"/>
    <w:rsid w:val="00E04C3D"/>
    <w:rsid w:val="00E0571D"/>
    <w:rsid w:val="00E104BD"/>
    <w:rsid w:val="00E10E38"/>
    <w:rsid w:val="00E11954"/>
    <w:rsid w:val="00E122F7"/>
    <w:rsid w:val="00E20934"/>
    <w:rsid w:val="00E20A92"/>
    <w:rsid w:val="00E21AD6"/>
    <w:rsid w:val="00E257DC"/>
    <w:rsid w:val="00E30E5A"/>
    <w:rsid w:val="00E34819"/>
    <w:rsid w:val="00E357B1"/>
    <w:rsid w:val="00E35A24"/>
    <w:rsid w:val="00E361C0"/>
    <w:rsid w:val="00E378C0"/>
    <w:rsid w:val="00E41DC5"/>
    <w:rsid w:val="00E42210"/>
    <w:rsid w:val="00E44E92"/>
    <w:rsid w:val="00E45E6D"/>
    <w:rsid w:val="00E501DE"/>
    <w:rsid w:val="00E515F5"/>
    <w:rsid w:val="00E52741"/>
    <w:rsid w:val="00E52A10"/>
    <w:rsid w:val="00E53462"/>
    <w:rsid w:val="00E54543"/>
    <w:rsid w:val="00E56537"/>
    <w:rsid w:val="00E57491"/>
    <w:rsid w:val="00E60970"/>
    <w:rsid w:val="00E64914"/>
    <w:rsid w:val="00E6505A"/>
    <w:rsid w:val="00E671E5"/>
    <w:rsid w:val="00E71426"/>
    <w:rsid w:val="00E71D41"/>
    <w:rsid w:val="00E72D24"/>
    <w:rsid w:val="00E74C85"/>
    <w:rsid w:val="00E825B8"/>
    <w:rsid w:val="00E84784"/>
    <w:rsid w:val="00E84DCD"/>
    <w:rsid w:val="00E86301"/>
    <w:rsid w:val="00E86E15"/>
    <w:rsid w:val="00E874DA"/>
    <w:rsid w:val="00E87724"/>
    <w:rsid w:val="00E9553C"/>
    <w:rsid w:val="00E95B9F"/>
    <w:rsid w:val="00E95DE6"/>
    <w:rsid w:val="00EA26D5"/>
    <w:rsid w:val="00EA3114"/>
    <w:rsid w:val="00EA3F2C"/>
    <w:rsid w:val="00EA5247"/>
    <w:rsid w:val="00EB172C"/>
    <w:rsid w:val="00EB1DD6"/>
    <w:rsid w:val="00EB345C"/>
    <w:rsid w:val="00EB3C23"/>
    <w:rsid w:val="00EB6059"/>
    <w:rsid w:val="00EB621B"/>
    <w:rsid w:val="00EB739B"/>
    <w:rsid w:val="00EB7EA7"/>
    <w:rsid w:val="00EC42E9"/>
    <w:rsid w:val="00EC764B"/>
    <w:rsid w:val="00ED25F7"/>
    <w:rsid w:val="00ED2B37"/>
    <w:rsid w:val="00ED4A96"/>
    <w:rsid w:val="00ED716B"/>
    <w:rsid w:val="00EE0980"/>
    <w:rsid w:val="00EE1A2F"/>
    <w:rsid w:val="00EE2715"/>
    <w:rsid w:val="00EE2D37"/>
    <w:rsid w:val="00EE649B"/>
    <w:rsid w:val="00EE67D6"/>
    <w:rsid w:val="00EF1292"/>
    <w:rsid w:val="00EF23F4"/>
    <w:rsid w:val="00EF50BF"/>
    <w:rsid w:val="00F013E1"/>
    <w:rsid w:val="00F04B8C"/>
    <w:rsid w:val="00F06EE3"/>
    <w:rsid w:val="00F14F29"/>
    <w:rsid w:val="00F15817"/>
    <w:rsid w:val="00F16549"/>
    <w:rsid w:val="00F173E3"/>
    <w:rsid w:val="00F22198"/>
    <w:rsid w:val="00F22BDC"/>
    <w:rsid w:val="00F23009"/>
    <w:rsid w:val="00F258B9"/>
    <w:rsid w:val="00F264E5"/>
    <w:rsid w:val="00F27AE6"/>
    <w:rsid w:val="00F27F01"/>
    <w:rsid w:val="00F27F2E"/>
    <w:rsid w:val="00F31440"/>
    <w:rsid w:val="00F3260A"/>
    <w:rsid w:val="00F33C7F"/>
    <w:rsid w:val="00F46DBD"/>
    <w:rsid w:val="00F53F76"/>
    <w:rsid w:val="00F5547B"/>
    <w:rsid w:val="00F60744"/>
    <w:rsid w:val="00F60E2A"/>
    <w:rsid w:val="00F6494B"/>
    <w:rsid w:val="00F65869"/>
    <w:rsid w:val="00F67E8A"/>
    <w:rsid w:val="00F732FC"/>
    <w:rsid w:val="00F752F0"/>
    <w:rsid w:val="00F7567A"/>
    <w:rsid w:val="00F75F13"/>
    <w:rsid w:val="00F82692"/>
    <w:rsid w:val="00F922F9"/>
    <w:rsid w:val="00F94EE0"/>
    <w:rsid w:val="00F95371"/>
    <w:rsid w:val="00F9633D"/>
    <w:rsid w:val="00F972CF"/>
    <w:rsid w:val="00FA09E7"/>
    <w:rsid w:val="00FA3323"/>
    <w:rsid w:val="00FA71F3"/>
    <w:rsid w:val="00FB00FD"/>
    <w:rsid w:val="00FB1755"/>
    <w:rsid w:val="00FB175F"/>
    <w:rsid w:val="00FB25BB"/>
    <w:rsid w:val="00FC1542"/>
    <w:rsid w:val="00FC200A"/>
    <w:rsid w:val="00FC30A6"/>
    <w:rsid w:val="00FC4736"/>
    <w:rsid w:val="00FC4AFE"/>
    <w:rsid w:val="00FC6A52"/>
    <w:rsid w:val="00FC6D1C"/>
    <w:rsid w:val="00FC7F27"/>
    <w:rsid w:val="00FD01A4"/>
    <w:rsid w:val="00FD241F"/>
    <w:rsid w:val="00FD3F58"/>
    <w:rsid w:val="00FD44CA"/>
    <w:rsid w:val="00FD53B8"/>
    <w:rsid w:val="00FD60BF"/>
    <w:rsid w:val="00FD7D48"/>
    <w:rsid w:val="00FE141B"/>
    <w:rsid w:val="00FE1D09"/>
    <w:rsid w:val="00FF0C9B"/>
    <w:rsid w:val="00FF17F5"/>
    <w:rsid w:val="00FF3040"/>
    <w:rsid w:val="00FF3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EADE01A"/>
  <w15:chartTrackingRefBased/>
  <w15:docId w15:val="{9DABFF60-51A7-4705-AB17-004E3697F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65B11"/>
    <w:rPr>
      <w:rFonts w:ascii="Book Antiqua" w:hAnsi="Book Antiqua"/>
      <w:sz w:val="22"/>
    </w:rPr>
  </w:style>
  <w:style w:type="paragraph" w:styleId="Heading1">
    <w:name w:val="heading 1"/>
    <w:basedOn w:val="Normal"/>
    <w:next w:val="Normal"/>
    <w:qFormat/>
    <w:pPr>
      <w:keepNext/>
      <w:numPr>
        <w:ilvl w:val="1"/>
        <w:numId w:val="3"/>
      </w:numPr>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bCs/>
    </w:rPr>
  </w:style>
  <w:style w:type="paragraph" w:styleId="Heading6">
    <w:name w:val="heading 6"/>
    <w:basedOn w:val="Normal"/>
    <w:next w:val="Normal"/>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ind w:left="1080"/>
    </w:pPr>
  </w:style>
  <w:style w:type="paragraph" w:styleId="Header">
    <w:name w:val="header"/>
    <w:basedOn w:val="Normal"/>
    <w:link w:val="HeaderChar"/>
    <w:uiPriority w:val="99"/>
    <w:pPr>
      <w:tabs>
        <w:tab w:val="center" w:pos="4320"/>
        <w:tab w:val="right" w:pos="8640"/>
      </w:tabs>
      <w:ind w:left="1080"/>
    </w:pPr>
  </w:style>
  <w:style w:type="paragraph" w:styleId="BodyTextIndent">
    <w:name w:val="Body Text Indent"/>
    <w:basedOn w:val="Normal"/>
    <w:pPr>
      <w:spacing w:line="300" w:lineRule="exact"/>
      <w:ind w:left="2880" w:hanging="1350"/>
    </w:pPr>
  </w:style>
  <w:style w:type="paragraph" w:styleId="BodyTextIndent3">
    <w:name w:val="Body Text Indent 3"/>
    <w:basedOn w:val="Normal"/>
    <w:pPr>
      <w:tabs>
        <w:tab w:val="left" w:pos="5130"/>
      </w:tabs>
      <w:spacing w:line="300" w:lineRule="exact"/>
      <w:ind w:left="1530"/>
    </w:pPr>
    <w:rPr>
      <w:b/>
      <w:bCs/>
      <w:sz w:val="28"/>
    </w:rPr>
  </w:style>
  <w:style w:type="paragraph" w:styleId="BodyTextIndent2">
    <w:name w:val="Body Text Indent 2"/>
    <w:basedOn w:val="Normal"/>
    <w:pPr>
      <w:ind w:left="720"/>
    </w:pPr>
  </w:style>
  <w:style w:type="paragraph" w:customStyle="1" w:styleId="BulletLevel1">
    <w:name w:val="Bullet Level 1"/>
    <w:basedOn w:val="Normal"/>
    <w:next w:val="Normal"/>
    <w:autoRedefine/>
    <w:pPr>
      <w:numPr>
        <w:ilvl w:val="2"/>
        <w:numId w:val="5"/>
      </w:numPr>
    </w:pPr>
    <w:rPr>
      <w:szCs w:val="22"/>
    </w:rPr>
  </w:style>
  <w:style w:type="paragraph" w:customStyle="1" w:styleId="BulletLevel1last">
    <w:name w:val="Bullet Level 1(last)"/>
    <w:basedOn w:val="BulletLevel1"/>
    <w:pPr>
      <w:numPr>
        <w:ilvl w:val="0"/>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pPr>
      <w:spacing w:after="120"/>
      <w:ind w:left="360"/>
    </w:pPr>
    <w:rPr>
      <w:rFonts w:ascii="Times New Roman" w:hAnsi="Times New Roman"/>
      <w:sz w:val="24"/>
    </w:rPr>
  </w:style>
  <w:style w:type="paragraph" w:styleId="BodyText">
    <w:name w:val="Body Text"/>
    <w:basedOn w:val="Normal"/>
    <w:pPr>
      <w:tabs>
        <w:tab w:val="left" w:pos="0"/>
      </w:tabs>
    </w:pPr>
    <w:rPr>
      <w:rFonts w:ascii="Times New Roman" w:hAnsi="Times New Roman"/>
      <w:sz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noProof/>
    </w:rPr>
  </w:style>
  <w:style w:type="paragraph" w:styleId="BalloonText">
    <w:name w:val="Balloon Text"/>
    <w:basedOn w:val="Normal"/>
    <w:semiHidden/>
    <w:rPr>
      <w:rFonts w:ascii="Tahoma" w:hAnsi="Tahoma" w:cs="Tahoma"/>
      <w:sz w:val="16"/>
      <w:szCs w:val="16"/>
    </w:rPr>
  </w:style>
  <w:style w:type="paragraph" w:customStyle="1" w:styleId="bulletlevel10">
    <w:name w:val="bulletlevel1"/>
    <w:basedOn w:val="Normal"/>
    <w:pPr>
      <w:spacing w:before="100" w:beforeAutospacing="1" w:after="100" w:afterAutospacing="1"/>
    </w:pPr>
    <w:rPr>
      <w:rFonts w:ascii="Times New Roman" w:hAnsi="Times New Roman"/>
      <w:sz w:val="24"/>
      <w:szCs w:val="24"/>
    </w:rPr>
  </w:style>
  <w:style w:type="table" w:styleId="TableGrid">
    <w:name w:val="Table Grid"/>
    <w:basedOn w:val="TableNormal"/>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pPr>
      <w:shd w:val="clear" w:color="auto" w:fill="000080"/>
    </w:pPr>
    <w:rPr>
      <w:rFonts w:ascii="Tahoma" w:hAnsi="Tahoma" w:cs="Tahoma"/>
      <w:sz w:val="20"/>
    </w:rPr>
  </w:style>
  <w:style w:type="character" w:customStyle="1" w:styleId="trkfieldvalue">
    <w:name w:val="trkfieldvalue"/>
    <w:basedOn w:val="DefaultParagraphFont"/>
  </w:style>
  <w:style w:type="paragraph" w:styleId="CommentSubject">
    <w:name w:val="annotation subject"/>
    <w:basedOn w:val="CommentText"/>
    <w:next w:val="CommentText"/>
    <w:semiHidden/>
    <w:rPr>
      <w:b/>
      <w:bCs/>
    </w:rPr>
  </w:style>
  <w:style w:type="character" w:styleId="Emphasis">
    <w:name w:val="Emphasis"/>
    <w:qFormat/>
    <w:rPr>
      <w:i/>
      <w:iCs/>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rFonts w:ascii="Verdana" w:hAnsi="Verdana"/>
      <w:sz w:val="24"/>
      <w:szCs w:val="24"/>
    </w:rPr>
  </w:style>
  <w:style w:type="character" w:styleId="Strong">
    <w:name w:val="Strong"/>
    <w:qFormat/>
    <w:rPr>
      <w:b/>
      <w:bCs/>
    </w:rPr>
  </w:style>
  <w:style w:type="paragraph" w:styleId="Revision">
    <w:name w:val="Revision"/>
    <w:hidden/>
    <w:uiPriority w:val="99"/>
    <w:semiHidden/>
    <w:rsid w:val="00845B3D"/>
    <w:rPr>
      <w:rFonts w:ascii="Book Antiqua" w:hAnsi="Book Antiqua"/>
      <w:sz w:val="22"/>
    </w:rPr>
  </w:style>
  <w:style w:type="character" w:customStyle="1" w:styleId="CommentTextChar">
    <w:name w:val="Comment Text Char"/>
    <w:link w:val="CommentText"/>
    <w:semiHidden/>
    <w:rsid w:val="00082B8D"/>
    <w:rPr>
      <w:rFonts w:ascii="Book Antiqua" w:hAnsi="Book Antiqua"/>
    </w:rPr>
  </w:style>
  <w:style w:type="character" w:customStyle="1" w:styleId="HeaderChar">
    <w:name w:val="Header Char"/>
    <w:link w:val="Header"/>
    <w:uiPriority w:val="99"/>
    <w:rsid w:val="0077260A"/>
    <w:rPr>
      <w:rFonts w:ascii="Book Antiqua" w:hAnsi="Book Antiqu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75095">
      <w:bodyDiv w:val="1"/>
      <w:marLeft w:val="0"/>
      <w:marRight w:val="0"/>
      <w:marTop w:val="0"/>
      <w:marBottom w:val="0"/>
      <w:divBdr>
        <w:top w:val="none" w:sz="0" w:space="0" w:color="auto"/>
        <w:left w:val="none" w:sz="0" w:space="0" w:color="auto"/>
        <w:bottom w:val="none" w:sz="0" w:space="0" w:color="auto"/>
        <w:right w:val="none" w:sz="0" w:space="0" w:color="auto"/>
      </w:divBdr>
    </w:div>
    <w:div w:id="171146005">
      <w:bodyDiv w:val="1"/>
      <w:marLeft w:val="0"/>
      <w:marRight w:val="0"/>
      <w:marTop w:val="0"/>
      <w:marBottom w:val="0"/>
      <w:divBdr>
        <w:top w:val="none" w:sz="0" w:space="0" w:color="auto"/>
        <w:left w:val="none" w:sz="0" w:space="0" w:color="auto"/>
        <w:bottom w:val="none" w:sz="0" w:space="0" w:color="auto"/>
        <w:right w:val="none" w:sz="0" w:space="0" w:color="auto"/>
      </w:divBdr>
    </w:div>
    <w:div w:id="259024922">
      <w:bodyDiv w:val="1"/>
      <w:marLeft w:val="0"/>
      <w:marRight w:val="0"/>
      <w:marTop w:val="0"/>
      <w:marBottom w:val="0"/>
      <w:divBdr>
        <w:top w:val="none" w:sz="0" w:space="0" w:color="auto"/>
        <w:left w:val="none" w:sz="0" w:space="0" w:color="auto"/>
        <w:bottom w:val="none" w:sz="0" w:space="0" w:color="auto"/>
        <w:right w:val="none" w:sz="0" w:space="0" w:color="auto"/>
      </w:divBdr>
    </w:div>
    <w:div w:id="309747367">
      <w:bodyDiv w:val="1"/>
      <w:marLeft w:val="0"/>
      <w:marRight w:val="0"/>
      <w:marTop w:val="0"/>
      <w:marBottom w:val="0"/>
      <w:divBdr>
        <w:top w:val="none" w:sz="0" w:space="0" w:color="auto"/>
        <w:left w:val="none" w:sz="0" w:space="0" w:color="auto"/>
        <w:bottom w:val="none" w:sz="0" w:space="0" w:color="auto"/>
        <w:right w:val="none" w:sz="0" w:space="0" w:color="auto"/>
      </w:divBdr>
    </w:div>
    <w:div w:id="351617425">
      <w:bodyDiv w:val="1"/>
      <w:marLeft w:val="0"/>
      <w:marRight w:val="0"/>
      <w:marTop w:val="0"/>
      <w:marBottom w:val="0"/>
      <w:divBdr>
        <w:top w:val="none" w:sz="0" w:space="0" w:color="auto"/>
        <w:left w:val="none" w:sz="0" w:space="0" w:color="auto"/>
        <w:bottom w:val="none" w:sz="0" w:space="0" w:color="auto"/>
        <w:right w:val="none" w:sz="0" w:space="0" w:color="auto"/>
      </w:divBdr>
    </w:div>
    <w:div w:id="401635153">
      <w:bodyDiv w:val="1"/>
      <w:marLeft w:val="0"/>
      <w:marRight w:val="0"/>
      <w:marTop w:val="0"/>
      <w:marBottom w:val="0"/>
      <w:divBdr>
        <w:top w:val="none" w:sz="0" w:space="0" w:color="auto"/>
        <w:left w:val="none" w:sz="0" w:space="0" w:color="auto"/>
        <w:bottom w:val="none" w:sz="0" w:space="0" w:color="auto"/>
        <w:right w:val="none" w:sz="0" w:space="0" w:color="auto"/>
      </w:divBdr>
    </w:div>
    <w:div w:id="441464757">
      <w:bodyDiv w:val="1"/>
      <w:marLeft w:val="0"/>
      <w:marRight w:val="0"/>
      <w:marTop w:val="0"/>
      <w:marBottom w:val="0"/>
      <w:divBdr>
        <w:top w:val="none" w:sz="0" w:space="0" w:color="auto"/>
        <w:left w:val="none" w:sz="0" w:space="0" w:color="auto"/>
        <w:bottom w:val="none" w:sz="0" w:space="0" w:color="auto"/>
        <w:right w:val="none" w:sz="0" w:space="0" w:color="auto"/>
      </w:divBdr>
    </w:div>
    <w:div w:id="495613321">
      <w:bodyDiv w:val="1"/>
      <w:marLeft w:val="0"/>
      <w:marRight w:val="0"/>
      <w:marTop w:val="0"/>
      <w:marBottom w:val="0"/>
      <w:divBdr>
        <w:top w:val="none" w:sz="0" w:space="0" w:color="auto"/>
        <w:left w:val="none" w:sz="0" w:space="0" w:color="auto"/>
        <w:bottom w:val="none" w:sz="0" w:space="0" w:color="auto"/>
        <w:right w:val="none" w:sz="0" w:space="0" w:color="auto"/>
      </w:divBdr>
    </w:div>
    <w:div w:id="511644332">
      <w:bodyDiv w:val="1"/>
      <w:marLeft w:val="0"/>
      <w:marRight w:val="0"/>
      <w:marTop w:val="0"/>
      <w:marBottom w:val="0"/>
      <w:divBdr>
        <w:top w:val="none" w:sz="0" w:space="0" w:color="auto"/>
        <w:left w:val="none" w:sz="0" w:space="0" w:color="auto"/>
        <w:bottom w:val="none" w:sz="0" w:space="0" w:color="auto"/>
        <w:right w:val="none" w:sz="0" w:space="0" w:color="auto"/>
      </w:divBdr>
    </w:div>
    <w:div w:id="561447428">
      <w:bodyDiv w:val="1"/>
      <w:marLeft w:val="0"/>
      <w:marRight w:val="0"/>
      <w:marTop w:val="0"/>
      <w:marBottom w:val="0"/>
      <w:divBdr>
        <w:top w:val="none" w:sz="0" w:space="0" w:color="auto"/>
        <w:left w:val="none" w:sz="0" w:space="0" w:color="auto"/>
        <w:bottom w:val="none" w:sz="0" w:space="0" w:color="auto"/>
        <w:right w:val="none" w:sz="0" w:space="0" w:color="auto"/>
      </w:divBdr>
    </w:div>
    <w:div w:id="565841261">
      <w:bodyDiv w:val="1"/>
      <w:marLeft w:val="0"/>
      <w:marRight w:val="0"/>
      <w:marTop w:val="0"/>
      <w:marBottom w:val="0"/>
      <w:divBdr>
        <w:top w:val="none" w:sz="0" w:space="0" w:color="auto"/>
        <w:left w:val="none" w:sz="0" w:space="0" w:color="auto"/>
        <w:bottom w:val="none" w:sz="0" w:space="0" w:color="auto"/>
        <w:right w:val="none" w:sz="0" w:space="0" w:color="auto"/>
      </w:divBdr>
    </w:div>
    <w:div w:id="643584577">
      <w:bodyDiv w:val="1"/>
      <w:marLeft w:val="0"/>
      <w:marRight w:val="0"/>
      <w:marTop w:val="0"/>
      <w:marBottom w:val="0"/>
      <w:divBdr>
        <w:top w:val="none" w:sz="0" w:space="0" w:color="auto"/>
        <w:left w:val="none" w:sz="0" w:space="0" w:color="auto"/>
        <w:bottom w:val="none" w:sz="0" w:space="0" w:color="auto"/>
        <w:right w:val="none" w:sz="0" w:space="0" w:color="auto"/>
      </w:divBdr>
    </w:div>
    <w:div w:id="747267620">
      <w:bodyDiv w:val="1"/>
      <w:marLeft w:val="0"/>
      <w:marRight w:val="0"/>
      <w:marTop w:val="0"/>
      <w:marBottom w:val="0"/>
      <w:divBdr>
        <w:top w:val="none" w:sz="0" w:space="0" w:color="auto"/>
        <w:left w:val="none" w:sz="0" w:space="0" w:color="auto"/>
        <w:bottom w:val="none" w:sz="0" w:space="0" w:color="auto"/>
        <w:right w:val="none" w:sz="0" w:space="0" w:color="auto"/>
      </w:divBdr>
    </w:div>
    <w:div w:id="850995070">
      <w:bodyDiv w:val="1"/>
      <w:marLeft w:val="0"/>
      <w:marRight w:val="0"/>
      <w:marTop w:val="0"/>
      <w:marBottom w:val="0"/>
      <w:divBdr>
        <w:top w:val="none" w:sz="0" w:space="0" w:color="auto"/>
        <w:left w:val="none" w:sz="0" w:space="0" w:color="auto"/>
        <w:bottom w:val="none" w:sz="0" w:space="0" w:color="auto"/>
        <w:right w:val="none" w:sz="0" w:space="0" w:color="auto"/>
      </w:divBdr>
    </w:div>
    <w:div w:id="851989112">
      <w:bodyDiv w:val="1"/>
      <w:marLeft w:val="0"/>
      <w:marRight w:val="0"/>
      <w:marTop w:val="0"/>
      <w:marBottom w:val="0"/>
      <w:divBdr>
        <w:top w:val="none" w:sz="0" w:space="0" w:color="auto"/>
        <w:left w:val="none" w:sz="0" w:space="0" w:color="auto"/>
        <w:bottom w:val="none" w:sz="0" w:space="0" w:color="auto"/>
        <w:right w:val="none" w:sz="0" w:space="0" w:color="auto"/>
      </w:divBdr>
    </w:div>
    <w:div w:id="875657876">
      <w:bodyDiv w:val="1"/>
      <w:marLeft w:val="0"/>
      <w:marRight w:val="0"/>
      <w:marTop w:val="0"/>
      <w:marBottom w:val="0"/>
      <w:divBdr>
        <w:top w:val="none" w:sz="0" w:space="0" w:color="auto"/>
        <w:left w:val="none" w:sz="0" w:space="0" w:color="auto"/>
        <w:bottom w:val="none" w:sz="0" w:space="0" w:color="auto"/>
        <w:right w:val="none" w:sz="0" w:space="0" w:color="auto"/>
      </w:divBdr>
    </w:div>
    <w:div w:id="876040544">
      <w:bodyDiv w:val="1"/>
      <w:marLeft w:val="0"/>
      <w:marRight w:val="0"/>
      <w:marTop w:val="0"/>
      <w:marBottom w:val="0"/>
      <w:divBdr>
        <w:top w:val="none" w:sz="0" w:space="0" w:color="auto"/>
        <w:left w:val="none" w:sz="0" w:space="0" w:color="auto"/>
        <w:bottom w:val="none" w:sz="0" w:space="0" w:color="auto"/>
        <w:right w:val="none" w:sz="0" w:space="0" w:color="auto"/>
      </w:divBdr>
    </w:div>
    <w:div w:id="903029688">
      <w:bodyDiv w:val="1"/>
      <w:marLeft w:val="0"/>
      <w:marRight w:val="0"/>
      <w:marTop w:val="0"/>
      <w:marBottom w:val="0"/>
      <w:divBdr>
        <w:top w:val="none" w:sz="0" w:space="0" w:color="auto"/>
        <w:left w:val="none" w:sz="0" w:space="0" w:color="auto"/>
        <w:bottom w:val="none" w:sz="0" w:space="0" w:color="auto"/>
        <w:right w:val="none" w:sz="0" w:space="0" w:color="auto"/>
      </w:divBdr>
    </w:div>
    <w:div w:id="989597132">
      <w:bodyDiv w:val="1"/>
      <w:marLeft w:val="0"/>
      <w:marRight w:val="0"/>
      <w:marTop w:val="0"/>
      <w:marBottom w:val="0"/>
      <w:divBdr>
        <w:top w:val="none" w:sz="0" w:space="0" w:color="auto"/>
        <w:left w:val="none" w:sz="0" w:space="0" w:color="auto"/>
        <w:bottom w:val="none" w:sz="0" w:space="0" w:color="auto"/>
        <w:right w:val="none" w:sz="0" w:space="0" w:color="auto"/>
      </w:divBdr>
    </w:div>
    <w:div w:id="1001353779">
      <w:bodyDiv w:val="1"/>
      <w:marLeft w:val="0"/>
      <w:marRight w:val="0"/>
      <w:marTop w:val="0"/>
      <w:marBottom w:val="0"/>
      <w:divBdr>
        <w:top w:val="none" w:sz="0" w:space="0" w:color="auto"/>
        <w:left w:val="none" w:sz="0" w:space="0" w:color="auto"/>
        <w:bottom w:val="none" w:sz="0" w:space="0" w:color="auto"/>
        <w:right w:val="none" w:sz="0" w:space="0" w:color="auto"/>
      </w:divBdr>
    </w:div>
    <w:div w:id="1031687750">
      <w:bodyDiv w:val="1"/>
      <w:marLeft w:val="0"/>
      <w:marRight w:val="0"/>
      <w:marTop w:val="0"/>
      <w:marBottom w:val="0"/>
      <w:divBdr>
        <w:top w:val="none" w:sz="0" w:space="0" w:color="auto"/>
        <w:left w:val="none" w:sz="0" w:space="0" w:color="auto"/>
        <w:bottom w:val="none" w:sz="0" w:space="0" w:color="auto"/>
        <w:right w:val="none" w:sz="0" w:space="0" w:color="auto"/>
      </w:divBdr>
    </w:div>
    <w:div w:id="1035614275">
      <w:bodyDiv w:val="1"/>
      <w:marLeft w:val="0"/>
      <w:marRight w:val="0"/>
      <w:marTop w:val="0"/>
      <w:marBottom w:val="0"/>
      <w:divBdr>
        <w:top w:val="none" w:sz="0" w:space="0" w:color="auto"/>
        <w:left w:val="none" w:sz="0" w:space="0" w:color="auto"/>
        <w:bottom w:val="none" w:sz="0" w:space="0" w:color="auto"/>
        <w:right w:val="none" w:sz="0" w:space="0" w:color="auto"/>
      </w:divBdr>
    </w:div>
    <w:div w:id="1046568133">
      <w:bodyDiv w:val="1"/>
      <w:marLeft w:val="0"/>
      <w:marRight w:val="0"/>
      <w:marTop w:val="0"/>
      <w:marBottom w:val="0"/>
      <w:divBdr>
        <w:top w:val="none" w:sz="0" w:space="0" w:color="auto"/>
        <w:left w:val="none" w:sz="0" w:space="0" w:color="auto"/>
        <w:bottom w:val="none" w:sz="0" w:space="0" w:color="auto"/>
        <w:right w:val="none" w:sz="0" w:space="0" w:color="auto"/>
      </w:divBdr>
    </w:div>
    <w:div w:id="1047995105">
      <w:bodyDiv w:val="1"/>
      <w:marLeft w:val="0"/>
      <w:marRight w:val="0"/>
      <w:marTop w:val="0"/>
      <w:marBottom w:val="0"/>
      <w:divBdr>
        <w:top w:val="none" w:sz="0" w:space="0" w:color="auto"/>
        <w:left w:val="none" w:sz="0" w:space="0" w:color="auto"/>
        <w:bottom w:val="none" w:sz="0" w:space="0" w:color="auto"/>
        <w:right w:val="none" w:sz="0" w:space="0" w:color="auto"/>
      </w:divBdr>
    </w:div>
    <w:div w:id="1106077321">
      <w:bodyDiv w:val="1"/>
      <w:marLeft w:val="0"/>
      <w:marRight w:val="0"/>
      <w:marTop w:val="0"/>
      <w:marBottom w:val="0"/>
      <w:divBdr>
        <w:top w:val="none" w:sz="0" w:space="0" w:color="auto"/>
        <w:left w:val="none" w:sz="0" w:space="0" w:color="auto"/>
        <w:bottom w:val="none" w:sz="0" w:space="0" w:color="auto"/>
        <w:right w:val="none" w:sz="0" w:space="0" w:color="auto"/>
      </w:divBdr>
    </w:div>
    <w:div w:id="1125998484">
      <w:bodyDiv w:val="1"/>
      <w:marLeft w:val="0"/>
      <w:marRight w:val="0"/>
      <w:marTop w:val="0"/>
      <w:marBottom w:val="0"/>
      <w:divBdr>
        <w:top w:val="none" w:sz="0" w:space="0" w:color="auto"/>
        <w:left w:val="none" w:sz="0" w:space="0" w:color="auto"/>
        <w:bottom w:val="none" w:sz="0" w:space="0" w:color="auto"/>
        <w:right w:val="none" w:sz="0" w:space="0" w:color="auto"/>
      </w:divBdr>
    </w:div>
    <w:div w:id="1224099701">
      <w:bodyDiv w:val="1"/>
      <w:marLeft w:val="0"/>
      <w:marRight w:val="0"/>
      <w:marTop w:val="0"/>
      <w:marBottom w:val="0"/>
      <w:divBdr>
        <w:top w:val="none" w:sz="0" w:space="0" w:color="auto"/>
        <w:left w:val="none" w:sz="0" w:space="0" w:color="auto"/>
        <w:bottom w:val="none" w:sz="0" w:space="0" w:color="auto"/>
        <w:right w:val="none" w:sz="0" w:space="0" w:color="auto"/>
      </w:divBdr>
    </w:div>
    <w:div w:id="1305693930">
      <w:bodyDiv w:val="1"/>
      <w:marLeft w:val="0"/>
      <w:marRight w:val="0"/>
      <w:marTop w:val="0"/>
      <w:marBottom w:val="0"/>
      <w:divBdr>
        <w:top w:val="none" w:sz="0" w:space="0" w:color="auto"/>
        <w:left w:val="none" w:sz="0" w:space="0" w:color="auto"/>
        <w:bottom w:val="none" w:sz="0" w:space="0" w:color="auto"/>
        <w:right w:val="none" w:sz="0" w:space="0" w:color="auto"/>
      </w:divBdr>
    </w:div>
    <w:div w:id="1356733481">
      <w:bodyDiv w:val="1"/>
      <w:marLeft w:val="0"/>
      <w:marRight w:val="0"/>
      <w:marTop w:val="0"/>
      <w:marBottom w:val="0"/>
      <w:divBdr>
        <w:top w:val="none" w:sz="0" w:space="0" w:color="auto"/>
        <w:left w:val="none" w:sz="0" w:space="0" w:color="auto"/>
        <w:bottom w:val="none" w:sz="0" w:space="0" w:color="auto"/>
        <w:right w:val="none" w:sz="0" w:space="0" w:color="auto"/>
      </w:divBdr>
    </w:div>
    <w:div w:id="1370183720">
      <w:bodyDiv w:val="1"/>
      <w:marLeft w:val="0"/>
      <w:marRight w:val="0"/>
      <w:marTop w:val="0"/>
      <w:marBottom w:val="0"/>
      <w:divBdr>
        <w:top w:val="none" w:sz="0" w:space="0" w:color="auto"/>
        <w:left w:val="none" w:sz="0" w:space="0" w:color="auto"/>
        <w:bottom w:val="none" w:sz="0" w:space="0" w:color="auto"/>
        <w:right w:val="none" w:sz="0" w:space="0" w:color="auto"/>
      </w:divBdr>
    </w:div>
    <w:div w:id="1387413170">
      <w:bodyDiv w:val="1"/>
      <w:marLeft w:val="0"/>
      <w:marRight w:val="0"/>
      <w:marTop w:val="0"/>
      <w:marBottom w:val="0"/>
      <w:divBdr>
        <w:top w:val="none" w:sz="0" w:space="0" w:color="auto"/>
        <w:left w:val="none" w:sz="0" w:space="0" w:color="auto"/>
        <w:bottom w:val="none" w:sz="0" w:space="0" w:color="auto"/>
        <w:right w:val="none" w:sz="0" w:space="0" w:color="auto"/>
      </w:divBdr>
    </w:div>
    <w:div w:id="1427535192">
      <w:bodyDiv w:val="1"/>
      <w:marLeft w:val="0"/>
      <w:marRight w:val="0"/>
      <w:marTop w:val="0"/>
      <w:marBottom w:val="0"/>
      <w:divBdr>
        <w:top w:val="none" w:sz="0" w:space="0" w:color="auto"/>
        <w:left w:val="none" w:sz="0" w:space="0" w:color="auto"/>
        <w:bottom w:val="none" w:sz="0" w:space="0" w:color="auto"/>
        <w:right w:val="none" w:sz="0" w:space="0" w:color="auto"/>
      </w:divBdr>
    </w:div>
    <w:div w:id="1455753149">
      <w:bodyDiv w:val="1"/>
      <w:marLeft w:val="0"/>
      <w:marRight w:val="0"/>
      <w:marTop w:val="0"/>
      <w:marBottom w:val="0"/>
      <w:divBdr>
        <w:top w:val="none" w:sz="0" w:space="0" w:color="auto"/>
        <w:left w:val="none" w:sz="0" w:space="0" w:color="auto"/>
        <w:bottom w:val="none" w:sz="0" w:space="0" w:color="auto"/>
        <w:right w:val="none" w:sz="0" w:space="0" w:color="auto"/>
      </w:divBdr>
    </w:div>
    <w:div w:id="1523589991">
      <w:bodyDiv w:val="1"/>
      <w:marLeft w:val="0"/>
      <w:marRight w:val="0"/>
      <w:marTop w:val="0"/>
      <w:marBottom w:val="0"/>
      <w:divBdr>
        <w:top w:val="none" w:sz="0" w:space="0" w:color="auto"/>
        <w:left w:val="none" w:sz="0" w:space="0" w:color="auto"/>
        <w:bottom w:val="none" w:sz="0" w:space="0" w:color="auto"/>
        <w:right w:val="none" w:sz="0" w:space="0" w:color="auto"/>
      </w:divBdr>
    </w:div>
    <w:div w:id="1535803266">
      <w:bodyDiv w:val="1"/>
      <w:marLeft w:val="0"/>
      <w:marRight w:val="0"/>
      <w:marTop w:val="0"/>
      <w:marBottom w:val="0"/>
      <w:divBdr>
        <w:top w:val="none" w:sz="0" w:space="0" w:color="auto"/>
        <w:left w:val="none" w:sz="0" w:space="0" w:color="auto"/>
        <w:bottom w:val="none" w:sz="0" w:space="0" w:color="auto"/>
        <w:right w:val="none" w:sz="0" w:space="0" w:color="auto"/>
      </w:divBdr>
    </w:div>
    <w:div w:id="1543518535">
      <w:bodyDiv w:val="1"/>
      <w:marLeft w:val="0"/>
      <w:marRight w:val="0"/>
      <w:marTop w:val="0"/>
      <w:marBottom w:val="0"/>
      <w:divBdr>
        <w:top w:val="none" w:sz="0" w:space="0" w:color="auto"/>
        <w:left w:val="none" w:sz="0" w:space="0" w:color="auto"/>
        <w:bottom w:val="none" w:sz="0" w:space="0" w:color="auto"/>
        <w:right w:val="none" w:sz="0" w:space="0" w:color="auto"/>
      </w:divBdr>
    </w:div>
    <w:div w:id="1596093954">
      <w:bodyDiv w:val="1"/>
      <w:marLeft w:val="0"/>
      <w:marRight w:val="0"/>
      <w:marTop w:val="0"/>
      <w:marBottom w:val="0"/>
      <w:divBdr>
        <w:top w:val="none" w:sz="0" w:space="0" w:color="auto"/>
        <w:left w:val="none" w:sz="0" w:space="0" w:color="auto"/>
        <w:bottom w:val="none" w:sz="0" w:space="0" w:color="auto"/>
        <w:right w:val="none" w:sz="0" w:space="0" w:color="auto"/>
      </w:divBdr>
    </w:div>
    <w:div w:id="1693651275">
      <w:bodyDiv w:val="1"/>
      <w:marLeft w:val="0"/>
      <w:marRight w:val="0"/>
      <w:marTop w:val="0"/>
      <w:marBottom w:val="0"/>
      <w:divBdr>
        <w:top w:val="none" w:sz="0" w:space="0" w:color="auto"/>
        <w:left w:val="none" w:sz="0" w:space="0" w:color="auto"/>
        <w:bottom w:val="none" w:sz="0" w:space="0" w:color="auto"/>
        <w:right w:val="none" w:sz="0" w:space="0" w:color="auto"/>
      </w:divBdr>
    </w:div>
    <w:div w:id="1722047669">
      <w:bodyDiv w:val="1"/>
      <w:marLeft w:val="0"/>
      <w:marRight w:val="0"/>
      <w:marTop w:val="0"/>
      <w:marBottom w:val="0"/>
      <w:divBdr>
        <w:top w:val="none" w:sz="0" w:space="0" w:color="auto"/>
        <w:left w:val="none" w:sz="0" w:space="0" w:color="auto"/>
        <w:bottom w:val="none" w:sz="0" w:space="0" w:color="auto"/>
        <w:right w:val="none" w:sz="0" w:space="0" w:color="auto"/>
      </w:divBdr>
    </w:div>
    <w:div w:id="1746682613">
      <w:bodyDiv w:val="1"/>
      <w:marLeft w:val="0"/>
      <w:marRight w:val="0"/>
      <w:marTop w:val="0"/>
      <w:marBottom w:val="0"/>
      <w:divBdr>
        <w:top w:val="none" w:sz="0" w:space="0" w:color="auto"/>
        <w:left w:val="none" w:sz="0" w:space="0" w:color="auto"/>
        <w:bottom w:val="none" w:sz="0" w:space="0" w:color="auto"/>
        <w:right w:val="none" w:sz="0" w:space="0" w:color="auto"/>
      </w:divBdr>
    </w:div>
    <w:div w:id="1762487469">
      <w:bodyDiv w:val="1"/>
      <w:marLeft w:val="0"/>
      <w:marRight w:val="0"/>
      <w:marTop w:val="0"/>
      <w:marBottom w:val="0"/>
      <w:divBdr>
        <w:top w:val="none" w:sz="0" w:space="0" w:color="auto"/>
        <w:left w:val="none" w:sz="0" w:space="0" w:color="auto"/>
        <w:bottom w:val="none" w:sz="0" w:space="0" w:color="auto"/>
        <w:right w:val="none" w:sz="0" w:space="0" w:color="auto"/>
      </w:divBdr>
    </w:div>
    <w:div w:id="1818257581">
      <w:bodyDiv w:val="1"/>
      <w:marLeft w:val="0"/>
      <w:marRight w:val="0"/>
      <w:marTop w:val="0"/>
      <w:marBottom w:val="0"/>
      <w:divBdr>
        <w:top w:val="none" w:sz="0" w:space="0" w:color="auto"/>
        <w:left w:val="none" w:sz="0" w:space="0" w:color="auto"/>
        <w:bottom w:val="none" w:sz="0" w:space="0" w:color="auto"/>
        <w:right w:val="none" w:sz="0" w:space="0" w:color="auto"/>
      </w:divBdr>
    </w:div>
    <w:div w:id="1856571711">
      <w:bodyDiv w:val="1"/>
      <w:marLeft w:val="0"/>
      <w:marRight w:val="0"/>
      <w:marTop w:val="0"/>
      <w:marBottom w:val="0"/>
      <w:divBdr>
        <w:top w:val="none" w:sz="0" w:space="0" w:color="auto"/>
        <w:left w:val="none" w:sz="0" w:space="0" w:color="auto"/>
        <w:bottom w:val="none" w:sz="0" w:space="0" w:color="auto"/>
        <w:right w:val="none" w:sz="0" w:space="0" w:color="auto"/>
      </w:divBdr>
    </w:div>
    <w:div w:id="1989162863">
      <w:bodyDiv w:val="1"/>
      <w:marLeft w:val="0"/>
      <w:marRight w:val="0"/>
      <w:marTop w:val="0"/>
      <w:marBottom w:val="0"/>
      <w:divBdr>
        <w:top w:val="none" w:sz="0" w:space="0" w:color="auto"/>
        <w:left w:val="none" w:sz="0" w:space="0" w:color="auto"/>
        <w:bottom w:val="none" w:sz="0" w:space="0" w:color="auto"/>
        <w:right w:val="none" w:sz="0" w:space="0" w:color="auto"/>
      </w:divBdr>
    </w:div>
    <w:div w:id="2014527521">
      <w:bodyDiv w:val="1"/>
      <w:marLeft w:val="0"/>
      <w:marRight w:val="0"/>
      <w:marTop w:val="0"/>
      <w:marBottom w:val="0"/>
      <w:divBdr>
        <w:top w:val="none" w:sz="0" w:space="0" w:color="auto"/>
        <w:left w:val="none" w:sz="0" w:space="0" w:color="auto"/>
        <w:bottom w:val="none" w:sz="0" w:space="0" w:color="auto"/>
        <w:right w:val="none" w:sz="0" w:space="0" w:color="auto"/>
      </w:divBdr>
    </w:div>
    <w:div w:id="2017539308">
      <w:bodyDiv w:val="1"/>
      <w:marLeft w:val="0"/>
      <w:marRight w:val="0"/>
      <w:marTop w:val="0"/>
      <w:marBottom w:val="0"/>
      <w:divBdr>
        <w:top w:val="none" w:sz="0" w:space="0" w:color="auto"/>
        <w:left w:val="none" w:sz="0" w:space="0" w:color="auto"/>
        <w:bottom w:val="none" w:sz="0" w:space="0" w:color="auto"/>
        <w:right w:val="none" w:sz="0" w:space="0" w:color="auto"/>
      </w:divBdr>
    </w:div>
    <w:div w:id="2030569308">
      <w:bodyDiv w:val="1"/>
      <w:marLeft w:val="0"/>
      <w:marRight w:val="0"/>
      <w:marTop w:val="0"/>
      <w:marBottom w:val="0"/>
      <w:divBdr>
        <w:top w:val="none" w:sz="0" w:space="0" w:color="auto"/>
        <w:left w:val="none" w:sz="0" w:space="0" w:color="auto"/>
        <w:bottom w:val="none" w:sz="0" w:space="0" w:color="auto"/>
        <w:right w:val="none" w:sz="0" w:space="0" w:color="auto"/>
      </w:divBdr>
    </w:div>
    <w:div w:id="2066682757">
      <w:bodyDiv w:val="1"/>
      <w:marLeft w:val="0"/>
      <w:marRight w:val="0"/>
      <w:marTop w:val="0"/>
      <w:marBottom w:val="0"/>
      <w:divBdr>
        <w:top w:val="none" w:sz="0" w:space="0" w:color="auto"/>
        <w:left w:val="none" w:sz="0" w:space="0" w:color="auto"/>
        <w:bottom w:val="none" w:sz="0" w:space="0" w:color="auto"/>
        <w:right w:val="none" w:sz="0" w:space="0" w:color="auto"/>
      </w:divBdr>
    </w:div>
    <w:div w:id="2071339757">
      <w:bodyDiv w:val="1"/>
      <w:marLeft w:val="0"/>
      <w:marRight w:val="0"/>
      <w:marTop w:val="0"/>
      <w:marBottom w:val="0"/>
      <w:divBdr>
        <w:top w:val="none" w:sz="0" w:space="0" w:color="auto"/>
        <w:left w:val="none" w:sz="0" w:space="0" w:color="auto"/>
        <w:bottom w:val="none" w:sz="0" w:space="0" w:color="auto"/>
        <w:right w:val="none" w:sz="0" w:space="0" w:color="auto"/>
      </w:divBdr>
    </w:div>
    <w:div w:id="211119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9FEF3-E8A9-4964-AC2C-658428C43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2</TotalTime>
  <Pages>5</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Accenture Letter</vt:lpstr>
    </vt:vector>
  </TitlesOfParts>
  <Company>Accenture</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Accenture Letter</dc:title>
  <dc:subject>Accenture Letter</dc:subject>
  <dc:creator>Lulu Fou</dc:creator>
  <cp:keywords>Change Order</cp:keywords>
  <dc:description>This is the Firmwide Andersen Consulting Letter Template.  Andersen Consulting Firmwide Templates v7.0.</dc:description>
  <cp:lastModifiedBy>Rosalie Ngo</cp:lastModifiedBy>
  <cp:revision>5</cp:revision>
  <cp:lastPrinted>2017-04-13T20:02:00Z</cp:lastPrinted>
  <dcterms:created xsi:type="dcterms:W3CDTF">2018-07-23T19:39:00Z</dcterms:created>
  <dcterms:modified xsi:type="dcterms:W3CDTF">2018-07-23T19:42:00Z</dcterms:modified>
  <cp:category>Change Order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-1928674841</vt:i4>
  </property>
</Properties>
</file>