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8E1F5D" w14:textId="77777777" w:rsidR="0098075F" w:rsidRDefault="0098075F" w:rsidP="00723E10">
      <w:bookmarkStart w:id="0" w:name="_GoBack"/>
      <w:bookmarkEnd w:id="0"/>
    </w:p>
    <w:p w14:paraId="1E55E750" w14:textId="77777777" w:rsidR="0098075F" w:rsidRDefault="0098075F" w:rsidP="00723E10"/>
    <w:p w14:paraId="6097A833" w14:textId="5DD0B4A3" w:rsidR="00534E54" w:rsidRPr="00562199" w:rsidRDefault="004A5733" w:rsidP="00562199">
      <w:pPr>
        <w:rPr>
          <w:b/>
          <w:bCs/>
          <w:color w:val="244061" w:themeColor="accent1" w:themeShade="80"/>
          <w:sz w:val="36"/>
          <w:szCs w:val="36"/>
        </w:rPr>
      </w:pPr>
      <w:r>
        <w:br/>
      </w:r>
      <w:bookmarkStart w:id="1" w:name="_Hlk17889826"/>
      <w:r w:rsidR="006008EA" w:rsidRPr="00562199">
        <w:rPr>
          <w:b/>
          <w:bCs/>
          <w:color w:val="244061" w:themeColor="accent1" w:themeShade="80"/>
          <w:sz w:val="36"/>
          <w:szCs w:val="36"/>
        </w:rPr>
        <w:t xml:space="preserve">CalWIN Implementation Support </w:t>
      </w:r>
      <w:bookmarkEnd w:id="1"/>
    </w:p>
    <w:p w14:paraId="5FC32C64" w14:textId="532A21B9" w:rsidR="004D19A8" w:rsidRDefault="004D19A8" w:rsidP="00723E10">
      <w:pPr>
        <w:pStyle w:val="TitlePageDate"/>
        <w:rPr>
          <w:szCs w:val="36"/>
        </w:rPr>
      </w:pPr>
    </w:p>
    <w:p w14:paraId="125C960B" w14:textId="77777777" w:rsidR="00562199" w:rsidRDefault="00562199" w:rsidP="00723E10">
      <w:pPr>
        <w:pStyle w:val="TitlePageDate"/>
        <w:rPr>
          <w:szCs w:val="36"/>
        </w:rPr>
      </w:pPr>
    </w:p>
    <w:p w14:paraId="33058477" w14:textId="77777777" w:rsidR="008E1CC1" w:rsidRDefault="008E1CC1" w:rsidP="008E1CC1">
      <w:pPr>
        <w:rPr>
          <w:b/>
          <w:bCs/>
          <w:color w:val="295CA3"/>
          <w:sz w:val="28"/>
          <w:szCs w:val="28"/>
        </w:rPr>
      </w:pPr>
      <w:r>
        <w:rPr>
          <w:color w:val="295CA3"/>
          <w:sz w:val="28"/>
          <w:szCs w:val="28"/>
        </w:rPr>
        <w:t>Cal</w:t>
      </w:r>
      <w:r>
        <w:rPr>
          <w:b/>
          <w:bCs/>
          <w:color w:val="295CA3"/>
          <w:sz w:val="28"/>
          <w:szCs w:val="28"/>
        </w:rPr>
        <w:t>SAWS</w:t>
      </w:r>
    </w:p>
    <w:p w14:paraId="3D47D974" w14:textId="77777777" w:rsidR="006008EA" w:rsidRPr="006008EA" w:rsidRDefault="006008EA" w:rsidP="00723E10">
      <w:pPr>
        <w:pStyle w:val="TitlePageDate"/>
        <w:rPr>
          <w:szCs w:val="36"/>
        </w:rPr>
      </w:pPr>
      <w:r w:rsidRPr="006008EA">
        <w:rPr>
          <w:szCs w:val="36"/>
        </w:rPr>
        <w:t>California Statewide Automated Welfare System</w:t>
      </w:r>
    </w:p>
    <w:p w14:paraId="252475C0" w14:textId="086E0B70" w:rsidR="0098075F" w:rsidRDefault="006008EA" w:rsidP="00723E10">
      <w:pPr>
        <w:pStyle w:val="TitlePageDate"/>
      </w:pPr>
      <w:r w:rsidRPr="006008EA">
        <w:rPr>
          <w:szCs w:val="36"/>
        </w:rPr>
        <w:t>Request for Proposal No. 2019-2</w:t>
      </w:r>
    </w:p>
    <w:p w14:paraId="36481845" w14:textId="77777777" w:rsidR="004D19A8" w:rsidRDefault="004D19A8" w:rsidP="00723E10">
      <w:pPr>
        <w:rPr>
          <w:szCs w:val="32"/>
        </w:rPr>
      </w:pPr>
    </w:p>
    <w:p w14:paraId="02C60791" w14:textId="12D48D84" w:rsidR="0098075F" w:rsidRPr="00062778" w:rsidRDefault="000A11A9" w:rsidP="00723E10">
      <w:pPr>
        <w:rPr>
          <w:szCs w:val="32"/>
        </w:rPr>
      </w:pPr>
      <w:r>
        <w:rPr>
          <w:szCs w:val="32"/>
        </w:rPr>
        <w:t>December 1</w:t>
      </w:r>
      <w:r w:rsidR="00101BEF">
        <w:rPr>
          <w:szCs w:val="32"/>
        </w:rPr>
        <w:t>7</w:t>
      </w:r>
      <w:r>
        <w:rPr>
          <w:szCs w:val="32"/>
        </w:rPr>
        <w:t>, 2019</w:t>
      </w:r>
    </w:p>
    <w:p w14:paraId="021CFDBA" w14:textId="77777777" w:rsidR="0098075F" w:rsidRDefault="0098075F" w:rsidP="00723E10">
      <w:pPr>
        <w:rPr>
          <w:szCs w:val="32"/>
        </w:rPr>
      </w:pPr>
    </w:p>
    <w:p w14:paraId="2D3E76F4" w14:textId="77777777" w:rsidR="004A5733" w:rsidRDefault="004A5733" w:rsidP="00723E10">
      <w:pPr>
        <w:rPr>
          <w:szCs w:val="32"/>
        </w:rPr>
      </w:pPr>
    </w:p>
    <w:p w14:paraId="506649D3" w14:textId="77777777" w:rsidR="008361C7" w:rsidRDefault="008361C7" w:rsidP="00723E10">
      <w:pPr>
        <w:rPr>
          <w:szCs w:val="32"/>
        </w:rPr>
      </w:pPr>
    </w:p>
    <w:p w14:paraId="7F2AF805" w14:textId="77777777" w:rsidR="00042B5F" w:rsidRDefault="00042B5F" w:rsidP="00723E10">
      <w:pPr>
        <w:rPr>
          <w:szCs w:val="32"/>
        </w:rPr>
      </w:pPr>
    </w:p>
    <w:p w14:paraId="32864EBF" w14:textId="77777777" w:rsidR="007300B8" w:rsidRDefault="007300B8" w:rsidP="00723E10">
      <w:pPr>
        <w:rPr>
          <w:szCs w:val="32"/>
        </w:rPr>
        <w:sectPr w:rsidR="007300B8" w:rsidSect="00DD4C2F">
          <w:headerReference w:type="default" r:id="rId11"/>
          <w:footerReference w:type="default" r:id="rId12"/>
          <w:pgSz w:w="12240" w:h="15840"/>
          <w:pgMar w:top="1599" w:right="1440" w:bottom="1440" w:left="1440" w:header="720" w:footer="720" w:gutter="0"/>
          <w:pgNumType w:fmt="lowerRoman" w:start="1"/>
          <w:cols w:space="720"/>
          <w:docGrid w:linePitch="360"/>
        </w:sectPr>
      </w:pPr>
    </w:p>
    <w:p w14:paraId="2E79C5E3" w14:textId="6F1FD048" w:rsidR="00042B5F" w:rsidRDefault="00042B5F" w:rsidP="00723E10">
      <w:pPr>
        <w:rPr>
          <w:szCs w:val="32"/>
        </w:rPr>
      </w:pPr>
    </w:p>
    <w:p w14:paraId="2C356E8D" w14:textId="77777777" w:rsidR="006008EA" w:rsidRDefault="006008EA" w:rsidP="00723E10">
      <w:pPr>
        <w:pStyle w:val="BodyText"/>
        <w:rPr>
          <w:b/>
          <w:bCs/>
          <w:color w:val="214373"/>
          <w:sz w:val="44"/>
          <w:szCs w:val="44"/>
        </w:rPr>
      </w:pPr>
      <w:r w:rsidRPr="00E023CB">
        <w:rPr>
          <w:b/>
          <w:bCs/>
          <w:color w:val="214373"/>
          <w:sz w:val="44"/>
          <w:szCs w:val="44"/>
        </w:rPr>
        <w:t>DOCUMENT HISTORY</w:t>
      </w:r>
    </w:p>
    <w:p w14:paraId="18DEDA36" w14:textId="3B3EAC74" w:rsidR="006008EA" w:rsidRPr="000D3AD6" w:rsidRDefault="006008EA" w:rsidP="00723E10">
      <w:pPr>
        <w:spacing w:before="120" w:after="120"/>
        <w:rPr>
          <w:rFonts w:cs="Arial"/>
          <w:szCs w:val="22"/>
        </w:rPr>
      </w:pPr>
      <w:r w:rsidRPr="000D3AD6">
        <w:rPr>
          <w:rFonts w:cs="Arial"/>
          <w:szCs w:val="22"/>
        </w:rPr>
        <w:t xml:space="preserve">This document is controlled through the Document Management Process. To verify that the document is the latest version, please contact the </w:t>
      </w:r>
      <w:r w:rsidR="00F9036E">
        <w:rPr>
          <w:rFonts w:cs="Arial"/>
          <w:szCs w:val="22"/>
        </w:rPr>
        <w:t>RFP/Proposal Contact</w:t>
      </w:r>
      <w:r w:rsidRPr="000D3AD6">
        <w:rPr>
          <w:rFonts w:cs="Arial"/>
          <w:szCs w:val="22"/>
        </w:rPr>
        <w:t>.</w:t>
      </w:r>
    </w:p>
    <w:tbl>
      <w:tblPr>
        <w:tblW w:w="927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2340"/>
        <w:gridCol w:w="1350"/>
        <w:gridCol w:w="5580"/>
      </w:tblGrid>
      <w:tr w:rsidR="00214EB0" w:rsidRPr="002652DB" w14:paraId="43D32A5B" w14:textId="77777777" w:rsidTr="00214EB0">
        <w:trPr>
          <w:trHeight w:val="300"/>
          <w:tblHeader/>
        </w:trPr>
        <w:tc>
          <w:tcPr>
            <w:tcW w:w="2340" w:type="dxa"/>
            <w:shd w:val="clear" w:color="auto" w:fill="365F91" w:themeFill="accent1" w:themeFillShade="BF"/>
            <w:noWrap/>
            <w:vAlign w:val="center"/>
          </w:tcPr>
          <w:p w14:paraId="38660BEE" w14:textId="77777777" w:rsidR="00214EB0" w:rsidRPr="002652DB" w:rsidRDefault="00214EB0" w:rsidP="00723E10">
            <w:pPr>
              <w:pStyle w:val="TableText"/>
              <w:rPr>
                <w:b/>
                <w:bCs/>
              </w:rPr>
            </w:pPr>
            <w:r w:rsidRPr="002652DB">
              <w:rPr>
                <w:b/>
                <w:bCs/>
                <w:caps/>
                <w:color w:val="FFFFFF" w:themeColor="background1"/>
                <w:szCs w:val="22"/>
              </w:rPr>
              <w:t>DATE</w:t>
            </w:r>
          </w:p>
        </w:tc>
        <w:tc>
          <w:tcPr>
            <w:tcW w:w="1350" w:type="dxa"/>
            <w:shd w:val="clear" w:color="auto" w:fill="365F91" w:themeFill="accent1" w:themeFillShade="BF"/>
            <w:noWrap/>
            <w:vAlign w:val="center"/>
          </w:tcPr>
          <w:p w14:paraId="3DE479C9" w14:textId="77777777" w:rsidR="00214EB0" w:rsidRPr="002652DB" w:rsidRDefault="00214EB0" w:rsidP="00723E10">
            <w:pPr>
              <w:pStyle w:val="TableText"/>
              <w:rPr>
                <w:b/>
                <w:bCs/>
              </w:rPr>
            </w:pPr>
            <w:r w:rsidRPr="002652DB">
              <w:rPr>
                <w:b/>
                <w:bCs/>
                <w:caps/>
                <w:color w:val="FFFFFF" w:themeColor="background1"/>
                <w:szCs w:val="22"/>
              </w:rPr>
              <w:t>DOCUMENT VERSION</w:t>
            </w:r>
          </w:p>
        </w:tc>
        <w:tc>
          <w:tcPr>
            <w:tcW w:w="5580" w:type="dxa"/>
            <w:shd w:val="clear" w:color="auto" w:fill="365F91" w:themeFill="accent1" w:themeFillShade="BF"/>
            <w:noWrap/>
            <w:vAlign w:val="center"/>
          </w:tcPr>
          <w:p w14:paraId="0120E313" w14:textId="77777777" w:rsidR="00214EB0" w:rsidRPr="002652DB" w:rsidRDefault="00214EB0" w:rsidP="00723E10">
            <w:pPr>
              <w:pStyle w:val="TableText"/>
              <w:rPr>
                <w:b/>
                <w:bCs/>
              </w:rPr>
            </w:pPr>
            <w:r w:rsidRPr="002652DB">
              <w:rPr>
                <w:b/>
                <w:bCs/>
                <w:caps/>
                <w:color w:val="FFFFFF" w:themeColor="background1"/>
                <w:szCs w:val="22"/>
              </w:rPr>
              <w:t>REVISION DESCRIPTION</w:t>
            </w:r>
          </w:p>
        </w:tc>
      </w:tr>
      <w:tr w:rsidR="00214EB0" w:rsidRPr="000D76BE" w14:paraId="025A06FC" w14:textId="77777777" w:rsidTr="00214EB0">
        <w:trPr>
          <w:trHeight w:val="300"/>
        </w:trPr>
        <w:tc>
          <w:tcPr>
            <w:tcW w:w="2340" w:type="dxa"/>
            <w:shd w:val="clear" w:color="auto" w:fill="F2F2F2" w:themeFill="background1" w:themeFillShade="F2"/>
            <w:noWrap/>
          </w:tcPr>
          <w:p w14:paraId="170CAF2A" w14:textId="34328314" w:rsidR="00214EB0" w:rsidRDefault="00214EB0" w:rsidP="00562199">
            <w:pPr>
              <w:pStyle w:val="ListNumber"/>
              <w:numPr>
                <w:ilvl w:val="0"/>
                <w:numId w:val="0"/>
              </w:numPr>
            </w:pPr>
            <w:r>
              <w:t>December 1</w:t>
            </w:r>
            <w:r w:rsidR="00101BEF">
              <w:t>7</w:t>
            </w:r>
            <w:r>
              <w:t>, 2019</w:t>
            </w:r>
          </w:p>
        </w:tc>
        <w:tc>
          <w:tcPr>
            <w:tcW w:w="1350" w:type="dxa"/>
            <w:shd w:val="clear" w:color="auto" w:fill="F2F2F2" w:themeFill="background1" w:themeFillShade="F2"/>
            <w:noWrap/>
          </w:tcPr>
          <w:p w14:paraId="5CA8AA62" w14:textId="77777777" w:rsidR="00214EB0" w:rsidRPr="000D76BE" w:rsidRDefault="00214EB0" w:rsidP="00562199">
            <w:pPr>
              <w:pStyle w:val="ListNumber"/>
              <w:numPr>
                <w:ilvl w:val="0"/>
                <w:numId w:val="0"/>
              </w:numPr>
            </w:pPr>
            <w:r w:rsidRPr="00873475">
              <w:t>1</w:t>
            </w:r>
          </w:p>
        </w:tc>
        <w:tc>
          <w:tcPr>
            <w:tcW w:w="5580" w:type="dxa"/>
            <w:shd w:val="clear" w:color="auto" w:fill="F2F2F2" w:themeFill="background1" w:themeFillShade="F2"/>
            <w:noWrap/>
          </w:tcPr>
          <w:p w14:paraId="4D9D606C" w14:textId="34424394" w:rsidR="00214EB0" w:rsidRPr="000D76BE" w:rsidRDefault="00214EB0" w:rsidP="00562199">
            <w:pPr>
              <w:pStyle w:val="ListNumber"/>
              <w:numPr>
                <w:ilvl w:val="0"/>
                <w:numId w:val="0"/>
              </w:numPr>
            </w:pPr>
            <w:r>
              <w:t>Initial Release</w:t>
            </w:r>
          </w:p>
        </w:tc>
      </w:tr>
    </w:tbl>
    <w:p w14:paraId="2B328B53" w14:textId="77777777" w:rsidR="006008EA" w:rsidRDefault="006008EA" w:rsidP="00723E10">
      <w:pPr>
        <w:rPr>
          <w:b/>
          <w:bCs/>
          <w:color w:val="214373"/>
          <w:sz w:val="44"/>
          <w:szCs w:val="44"/>
        </w:rPr>
      </w:pPr>
      <w:r>
        <w:br w:type="page"/>
      </w:r>
    </w:p>
    <w:sdt>
      <w:sdtPr>
        <w:rPr>
          <w:sz w:val="22"/>
        </w:rPr>
        <w:id w:val="-892723624"/>
        <w:docPartObj>
          <w:docPartGallery w:val="Table of Contents"/>
          <w:docPartUnique/>
        </w:docPartObj>
      </w:sdtPr>
      <w:sdtEndPr>
        <w:rPr>
          <w:b/>
          <w:bCs/>
          <w:noProof/>
        </w:rPr>
      </w:sdtEndPr>
      <w:sdtContent>
        <w:p w14:paraId="73EDBD93" w14:textId="7DE56BCF" w:rsidR="004D19A8" w:rsidRDefault="004D19A8">
          <w:pPr>
            <w:pStyle w:val="HalfSpace"/>
          </w:pPr>
          <w:r>
            <w:t>Table of Contents</w:t>
          </w:r>
        </w:p>
        <w:p w14:paraId="48EDBDC4" w14:textId="107BE02B" w:rsidR="009014D0" w:rsidRDefault="004D19A8">
          <w:pPr>
            <w:pStyle w:val="TOC1"/>
            <w:rPr>
              <w:rFonts w:asciiTheme="minorHAnsi" w:eastAsiaTheme="minorEastAsia" w:hAnsiTheme="minorHAnsi" w:cstheme="minorBidi"/>
              <w:b w:val="0"/>
              <w:caps w:val="0"/>
              <w:noProof/>
              <w:szCs w:val="22"/>
            </w:rPr>
          </w:pPr>
          <w:r>
            <w:fldChar w:fldCharType="begin"/>
          </w:r>
          <w:r>
            <w:instrText xml:space="preserve"> TOC \o "1-3" \h \z \u </w:instrText>
          </w:r>
          <w:r>
            <w:fldChar w:fldCharType="separate"/>
          </w:r>
          <w:hyperlink w:anchor="_Toc27392589" w:history="1">
            <w:r w:rsidR="009014D0" w:rsidRPr="00A94EA8">
              <w:rPr>
                <w:rStyle w:val="Hyperlink"/>
                <w:noProof/>
              </w:rPr>
              <w:t>1</w:t>
            </w:r>
            <w:r w:rsidR="009014D0">
              <w:rPr>
                <w:rFonts w:asciiTheme="minorHAnsi" w:eastAsiaTheme="minorEastAsia" w:hAnsiTheme="minorHAnsi" w:cstheme="minorBidi"/>
                <w:b w:val="0"/>
                <w:caps w:val="0"/>
                <w:noProof/>
                <w:szCs w:val="22"/>
              </w:rPr>
              <w:tab/>
            </w:r>
            <w:r w:rsidR="009014D0" w:rsidRPr="00A94EA8">
              <w:rPr>
                <w:rStyle w:val="Hyperlink"/>
                <w:noProof/>
              </w:rPr>
              <w:t>Introduction</w:t>
            </w:r>
            <w:r w:rsidR="009014D0">
              <w:rPr>
                <w:noProof/>
                <w:webHidden/>
              </w:rPr>
              <w:tab/>
            </w:r>
            <w:r w:rsidR="009014D0">
              <w:rPr>
                <w:noProof/>
                <w:webHidden/>
              </w:rPr>
              <w:fldChar w:fldCharType="begin"/>
            </w:r>
            <w:r w:rsidR="009014D0">
              <w:rPr>
                <w:noProof/>
                <w:webHidden/>
              </w:rPr>
              <w:instrText xml:space="preserve"> PAGEREF _Toc27392589 \h </w:instrText>
            </w:r>
            <w:r w:rsidR="009014D0">
              <w:rPr>
                <w:noProof/>
                <w:webHidden/>
              </w:rPr>
            </w:r>
            <w:r w:rsidR="009014D0">
              <w:rPr>
                <w:noProof/>
                <w:webHidden/>
              </w:rPr>
              <w:fldChar w:fldCharType="separate"/>
            </w:r>
            <w:r w:rsidR="00A21EC9">
              <w:rPr>
                <w:noProof/>
                <w:webHidden/>
              </w:rPr>
              <w:t>1</w:t>
            </w:r>
            <w:r w:rsidR="009014D0">
              <w:rPr>
                <w:noProof/>
                <w:webHidden/>
              </w:rPr>
              <w:fldChar w:fldCharType="end"/>
            </w:r>
          </w:hyperlink>
        </w:p>
        <w:p w14:paraId="6395DB72" w14:textId="4D346C9E" w:rsidR="009014D0" w:rsidRDefault="00A21EC9">
          <w:pPr>
            <w:pStyle w:val="TOC2"/>
            <w:rPr>
              <w:rFonts w:asciiTheme="minorHAnsi" w:eastAsiaTheme="minorEastAsia" w:hAnsiTheme="minorHAnsi" w:cstheme="minorBidi"/>
              <w:b w:val="0"/>
              <w:smallCaps w:val="0"/>
              <w:noProof/>
              <w:szCs w:val="22"/>
            </w:rPr>
          </w:pPr>
          <w:hyperlink w:anchor="_Toc27392590" w:history="1">
            <w:r w:rsidR="009014D0" w:rsidRPr="00A94EA8">
              <w:rPr>
                <w:rStyle w:val="Hyperlink"/>
                <w:noProof/>
              </w:rPr>
              <w:t>1.1</w:t>
            </w:r>
            <w:r w:rsidR="009014D0">
              <w:rPr>
                <w:rFonts w:asciiTheme="minorHAnsi" w:eastAsiaTheme="minorEastAsia" w:hAnsiTheme="minorHAnsi" w:cstheme="minorBidi"/>
                <w:b w:val="0"/>
                <w:smallCaps w:val="0"/>
                <w:noProof/>
                <w:szCs w:val="22"/>
              </w:rPr>
              <w:tab/>
            </w:r>
            <w:r w:rsidR="009014D0" w:rsidRPr="00A94EA8">
              <w:rPr>
                <w:rStyle w:val="Hyperlink"/>
                <w:noProof/>
              </w:rPr>
              <w:t>Purpose</w:t>
            </w:r>
            <w:r w:rsidR="009014D0">
              <w:rPr>
                <w:noProof/>
                <w:webHidden/>
              </w:rPr>
              <w:tab/>
            </w:r>
            <w:r w:rsidR="009014D0">
              <w:rPr>
                <w:noProof/>
                <w:webHidden/>
              </w:rPr>
              <w:fldChar w:fldCharType="begin"/>
            </w:r>
            <w:r w:rsidR="009014D0">
              <w:rPr>
                <w:noProof/>
                <w:webHidden/>
              </w:rPr>
              <w:instrText xml:space="preserve"> PAGEREF _Toc27392590 \h </w:instrText>
            </w:r>
            <w:r w:rsidR="009014D0">
              <w:rPr>
                <w:noProof/>
                <w:webHidden/>
              </w:rPr>
            </w:r>
            <w:r w:rsidR="009014D0">
              <w:rPr>
                <w:noProof/>
                <w:webHidden/>
              </w:rPr>
              <w:fldChar w:fldCharType="separate"/>
            </w:r>
            <w:r>
              <w:rPr>
                <w:noProof/>
                <w:webHidden/>
              </w:rPr>
              <w:t>1</w:t>
            </w:r>
            <w:r w:rsidR="009014D0">
              <w:rPr>
                <w:noProof/>
                <w:webHidden/>
              </w:rPr>
              <w:fldChar w:fldCharType="end"/>
            </w:r>
          </w:hyperlink>
        </w:p>
        <w:p w14:paraId="07109D0D" w14:textId="4960CBCC" w:rsidR="009014D0" w:rsidRDefault="00A21EC9">
          <w:pPr>
            <w:pStyle w:val="TOC2"/>
            <w:rPr>
              <w:rFonts w:asciiTheme="minorHAnsi" w:eastAsiaTheme="minorEastAsia" w:hAnsiTheme="minorHAnsi" w:cstheme="minorBidi"/>
              <w:b w:val="0"/>
              <w:smallCaps w:val="0"/>
              <w:noProof/>
              <w:szCs w:val="22"/>
            </w:rPr>
          </w:pPr>
          <w:hyperlink w:anchor="_Toc27392591" w:history="1">
            <w:r w:rsidR="009014D0" w:rsidRPr="00A94EA8">
              <w:rPr>
                <w:rStyle w:val="Hyperlink"/>
                <w:noProof/>
              </w:rPr>
              <w:t>1.2</w:t>
            </w:r>
            <w:r w:rsidR="009014D0">
              <w:rPr>
                <w:rFonts w:asciiTheme="minorHAnsi" w:eastAsiaTheme="minorEastAsia" w:hAnsiTheme="minorHAnsi" w:cstheme="minorBidi"/>
                <w:b w:val="0"/>
                <w:smallCaps w:val="0"/>
                <w:noProof/>
                <w:szCs w:val="22"/>
              </w:rPr>
              <w:tab/>
            </w:r>
            <w:r w:rsidR="009014D0" w:rsidRPr="00A94EA8">
              <w:rPr>
                <w:rStyle w:val="Hyperlink"/>
                <w:noProof/>
              </w:rPr>
              <w:t>Contract Term</w:t>
            </w:r>
            <w:r w:rsidR="009014D0">
              <w:rPr>
                <w:noProof/>
                <w:webHidden/>
              </w:rPr>
              <w:tab/>
            </w:r>
            <w:r w:rsidR="009014D0">
              <w:rPr>
                <w:noProof/>
                <w:webHidden/>
              </w:rPr>
              <w:fldChar w:fldCharType="begin"/>
            </w:r>
            <w:r w:rsidR="009014D0">
              <w:rPr>
                <w:noProof/>
                <w:webHidden/>
              </w:rPr>
              <w:instrText xml:space="preserve"> PAGEREF _Toc27392591 \h </w:instrText>
            </w:r>
            <w:r w:rsidR="009014D0">
              <w:rPr>
                <w:noProof/>
                <w:webHidden/>
              </w:rPr>
            </w:r>
            <w:r w:rsidR="009014D0">
              <w:rPr>
                <w:noProof/>
                <w:webHidden/>
              </w:rPr>
              <w:fldChar w:fldCharType="separate"/>
            </w:r>
            <w:r>
              <w:rPr>
                <w:noProof/>
                <w:webHidden/>
              </w:rPr>
              <w:t>1</w:t>
            </w:r>
            <w:r w:rsidR="009014D0">
              <w:rPr>
                <w:noProof/>
                <w:webHidden/>
              </w:rPr>
              <w:fldChar w:fldCharType="end"/>
            </w:r>
          </w:hyperlink>
        </w:p>
        <w:p w14:paraId="2365C022" w14:textId="747AF527" w:rsidR="009014D0" w:rsidRDefault="00A21EC9">
          <w:pPr>
            <w:pStyle w:val="TOC2"/>
            <w:rPr>
              <w:rFonts w:asciiTheme="minorHAnsi" w:eastAsiaTheme="minorEastAsia" w:hAnsiTheme="minorHAnsi" w:cstheme="minorBidi"/>
              <w:b w:val="0"/>
              <w:smallCaps w:val="0"/>
              <w:noProof/>
              <w:szCs w:val="22"/>
            </w:rPr>
          </w:pPr>
          <w:hyperlink w:anchor="_Toc27392592" w:history="1">
            <w:r w:rsidR="009014D0" w:rsidRPr="00A94EA8">
              <w:rPr>
                <w:rStyle w:val="Hyperlink"/>
                <w:noProof/>
              </w:rPr>
              <w:t>1.3</w:t>
            </w:r>
            <w:r w:rsidR="009014D0">
              <w:rPr>
                <w:rFonts w:asciiTheme="minorHAnsi" w:eastAsiaTheme="minorEastAsia" w:hAnsiTheme="minorHAnsi" w:cstheme="minorBidi"/>
                <w:b w:val="0"/>
                <w:smallCaps w:val="0"/>
                <w:noProof/>
                <w:szCs w:val="22"/>
              </w:rPr>
              <w:tab/>
            </w:r>
            <w:r w:rsidR="009014D0" w:rsidRPr="00A94EA8">
              <w:rPr>
                <w:rStyle w:val="Hyperlink"/>
                <w:noProof/>
              </w:rPr>
              <w:t>Eligible Bidders</w:t>
            </w:r>
            <w:r w:rsidR="009014D0">
              <w:rPr>
                <w:noProof/>
                <w:webHidden/>
              </w:rPr>
              <w:tab/>
            </w:r>
            <w:r w:rsidR="009014D0">
              <w:rPr>
                <w:noProof/>
                <w:webHidden/>
              </w:rPr>
              <w:fldChar w:fldCharType="begin"/>
            </w:r>
            <w:r w:rsidR="009014D0">
              <w:rPr>
                <w:noProof/>
                <w:webHidden/>
              </w:rPr>
              <w:instrText xml:space="preserve"> PAGEREF _Toc27392592 \h </w:instrText>
            </w:r>
            <w:r w:rsidR="009014D0">
              <w:rPr>
                <w:noProof/>
                <w:webHidden/>
              </w:rPr>
            </w:r>
            <w:r w:rsidR="009014D0">
              <w:rPr>
                <w:noProof/>
                <w:webHidden/>
              </w:rPr>
              <w:fldChar w:fldCharType="separate"/>
            </w:r>
            <w:r>
              <w:rPr>
                <w:noProof/>
                <w:webHidden/>
              </w:rPr>
              <w:t>1</w:t>
            </w:r>
            <w:r w:rsidR="009014D0">
              <w:rPr>
                <w:noProof/>
                <w:webHidden/>
              </w:rPr>
              <w:fldChar w:fldCharType="end"/>
            </w:r>
          </w:hyperlink>
        </w:p>
        <w:p w14:paraId="1188ABFA" w14:textId="419D3836" w:rsidR="009014D0" w:rsidRDefault="00A21EC9">
          <w:pPr>
            <w:pStyle w:val="TOC2"/>
            <w:rPr>
              <w:rFonts w:asciiTheme="minorHAnsi" w:eastAsiaTheme="minorEastAsia" w:hAnsiTheme="minorHAnsi" w:cstheme="minorBidi"/>
              <w:b w:val="0"/>
              <w:smallCaps w:val="0"/>
              <w:noProof/>
              <w:szCs w:val="22"/>
            </w:rPr>
          </w:pPr>
          <w:hyperlink w:anchor="_Toc27392593" w:history="1">
            <w:r w:rsidR="009014D0" w:rsidRPr="00A94EA8">
              <w:rPr>
                <w:rStyle w:val="Hyperlink"/>
                <w:noProof/>
              </w:rPr>
              <w:t>1.4</w:t>
            </w:r>
            <w:r w:rsidR="009014D0">
              <w:rPr>
                <w:rFonts w:asciiTheme="minorHAnsi" w:eastAsiaTheme="minorEastAsia" w:hAnsiTheme="minorHAnsi" w:cstheme="minorBidi"/>
                <w:b w:val="0"/>
                <w:smallCaps w:val="0"/>
                <w:noProof/>
                <w:szCs w:val="22"/>
              </w:rPr>
              <w:tab/>
            </w:r>
            <w:r w:rsidR="009014D0" w:rsidRPr="00A94EA8">
              <w:rPr>
                <w:rStyle w:val="Hyperlink"/>
                <w:noProof/>
              </w:rPr>
              <w:t>Minimum Bidder Requirements</w:t>
            </w:r>
            <w:r w:rsidR="009014D0">
              <w:rPr>
                <w:noProof/>
                <w:webHidden/>
              </w:rPr>
              <w:tab/>
            </w:r>
            <w:r w:rsidR="009014D0">
              <w:rPr>
                <w:noProof/>
                <w:webHidden/>
              </w:rPr>
              <w:fldChar w:fldCharType="begin"/>
            </w:r>
            <w:r w:rsidR="009014D0">
              <w:rPr>
                <w:noProof/>
                <w:webHidden/>
              </w:rPr>
              <w:instrText xml:space="preserve"> PAGEREF _Toc27392593 \h </w:instrText>
            </w:r>
            <w:r w:rsidR="009014D0">
              <w:rPr>
                <w:noProof/>
                <w:webHidden/>
              </w:rPr>
            </w:r>
            <w:r w:rsidR="009014D0">
              <w:rPr>
                <w:noProof/>
                <w:webHidden/>
              </w:rPr>
              <w:fldChar w:fldCharType="separate"/>
            </w:r>
            <w:r>
              <w:rPr>
                <w:noProof/>
                <w:webHidden/>
              </w:rPr>
              <w:t>2</w:t>
            </w:r>
            <w:r w:rsidR="009014D0">
              <w:rPr>
                <w:noProof/>
                <w:webHidden/>
              </w:rPr>
              <w:fldChar w:fldCharType="end"/>
            </w:r>
          </w:hyperlink>
        </w:p>
        <w:p w14:paraId="433A3E35" w14:textId="69D35B7F" w:rsidR="009014D0" w:rsidRDefault="00A21EC9">
          <w:pPr>
            <w:pStyle w:val="TOC2"/>
            <w:rPr>
              <w:rFonts w:asciiTheme="minorHAnsi" w:eastAsiaTheme="minorEastAsia" w:hAnsiTheme="minorHAnsi" w:cstheme="minorBidi"/>
              <w:b w:val="0"/>
              <w:smallCaps w:val="0"/>
              <w:noProof/>
              <w:szCs w:val="22"/>
            </w:rPr>
          </w:pPr>
          <w:hyperlink w:anchor="_Toc27392594" w:history="1">
            <w:r w:rsidR="009014D0" w:rsidRPr="00A94EA8">
              <w:rPr>
                <w:rStyle w:val="Hyperlink"/>
                <w:noProof/>
              </w:rPr>
              <w:t>1.5</w:t>
            </w:r>
            <w:r w:rsidR="009014D0">
              <w:rPr>
                <w:rFonts w:asciiTheme="minorHAnsi" w:eastAsiaTheme="minorEastAsia" w:hAnsiTheme="minorHAnsi" w:cstheme="minorBidi"/>
                <w:b w:val="0"/>
                <w:smallCaps w:val="0"/>
                <w:noProof/>
                <w:szCs w:val="22"/>
              </w:rPr>
              <w:tab/>
            </w:r>
            <w:r w:rsidR="009014D0" w:rsidRPr="00A94EA8">
              <w:rPr>
                <w:rStyle w:val="Hyperlink"/>
                <w:noProof/>
              </w:rPr>
              <w:t>Location Of Work</w:t>
            </w:r>
            <w:r w:rsidR="009014D0">
              <w:rPr>
                <w:noProof/>
                <w:webHidden/>
              </w:rPr>
              <w:tab/>
            </w:r>
            <w:r w:rsidR="009014D0">
              <w:rPr>
                <w:noProof/>
                <w:webHidden/>
              </w:rPr>
              <w:fldChar w:fldCharType="begin"/>
            </w:r>
            <w:r w:rsidR="009014D0">
              <w:rPr>
                <w:noProof/>
                <w:webHidden/>
              </w:rPr>
              <w:instrText xml:space="preserve"> PAGEREF _Toc27392594 \h </w:instrText>
            </w:r>
            <w:r w:rsidR="009014D0">
              <w:rPr>
                <w:noProof/>
                <w:webHidden/>
              </w:rPr>
            </w:r>
            <w:r w:rsidR="009014D0">
              <w:rPr>
                <w:noProof/>
                <w:webHidden/>
              </w:rPr>
              <w:fldChar w:fldCharType="separate"/>
            </w:r>
            <w:r>
              <w:rPr>
                <w:noProof/>
                <w:webHidden/>
              </w:rPr>
              <w:t>2</w:t>
            </w:r>
            <w:r w:rsidR="009014D0">
              <w:rPr>
                <w:noProof/>
                <w:webHidden/>
              </w:rPr>
              <w:fldChar w:fldCharType="end"/>
            </w:r>
          </w:hyperlink>
        </w:p>
        <w:p w14:paraId="2C714D6C" w14:textId="3A42767B" w:rsidR="009014D0" w:rsidRDefault="00A21EC9">
          <w:pPr>
            <w:pStyle w:val="TOC2"/>
            <w:rPr>
              <w:rFonts w:asciiTheme="minorHAnsi" w:eastAsiaTheme="minorEastAsia" w:hAnsiTheme="minorHAnsi" w:cstheme="minorBidi"/>
              <w:b w:val="0"/>
              <w:smallCaps w:val="0"/>
              <w:noProof/>
              <w:szCs w:val="22"/>
            </w:rPr>
          </w:pPr>
          <w:hyperlink w:anchor="_Toc27392595" w:history="1">
            <w:r w:rsidR="009014D0" w:rsidRPr="00A94EA8">
              <w:rPr>
                <w:rStyle w:val="Hyperlink"/>
                <w:noProof/>
              </w:rPr>
              <w:t>1.6</w:t>
            </w:r>
            <w:r w:rsidR="009014D0">
              <w:rPr>
                <w:rFonts w:asciiTheme="minorHAnsi" w:eastAsiaTheme="minorEastAsia" w:hAnsiTheme="minorHAnsi" w:cstheme="minorBidi"/>
                <w:b w:val="0"/>
                <w:smallCaps w:val="0"/>
                <w:noProof/>
                <w:szCs w:val="22"/>
              </w:rPr>
              <w:tab/>
            </w:r>
            <w:r w:rsidR="009014D0" w:rsidRPr="00A94EA8">
              <w:rPr>
                <w:rStyle w:val="Hyperlink"/>
                <w:noProof/>
              </w:rPr>
              <w:t>Project Hardware, Software And Office Equipment</w:t>
            </w:r>
            <w:r w:rsidR="009014D0">
              <w:rPr>
                <w:noProof/>
                <w:webHidden/>
              </w:rPr>
              <w:tab/>
            </w:r>
            <w:r w:rsidR="009014D0">
              <w:rPr>
                <w:noProof/>
                <w:webHidden/>
              </w:rPr>
              <w:fldChar w:fldCharType="begin"/>
            </w:r>
            <w:r w:rsidR="009014D0">
              <w:rPr>
                <w:noProof/>
                <w:webHidden/>
              </w:rPr>
              <w:instrText xml:space="preserve"> PAGEREF _Toc27392595 \h </w:instrText>
            </w:r>
            <w:r w:rsidR="009014D0">
              <w:rPr>
                <w:noProof/>
                <w:webHidden/>
              </w:rPr>
            </w:r>
            <w:r w:rsidR="009014D0">
              <w:rPr>
                <w:noProof/>
                <w:webHidden/>
              </w:rPr>
              <w:fldChar w:fldCharType="separate"/>
            </w:r>
            <w:r>
              <w:rPr>
                <w:noProof/>
                <w:webHidden/>
              </w:rPr>
              <w:t>3</w:t>
            </w:r>
            <w:r w:rsidR="009014D0">
              <w:rPr>
                <w:noProof/>
                <w:webHidden/>
              </w:rPr>
              <w:fldChar w:fldCharType="end"/>
            </w:r>
          </w:hyperlink>
        </w:p>
        <w:p w14:paraId="11B3FDBB" w14:textId="71F985AE" w:rsidR="009014D0" w:rsidRDefault="00A21EC9">
          <w:pPr>
            <w:pStyle w:val="TOC2"/>
            <w:rPr>
              <w:rFonts w:asciiTheme="minorHAnsi" w:eastAsiaTheme="minorEastAsia" w:hAnsiTheme="minorHAnsi" w:cstheme="minorBidi"/>
              <w:b w:val="0"/>
              <w:smallCaps w:val="0"/>
              <w:noProof/>
              <w:szCs w:val="22"/>
            </w:rPr>
          </w:pPr>
          <w:hyperlink w:anchor="_Toc27392596" w:history="1">
            <w:r w:rsidR="009014D0" w:rsidRPr="00A94EA8">
              <w:rPr>
                <w:rStyle w:val="Hyperlink"/>
                <w:noProof/>
              </w:rPr>
              <w:t>1.7</w:t>
            </w:r>
            <w:r w:rsidR="009014D0">
              <w:rPr>
                <w:rFonts w:asciiTheme="minorHAnsi" w:eastAsiaTheme="minorEastAsia" w:hAnsiTheme="minorHAnsi" w:cstheme="minorBidi"/>
                <w:b w:val="0"/>
                <w:smallCaps w:val="0"/>
                <w:noProof/>
                <w:szCs w:val="22"/>
              </w:rPr>
              <w:tab/>
            </w:r>
            <w:r w:rsidR="009014D0" w:rsidRPr="00A94EA8">
              <w:rPr>
                <w:rStyle w:val="Hyperlink"/>
                <w:noProof/>
              </w:rPr>
              <w:t>RFP/Proposal Contact</w:t>
            </w:r>
            <w:r w:rsidR="009014D0">
              <w:rPr>
                <w:noProof/>
                <w:webHidden/>
              </w:rPr>
              <w:tab/>
            </w:r>
            <w:r w:rsidR="009014D0">
              <w:rPr>
                <w:noProof/>
                <w:webHidden/>
              </w:rPr>
              <w:fldChar w:fldCharType="begin"/>
            </w:r>
            <w:r w:rsidR="009014D0">
              <w:rPr>
                <w:noProof/>
                <w:webHidden/>
              </w:rPr>
              <w:instrText xml:space="preserve"> PAGEREF _Toc27392596 \h </w:instrText>
            </w:r>
            <w:r w:rsidR="009014D0">
              <w:rPr>
                <w:noProof/>
                <w:webHidden/>
              </w:rPr>
            </w:r>
            <w:r w:rsidR="009014D0">
              <w:rPr>
                <w:noProof/>
                <w:webHidden/>
              </w:rPr>
              <w:fldChar w:fldCharType="separate"/>
            </w:r>
            <w:r>
              <w:rPr>
                <w:noProof/>
                <w:webHidden/>
              </w:rPr>
              <w:t>3</w:t>
            </w:r>
            <w:r w:rsidR="009014D0">
              <w:rPr>
                <w:noProof/>
                <w:webHidden/>
              </w:rPr>
              <w:fldChar w:fldCharType="end"/>
            </w:r>
          </w:hyperlink>
        </w:p>
        <w:p w14:paraId="4119AC13" w14:textId="30AEB11F" w:rsidR="009014D0" w:rsidRDefault="00A21EC9">
          <w:pPr>
            <w:pStyle w:val="TOC2"/>
            <w:rPr>
              <w:rFonts w:asciiTheme="minorHAnsi" w:eastAsiaTheme="minorEastAsia" w:hAnsiTheme="minorHAnsi" w:cstheme="minorBidi"/>
              <w:b w:val="0"/>
              <w:smallCaps w:val="0"/>
              <w:noProof/>
              <w:szCs w:val="22"/>
            </w:rPr>
          </w:pPr>
          <w:hyperlink w:anchor="_Toc27392597" w:history="1">
            <w:r w:rsidR="009014D0" w:rsidRPr="00A94EA8">
              <w:rPr>
                <w:rStyle w:val="Hyperlink"/>
                <w:noProof/>
              </w:rPr>
              <w:t>1.8</w:t>
            </w:r>
            <w:r w:rsidR="009014D0">
              <w:rPr>
                <w:rFonts w:asciiTheme="minorHAnsi" w:eastAsiaTheme="minorEastAsia" w:hAnsiTheme="minorHAnsi" w:cstheme="minorBidi"/>
                <w:b w:val="0"/>
                <w:smallCaps w:val="0"/>
                <w:noProof/>
                <w:szCs w:val="22"/>
              </w:rPr>
              <w:tab/>
            </w:r>
            <w:r w:rsidR="009014D0" w:rsidRPr="00A94EA8">
              <w:rPr>
                <w:rStyle w:val="Hyperlink"/>
                <w:noProof/>
              </w:rPr>
              <w:t>Procurement Library</w:t>
            </w:r>
            <w:r w:rsidR="009014D0">
              <w:rPr>
                <w:noProof/>
                <w:webHidden/>
              </w:rPr>
              <w:tab/>
            </w:r>
            <w:r w:rsidR="009014D0">
              <w:rPr>
                <w:noProof/>
                <w:webHidden/>
              </w:rPr>
              <w:fldChar w:fldCharType="begin"/>
            </w:r>
            <w:r w:rsidR="009014D0">
              <w:rPr>
                <w:noProof/>
                <w:webHidden/>
              </w:rPr>
              <w:instrText xml:space="preserve"> PAGEREF _Toc27392597 \h </w:instrText>
            </w:r>
            <w:r w:rsidR="009014D0">
              <w:rPr>
                <w:noProof/>
                <w:webHidden/>
              </w:rPr>
            </w:r>
            <w:r w:rsidR="009014D0">
              <w:rPr>
                <w:noProof/>
                <w:webHidden/>
              </w:rPr>
              <w:fldChar w:fldCharType="separate"/>
            </w:r>
            <w:r>
              <w:rPr>
                <w:noProof/>
                <w:webHidden/>
              </w:rPr>
              <w:t>3</w:t>
            </w:r>
            <w:r w:rsidR="009014D0">
              <w:rPr>
                <w:noProof/>
                <w:webHidden/>
              </w:rPr>
              <w:fldChar w:fldCharType="end"/>
            </w:r>
          </w:hyperlink>
        </w:p>
        <w:p w14:paraId="10EB3723" w14:textId="4AC56B7D" w:rsidR="009014D0" w:rsidRDefault="00A21EC9">
          <w:pPr>
            <w:pStyle w:val="TOC2"/>
            <w:rPr>
              <w:rFonts w:asciiTheme="minorHAnsi" w:eastAsiaTheme="minorEastAsia" w:hAnsiTheme="minorHAnsi" w:cstheme="minorBidi"/>
              <w:b w:val="0"/>
              <w:smallCaps w:val="0"/>
              <w:noProof/>
              <w:szCs w:val="22"/>
            </w:rPr>
          </w:pPr>
          <w:hyperlink w:anchor="_Toc27392598" w:history="1">
            <w:r w:rsidR="009014D0" w:rsidRPr="00A94EA8">
              <w:rPr>
                <w:rStyle w:val="Hyperlink"/>
                <w:noProof/>
              </w:rPr>
              <w:t>1.9</w:t>
            </w:r>
            <w:r w:rsidR="009014D0">
              <w:rPr>
                <w:rFonts w:asciiTheme="minorHAnsi" w:eastAsiaTheme="minorEastAsia" w:hAnsiTheme="minorHAnsi" w:cstheme="minorBidi"/>
                <w:b w:val="0"/>
                <w:smallCaps w:val="0"/>
                <w:noProof/>
                <w:szCs w:val="22"/>
              </w:rPr>
              <w:tab/>
            </w:r>
            <w:r w:rsidR="009014D0" w:rsidRPr="00A94EA8">
              <w:rPr>
                <w:rStyle w:val="Hyperlink"/>
                <w:noProof/>
              </w:rPr>
              <w:t>Assistance To Bidders With A Disability</w:t>
            </w:r>
            <w:r w:rsidR="009014D0">
              <w:rPr>
                <w:noProof/>
                <w:webHidden/>
              </w:rPr>
              <w:tab/>
            </w:r>
            <w:r w:rsidR="009014D0">
              <w:rPr>
                <w:noProof/>
                <w:webHidden/>
              </w:rPr>
              <w:fldChar w:fldCharType="begin"/>
            </w:r>
            <w:r w:rsidR="009014D0">
              <w:rPr>
                <w:noProof/>
                <w:webHidden/>
              </w:rPr>
              <w:instrText xml:space="preserve"> PAGEREF _Toc27392598 \h </w:instrText>
            </w:r>
            <w:r w:rsidR="009014D0">
              <w:rPr>
                <w:noProof/>
                <w:webHidden/>
              </w:rPr>
            </w:r>
            <w:r w:rsidR="009014D0">
              <w:rPr>
                <w:noProof/>
                <w:webHidden/>
              </w:rPr>
              <w:fldChar w:fldCharType="separate"/>
            </w:r>
            <w:r>
              <w:rPr>
                <w:noProof/>
                <w:webHidden/>
              </w:rPr>
              <w:t>3</w:t>
            </w:r>
            <w:r w:rsidR="009014D0">
              <w:rPr>
                <w:noProof/>
                <w:webHidden/>
              </w:rPr>
              <w:fldChar w:fldCharType="end"/>
            </w:r>
          </w:hyperlink>
        </w:p>
        <w:p w14:paraId="2AAEF236" w14:textId="6DAB0412" w:rsidR="009014D0" w:rsidRDefault="00A21EC9">
          <w:pPr>
            <w:pStyle w:val="TOC2"/>
            <w:tabs>
              <w:tab w:val="left" w:pos="1080"/>
            </w:tabs>
            <w:rPr>
              <w:rFonts w:asciiTheme="minorHAnsi" w:eastAsiaTheme="minorEastAsia" w:hAnsiTheme="minorHAnsi" w:cstheme="minorBidi"/>
              <w:b w:val="0"/>
              <w:smallCaps w:val="0"/>
              <w:noProof/>
              <w:szCs w:val="22"/>
            </w:rPr>
          </w:pPr>
          <w:hyperlink w:anchor="_Toc27392599" w:history="1">
            <w:r w:rsidR="009014D0" w:rsidRPr="00A94EA8">
              <w:rPr>
                <w:rStyle w:val="Hyperlink"/>
                <w:noProof/>
              </w:rPr>
              <w:t>1.10</w:t>
            </w:r>
            <w:r w:rsidR="009014D0">
              <w:rPr>
                <w:rFonts w:asciiTheme="minorHAnsi" w:eastAsiaTheme="minorEastAsia" w:hAnsiTheme="minorHAnsi" w:cstheme="minorBidi"/>
                <w:b w:val="0"/>
                <w:smallCaps w:val="0"/>
                <w:noProof/>
                <w:szCs w:val="22"/>
              </w:rPr>
              <w:tab/>
            </w:r>
            <w:r w:rsidR="009014D0" w:rsidRPr="00A94EA8">
              <w:rPr>
                <w:rStyle w:val="Hyperlink"/>
                <w:noProof/>
              </w:rPr>
              <w:t>Procurement Timeline</w:t>
            </w:r>
            <w:r w:rsidR="009014D0">
              <w:rPr>
                <w:noProof/>
                <w:webHidden/>
              </w:rPr>
              <w:tab/>
            </w:r>
            <w:r w:rsidR="009014D0">
              <w:rPr>
                <w:noProof/>
                <w:webHidden/>
              </w:rPr>
              <w:fldChar w:fldCharType="begin"/>
            </w:r>
            <w:r w:rsidR="009014D0">
              <w:rPr>
                <w:noProof/>
                <w:webHidden/>
              </w:rPr>
              <w:instrText xml:space="preserve"> PAGEREF _Toc27392599 \h </w:instrText>
            </w:r>
            <w:r w:rsidR="009014D0">
              <w:rPr>
                <w:noProof/>
                <w:webHidden/>
              </w:rPr>
            </w:r>
            <w:r w:rsidR="009014D0">
              <w:rPr>
                <w:noProof/>
                <w:webHidden/>
              </w:rPr>
              <w:fldChar w:fldCharType="separate"/>
            </w:r>
            <w:r>
              <w:rPr>
                <w:noProof/>
                <w:webHidden/>
              </w:rPr>
              <w:t>5</w:t>
            </w:r>
            <w:r w:rsidR="009014D0">
              <w:rPr>
                <w:noProof/>
                <w:webHidden/>
              </w:rPr>
              <w:fldChar w:fldCharType="end"/>
            </w:r>
          </w:hyperlink>
        </w:p>
        <w:p w14:paraId="148ED9D0" w14:textId="19026CB5" w:rsidR="009014D0" w:rsidRDefault="00A21EC9">
          <w:pPr>
            <w:pStyle w:val="TOC2"/>
            <w:tabs>
              <w:tab w:val="left" w:pos="1080"/>
            </w:tabs>
            <w:rPr>
              <w:rFonts w:asciiTheme="minorHAnsi" w:eastAsiaTheme="minorEastAsia" w:hAnsiTheme="minorHAnsi" w:cstheme="minorBidi"/>
              <w:b w:val="0"/>
              <w:smallCaps w:val="0"/>
              <w:noProof/>
              <w:szCs w:val="22"/>
            </w:rPr>
          </w:pPr>
          <w:hyperlink w:anchor="_Toc27392600" w:history="1">
            <w:r w:rsidR="009014D0" w:rsidRPr="00A94EA8">
              <w:rPr>
                <w:rStyle w:val="Hyperlink"/>
                <w:noProof/>
              </w:rPr>
              <w:t>1.11</w:t>
            </w:r>
            <w:r w:rsidR="009014D0">
              <w:rPr>
                <w:rFonts w:asciiTheme="minorHAnsi" w:eastAsiaTheme="minorEastAsia" w:hAnsiTheme="minorHAnsi" w:cstheme="minorBidi"/>
                <w:b w:val="0"/>
                <w:smallCaps w:val="0"/>
                <w:noProof/>
                <w:szCs w:val="22"/>
              </w:rPr>
              <w:tab/>
            </w:r>
            <w:r w:rsidR="009014D0" w:rsidRPr="00A94EA8">
              <w:rPr>
                <w:rStyle w:val="Hyperlink"/>
                <w:noProof/>
              </w:rPr>
              <w:t>Bidder’s Conference</w:t>
            </w:r>
            <w:r w:rsidR="009014D0">
              <w:rPr>
                <w:noProof/>
                <w:webHidden/>
              </w:rPr>
              <w:tab/>
            </w:r>
            <w:r w:rsidR="009014D0">
              <w:rPr>
                <w:noProof/>
                <w:webHidden/>
              </w:rPr>
              <w:fldChar w:fldCharType="begin"/>
            </w:r>
            <w:r w:rsidR="009014D0">
              <w:rPr>
                <w:noProof/>
                <w:webHidden/>
              </w:rPr>
              <w:instrText xml:space="preserve"> PAGEREF _Toc27392600 \h </w:instrText>
            </w:r>
            <w:r w:rsidR="009014D0">
              <w:rPr>
                <w:noProof/>
                <w:webHidden/>
              </w:rPr>
            </w:r>
            <w:r w:rsidR="009014D0">
              <w:rPr>
                <w:noProof/>
                <w:webHidden/>
              </w:rPr>
              <w:fldChar w:fldCharType="separate"/>
            </w:r>
            <w:r>
              <w:rPr>
                <w:noProof/>
                <w:webHidden/>
              </w:rPr>
              <w:t>5</w:t>
            </w:r>
            <w:r w:rsidR="009014D0">
              <w:rPr>
                <w:noProof/>
                <w:webHidden/>
              </w:rPr>
              <w:fldChar w:fldCharType="end"/>
            </w:r>
          </w:hyperlink>
        </w:p>
        <w:p w14:paraId="4746AC05" w14:textId="64F79FC8" w:rsidR="009014D0" w:rsidRDefault="00A21EC9">
          <w:pPr>
            <w:pStyle w:val="TOC2"/>
            <w:tabs>
              <w:tab w:val="left" w:pos="1080"/>
            </w:tabs>
            <w:rPr>
              <w:rFonts w:asciiTheme="minorHAnsi" w:eastAsiaTheme="minorEastAsia" w:hAnsiTheme="minorHAnsi" w:cstheme="minorBidi"/>
              <w:b w:val="0"/>
              <w:smallCaps w:val="0"/>
              <w:noProof/>
              <w:szCs w:val="22"/>
            </w:rPr>
          </w:pPr>
          <w:hyperlink w:anchor="_Toc27392601" w:history="1">
            <w:r w:rsidR="009014D0" w:rsidRPr="00A94EA8">
              <w:rPr>
                <w:rStyle w:val="Hyperlink"/>
                <w:noProof/>
              </w:rPr>
              <w:t>1.12</w:t>
            </w:r>
            <w:r w:rsidR="009014D0">
              <w:rPr>
                <w:rFonts w:asciiTheme="minorHAnsi" w:eastAsiaTheme="minorEastAsia" w:hAnsiTheme="minorHAnsi" w:cstheme="minorBidi"/>
                <w:b w:val="0"/>
                <w:smallCaps w:val="0"/>
                <w:noProof/>
                <w:szCs w:val="22"/>
              </w:rPr>
              <w:tab/>
            </w:r>
            <w:r w:rsidR="009014D0" w:rsidRPr="00A94EA8">
              <w:rPr>
                <w:rStyle w:val="Hyperlink"/>
                <w:noProof/>
              </w:rPr>
              <w:t>Questions Regarding The RFP</w:t>
            </w:r>
            <w:r w:rsidR="009014D0">
              <w:rPr>
                <w:noProof/>
                <w:webHidden/>
              </w:rPr>
              <w:tab/>
            </w:r>
            <w:r w:rsidR="009014D0">
              <w:rPr>
                <w:noProof/>
                <w:webHidden/>
              </w:rPr>
              <w:fldChar w:fldCharType="begin"/>
            </w:r>
            <w:r w:rsidR="009014D0">
              <w:rPr>
                <w:noProof/>
                <w:webHidden/>
              </w:rPr>
              <w:instrText xml:space="preserve"> PAGEREF _Toc27392601 \h </w:instrText>
            </w:r>
            <w:r w:rsidR="009014D0">
              <w:rPr>
                <w:noProof/>
                <w:webHidden/>
              </w:rPr>
            </w:r>
            <w:r w:rsidR="009014D0">
              <w:rPr>
                <w:noProof/>
                <w:webHidden/>
              </w:rPr>
              <w:fldChar w:fldCharType="separate"/>
            </w:r>
            <w:r>
              <w:rPr>
                <w:noProof/>
                <w:webHidden/>
              </w:rPr>
              <w:t>6</w:t>
            </w:r>
            <w:r w:rsidR="009014D0">
              <w:rPr>
                <w:noProof/>
                <w:webHidden/>
              </w:rPr>
              <w:fldChar w:fldCharType="end"/>
            </w:r>
          </w:hyperlink>
        </w:p>
        <w:p w14:paraId="7D422324" w14:textId="0F523C29" w:rsidR="009014D0" w:rsidRDefault="00A21EC9">
          <w:pPr>
            <w:pStyle w:val="TOC2"/>
            <w:tabs>
              <w:tab w:val="left" w:pos="1080"/>
            </w:tabs>
            <w:rPr>
              <w:rFonts w:asciiTheme="minorHAnsi" w:eastAsiaTheme="minorEastAsia" w:hAnsiTheme="minorHAnsi" w:cstheme="minorBidi"/>
              <w:b w:val="0"/>
              <w:smallCaps w:val="0"/>
              <w:noProof/>
              <w:szCs w:val="22"/>
            </w:rPr>
          </w:pPr>
          <w:hyperlink w:anchor="_Toc27392602" w:history="1">
            <w:r w:rsidR="009014D0" w:rsidRPr="00A94EA8">
              <w:rPr>
                <w:rStyle w:val="Hyperlink"/>
                <w:noProof/>
              </w:rPr>
              <w:t>1.13</w:t>
            </w:r>
            <w:r w:rsidR="009014D0">
              <w:rPr>
                <w:rFonts w:asciiTheme="minorHAnsi" w:eastAsiaTheme="minorEastAsia" w:hAnsiTheme="minorHAnsi" w:cstheme="minorBidi"/>
                <w:b w:val="0"/>
                <w:smallCaps w:val="0"/>
                <w:noProof/>
                <w:szCs w:val="22"/>
              </w:rPr>
              <w:tab/>
            </w:r>
            <w:r w:rsidR="009014D0" w:rsidRPr="00A94EA8">
              <w:rPr>
                <w:rStyle w:val="Hyperlink"/>
                <w:noProof/>
              </w:rPr>
              <w:t>Letter of Intent to Bid</w:t>
            </w:r>
            <w:r w:rsidR="009014D0">
              <w:rPr>
                <w:noProof/>
                <w:webHidden/>
              </w:rPr>
              <w:tab/>
            </w:r>
            <w:r w:rsidR="009014D0">
              <w:rPr>
                <w:noProof/>
                <w:webHidden/>
              </w:rPr>
              <w:fldChar w:fldCharType="begin"/>
            </w:r>
            <w:r w:rsidR="009014D0">
              <w:rPr>
                <w:noProof/>
                <w:webHidden/>
              </w:rPr>
              <w:instrText xml:space="preserve"> PAGEREF _Toc27392602 \h </w:instrText>
            </w:r>
            <w:r w:rsidR="009014D0">
              <w:rPr>
                <w:noProof/>
                <w:webHidden/>
              </w:rPr>
            </w:r>
            <w:r w:rsidR="009014D0">
              <w:rPr>
                <w:noProof/>
                <w:webHidden/>
              </w:rPr>
              <w:fldChar w:fldCharType="separate"/>
            </w:r>
            <w:r>
              <w:rPr>
                <w:noProof/>
                <w:webHidden/>
              </w:rPr>
              <w:t>6</w:t>
            </w:r>
            <w:r w:rsidR="009014D0">
              <w:rPr>
                <w:noProof/>
                <w:webHidden/>
              </w:rPr>
              <w:fldChar w:fldCharType="end"/>
            </w:r>
          </w:hyperlink>
        </w:p>
        <w:p w14:paraId="6D4B086C" w14:textId="41EB9F23" w:rsidR="009014D0" w:rsidRDefault="00A21EC9">
          <w:pPr>
            <w:pStyle w:val="TOC1"/>
            <w:rPr>
              <w:rFonts w:asciiTheme="minorHAnsi" w:eastAsiaTheme="minorEastAsia" w:hAnsiTheme="minorHAnsi" w:cstheme="minorBidi"/>
              <w:b w:val="0"/>
              <w:caps w:val="0"/>
              <w:noProof/>
              <w:szCs w:val="22"/>
            </w:rPr>
          </w:pPr>
          <w:hyperlink w:anchor="_Toc27392603" w:history="1">
            <w:r w:rsidR="009014D0" w:rsidRPr="00A94EA8">
              <w:rPr>
                <w:rStyle w:val="Hyperlink"/>
                <w:noProof/>
              </w:rPr>
              <w:t>2</w:t>
            </w:r>
            <w:r w:rsidR="009014D0">
              <w:rPr>
                <w:rFonts w:asciiTheme="minorHAnsi" w:eastAsiaTheme="minorEastAsia" w:hAnsiTheme="minorHAnsi" w:cstheme="minorBidi"/>
                <w:b w:val="0"/>
                <w:caps w:val="0"/>
                <w:noProof/>
                <w:szCs w:val="22"/>
              </w:rPr>
              <w:tab/>
            </w:r>
            <w:r w:rsidR="009014D0" w:rsidRPr="00A94EA8">
              <w:rPr>
                <w:rStyle w:val="Hyperlink"/>
                <w:noProof/>
              </w:rPr>
              <w:t>SAWS BACKGROUND</w:t>
            </w:r>
            <w:r w:rsidR="009014D0">
              <w:rPr>
                <w:noProof/>
                <w:webHidden/>
              </w:rPr>
              <w:tab/>
            </w:r>
            <w:r w:rsidR="009014D0">
              <w:rPr>
                <w:noProof/>
                <w:webHidden/>
              </w:rPr>
              <w:fldChar w:fldCharType="begin"/>
            </w:r>
            <w:r w:rsidR="009014D0">
              <w:rPr>
                <w:noProof/>
                <w:webHidden/>
              </w:rPr>
              <w:instrText xml:space="preserve"> PAGEREF _Toc27392603 \h </w:instrText>
            </w:r>
            <w:r w:rsidR="009014D0">
              <w:rPr>
                <w:noProof/>
                <w:webHidden/>
              </w:rPr>
            </w:r>
            <w:r w:rsidR="009014D0">
              <w:rPr>
                <w:noProof/>
                <w:webHidden/>
              </w:rPr>
              <w:fldChar w:fldCharType="separate"/>
            </w:r>
            <w:r>
              <w:rPr>
                <w:noProof/>
                <w:webHidden/>
              </w:rPr>
              <w:t>7</w:t>
            </w:r>
            <w:r w:rsidR="009014D0">
              <w:rPr>
                <w:noProof/>
                <w:webHidden/>
              </w:rPr>
              <w:fldChar w:fldCharType="end"/>
            </w:r>
          </w:hyperlink>
        </w:p>
        <w:p w14:paraId="728F0A3F" w14:textId="76F29067" w:rsidR="009014D0" w:rsidRDefault="00A21EC9">
          <w:pPr>
            <w:pStyle w:val="TOC2"/>
            <w:rPr>
              <w:rFonts w:asciiTheme="minorHAnsi" w:eastAsiaTheme="minorEastAsia" w:hAnsiTheme="minorHAnsi" w:cstheme="minorBidi"/>
              <w:b w:val="0"/>
              <w:smallCaps w:val="0"/>
              <w:noProof/>
              <w:szCs w:val="22"/>
            </w:rPr>
          </w:pPr>
          <w:hyperlink w:anchor="_Toc27392604" w:history="1">
            <w:r w:rsidR="009014D0" w:rsidRPr="00A94EA8">
              <w:rPr>
                <w:rStyle w:val="Hyperlink"/>
                <w:noProof/>
              </w:rPr>
              <w:t>2.1</w:t>
            </w:r>
            <w:r w:rsidR="009014D0">
              <w:rPr>
                <w:rFonts w:asciiTheme="minorHAnsi" w:eastAsiaTheme="minorEastAsia" w:hAnsiTheme="minorHAnsi" w:cstheme="minorBidi"/>
                <w:b w:val="0"/>
                <w:smallCaps w:val="0"/>
                <w:noProof/>
                <w:szCs w:val="22"/>
              </w:rPr>
              <w:tab/>
            </w:r>
            <w:r w:rsidR="009014D0" w:rsidRPr="00A94EA8">
              <w:rPr>
                <w:rStyle w:val="Hyperlink"/>
                <w:noProof/>
              </w:rPr>
              <w:t>Statewide Automated Welfare System (SAWS)</w:t>
            </w:r>
            <w:r w:rsidR="009014D0">
              <w:rPr>
                <w:noProof/>
                <w:webHidden/>
              </w:rPr>
              <w:tab/>
            </w:r>
            <w:r w:rsidR="009014D0">
              <w:rPr>
                <w:noProof/>
                <w:webHidden/>
              </w:rPr>
              <w:fldChar w:fldCharType="begin"/>
            </w:r>
            <w:r w:rsidR="009014D0">
              <w:rPr>
                <w:noProof/>
                <w:webHidden/>
              </w:rPr>
              <w:instrText xml:space="preserve"> PAGEREF _Toc27392604 \h </w:instrText>
            </w:r>
            <w:r w:rsidR="009014D0">
              <w:rPr>
                <w:noProof/>
                <w:webHidden/>
              </w:rPr>
            </w:r>
            <w:r w:rsidR="009014D0">
              <w:rPr>
                <w:noProof/>
                <w:webHidden/>
              </w:rPr>
              <w:fldChar w:fldCharType="separate"/>
            </w:r>
            <w:r>
              <w:rPr>
                <w:noProof/>
                <w:webHidden/>
              </w:rPr>
              <w:t>7</w:t>
            </w:r>
            <w:r w:rsidR="009014D0">
              <w:rPr>
                <w:noProof/>
                <w:webHidden/>
              </w:rPr>
              <w:fldChar w:fldCharType="end"/>
            </w:r>
          </w:hyperlink>
        </w:p>
        <w:p w14:paraId="74890C31" w14:textId="144EB8C1" w:rsidR="009014D0" w:rsidRDefault="00A21EC9">
          <w:pPr>
            <w:pStyle w:val="TOC2"/>
            <w:rPr>
              <w:rFonts w:asciiTheme="minorHAnsi" w:eastAsiaTheme="minorEastAsia" w:hAnsiTheme="minorHAnsi" w:cstheme="minorBidi"/>
              <w:b w:val="0"/>
              <w:smallCaps w:val="0"/>
              <w:noProof/>
              <w:szCs w:val="22"/>
            </w:rPr>
          </w:pPr>
          <w:hyperlink w:anchor="_Toc27392605" w:history="1">
            <w:r w:rsidR="009014D0" w:rsidRPr="00A94EA8">
              <w:rPr>
                <w:rStyle w:val="Hyperlink"/>
                <w:noProof/>
              </w:rPr>
              <w:t>2.2</w:t>
            </w:r>
            <w:r w:rsidR="009014D0">
              <w:rPr>
                <w:rFonts w:asciiTheme="minorHAnsi" w:eastAsiaTheme="minorEastAsia" w:hAnsiTheme="minorHAnsi" w:cstheme="minorBidi"/>
                <w:b w:val="0"/>
                <w:smallCaps w:val="0"/>
                <w:noProof/>
                <w:szCs w:val="22"/>
              </w:rPr>
              <w:tab/>
            </w:r>
            <w:r w:rsidR="009014D0" w:rsidRPr="00A94EA8">
              <w:rPr>
                <w:rStyle w:val="Hyperlink"/>
                <w:noProof/>
              </w:rPr>
              <w:t>California’s Single System Strategy</w:t>
            </w:r>
            <w:r w:rsidR="009014D0">
              <w:rPr>
                <w:noProof/>
                <w:webHidden/>
              </w:rPr>
              <w:tab/>
            </w:r>
            <w:r w:rsidR="009014D0">
              <w:rPr>
                <w:noProof/>
                <w:webHidden/>
              </w:rPr>
              <w:fldChar w:fldCharType="begin"/>
            </w:r>
            <w:r w:rsidR="009014D0">
              <w:rPr>
                <w:noProof/>
                <w:webHidden/>
              </w:rPr>
              <w:instrText xml:space="preserve"> PAGEREF _Toc27392605 \h </w:instrText>
            </w:r>
            <w:r w:rsidR="009014D0">
              <w:rPr>
                <w:noProof/>
                <w:webHidden/>
              </w:rPr>
            </w:r>
            <w:r w:rsidR="009014D0">
              <w:rPr>
                <w:noProof/>
                <w:webHidden/>
              </w:rPr>
              <w:fldChar w:fldCharType="separate"/>
            </w:r>
            <w:r>
              <w:rPr>
                <w:noProof/>
                <w:webHidden/>
              </w:rPr>
              <w:t>7</w:t>
            </w:r>
            <w:r w:rsidR="009014D0">
              <w:rPr>
                <w:noProof/>
                <w:webHidden/>
              </w:rPr>
              <w:fldChar w:fldCharType="end"/>
            </w:r>
          </w:hyperlink>
        </w:p>
        <w:p w14:paraId="48A5B700" w14:textId="7D3DDC23" w:rsidR="009014D0" w:rsidRDefault="00A21EC9">
          <w:pPr>
            <w:pStyle w:val="TOC3"/>
            <w:rPr>
              <w:rFonts w:asciiTheme="minorHAnsi" w:eastAsiaTheme="minorEastAsia" w:hAnsiTheme="minorHAnsi" w:cstheme="minorBidi"/>
              <w:noProof/>
              <w:szCs w:val="22"/>
            </w:rPr>
          </w:pPr>
          <w:hyperlink w:anchor="_Toc27392606" w:history="1">
            <w:r w:rsidR="009014D0" w:rsidRPr="00A94EA8">
              <w:rPr>
                <w:rStyle w:val="Hyperlink"/>
                <w:noProof/>
              </w:rPr>
              <w:t>2.2.1</w:t>
            </w:r>
            <w:r w:rsidR="009014D0">
              <w:rPr>
                <w:rFonts w:asciiTheme="minorHAnsi" w:eastAsiaTheme="minorEastAsia" w:hAnsiTheme="minorHAnsi" w:cstheme="minorBidi"/>
                <w:noProof/>
                <w:szCs w:val="22"/>
              </w:rPr>
              <w:tab/>
            </w:r>
            <w:r w:rsidR="009014D0" w:rsidRPr="00A94EA8">
              <w:rPr>
                <w:rStyle w:val="Hyperlink"/>
                <w:noProof/>
              </w:rPr>
              <w:t>CalSAWS Technical Architecture</w:t>
            </w:r>
            <w:r w:rsidR="009014D0">
              <w:rPr>
                <w:noProof/>
                <w:webHidden/>
              </w:rPr>
              <w:tab/>
            </w:r>
            <w:r w:rsidR="009014D0">
              <w:rPr>
                <w:noProof/>
                <w:webHidden/>
              </w:rPr>
              <w:fldChar w:fldCharType="begin"/>
            </w:r>
            <w:r w:rsidR="009014D0">
              <w:rPr>
                <w:noProof/>
                <w:webHidden/>
              </w:rPr>
              <w:instrText xml:space="preserve"> PAGEREF _Toc27392606 \h </w:instrText>
            </w:r>
            <w:r w:rsidR="009014D0">
              <w:rPr>
                <w:noProof/>
                <w:webHidden/>
              </w:rPr>
            </w:r>
            <w:r w:rsidR="009014D0">
              <w:rPr>
                <w:noProof/>
                <w:webHidden/>
              </w:rPr>
              <w:fldChar w:fldCharType="separate"/>
            </w:r>
            <w:r>
              <w:rPr>
                <w:noProof/>
                <w:webHidden/>
              </w:rPr>
              <w:t>10</w:t>
            </w:r>
            <w:r w:rsidR="009014D0">
              <w:rPr>
                <w:noProof/>
                <w:webHidden/>
              </w:rPr>
              <w:fldChar w:fldCharType="end"/>
            </w:r>
          </w:hyperlink>
        </w:p>
        <w:p w14:paraId="186A56F1" w14:textId="4BBD22A3" w:rsidR="009014D0" w:rsidRDefault="00A21EC9">
          <w:pPr>
            <w:pStyle w:val="TOC2"/>
            <w:rPr>
              <w:rFonts w:asciiTheme="minorHAnsi" w:eastAsiaTheme="minorEastAsia" w:hAnsiTheme="minorHAnsi" w:cstheme="minorBidi"/>
              <w:b w:val="0"/>
              <w:smallCaps w:val="0"/>
              <w:noProof/>
              <w:szCs w:val="22"/>
            </w:rPr>
          </w:pPr>
          <w:hyperlink w:anchor="_Toc27392607" w:history="1">
            <w:r w:rsidR="009014D0" w:rsidRPr="00A94EA8">
              <w:rPr>
                <w:rStyle w:val="Hyperlink"/>
                <w:noProof/>
              </w:rPr>
              <w:t>2.3</w:t>
            </w:r>
            <w:r w:rsidR="009014D0">
              <w:rPr>
                <w:rFonts w:asciiTheme="minorHAnsi" w:eastAsiaTheme="minorEastAsia" w:hAnsiTheme="minorHAnsi" w:cstheme="minorBidi"/>
                <w:b w:val="0"/>
                <w:smallCaps w:val="0"/>
                <w:noProof/>
                <w:szCs w:val="22"/>
              </w:rPr>
              <w:tab/>
            </w:r>
            <w:r w:rsidR="009014D0" w:rsidRPr="00A94EA8">
              <w:rPr>
                <w:rStyle w:val="Hyperlink"/>
                <w:noProof/>
              </w:rPr>
              <w:t>CalSAWS Governance</w:t>
            </w:r>
            <w:r w:rsidR="009014D0">
              <w:rPr>
                <w:noProof/>
                <w:webHidden/>
              </w:rPr>
              <w:tab/>
            </w:r>
            <w:r w:rsidR="009014D0">
              <w:rPr>
                <w:noProof/>
                <w:webHidden/>
              </w:rPr>
              <w:fldChar w:fldCharType="begin"/>
            </w:r>
            <w:r w:rsidR="009014D0">
              <w:rPr>
                <w:noProof/>
                <w:webHidden/>
              </w:rPr>
              <w:instrText xml:space="preserve"> PAGEREF _Toc27392607 \h </w:instrText>
            </w:r>
            <w:r w:rsidR="009014D0">
              <w:rPr>
                <w:noProof/>
                <w:webHidden/>
              </w:rPr>
            </w:r>
            <w:r w:rsidR="009014D0">
              <w:rPr>
                <w:noProof/>
                <w:webHidden/>
              </w:rPr>
              <w:fldChar w:fldCharType="separate"/>
            </w:r>
            <w:r>
              <w:rPr>
                <w:noProof/>
                <w:webHidden/>
              </w:rPr>
              <w:t>11</w:t>
            </w:r>
            <w:r w:rsidR="009014D0">
              <w:rPr>
                <w:noProof/>
                <w:webHidden/>
              </w:rPr>
              <w:fldChar w:fldCharType="end"/>
            </w:r>
          </w:hyperlink>
        </w:p>
        <w:p w14:paraId="42960A28" w14:textId="77C6075E" w:rsidR="009014D0" w:rsidRDefault="00A21EC9">
          <w:pPr>
            <w:pStyle w:val="TOC2"/>
            <w:rPr>
              <w:rFonts w:asciiTheme="minorHAnsi" w:eastAsiaTheme="minorEastAsia" w:hAnsiTheme="minorHAnsi" w:cstheme="minorBidi"/>
              <w:b w:val="0"/>
              <w:smallCaps w:val="0"/>
              <w:noProof/>
              <w:szCs w:val="22"/>
            </w:rPr>
          </w:pPr>
          <w:hyperlink w:anchor="_Toc27392608" w:history="1">
            <w:r w:rsidR="009014D0" w:rsidRPr="00A94EA8">
              <w:rPr>
                <w:rStyle w:val="Hyperlink"/>
                <w:noProof/>
              </w:rPr>
              <w:t>2.4</w:t>
            </w:r>
            <w:r w:rsidR="009014D0">
              <w:rPr>
                <w:rFonts w:asciiTheme="minorHAnsi" w:eastAsiaTheme="minorEastAsia" w:hAnsiTheme="minorHAnsi" w:cstheme="minorBidi"/>
                <w:b w:val="0"/>
                <w:smallCaps w:val="0"/>
                <w:noProof/>
                <w:szCs w:val="22"/>
              </w:rPr>
              <w:tab/>
            </w:r>
            <w:r w:rsidR="009014D0" w:rsidRPr="00A94EA8">
              <w:rPr>
                <w:rStyle w:val="Hyperlink"/>
                <w:noProof/>
              </w:rPr>
              <w:t>CalSAWS Objectives</w:t>
            </w:r>
            <w:r w:rsidR="009014D0">
              <w:rPr>
                <w:noProof/>
                <w:webHidden/>
              </w:rPr>
              <w:tab/>
            </w:r>
            <w:r w:rsidR="009014D0">
              <w:rPr>
                <w:noProof/>
                <w:webHidden/>
              </w:rPr>
              <w:fldChar w:fldCharType="begin"/>
            </w:r>
            <w:r w:rsidR="009014D0">
              <w:rPr>
                <w:noProof/>
                <w:webHidden/>
              </w:rPr>
              <w:instrText xml:space="preserve"> PAGEREF _Toc27392608 \h </w:instrText>
            </w:r>
            <w:r w:rsidR="009014D0">
              <w:rPr>
                <w:noProof/>
                <w:webHidden/>
              </w:rPr>
            </w:r>
            <w:r w:rsidR="009014D0">
              <w:rPr>
                <w:noProof/>
                <w:webHidden/>
              </w:rPr>
              <w:fldChar w:fldCharType="separate"/>
            </w:r>
            <w:r>
              <w:rPr>
                <w:noProof/>
                <w:webHidden/>
              </w:rPr>
              <w:t>13</w:t>
            </w:r>
            <w:r w:rsidR="009014D0">
              <w:rPr>
                <w:noProof/>
                <w:webHidden/>
              </w:rPr>
              <w:fldChar w:fldCharType="end"/>
            </w:r>
          </w:hyperlink>
        </w:p>
        <w:p w14:paraId="111079A0" w14:textId="6DF0417B" w:rsidR="009014D0" w:rsidRDefault="00A21EC9">
          <w:pPr>
            <w:pStyle w:val="TOC2"/>
            <w:rPr>
              <w:rFonts w:asciiTheme="minorHAnsi" w:eastAsiaTheme="minorEastAsia" w:hAnsiTheme="minorHAnsi" w:cstheme="minorBidi"/>
              <w:b w:val="0"/>
              <w:smallCaps w:val="0"/>
              <w:noProof/>
              <w:szCs w:val="22"/>
            </w:rPr>
          </w:pPr>
          <w:hyperlink w:anchor="_Toc27392609" w:history="1">
            <w:r w:rsidR="009014D0" w:rsidRPr="00A94EA8">
              <w:rPr>
                <w:rStyle w:val="Hyperlink"/>
                <w:noProof/>
              </w:rPr>
              <w:t>2.5</w:t>
            </w:r>
            <w:r w:rsidR="009014D0">
              <w:rPr>
                <w:rFonts w:asciiTheme="minorHAnsi" w:eastAsiaTheme="minorEastAsia" w:hAnsiTheme="minorHAnsi" w:cstheme="minorBidi"/>
                <w:b w:val="0"/>
                <w:smallCaps w:val="0"/>
                <w:noProof/>
                <w:szCs w:val="22"/>
              </w:rPr>
              <w:tab/>
            </w:r>
            <w:r w:rsidR="009014D0" w:rsidRPr="00A94EA8">
              <w:rPr>
                <w:rStyle w:val="Hyperlink"/>
                <w:noProof/>
              </w:rPr>
              <w:t>Nature and Scope of the CalSAWS Migration Project</w:t>
            </w:r>
            <w:r w:rsidR="009014D0">
              <w:rPr>
                <w:noProof/>
                <w:webHidden/>
              </w:rPr>
              <w:tab/>
            </w:r>
            <w:r w:rsidR="009014D0">
              <w:rPr>
                <w:noProof/>
                <w:webHidden/>
              </w:rPr>
              <w:fldChar w:fldCharType="begin"/>
            </w:r>
            <w:r w:rsidR="009014D0">
              <w:rPr>
                <w:noProof/>
                <w:webHidden/>
              </w:rPr>
              <w:instrText xml:space="preserve"> PAGEREF _Toc27392609 \h </w:instrText>
            </w:r>
            <w:r w:rsidR="009014D0">
              <w:rPr>
                <w:noProof/>
                <w:webHidden/>
              </w:rPr>
            </w:r>
            <w:r w:rsidR="009014D0">
              <w:rPr>
                <w:noProof/>
                <w:webHidden/>
              </w:rPr>
              <w:fldChar w:fldCharType="separate"/>
            </w:r>
            <w:r>
              <w:rPr>
                <w:noProof/>
                <w:webHidden/>
              </w:rPr>
              <w:t>14</w:t>
            </w:r>
            <w:r w:rsidR="009014D0">
              <w:rPr>
                <w:noProof/>
                <w:webHidden/>
              </w:rPr>
              <w:fldChar w:fldCharType="end"/>
            </w:r>
          </w:hyperlink>
        </w:p>
        <w:p w14:paraId="4016A17A" w14:textId="4CDC36C3" w:rsidR="009014D0" w:rsidRDefault="00A21EC9">
          <w:pPr>
            <w:pStyle w:val="TOC3"/>
            <w:rPr>
              <w:rFonts w:asciiTheme="minorHAnsi" w:eastAsiaTheme="minorEastAsia" w:hAnsiTheme="minorHAnsi" w:cstheme="minorBidi"/>
              <w:noProof/>
              <w:szCs w:val="22"/>
            </w:rPr>
          </w:pPr>
          <w:hyperlink w:anchor="_Toc27392610" w:history="1">
            <w:r w:rsidR="009014D0" w:rsidRPr="00A94EA8">
              <w:rPr>
                <w:rStyle w:val="Hyperlink"/>
                <w:noProof/>
              </w:rPr>
              <w:t>2.5.1</w:t>
            </w:r>
            <w:r w:rsidR="009014D0">
              <w:rPr>
                <w:rFonts w:asciiTheme="minorHAnsi" w:eastAsiaTheme="minorEastAsia" w:hAnsiTheme="minorHAnsi" w:cstheme="minorBidi"/>
                <w:noProof/>
                <w:szCs w:val="22"/>
              </w:rPr>
              <w:tab/>
            </w:r>
            <w:r w:rsidR="009014D0" w:rsidRPr="00A94EA8">
              <w:rPr>
                <w:rStyle w:val="Hyperlink"/>
                <w:noProof/>
              </w:rPr>
              <w:t>Project Management</w:t>
            </w:r>
            <w:r w:rsidR="009014D0">
              <w:rPr>
                <w:noProof/>
                <w:webHidden/>
              </w:rPr>
              <w:tab/>
            </w:r>
            <w:r w:rsidR="009014D0">
              <w:rPr>
                <w:noProof/>
                <w:webHidden/>
              </w:rPr>
              <w:fldChar w:fldCharType="begin"/>
            </w:r>
            <w:r w:rsidR="009014D0">
              <w:rPr>
                <w:noProof/>
                <w:webHidden/>
              </w:rPr>
              <w:instrText xml:space="preserve"> PAGEREF _Toc27392610 \h </w:instrText>
            </w:r>
            <w:r w:rsidR="009014D0">
              <w:rPr>
                <w:noProof/>
                <w:webHidden/>
              </w:rPr>
            </w:r>
            <w:r w:rsidR="009014D0">
              <w:rPr>
                <w:noProof/>
                <w:webHidden/>
              </w:rPr>
              <w:fldChar w:fldCharType="separate"/>
            </w:r>
            <w:r>
              <w:rPr>
                <w:noProof/>
                <w:webHidden/>
              </w:rPr>
              <w:t>15</w:t>
            </w:r>
            <w:r w:rsidR="009014D0">
              <w:rPr>
                <w:noProof/>
                <w:webHidden/>
              </w:rPr>
              <w:fldChar w:fldCharType="end"/>
            </w:r>
          </w:hyperlink>
        </w:p>
        <w:p w14:paraId="3F3DA18F" w14:textId="707522A5" w:rsidR="009014D0" w:rsidRDefault="00A21EC9">
          <w:pPr>
            <w:pStyle w:val="TOC3"/>
            <w:rPr>
              <w:rFonts w:asciiTheme="minorHAnsi" w:eastAsiaTheme="minorEastAsia" w:hAnsiTheme="minorHAnsi" w:cstheme="minorBidi"/>
              <w:noProof/>
              <w:szCs w:val="22"/>
            </w:rPr>
          </w:pPr>
          <w:hyperlink w:anchor="_Toc27392611" w:history="1">
            <w:r w:rsidR="009014D0" w:rsidRPr="00A94EA8">
              <w:rPr>
                <w:rStyle w:val="Hyperlink"/>
                <w:noProof/>
              </w:rPr>
              <w:t>2.5.2</w:t>
            </w:r>
            <w:r w:rsidR="009014D0">
              <w:rPr>
                <w:rFonts w:asciiTheme="minorHAnsi" w:eastAsiaTheme="minorEastAsia" w:hAnsiTheme="minorHAnsi" w:cstheme="minorBidi"/>
                <w:noProof/>
                <w:szCs w:val="22"/>
              </w:rPr>
              <w:tab/>
            </w:r>
            <w:r w:rsidR="009014D0" w:rsidRPr="00A94EA8">
              <w:rPr>
                <w:rStyle w:val="Hyperlink"/>
                <w:noProof/>
              </w:rPr>
              <w:t>Core Application Design and Development</w:t>
            </w:r>
            <w:r w:rsidR="009014D0">
              <w:rPr>
                <w:noProof/>
                <w:webHidden/>
              </w:rPr>
              <w:tab/>
            </w:r>
            <w:r w:rsidR="009014D0">
              <w:rPr>
                <w:noProof/>
                <w:webHidden/>
              </w:rPr>
              <w:fldChar w:fldCharType="begin"/>
            </w:r>
            <w:r w:rsidR="009014D0">
              <w:rPr>
                <w:noProof/>
                <w:webHidden/>
              </w:rPr>
              <w:instrText xml:space="preserve"> PAGEREF _Toc27392611 \h </w:instrText>
            </w:r>
            <w:r w:rsidR="009014D0">
              <w:rPr>
                <w:noProof/>
                <w:webHidden/>
              </w:rPr>
            </w:r>
            <w:r w:rsidR="009014D0">
              <w:rPr>
                <w:noProof/>
                <w:webHidden/>
              </w:rPr>
              <w:fldChar w:fldCharType="separate"/>
            </w:r>
            <w:r>
              <w:rPr>
                <w:noProof/>
                <w:webHidden/>
              </w:rPr>
              <w:t>15</w:t>
            </w:r>
            <w:r w:rsidR="009014D0">
              <w:rPr>
                <w:noProof/>
                <w:webHidden/>
              </w:rPr>
              <w:fldChar w:fldCharType="end"/>
            </w:r>
          </w:hyperlink>
        </w:p>
        <w:p w14:paraId="3A6BB56E" w14:textId="348BCBBD" w:rsidR="009014D0" w:rsidRDefault="00A21EC9">
          <w:pPr>
            <w:pStyle w:val="TOC3"/>
            <w:rPr>
              <w:rFonts w:asciiTheme="minorHAnsi" w:eastAsiaTheme="minorEastAsia" w:hAnsiTheme="minorHAnsi" w:cstheme="minorBidi"/>
              <w:noProof/>
              <w:szCs w:val="22"/>
            </w:rPr>
          </w:pPr>
          <w:hyperlink w:anchor="_Toc27392612" w:history="1">
            <w:r w:rsidR="009014D0" w:rsidRPr="00A94EA8">
              <w:rPr>
                <w:rStyle w:val="Hyperlink"/>
                <w:noProof/>
              </w:rPr>
              <w:t>2.5.3</w:t>
            </w:r>
            <w:r w:rsidR="009014D0">
              <w:rPr>
                <w:rFonts w:asciiTheme="minorHAnsi" w:eastAsiaTheme="minorEastAsia" w:hAnsiTheme="minorHAnsi" w:cstheme="minorBidi"/>
                <w:noProof/>
                <w:szCs w:val="22"/>
              </w:rPr>
              <w:tab/>
            </w:r>
            <w:r w:rsidR="009014D0" w:rsidRPr="00A94EA8">
              <w:rPr>
                <w:rStyle w:val="Hyperlink"/>
                <w:noProof/>
              </w:rPr>
              <w:t>Ancillaries Design and Development</w:t>
            </w:r>
            <w:r w:rsidR="009014D0">
              <w:rPr>
                <w:noProof/>
                <w:webHidden/>
              </w:rPr>
              <w:tab/>
            </w:r>
            <w:r w:rsidR="009014D0">
              <w:rPr>
                <w:noProof/>
                <w:webHidden/>
              </w:rPr>
              <w:fldChar w:fldCharType="begin"/>
            </w:r>
            <w:r w:rsidR="009014D0">
              <w:rPr>
                <w:noProof/>
                <w:webHidden/>
              </w:rPr>
              <w:instrText xml:space="preserve"> PAGEREF _Toc27392612 \h </w:instrText>
            </w:r>
            <w:r w:rsidR="009014D0">
              <w:rPr>
                <w:noProof/>
                <w:webHidden/>
              </w:rPr>
            </w:r>
            <w:r w:rsidR="009014D0">
              <w:rPr>
                <w:noProof/>
                <w:webHidden/>
              </w:rPr>
              <w:fldChar w:fldCharType="separate"/>
            </w:r>
            <w:r>
              <w:rPr>
                <w:noProof/>
                <w:webHidden/>
              </w:rPr>
              <w:t>15</w:t>
            </w:r>
            <w:r w:rsidR="009014D0">
              <w:rPr>
                <w:noProof/>
                <w:webHidden/>
              </w:rPr>
              <w:fldChar w:fldCharType="end"/>
            </w:r>
          </w:hyperlink>
        </w:p>
        <w:p w14:paraId="511C0591" w14:textId="018BFBAF" w:rsidR="009014D0" w:rsidRDefault="00A21EC9">
          <w:pPr>
            <w:pStyle w:val="TOC3"/>
            <w:rPr>
              <w:rFonts w:asciiTheme="minorHAnsi" w:eastAsiaTheme="minorEastAsia" w:hAnsiTheme="minorHAnsi" w:cstheme="minorBidi"/>
              <w:noProof/>
              <w:szCs w:val="22"/>
            </w:rPr>
          </w:pPr>
          <w:hyperlink w:anchor="_Toc27392613" w:history="1">
            <w:r w:rsidR="009014D0" w:rsidRPr="00A94EA8">
              <w:rPr>
                <w:rStyle w:val="Hyperlink"/>
                <w:noProof/>
              </w:rPr>
              <w:t>2.5.4</w:t>
            </w:r>
            <w:r w:rsidR="009014D0">
              <w:rPr>
                <w:rFonts w:asciiTheme="minorHAnsi" w:eastAsiaTheme="minorEastAsia" w:hAnsiTheme="minorHAnsi" w:cstheme="minorBidi"/>
                <w:noProof/>
                <w:szCs w:val="22"/>
              </w:rPr>
              <w:tab/>
            </w:r>
            <w:r w:rsidR="009014D0" w:rsidRPr="00A94EA8">
              <w:rPr>
                <w:rStyle w:val="Hyperlink"/>
                <w:noProof/>
              </w:rPr>
              <w:t>Technical Infrastructure</w:t>
            </w:r>
            <w:r w:rsidR="009014D0">
              <w:rPr>
                <w:noProof/>
                <w:webHidden/>
              </w:rPr>
              <w:tab/>
            </w:r>
            <w:r w:rsidR="009014D0">
              <w:rPr>
                <w:noProof/>
                <w:webHidden/>
              </w:rPr>
              <w:fldChar w:fldCharType="begin"/>
            </w:r>
            <w:r w:rsidR="009014D0">
              <w:rPr>
                <w:noProof/>
                <w:webHidden/>
              </w:rPr>
              <w:instrText xml:space="preserve"> PAGEREF _Toc27392613 \h </w:instrText>
            </w:r>
            <w:r w:rsidR="009014D0">
              <w:rPr>
                <w:noProof/>
                <w:webHidden/>
              </w:rPr>
            </w:r>
            <w:r w:rsidR="009014D0">
              <w:rPr>
                <w:noProof/>
                <w:webHidden/>
              </w:rPr>
              <w:fldChar w:fldCharType="separate"/>
            </w:r>
            <w:r>
              <w:rPr>
                <w:noProof/>
                <w:webHidden/>
              </w:rPr>
              <w:t>15</w:t>
            </w:r>
            <w:r w:rsidR="009014D0">
              <w:rPr>
                <w:noProof/>
                <w:webHidden/>
              </w:rPr>
              <w:fldChar w:fldCharType="end"/>
            </w:r>
          </w:hyperlink>
        </w:p>
        <w:p w14:paraId="3B0E65E4" w14:textId="141C2A73" w:rsidR="009014D0" w:rsidRDefault="00A21EC9">
          <w:pPr>
            <w:pStyle w:val="TOC3"/>
            <w:rPr>
              <w:rFonts w:asciiTheme="minorHAnsi" w:eastAsiaTheme="minorEastAsia" w:hAnsiTheme="minorHAnsi" w:cstheme="minorBidi"/>
              <w:noProof/>
              <w:szCs w:val="22"/>
            </w:rPr>
          </w:pPr>
          <w:hyperlink w:anchor="_Toc27392614" w:history="1">
            <w:r w:rsidR="009014D0" w:rsidRPr="00A94EA8">
              <w:rPr>
                <w:rStyle w:val="Hyperlink"/>
                <w:noProof/>
              </w:rPr>
              <w:t>2.5.5</w:t>
            </w:r>
            <w:r w:rsidR="009014D0">
              <w:rPr>
                <w:rFonts w:asciiTheme="minorHAnsi" w:eastAsiaTheme="minorEastAsia" w:hAnsiTheme="minorHAnsi" w:cstheme="minorBidi"/>
                <w:noProof/>
                <w:szCs w:val="22"/>
              </w:rPr>
              <w:tab/>
            </w:r>
            <w:r w:rsidR="009014D0" w:rsidRPr="00A94EA8">
              <w:rPr>
                <w:rStyle w:val="Hyperlink"/>
                <w:noProof/>
              </w:rPr>
              <w:t>Conversion</w:t>
            </w:r>
            <w:r w:rsidR="009014D0">
              <w:rPr>
                <w:noProof/>
                <w:webHidden/>
              </w:rPr>
              <w:tab/>
            </w:r>
            <w:r w:rsidR="009014D0">
              <w:rPr>
                <w:noProof/>
                <w:webHidden/>
              </w:rPr>
              <w:fldChar w:fldCharType="begin"/>
            </w:r>
            <w:r w:rsidR="009014D0">
              <w:rPr>
                <w:noProof/>
                <w:webHidden/>
              </w:rPr>
              <w:instrText xml:space="preserve"> PAGEREF _Toc27392614 \h </w:instrText>
            </w:r>
            <w:r w:rsidR="009014D0">
              <w:rPr>
                <w:noProof/>
                <w:webHidden/>
              </w:rPr>
            </w:r>
            <w:r w:rsidR="009014D0">
              <w:rPr>
                <w:noProof/>
                <w:webHidden/>
              </w:rPr>
              <w:fldChar w:fldCharType="separate"/>
            </w:r>
            <w:r>
              <w:rPr>
                <w:noProof/>
                <w:webHidden/>
              </w:rPr>
              <w:t>15</w:t>
            </w:r>
            <w:r w:rsidR="009014D0">
              <w:rPr>
                <w:noProof/>
                <w:webHidden/>
              </w:rPr>
              <w:fldChar w:fldCharType="end"/>
            </w:r>
          </w:hyperlink>
        </w:p>
        <w:p w14:paraId="3267A9FB" w14:textId="538F0544" w:rsidR="009014D0" w:rsidRDefault="00A21EC9">
          <w:pPr>
            <w:pStyle w:val="TOC3"/>
            <w:rPr>
              <w:rFonts w:asciiTheme="minorHAnsi" w:eastAsiaTheme="minorEastAsia" w:hAnsiTheme="minorHAnsi" w:cstheme="minorBidi"/>
              <w:noProof/>
              <w:szCs w:val="22"/>
            </w:rPr>
          </w:pPr>
          <w:hyperlink w:anchor="_Toc27392615" w:history="1">
            <w:r w:rsidR="009014D0" w:rsidRPr="00A94EA8">
              <w:rPr>
                <w:rStyle w:val="Hyperlink"/>
                <w:noProof/>
              </w:rPr>
              <w:t>2.5.6</w:t>
            </w:r>
            <w:r w:rsidR="009014D0">
              <w:rPr>
                <w:rFonts w:asciiTheme="minorHAnsi" w:eastAsiaTheme="minorEastAsia" w:hAnsiTheme="minorHAnsi" w:cstheme="minorBidi"/>
                <w:noProof/>
                <w:szCs w:val="22"/>
              </w:rPr>
              <w:tab/>
            </w:r>
            <w:r w:rsidR="009014D0" w:rsidRPr="00A94EA8">
              <w:rPr>
                <w:rStyle w:val="Hyperlink"/>
                <w:noProof/>
              </w:rPr>
              <w:t>Maintenance and Operations</w:t>
            </w:r>
            <w:r w:rsidR="009014D0">
              <w:rPr>
                <w:noProof/>
                <w:webHidden/>
              </w:rPr>
              <w:tab/>
            </w:r>
            <w:r w:rsidR="009014D0">
              <w:rPr>
                <w:noProof/>
                <w:webHidden/>
              </w:rPr>
              <w:fldChar w:fldCharType="begin"/>
            </w:r>
            <w:r w:rsidR="009014D0">
              <w:rPr>
                <w:noProof/>
                <w:webHidden/>
              </w:rPr>
              <w:instrText xml:space="preserve"> PAGEREF _Toc27392615 \h </w:instrText>
            </w:r>
            <w:r w:rsidR="009014D0">
              <w:rPr>
                <w:noProof/>
                <w:webHidden/>
              </w:rPr>
            </w:r>
            <w:r w:rsidR="009014D0">
              <w:rPr>
                <w:noProof/>
                <w:webHidden/>
              </w:rPr>
              <w:fldChar w:fldCharType="separate"/>
            </w:r>
            <w:r>
              <w:rPr>
                <w:noProof/>
                <w:webHidden/>
              </w:rPr>
              <w:t>16</w:t>
            </w:r>
            <w:r w:rsidR="009014D0">
              <w:rPr>
                <w:noProof/>
                <w:webHidden/>
              </w:rPr>
              <w:fldChar w:fldCharType="end"/>
            </w:r>
          </w:hyperlink>
        </w:p>
        <w:p w14:paraId="4DF0C6F8" w14:textId="4A34BDF6" w:rsidR="009014D0" w:rsidRDefault="00A21EC9">
          <w:pPr>
            <w:pStyle w:val="TOC1"/>
            <w:rPr>
              <w:rFonts w:asciiTheme="minorHAnsi" w:eastAsiaTheme="minorEastAsia" w:hAnsiTheme="minorHAnsi" w:cstheme="minorBidi"/>
              <w:b w:val="0"/>
              <w:caps w:val="0"/>
              <w:noProof/>
              <w:szCs w:val="22"/>
            </w:rPr>
          </w:pPr>
          <w:hyperlink w:anchor="_Toc27392616" w:history="1">
            <w:r w:rsidR="009014D0" w:rsidRPr="00A94EA8">
              <w:rPr>
                <w:rStyle w:val="Hyperlink"/>
                <w:noProof/>
              </w:rPr>
              <w:t>3</w:t>
            </w:r>
            <w:r w:rsidR="009014D0">
              <w:rPr>
                <w:rFonts w:asciiTheme="minorHAnsi" w:eastAsiaTheme="minorEastAsia" w:hAnsiTheme="minorHAnsi" w:cstheme="minorBidi"/>
                <w:b w:val="0"/>
                <w:caps w:val="0"/>
                <w:noProof/>
                <w:szCs w:val="22"/>
              </w:rPr>
              <w:tab/>
            </w:r>
            <w:r w:rsidR="009014D0" w:rsidRPr="00A94EA8">
              <w:rPr>
                <w:rStyle w:val="Hyperlink"/>
                <w:noProof/>
              </w:rPr>
              <w:t>CalWIN Counties Migration</w:t>
            </w:r>
            <w:r w:rsidR="009014D0">
              <w:rPr>
                <w:noProof/>
                <w:webHidden/>
              </w:rPr>
              <w:tab/>
            </w:r>
            <w:r w:rsidR="009014D0">
              <w:rPr>
                <w:noProof/>
                <w:webHidden/>
              </w:rPr>
              <w:fldChar w:fldCharType="begin"/>
            </w:r>
            <w:r w:rsidR="009014D0">
              <w:rPr>
                <w:noProof/>
                <w:webHidden/>
              </w:rPr>
              <w:instrText xml:space="preserve"> PAGEREF _Toc27392616 \h </w:instrText>
            </w:r>
            <w:r w:rsidR="009014D0">
              <w:rPr>
                <w:noProof/>
                <w:webHidden/>
              </w:rPr>
            </w:r>
            <w:r w:rsidR="009014D0">
              <w:rPr>
                <w:noProof/>
                <w:webHidden/>
              </w:rPr>
              <w:fldChar w:fldCharType="separate"/>
            </w:r>
            <w:r>
              <w:rPr>
                <w:noProof/>
                <w:webHidden/>
              </w:rPr>
              <w:t>17</w:t>
            </w:r>
            <w:r w:rsidR="009014D0">
              <w:rPr>
                <w:noProof/>
                <w:webHidden/>
              </w:rPr>
              <w:fldChar w:fldCharType="end"/>
            </w:r>
          </w:hyperlink>
        </w:p>
        <w:p w14:paraId="290DE832" w14:textId="14EECF88" w:rsidR="009014D0" w:rsidRDefault="00A21EC9">
          <w:pPr>
            <w:pStyle w:val="TOC2"/>
            <w:rPr>
              <w:rFonts w:asciiTheme="minorHAnsi" w:eastAsiaTheme="minorEastAsia" w:hAnsiTheme="minorHAnsi" w:cstheme="minorBidi"/>
              <w:b w:val="0"/>
              <w:smallCaps w:val="0"/>
              <w:noProof/>
              <w:szCs w:val="22"/>
            </w:rPr>
          </w:pPr>
          <w:hyperlink w:anchor="_Toc27392617" w:history="1">
            <w:r w:rsidR="009014D0" w:rsidRPr="00A94EA8">
              <w:rPr>
                <w:rStyle w:val="Hyperlink"/>
                <w:noProof/>
              </w:rPr>
              <w:t>3.1</w:t>
            </w:r>
            <w:r w:rsidR="009014D0">
              <w:rPr>
                <w:rFonts w:asciiTheme="minorHAnsi" w:eastAsiaTheme="minorEastAsia" w:hAnsiTheme="minorHAnsi" w:cstheme="minorBidi"/>
                <w:b w:val="0"/>
                <w:smallCaps w:val="0"/>
                <w:noProof/>
                <w:szCs w:val="22"/>
              </w:rPr>
              <w:tab/>
            </w:r>
            <w:r w:rsidR="009014D0" w:rsidRPr="00A94EA8">
              <w:rPr>
                <w:rStyle w:val="Hyperlink"/>
                <w:noProof/>
              </w:rPr>
              <w:t>CalWIN County Information</w:t>
            </w:r>
            <w:r w:rsidR="009014D0">
              <w:rPr>
                <w:noProof/>
                <w:webHidden/>
              </w:rPr>
              <w:tab/>
            </w:r>
            <w:r w:rsidR="009014D0">
              <w:rPr>
                <w:noProof/>
                <w:webHidden/>
              </w:rPr>
              <w:fldChar w:fldCharType="begin"/>
            </w:r>
            <w:r w:rsidR="009014D0">
              <w:rPr>
                <w:noProof/>
                <w:webHidden/>
              </w:rPr>
              <w:instrText xml:space="preserve"> PAGEREF _Toc27392617 \h </w:instrText>
            </w:r>
            <w:r w:rsidR="009014D0">
              <w:rPr>
                <w:noProof/>
                <w:webHidden/>
              </w:rPr>
            </w:r>
            <w:r w:rsidR="009014D0">
              <w:rPr>
                <w:noProof/>
                <w:webHidden/>
              </w:rPr>
              <w:fldChar w:fldCharType="separate"/>
            </w:r>
            <w:r>
              <w:rPr>
                <w:noProof/>
                <w:webHidden/>
              </w:rPr>
              <w:t>17</w:t>
            </w:r>
            <w:r w:rsidR="009014D0">
              <w:rPr>
                <w:noProof/>
                <w:webHidden/>
              </w:rPr>
              <w:fldChar w:fldCharType="end"/>
            </w:r>
          </w:hyperlink>
        </w:p>
        <w:p w14:paraId="15918050" w14:textId="0DC6830E" w:rsidR="009014D0" w:rsidRDefault="00A21EC9">
          <w:pPr>
            <w:pStyle w:val="TOC2"/>
            <w:rPr>
              <w:rFonts w:asciiTheme="minorHAnsi" w:eastAsiaTheme="minorEastAsia" w:hAnsiTheme="minorHAnsi" w:cstheme="minorBidi"/>
              <w:b w:val="0"/>
              <w:smallCaps w:val="0"/>
              <w:noProof/>
              <w:szCs w:val="22"/>
            </w:rPr>
          </w:pPr>
          <w:hyperlink w:anchor="_Toc27392618" w:history="1">
            <w:r w:rsidR="009014D0" w:rsidRPr="00A94EA8">
              <w:rPr>
                <w:rStyle w:val="Hyperlink"/>
                <w:noProof/>
              </w:rPr>
              <w:t>3.2</w:t>
            </w:r>
            <w:r w:rsidR="009014D0">
              <w:rPr>
                <w:rFonts w:asciiTheme="minorHAnsi" w:eastAsiaTheme="minorEastAsia" w:hAnsiTheme="minorHAnsi" w:cstheme="minorBidi"/>
                <w:b w:val="0"/>
                <w:smallCaps w:val="0"/>
                <w:noProof/>
                <w:szCs w:val="22"/>
              </w:rPr>
              <w:tab/>
            </w:r>
            <w:r w:rsidR="009014D0" w:rsidRPr="00A94EA8">
              <w:rPr>
                <w:rStyle w:val="Hyperlink"/>
                <w:noProof/>
              </w:rPr>
              <w:t>County Implementation Migration Phases</w:t>
            </w:r>
            <w:r w:rsidR="009014D0">
              <w:rPr>
                <w:noProof/>
                <w:webHidden/>
              </w:rPr>
              <w:tab/>
            </w:r>
            <w:r w:rsidR="009014D0">
              <w:rPr>
                <w:noProof/>
                <w:webHidden/>
              </w:rPr>
              <w:fldChar w:fldCharType="begin"/>
            </w:r>
            <w:r w:rsidR="009014D0">
              <w:rPr>
                <w:noProof/>
                <w:webHidden/>
              </w:rPr>
              <w:instrText xml:space="preserve"> PAGEREF _Toc27392618 \h </w:instrText>
            </w:r>
            <w:r w:rsidR="009014D0">
              <w:rPr>
                <w:noProof/>
                <w:webHidden/>
              </w:rPr>
            </w:r>
            <w:r w:rsidR="009014D0">
              <w:rPr>
                <w:noProof/>
                <w:webHidden/>
              </w:rPr>
              <w:fldChar w:fldCharType="separate"/>
            </w:r>
            <w:r>
              <w:rPr>
                <w:noProof/>
                <w:webHidden/>
              </w:rPr>
              <w:t>18</w:t>
            </w:r>
            <w:r w:rsidR="009014D0">
              <w:rPr>
                <w:noProof/>
                <w:webHidden/>
              </w:rPr>
              <w:fldChar w:fldCharType="end"/>
            </w:r>
          </w:hyperlink>
        </w:p>
        <w:p w14:paraId="09F42EBE" w14:textId="3D95260A" w:rsidR="009014D0" w:rsidRDefault="00A21EC9">
          <w:pPr>
            <w:pStyle w:val="TOC2"/>
            <w:rPr>
              <w:rFonts w:asciiTheme="minorHAnsi" w:eastAsiaTheme="minorEastAsia" w:hAnsiTheme="minorHAnsi" w:cstheme="minorBidi"/>
              <w:b w:val="0"/>
              <w:smallCaps w:val="0"/>
              <w:noProof/>
              <w:szCs w:val="22"/>
            </w:rPr>
          </w:pPr>
          <w:hyperlink w:anchor="_Toc27392619" w:history="1">
            <w:r w:rsidR="009014D0" w:rsidRPr="00A94EA8">
              <w:rPr>
                <w:rStyle w:val="Hyperlink"/>
                <w:noProof/>
              </w:rPr>
              <w:t>3.3</w:t>
            </w:r>
            <w:r w:rsidR="009014D0">
              <w:rPr>
                <w:rFonts w:asciiTheme="minorHAnsi" w:eastAsiaTheme="minorEastAsia" w:hAnsiTheme="minorHAnsi" w:cstheme="minorBidi"/>
                <w:b w:val="0"/>
                <w:smallCaps w:val="0"/>
                <w:noProof/>
                <w:szCs w:val="22"/>
              </w:rPr>
              <w:tab/>
            </w:r>
            <w:r w:rsidR="009014D0" w:rsidRPr="00A94EA8">
              <w:rPr>
                <w:rStyle w:val="Hyperlink"/>
                <w:noProof/>
              </w:rPr>
              <w:t>County Ancillary Systems</w:t>
            </w:r>
            <w:r w:rsidR="009014D0">
              <w:rPr>
                <w:noProof/>
                <w:webHidden/>
              </w:rPr>
              <w:tab/>
            </w:r>
            <w:r w:rsidR="009014D0">
              <w:rPr>
                <w:noProof/>
                <w:webHidden/>
              </w:rPr>
              <w:fldChar w:fldCharType="begin"/>
            </w:r>
            <w:r w:rsidR="009014D0">
              <w:rPr>
                <w:noProof/>
                <w:webHidden/>
              </w:rPr>
              <w:instrText xml:space="preserve"> PAGEREF _Toc27392619 \h </w:instrText>
            </w:r>
            <w:r w:rsidR="009014D0">
              <w:rPr>
                <w:noProof/>
                <w:webHidden/>
              </w:rPr>
            </w:r>
            <w:r w:rsidR="009014D0">
              <w:rPr>
                <w:noProof/>
                <w:webHidden/>
              </w:rPr>
              <w:fldChar w:fldCharType="separate"/>
            </w:r>
            <w:r>
              <w:rPr>
                <w:noProof/>
                <w:webHidden/>
              </w:rPr>
              <w:t>20</w:t>
            </w:r>
            <w:r w:rsidR="009014D0">
              <w:rPr>
                <w:noProof/>
                <w:webHidden/>
              </w:rPr>
              <w:fldChar w:fldCharType="end"/>
            </w:r>
          </w:hyperlink>
        </w:p>
        <w:p w14:paraId="77B1F2E8" w14:textId="5EDFBF38" w:rsidR="009014D0" w:rsidRDefault="00A21EC9">
          <w:pPr>
            <w:pStyle w:val="TOC3"/>
            <w:rPr>
              <w:rFonts w:asciiTheme="minorHAnsi" w:eastAsiaTheme="minorEastAsia" w:hAnsiTheme="minorHAnsi" w:cstheme="minorBidi"/>
              <w:noProof/>
              <w:szCs w:val="22"/>
            </w:rPr>
          </w:pPr>
          <w:hyperlink w:anchor="_Toc27392620" w:history="1">
            <w:r w:rsidR="009014D0" w:rsidRPr="00A94EA8">
              <w:rPr>
                <w:rStyle w:val="Hyperlink"/>
                <w:noProof/>
              </w:rPr>
              <w:t>3.3.1</w:t>
            </w:r>
            <w:r w:rsidR="009014D0">
              <w:rPr>
                <w:rFonts w:asciiTheme="minorHAnsi" w:eastAsiaTheme="minorEastAsia" w:hAnsiTheme="minorHAnsi" w:cstheme="minorBidi"/>
                <w:noProof/>
                <w:szCs w:val="22"/>
              </w:rPr>
              <w:tab/>
            </w:r>
            <w:r w:rsidR="009014D0" w:rsidRPr="00A94EA8">
              <w:rPr>
                <w:rStyle w:val="Hyperlink"/>
                <w:noProof/>
              </w:rPr>
              <w:t>County Data Extract</w:t>
            </w:r>
            <w:r w:rsidR="009014D0">
              <w:rPr>
                <w:noProof/>
                <w:webHidden/>
              </w:rPr>
              <w:tab/>
            </w:r>
            <w:r w:rsidR="009014D0">
              <w:rPr>
                <w:noProof/>
                <w:webHidden/>
              </w:rPr>
              <w:fldChar w:fldCharType="begin"/>
            </w:r>
            <w:r w:rsidR="009014D0">
              <w:rPr>
                <w:noProof/>
                <w:webHidden/>
              </w:rPr>
              <w:instrText xml:space="preserve"> PAGEREF _Toc27392620 \h </w:instrText>
            </w:r>
            <w:r w:rsidR="009014D0">
              <w:rPr>
                <w:noProof/>
                <w:webHidden/>
              </w:rPr>
            </w:r>
            <w:r w:rsidR="009014D0">
              <w:rPr>
                <w:noProof/>
                <w:webHidden/>
              </w:rPr>
              <w:fldChar w:fldCharType="separate"/>
            </w:r>
            <w:r>
              <w:rPr>
                <w:noProof/>
                <w:webHidden/>
              </w:rPr>
              <w:t>23</w:t>
            </w:r>
            <w:r w:rsidR="009014D0">
              <w:rPr>
                <w:noProof/>
                <w:webHidden/>
              </w:rPr>
              <w:fldChar w:fldCharType="end"/>
            </w:r>
          </w:hyperlink>
        </w:p>
        <w:p w14:paraId="00C09DDB" w14:textId="480595DE" w:rsidR="009014D0" w:rsidRDefault="00A21EC9">
          <w:pPr>
            <w:pStyle w:val="TOC1"/>
            <w:rPr>
              <w:rFonts w:asciiTheme="minorHAnsi" w:eastAsiaTheme="minorEastAsia" w:hAnsiTheme="minorHAnsi" w:cstheme="minorBidi"/>
              <w:b w:val="0"/>
              <w:caps w:val="0"/>
              <w:noProof/>
              <w:szCs w:val="22"/>
            </w:rPr>
          </w:pPr>
          <w:hyperlink w:anchor="_Toc27392621" w:history="1">
            <w:r w:rsidR="009014D0" w:rsidRPr="00A94EA8">
              <w:rPr>
                <w:rStyle w:val="Hyperlink"/>
                <w:noProof/>
              </w:rPr>
              <w:t>4</w:t>
            </w:r>
            <w:r w:rsidR="009014D0">
              <w:rPr>
                <w:rFonts w:asciiTheme="minorHAnsi" w:eastAsiaTheme="minorEastAsia" w:hAnsiTheme="minorHAnsi" w:cstheme="minorBidi"/>
                <w:b w:val="0"/>
                <w:caps w:val="0"/>
                <w:noProof/>
                <w:szCs w:val="22"/>
              </w:rPr>
              <w:tab/>
            </w:r>
            <w:r w:rsidR="009014D0" w:rsidRPr="00A94EA8">
              <w:rPr>
                <w:rStyle w:val="Hyperlink"/>
                <w:noProof/>
              </w:rPr>
              <w:t>SCOPE OF WORK</w:t>
            </w:r>
            <w:r w:rsidR="009014D0">
              <w:rPr>
                <w:noProof/>
                <w:webHidden/>
              </w:rPr>
              <w:tab/>
            </w:r>
            <w:r w:rsidR="009014D0">
              <w:rPr>
                <w:noProof/>
                <w:webHidden/>
              </w:rPr>
              <w:fldChar w:fldCharType="begin"/>
            </w:r>
            <w:r w:rsidR="009014D0">
              <w:rPr>
                <w:noProof/>
                <w:webHidden/>
              </w:rPr>
              <w:instrText xml:space="preserve"> PAGEREF _Toc27392621 \h </w:instrText>
            </w:r>
            <w:r w:rsidR="009014D0">
              <w:rPr>
                <w:noProof/>
                <w:webHidden/>
              </w:rPr>
            </w:r>
            <w:r w:rsidR="009014D0">
              <w:rPr>
                <w:noProof/>
                <w:webHidden/>
              </w:rPr>
              <w:fldChar w:fldCharType="separate"/>
            </w:r>
            <w:r>
              <w:rPr>
                <w:noProof/>
                <w:webHidden/>
              </w:rPr>
              <w:t>23</w:t>
            </w:r>
            <w:r w:rsidR="009014D0">
              <w:rPr>
                <w:noProof/>
                <w:webHidden/>
              </w:rPr>
              <w:fldChar w:fldCharType="end"/>
            </w:r>
          </w:hyperlink>
        </w:p>
        <w:p w14:paraId="78747980" w14:textId="285E7F9A" w:rsidR="009014D0" w:rsidRDefault="00A21EC9">
          <w:pPr>
            <w:pStyle w:val="TOC2"/>
            <w:rPr>
              <w:rFonts w:asciiTheme="minorHAnsi" w:eastAsiaTheme="minorEastAsia" w:hAnsiTheme="minorHAnsi" w:cstheme="minorBidi"/>
              <w:b w:val="0"/>
              <w:smallCaps w:val="0"/>
              <w:noProof/>
              <w:szCs w:val="22"/>
            </w:rPr>
          </w:pPr>
          <w:hyperlink w:anchor="_Toc27392622" w:history="1">
            <w:r w:rsidR="009014D0" w:rsidRPr="00A94EA8">
              <w:rPr>
                <w:rStyle w:val="Hyperlink"/>
                <w:noProof/>
              </w:rPr>
              <w:t>4.1</w:t>
            </w:r>
            <w:r w:rsidR="009014D0">
              <w:rPr>
                <w:rFonts w:asciiTheme="minorHAnsi" w:eastAsiaTheme="minorEastAsia" w:hAnsiTheme="minorHAnsi" w:cstheme="minorBidi"/>
                <w:b w:val="0"/>
                <w:smallCaps w:val="0"/>
                <w:noProof/>
                <w:szCs w:val="22"/>
              </w:rPr>
              <w:tab/>
            </w:r>
            <w:r w:rsidR="009014D0" w:rsidRPr="00A94EA8">
              <w:rPr>
                <w:rStyle w:val="Hyperlink"/>
                <w:noProof/>
              </w:rPr>
              <w:t>General</w:t>
            </w:r>
            <w:r w:rsidR="009014D0">
              <w:rPr>
                <w:noProof/>
                <w:webHidden/>
              </w:rPr>
              <w:tab/>
            </w:r>
            <w:r w:rsidR="009014D0">
              <w:rPr>
                <w:noProof/>
                <w:webHidden/>
              </w:rPr>
              <w:fldChar w:fldCharType="begin"/>
            </w:r>
            <w:r w:rsidR="009014D0">
              <w:rPr>
                <w:noProof/>
                <w:webHidden/>
              </w:rPr>
              <w:instrText xml:space="preserve"> PAGEREF _Toc27392622 \h </w:instrText>
            </w:r>
            <w:r w:rsidR="009014D0">
              <w:rPr>
                <w:noProof/>
                <w:webHidden/>
              </w:rPr>
            </w:r>
            <w:r w:rsidR="009014D0">
              <w:rPr>
                <w:noProof/>
                <w:webHidden/>
              </w:rPr>
              <w:fldChar w:fldCharType="separate"/>
            </w:r>
            <w:r>
              <w:rPr>
                <w:noProof/>
                <w:webHidden/>
              </w:rPr>
              <w:t>23</w:t>
            </w:r>
            <w:r w:rsidR="009014D0">
              <w:rPr>
                <w:noProof/>
                <w:webHidden/>
              </w:rPr>
              <w:fldChar w:fldCharType="end"/>
            </w:r>
          </w:hyperlink>
        </w:p>
        <w:p w14:paraId="27662461" w14:textId="02A888B7" w:rsidR="009014D0" w:rsidRDefault="00A21EC9">
          <w:pPr>
            <w:pStyle w:val="TOC2"/>
            <w:rPr>
              <w:rFonts w:asciiTheme="minorHAnsi" w:eastAsiaTheme="minorEastAsia" w:hAnsiTheme="minorHAnsi" w:cstheme="minorBidi"/>
              <w:b w:val="0"/>
              <w:smallCaps w:val="0"/>
              <w:noProof/>
              <w:szCs w:val="22"/>
            </w:rPr>
          </w:pPr>
          <w:hyperlink w:anchor="_Toc27392623" w:history="1">
            <w:r w:rsidR="009014D0" w:rsidRPr="00A94EA8">
              <w:rPr>
                <w:rStyle w:val="Hyperlink"/>
                <w:noProof/>
              </w:rPr>
              <w:t>4.2</w:t>
            </w:r>
            <w:r w:rsidR="009014D0">
              <w:rPr>
                <w:rFonts w:asciiTheme="minorHAnsi" w:eastAsiaTheme="minorEastAsia" w:hAnsiTheme="minorHAnsi" w:cstheme="minorBidi"/>
                <w:b w:val="0"/>
                <w:smallCaps w:val="0"/>
                <w:noProof/>
                <w:szCs w:val="22"/>
              </w:rPr>
              <w:tab/>
            </w:r>
            <w:r w:rsidR="009014D0" w:rsidRPr="00A94EA8">
              <w:rPr>
                <w:rStyle w:val="Hyperlink"/>
                <w:noProof/>
              </w:rPr>
              <w:t>Implementation Support Objectives</w:t>
            </w:r>
            <w:r w:rsidR="009014D0">
              <w:rPr>
                <w:noProof/>
                <w:webHidden/>
              </w:rPr>
              <w:tab/>
            </w:r>
            <w:r w:rsidR="009014D0">
              <w:rPr>
                <w:noProof/>
                <w:webHidden/>
              </w:rPr>
              <w:fldChar w:fldCharType="begin"/>
            </w:r>
            <w:r w:rsidR="009014D0">
              <w:rPr>
                <w:noProof/>
                <w:webHidden/>
              </w:rPr>
              <w:instrText xml:space="preserve"> PAGEREF _Toc27392623 \h </w:instrText>
            </w:r>
            <w:r w:rsidR="009014D0">
              <w:rPr>
                <w:noProof/>
                <w:webHidden/>
              </w:rPr>
            </w:r>
            <w:r w:rsidR="009014D0">
              <w:rPr>
                <w:noProof/>
                <w:webHidden/>
              </w:rPr>
              <w:fldChar w:fldCharType="separate"/>
            </w:r>
            <w:r>
              <w:rPr>
                <w:noProof/>
                <w:webHidden/>
              </w:rPr>
              <w:t>24</w:t>
            </w:r>
            <w:r w:rsidR="009014D0">
              <w:rPr>
                <w:noProof/>
                <w:webHidden/>
              </w:rPr>
              <w:fldChar w:fldCharType="end"/>
            </w:r>
          </w:hyperlink>
        </w:p>
        <w:p w14:paraId="148E6C71" w14:textId="66142AF4" w:rsidR="009014D0" w:rsidRDefault="00A21EC9">
          <w:pPr>
            <w:pStyle w:val="TOC2"/>
            <w:rPr>
              <w:rFonts w:asciiTheme="minorHAnsi" w:eastAsiaTheme="minorEastAsia" w:hAnsiTheme="minorHAnsi" w:cstheme="minorBidi"/>
              <w:b w:val="0"/>
              <w:smallCaps w:val="0"/>
              <w:noProof/>
              <w:szCs w:val="22"/>
            </w:rPr>
          </w:pPr>
          <w:hyperlink w:anchor="_Toc27392624" w:history="1">
            <w:r w:rsidR="009014D0" w:rsidRPr="00A94EA8">
              <w:rPr>
                <w:rStyle w:val="Hyperlink"/>
                <w:noProof/>
              </w:rPr>
              <w:t>4.3</w:t>
            </w:r>
            <w:r w:rsidR="009014D0">
              <w:rPr>
                <w:rFonts w:asciiTheme="minorHAnsi" w:eastAsiaTheme="minorEastAsia" w:hAnsiTheme="minorHAnsi" w:cstheme="minorBidi"/>
                <w:b w:val="0"/>
                <w:smallCaps w:val="0"/>
                <w:noProof/>
                <w:szCs w:val="22"/>
              </w:rPr>
              <w:tab/>
            </w:r>
            <w:r w:rsidR="009014D0" w:rsidRPr="00A94EA8">
              <w:rPr>
                <w:rStyle w:val="Hyperlink"/>
                <w:noProof/>
              </w:rPr>
              <w:t>Mandatory Statement of Work Components</w:t>
            </w:r>
            <w:r w:rsidR="009014D0">
              <w:rPr>
                <w:noProof/>
                <w:webHidden/>
              </w:rPr>
              <w:tab/>
            </w:r>
            <w:r w:rsidR="009014D0">
              <w:rPr>
                <w:noProof/>
                <w:webHidden/>
              </w:rPr>
              <w:fldChar w:fldCharType="begin"/>
            </w:r>
            <w:r w:rsidR="009014D0">
              <w:rPr>
                <w:noProof/>
                <w:webHidden/>
              </w:rPr>
              <w:instrText xml:space="preserve"> PAGEREF _Toc27392624 \h </w:instrText>
            </w:r>
            <w:r w:rsidR="009014D0">
              <w:rPr>
                <w:noProof/>
                <w:webHidden/>
              </w:rPr>
            </w:r>
            <w:r w:rsidR="009014D0">
              <w:rPr>
                <w:noProof/>
                <w:webHidden/>
              </w:rPr>
              <w:fldChar w:fldCharType="separate"/>
            </w:r>
            <w:r>
              <w:rPr>
                <w:noProof/>
                <w:webHidden/>
              </w:rPr>
              <w:t>24</w:t>
            </w:r>
            <w:r w:rsidR="009014D0">
              <w:rPr>
                <w:noProof/>
                <w:webHidden/>
              </w:rPr>
              <w:fldChar w:fldCharType="end"/>
            </w:r>
          </w:hyperlink>
        </w:p>
        <w:p w14:paraId="36E2DE4D" w14:textId="35F55F2F" w:rsidR="009014D0" w:rsidRDefault="00A21EC9">
          <w:pPr>
            <w:pStyle w:val="TOC3"/>
            <w:rPr>
              <w:rFonts w:asciiTheme="minorHAnsi" w:eastAsiaTheme="minorEastAsia" w:hAnsiTheme="minorHAnsi" w:cstheme="minorBidi"/>
              <w:noProof/>
              <w:szCs w:val="22"/>
            </w:rPr>
          </w:pPr>
          <w:hyperlink w:anchor="_Toc27392625" w:history="1">
            <w:r w:rsidR="009014D0" w:rsidRPr="00A94EA8">
              <w:rPr>
                <w:rStyle w:val="Hyperlink"/>
                <w:noProof/>
              </w:rPr>
              <w:t>4.3.1</w:t>
            </w:r>
            <w:r w:rsidR="009014D0">
              <w:rPr>
                <w:rFonts w:asciiTheme="minorHAnsi" w:eastAsiaTheme="minorEastAsia" w:hAnsiTheme="minorHAnsi" w:cstheme="minorBidi"/>
                <w:noProof/>
                <w:szCs w:val="22"/>
              </w:rPr>
              <w:tab/>
            </w:r>
            <w:r w:rsidR="009014D0" w:rsidRPr="00A94EA8">
              <w:rPr>
                <w:rStyle w:val="Hyperlink"/>
                <w:noProof/>
              </w:rPr>
              <w:t>Project Management</w:t>
            </w:r>
            <w:r w:rsidR="009014D0">
              <w:rPr>
                <w:noProof/>
                <w:webHidden/>
              </w:rPr>
              <w:tab/>
            </w:r>
            <w:r w:rsidR="009014D0">
              <w:rPr>
                <w:noProof/>
                <w:webHidden/>
              </w:rPr>
              <w:fldChar w:fldCharType="begin"/>
            </w:r>
            <w:r w:rsidR="009014D0">
              <w:rPr>
                <w:noProof/>
                <w:webHidden/>
              </w:rPr>
              <w:instrText xml:space="preserve"> PAGEREF _Toc27392625 \h </w:instrText>
            </w:r>
            <w:r w:rsidR="009014D0">
              <w:rPr>
                <w:noProof/>
                <w:webHidden/>
              </w:rPr>
            </w:r>
            <w:r w:rsidR="009014D0">
              <w:rPr>
                <w:noProof/>
                <w:webHidden/>
              </w:rPr>
              <w:fldChar w:fldCharType="separate"/>
            </w:r>
            <w:r>
              <w:rPr>
                <w:noProof/>
                <w:webHidden/>
              </w:rPr>
              <w:t>25</w:t>
            </w:r>
            <w:r w:rsidR="009014D0">
              <w:rPr>
                <w:noProof/>
                <w:webHidden/>
              </w:rPr>
              <w:fldChar w:fldCharType="end"/>
            </w:r>
          </w:hyperlink>
        </w:p>
        <w:p w14:paraId="3877131B" w14:textId="4C11E1E9" w:rsidR="009014D0" w:rsidRDefault="00A21EC9">
          <w:pPr>
            <w:pStyle w:val="TOC3"/>
            <w:rPr>
              <w:rFonts w:asciiTheme="minorHAnsi" w:eastAsiaTheme="minorEastAsia" w:hAnsiTheme="minorHAnsi" w:cstheme="minorBidi"/>
              <w:noProof/>
              <w:szCs w:val="22"/>
            </w:rPr>
          </w:pPr>
          <w:hyperlink w:anchor="_Toc27392626" w:history="1">
            <w:r w:rsidR="009014D0" w:rsidRPr="00A94EA8">
              <w:rPr>
                <w:rStyle w:val="Hyperlink"/>
                <w:noProof/>
              </w:rPr>
              <w:t>4.3.2</w:t>
            </w:r>
            <w:r w:rsidR="009014D0">
              <w:rPr>
                <w:rFonts w:asciiTheme="minorHAnsi" w:eastAsiaTheme="minorEastAsia" w:hAnsiTheme="minorHAnsi" w:cstheme="minorBidi"/>
                <w:noProof/>
                <w:szCs w:val="22"/>
              </w:rPr>
              <w:tab/>
            </w:r>
            <w:r w:rsidR="009014D0" w:rsidRPr="00A94EA8">
              <w:rPr>
                <w:rStyle w:val="Hyperlink"/>
                <w:noProof/>
              </w:rPr>
              <w:t>Business Process Reengineering</w:t>
            </w:r>
            <w:r w:rsidR="009014D0">
              <w:rPr>
                <w:noProof/>
                <w:webHidden/>
              </w:rPr>
              <w:tab/>
            </w:r>
            <w:r w:rsidR="009014D0">
              <w:rPr>
                <w:noProof/>
                <w:webHidden/>
              </w:rPr>
              <w:fldChar w:fldCharType="begin"/>
            </w:r>
            <w:r w:rsidR="009014D0">
              <w:rPr>
                <w:noProof/>
                <w:webHidden/>
              </w:rPr>
              <w:instrText xml:space="preserve"> PAGEREF _Toc27392626 \h </w:instrText>
            </w:r>
            <w:r w:rsidR="009014D0">
              <w:rPr>
                <w:noProof/>
                <w:webHidden/>
              </w:rPr>
            </w:r>
            <w:r w:rsidR="009014D0">
              <w:rPr>
                <w:noProof/>
                <w:webHidden/>
              </w:rPr>
              <w:fldChar w:fldCharType="separate"/>
            </w:r>
            <w:r>
              <w:rPr>
                <w:noProof/>
                <w:webHidden/>
              </w:rPr>
              <w:t>26</w:t>
            </w:r>
            <w:r w:rsidR="009014D0">
              <w:rPr>
                <w:noProof/>
                <w:webHidden/>
              </w:rPr>
              <w:fldChar w:fldCharType="end"/>
            </w:r>
          </w:hyperlink>
        </w:p>
        <w:p w14:paraId="4B24B233" w14:textId="5FF1959F" w:rsidR="009014D0" w:rsidRDefault="00A21EC9">
          <w:pPr>
            <w:pStyle w:val="TOC3"/>
            <w:rPr>
              <w:rFonts w:asciiTheme="minorHAnsi" w:eastAsiaTheme="minorEastAsia" w:hAnsiTheme="minorHAnsi" w:cstheme="minorBidi"/>
              <w:noProof/>
              <w:szCs w:val="22"/>
            </w:rPr>
          </w:pPr>
          <w:hyperlink w:anchor="_Toc27392627" w:history="1">
            <w:r w:rsidR="009014D0" w:rsidRPr="00A94EA8">
              <w:rPr>
                <w:rStyle w:val="Hyperlink"/>
                <w:noProof/>
              </w:rPr>
              <w:t>4.3.3</w:t>
            </w:r>
            <w:r w:rsidR="009014D0">
              <w:rPr>
                <w:rFonts w:asciiTheme="minorHAnsi" w:eastAsiaTheme="minorEastAsia" w:hAnsiTheme="minorHAnsi" w:cstheme="minorBidi"/>
                <w:noProof/>
                <w:szCs w:val="22"/>
              </w:rPr>
              <w:tab/>
            </w:r>
            <w:r w:rsidR="009014D0" w:rsidRPr="00A94EA8">
              <w:rPr>
                <w:rStyle w:val="Hyperlink"/>
                <w:noProof/>
              </w:rPr>
              <w:t>Organizational Change Management</w:t>
            </w:r>
            <w:r w:rsidR="009014D0">
              <w:rPr>
                <w:noProof/>
                <w:webHidden/>
              </w:rPr>
              <w:tab/>
            </w:r>
            <w:r w:rsidR="009014D0">
              <w:rPr>
                <w:noProof/>
                <w:webHidden/>
              </w:rPr>
              <w:fldChar w:fldCharType="begin"/>
            </w:r>
            <w:r w:rsidR="009014D0">
              <w:rPr>
                <w:noProof/>
                <w:webHidden/>
              </w:rPr>
              <w:instrText xml:space="preserve"> PAGEREF _Toc27392627 \h </w:instrText>
            </w:r>
            <w:r w:rsidR="009014D0">
              <w:rPr>
                <w:noProof/>
                <w:webHidden/>
              </w:rPr>
            </w:r>
            <w:r w:rsidR="009014D0">
              <w:rPr>
                <w:noProof/>
                <w:webHidden/>
              </w:rPr>
              <w:fldChar w:fldCharType="separate"/>
            </w:r>
            <w:r>
              <w:rPr>
                <w:noProof/>
                <w:webHidden/>
              </w:rPr>
              <w:t>27</w:t>
            </w:r>
            <w:r w:rsidR="009014D0">
              <w:rPr>
                <w:noProof/>
                <w:webHidden/>
              </w:rPr>
              <w:fldChar w:fldCharType="end"/>
            </w:r>
          </w:hyperlink>
        </w:p>
        <w:p w14:paraId="59D51BA1" w14:textId="456EC920" w:rsidR="009014D0" w:rsidRDefault="00A21EC9">
          <w:pPr>
            <w:pStyle w:val="TOC3"/>
            <w:rPr>
              <w:rFonts w:asciiTheme="minorHAnsi" w:eastAsiaTheme="minorEastAsia" w:hAnsiTheme="minorHAnsi" w:cstheme="minorBidi"/>
              <w:noProof/>
              <w:szCs w:val="22"/>
            </w:rPr>
          </w:pPr>
          <w:hyperlink w:anchor="_Toc27392628" w:history="1">
            <w:r w:rsidR="009014D0" w:rsidRPr="00A94EA8">
              <w:rPr>
                <w:rStyle w:val="Hyperlink"/>
                <w:noProof/>
              </w:rPr>
              <w:t>4.3.4</w:t>
            </w:r>
            <w:r w:rsidR="009014D0">
              <w:rPr>
                <w:rFonts w:asciiTheme="minorHAnsi" w:eastAsiaTheme="minorEastAsia" w:hAnsiTheme="minorHAnsi" w:cstheme="minorBidi"/>
                <w:noProof/>
                <w:szCs w:val="22"/>
              </w:rPr>
              <w:tab/>
            </w:r>
            <w:r w:rsidR="009014D0" w:rsidRPr="00A94EA8">
              <w:rPr>
                <w:rStyle w:val="Hyperlink"/>
                <w:noProof/>
              </w:rPr>
              <w:t>Training Development and Delivery</w:t>
            </w:r>
            <w:r w:rsidR="009014D0">
              <w:rPr>
                <w:noProof/>
                <w:webHidden/>
              </w:rPr>
              <w:tab/>
            </w:r>
            <w:r w:rsidR="009014D0">
              <w:rPr>
                <w:noProof/>
                <w:webHidden/>
              </w:rPr>
              <w:fldChar w:fldCharType="begin"/>
            </w:r>
            <w:r w:rsidR="009014D0">
              <w:rPr>
                <w:noProof/>
                <w:webHidden/>
              </w:rPr>
              <w:instrText xml:space="preserve"> PAGEREF _Toc27392628 \h </w:instrText>
            </w:r>
            <w:r w:rsidR="009014D0">
              <w:rPr>
                <w:noProof/>
                <w:webHidden/>
              </w:rPr>
            </w:r>
            <w:r w:rsidR="009014D0">
              <w:rPr>
                <w:noProof/>
                <w:webHidden/>
              </w:rPr>
              <w:fldChar w:fldCharType="separate"/>
            </w:r>
            <w:r>
              <w:rPr>
                <w:noProof/>
                <w:webHidden/>
              </w:rPr>
              <w:t>27</w:t>
            </w:r>
            <w:r w:rsidR="009014D0">
              <w:rPr>
                <w:noProof/>
                <w:webHidden/>
              </w:rPr>
              <w:fldChar w:fldCharType="end"/>
            </w:r>
          </w:hyperlink>
        </w:p>
        <w:p w14:paraId="5F91C5CE" w14:textId="5241619A" w:rsidR="009014D0" w:rsidRDefault="00A21EC9">
          <w:pPr>
            <w:pStyle w:val="TOC3"/>
            <w:rPr>
              <w:rFonts w:asciiTheme="minorHAnsi" w:eastAsiaTheme="minorEastAsia" w:hAnsiTheme="minorHAnsi" w:cstheme="minorBidi"/>
              <w:noProof/>
              <w:szCs w:val="22"/>
            </w:rPr>
          </w:pPr>
          <w:hyperlink w:anchor="_Toc27392629" w:history="1">
            <w:r w:rsidR="009014D0" w:rsidRPr="00A94EA8">
              <w:rPr>
                <w:rStyle w:val="Hyperlink"/>
                <w:noProof/>
              </w:rPr>
              <w:t>4.3.5</w:t>
            </w:r>
            <w:r w:rsidR="009014D0">
              <w:rPr>
                <w:rFonts w:asciiTheme="minorHAnsi" w:eastAsiaTheme="minorEastAsia" w:hAnsiTheme="minorHAnsi" w:cstheme="minorBidi"/>
                <w:noProof/>
                <w:szCs w:val="22"/>
              </w:rPr>
              <w:tab/>
            </w:r>
            <w:r w:rsidR="009014D0" w:rsidRPr="00A94EA8">
              <w:rPr>
                <w:rStyle w:val="Hyperlink"/>
                <w:noProof/>
              </w:rPr>
              <w:t>Implementation and Conversion Support</w:t>
            </w:r>
            <w:r w:rsidR="009014D0">
              <w:rPr>
                <w:noProof/>
                <w:webHidden/>
              </w:rPr>
              <w:tab/>
            </w:r>
            <w:r w:rsidR="009014D0">
              <w:rPr>
                <w:noProof/>
                <w:webHidden/>
              </w:rPr>
              <w:fldChar w:fldCharType="begin"/>
            </w:r>
            <w:r w:rsidR="009014D0">
              <w:rPr>
                <w:noProof/>
                <w:webHidden/>
              </w:rPr>
              <w:instrText xml:space="preserve"> PAGEREF _Toc27392629 \h </w:instrText>
            </w:r>
            <w:r w:rsidR="009014D0">
              <w:rPr>
                <w:noProof/>
                <w:webHidden/>
              </w:rPr>
            </w:r>
            <w:r w:rsidR="009014D0">
              <w:rPr>
                <w:noProof/>
                <w:webHidden/>
              </w:rPr>
              <w:fldChar w:fldCharType="separate"/>
            </w:r>
            <w:r>
              <w:rPr>
                <w:noProof/>
                <w:webHidden/>
              </w:rPr>
              <w:t>29</w:t>
            </w:r>
            <w:r w:rsidR="009014D0">
              <w:rPr>
                <w:noProof/>
                <w:webHidden/>
              </w:rPr>
              <w:fldChar w:fldCharType="end"/>
            </w:r>
          </w:hyperlink>
        </w:p>
        <w:p w14:paraId="765E5343" w14:textId="0840B133" w:rsidR="009014D0" w:rsidRDefault="00A21EC9">
          <w:pPr>
            <w:pStyle w:val="TOC3"/>
            <w:rPr>
              <w:rFonts w:asciiTheme="minorHAnsi" w:eastAsiaTheme="minorEastAsia" w:hAnsiTheme="minorHAnsi" w:cstheme="minorBidi"/>
              <w:noProof/>
              <w:szCs w:val="22"/>
            </w:rPr>
          </w:pPr>
          <w:hyperlink w:anchor="_Toc27392630" w:history="1">
            <w:r w:rsidR="009014D0" w:rsidRPr="00A94EA8">
              <w:rPr>
                <w:rStyle w:val="Hyperlink"/>
                <w:noProof/>
              </w:rPr>
              <w:t>4.3.6</w:t>
            </w:r>
            <w:r w:rsidR="009014D0">
              <w:rPr>
                <w:rFonts w:asciiTheme="minorHAnsi" w:eastAsiaTheme="minorEastAsia" w:hAnsiTheme="minorHAnsi" w:cstheme="minorBidi"/>
                <w:noProof/>
                <w:szCs w:val="22"/>
              </w:rPr>
              <w:tab/>
            </w:r>
            <w:r w:rsidR="009014D0" w:rsidRPr="00A94EA8">
              <w:rPr>
                <w:rStyle w:val="Hyperlink"/>
                <w:noProof/>
              </w:rPr>
              <w:t>Optional Implementation Support Components</w:t>
            </w:r>
            <w:r w:rsidR="009014D0">
              <w:rPr>
                <w:noProof/>
                <w:webHidden/>
              </w:rPr>
              <w:tab/>
            </w:r>
            <w:r w:rsidR="009014D0">
              <w:rPr>
                <w:noProof/>
                <w:webHidden/>
              </w:rPr>
              <w:fldChar w:fldCharType="begin"/>
            </w:r>
            <w:r w:rsidR="009014D0">
              <w:rPr>
                <w:noProof/>
                <w:webHidden/>
              </w:rPr>
              <w:instrText xml:space="preserve"> PAGEREF _Toc27392630 \h </w:instrText>
            </w:r>
            <w:r w:rsidR="009014D0">
              <w:rPr>
                <w:noProof/>
                <w:webHidden/>
              </w:rPr>
            </w:r>
            <w:r w:rsidR="009014D0">
              <w:rPr>
                <w:noProof/>
                <w:webHidden/>
              </w:rPr>
              <w:fldChar w:fldCharType="separate"/>
            </w:r>
            <w:r>
              <w:rPr>
                <w:noProof/>
                <w:webHidden/>
              </w:rPr>
              <w:t>30</w:t>
            </w:r>
            <w:r w:rsidR="009014D0">
              <w:rPr>
                <w:noProof/>
                <w:webHidden/>
              </w:rPr>
              <w:fldChar w:fldCharType="end"/>
            </w:r>
          </w:hyperlink>
        </w:p>
        <w:p w14:paraId="1BAD32F8" w14:textId="43ED3E0B" w:rsidR="009014D0" w:rsidRDefault="00A21EC9">
          <w:pPr>
            <w:pStyle w:val="TOC3"/>
            <w:rPr>
              <w:rFonts w:asciiTheme="minorHAnsi" w:eastAsiaTheme="minorEastAsia" w:hAnsiTheme="minorHAnsi" w:cstheme="minorBidi"/>
              <w:noProof/>
              <w:szCs w:val="22"/>
            </w:rPr>
          </w:pPr>
          <w:hyperlink w:anchor="_Toc27392631" w:history="1">
            <w:r w:rsidR="009014D0" w:rsidRPr="00A94EA8">
              <w:rPr>
                <w:rStyle w:val="Hyperlink"/>
                <w:noProof/>
              </w:rPr>
              <w:t>4.3.7</w:t>
            </w:r>
            <w:r w:rsidR="009014D0">
              <w:rPr>
                <w:rFonts w:asciiTheme="minorHAnsi" w:eastAsiaTheme="minorEastAsia" w:hAnsiTheme="minorHAnsi" w:cstheme="minorBidi"/>
                <w:noProof/>
                <w:szCs w:val="22"/>
              </w:rPr>
              <w:tab/>
            </w:r>
            <w:r w:rsidR="009014D0" w:rsidRPr="00A94EA8">
              <w:rPr>
                <w:rStyle w:val="Hyperlink"/>
                <w:noProof/>
              </w:rPr>
              <w:t>Assumptions</w:t>
            </w:r>
            <w:r w:rsidR="009014D0">
              <w:rPr>
                <w:noProof/>
                <w:webHidden/>
              </w:rPr>
              <w:tab/>
            </w:r>
            <w:r w:rsidR="009014D0">
              <w:rPr>
                <w:noProof/>
                <w:webHidden/>
              </w:rPr>
              <w:fldChar w:fldCharType="begin"/>
            </w:r>
            <w:r w:rsidR="009014D0">
              <w:rPr>
                <w:noProof/>
                <w:webHidden/>
              </w:rPr>
              <w:instrText xml:space="preserve"> PAGEREF _Toc27392631 \h </w:instrText>
            </w:r>
            <w:r w:rsidR="009014D0">
              <w:rPr>
                <w:noProof/>
                <w:webHidden/>
              </w:rPr>
            </w:r>
            <w:r w:rsidR="009014D0">
              <w:rPr>
                <w:noProof/>
                <w:webHidden/>
              </w:rPr>
              <w:fldChar w:fldCharType="separate"/>
            </w:r>
            <w:r>
              <w:rPr>
                <w:noProof/>
                <w:webHidden/>
              </w:rPr>
              <w:t>30</w:t>
            </w:r>
            <w:r w:rsidR="009014D0">
              <w:rPr>
                <w:noProof/>
                <w:webHidden/>
              </w:rPr>
              <w:fldChar w:fldCharType="end"/>
            </w:r>
          </w:hyperlink>
        </w:p>
        <w:p w14:paraId="5E8910DC" w14:textId="5384DDDB" w:rsidR="009014D0" w:rsidRDefault="00A21EC9">
          <w:pPr>
            <w:pStyle w:val="TOC2"/>
            <w:rPr>
              <w:rFonts w:asciiTheme="minorHAnsi" w:eastAsiaTheme="minorEastAsia" w:hAnsiTheme="minorHAnsi" w:cstheme="minorBidi"/>
              <w:b w:val="0"/>
              <w:smallCaps w:val="0"/>
              <w:noProof/>
              <w:szCs w:val="22"/>
            </w:rPr>
          </w:pPr>
          <w:hyperlink w:anchor="_Toc27392632" w:history="1">
            <w:r w:rsidR="009014D0" w:rsidRPr="00A94EA8">
              <w:rPr>
                <w:rStyle w:val="Hyperlink"/>
                <w:noProof/>
              </w:rPr>
              <w:t>4.4</w:t>
            </w:r>
            <w:r w:rsidR="009014D0">
              <w:rPr>
                <w:rFonts w:asciiTheme="minorHAnsi" w:eastAsiaTheme="minorEastAsia" w:hAnsiTheme="minorHAnsi" w:cstheme="minorBidi"/>
                <w:b w:val="0"/>
                <w:smallCaps w:val="0"/>
                <w:noProof/>
                <w:szCs w:val="22"/>
              </w:rPr>
              <w:tab/>
            </w:r>
            <w:r w:rsidR="009014D0" w:rsidRPr="00A94EA8">
              <w:rPr>
                <w:rStyle w:val="Hyperlink"/>
                <w:noProof/>
              </w:rPr>
              <w:t>Implementation Support Deliverables</w:t>
            </w:r>
            <w:r w:rsidR="009014D0">
              <w:rPr>
                <w:noProof/>
                <w:webHidden/>
              </w:rPr>
              <w:tab/>
            </w:r>
            <w:r w:rsidR="009014D0">
              <w:rPr>
                <w:noProof/>
                <w:webHidden/>
              </w:rPr>
              <w:fldChar w:fldCharType="begin"/>
            </w:r>
            <w:r w:rsidR="009014D0">
              <w:rPr>
                <w:noProof/>
                <w:webHidden/>
              </w:rPr>
              <w:instrText xml:space="preserve"> PAGEREF _Toc27392632 \h </w:instrText>
            </w:r>
            <w:r w:rsidR="009014D0">
              <w:rPr>
                <w:noProof/>
                <w:webHidden/>
              </w:rPr>
            </w:r>
            <w:r w:rsidR="009014D0">
              <w:rPr>
                <w:noProof/>
                <w:webHidden/>
              </w:rPr>
              <w:fldChar w:fldCharType="separate"/>
            </w:r>
            <w:r>
              <w:rPr>
                <w:noProof/>
                <w:webHidden/>
              </w:rPr>
              <w:t>30</w:t>
            </w:r>
            <w:r w:rsidR="009014D0">
              <w:rPr>
                <w:noProof/>
                <w:webHidden/>
              </w:rPr>
              <w:fldChar w:fldCharType="end"/>
            </w:r>
          </w:hyperlink>
        </w:p>
        <w:p w14:paraId="4B58ADAD" w14:textId="4E9889D9" w:rsidR="009014D0" w:rsidRDefault="00A21EC9">
          <w:pPr>
            <w:pStyle w:val="TOC2"/>
            <w:rPr>
              <w:rFonts w:asciiTheme="minorHAnsi" w:eastAsiaTheme="minorEastAsia" w:hAnsiTheme="minorHAnsi" w:cstheme="minorBidi"/>
              <w:b w:val="0"/>
              <w:smallCaps w:val="0"/>
              <w:noProof/>
              <w:szCs w:val="22"/>
            </w:rPr>
          </w:pPr>
          <w:hyperlink w:anchor="_Toc27392633" w:history="1">
            <w:r w:rsidR="009014D0" w:rsidRPr="00A94EA8">
              <w:rPr>
                <w:rStyle w:val="Hyperlink"/>
                <w:noProof/>
              </w:rPr>
              <w:t>4.5</w:t>
            </w:r>
            <w:r w:rsidR="009014D0">
              <w:rPr>
                <w:rFonts w:asciiTheme="minorHAnsi" w:eastAsiaTheme="minorEastAsia" w:hAnsiTheme="minorHAnsi" w:cstheme="minorBidi"/>
                <w:b w:val="0"/>
                <w:smallCaps w:val="0"/>
                <w:noProof/>
                <w:szCs w:val="22"/>
              </w:rPr>
              <w:tab/>
            </w:r>
            <w:r w:rsidR="009014D0" w:rsidRPr="00A94EA8">
              <w:rPr>
                <w:rStyle w:val="Hyperlink"/>
                <w:noProof/>
              </w:rPr>
              <w:t>Staffing Requirements</w:t>
            </w:r>
            <w:r w:rsidR="009014D0">
              <w:rPr>
                <w:noProof/>
                <w:webHidden/>
              </w:rPr>
              <w:tab/>
            </w:r>
            <w:r w:rsidR="009014D0">
              <w:rPr>
                <w:noProof/>
                <w:webHidden/>
              </w:rPr>
              <w:fldChar w:fldCharType="begin"/>
            </w:r>
            <w:r w:rsidR="009014D0">
              <w:rPr>
                <w:noProof/>
                <w:webHidden/>
              </w:rPr>
              <w:instrText xml:space="preserve"> PAGEREF _Toc27392633 \h </w:instrText>
            </w:r>
            <w:r w:rsidR="009014D0">
              <w:rPr>
                <w:noProof/>
                <w:webHidden/>
              </w:rPr>
            </w:r>
            <w:r w:rsidR="009014D0">
              <w:rPr>
                <w:noProof/>
                <w:webHidden/>
              </w:rPr>
              <w:fldChar w:fldCharType="separate"/>
            </w:r>
            <w:r>
              <w:rPr>
                <w:noProof/>
                <w:webHidden/>
              </w:rPr>
              <w:t>37</w:t>
            </w:r>
            <w:r w:rsidR="009014D0">
              <w:rPr>
                <w:noProof/>
                <w:webHidden/>
              </w:rPr>
              <w:fldChar w:fldCharType="end"/>
            </w:r>
          </w:hyperlink>
        </w:p>
        <w:p w14:paraId="240B92F3" w14:textId="41CBC028" w:rsidR="009014D0" w:rsidRDefault="00A21EC9">
          <w:pPr>
            <w:pStyle w:val="TOC3"/>
            <w:rPr>
              <w:rFonts w:asciiTheme="minorHAnsi" w:eastAsiaTheme="minorEastAsia" w:hAnsiTheme="minorHAnsi" w:cstheme="minorBidi"/>
              <w:noProof/>
              <w:szCs w:val="22"/>
            </w:rPr>
          </w:pPr>
          <w:hyperlink w:anchor="_Toc27392634" w:history="1">
            <w:r w:rsidR="009014D0" w:rsidRPr="00A94EA8">
              <w:rPr>
                <w:rStyle w:val="Hyperlink"/>
                <w:noProof/>
              </w:rPr>
              <w:t>4.5.1</w:t>
            </w:r>
            <w:r w:rsidR="009014D0">
              <w:rPr>
                <w:rFonts w:asciiTheme="minorHAnsi" w:eastAsiaTheme="minorEastAsia" w:hAnsiTheme="minorHAnsi" w:cstheme="minorBidi"/>
                <w:noProof/>
                <w:szCs w:val="22"/>
              </w:rPr>
              <w:tab/>
            </w:r>
            <w:r w:rsidR="009014D0" w:rsidRPr="00A94EA8">
              <w:rPr>
                <w:rStyle w:val="Hyperlink"/>
                <w:noProof/>
              </w:rPr>
              <w:t>Project Location and Core Hours</w:t>
            </w:r>
            <w:r w:rsidR="009014D0">
              <w:rPr>
                <w:noProof/>
                <w:webHidden/>
              </w:rPr>
              <w:tab/>
            </w:r>
            <w:r w:rsidR="009014D0">
              <w:rPr>
                <w:noProof/>
                <w:webHidden/>
              </w:rPr>
              <w:fldChar w:fldCharType="begin"/>
            </w:r>
            <w:r w:rsidR="009014D0">
              <w:rPr>
                <w:noProof/>
                <w:webHidden/>
              </w:rPr>
              <w:instrText xml:space="preserve"> PAGEREF _Toc27392634 \h </w:instrText>
            </w:r>
            <w:r w:rsidR="009014D0">
              <w:rPr>
                <w:noProof/>
                <w:webHidden/>
              </w:rPr>
            </w:r>
            <w:r w:rsidR="009014D0">
              <w:rPr>
                <w:noProof/>
                <w:webHidden/>
              </w:rPr>
              <w:fldChar w:fldCharType="separate"/>
            </w:r>
            <w:r>
              <w:rPr>
                <w:noProof/>
                <w:webHidden/>
              </w:rPr>
              <w:t>38</w:t>
            </w:r>
            <w:r w:rsidR="009014D0">
              <w:rPr>
                <w:noProof/>
                <w:webHidden/>
              </w:rPr>
              <w:fldChar w:fldCharType="end"/>
            </w:r>
          </w:hyperlink>
        </w:p>
        <w:p w14:paraId="6B114A98" w14:textId="1005A57C" w:rsidR="009014D0" w:rsidRDefault="00A21EC9">
          <w:pPr>
            <w:pStyle w:val="TOC3"/>
            <w:rPr>
              <w:rFonts w:asciiTheme="minorHAnsi" w:eastAsiaTheme="minorEastAsia" w:hAnsiTheme="minorHAnsi" w:cstheme="minorBidi"/>
              <w:noProof/>
              <w:szCs w:val="22"/>
            </w:rPr>
          </w:pPr>
          <w:hyperlink w:anchor="_Toc27392635" w:history="1">
            <w:r w:rsidR="009014D0" w:rsidRPr="00A94EA8">
              <w:rPr>
                <w:rStyle w:val="Hyperlink"/>
                <w:noProof/>
              </w:rPr>
              <w:t>4.5.2</w:t>
            </w:r>
            <w:r w:rsidR="009014D0">
              <w:rPr>
                <w:rFonts w:asciiTheme="minorHAnsi" w:eastAsiaTheme="minorEastAsia" w:hAnsiTheme="minorHAnsi" w:cstheme="minorBidi"/>
                <w:noProof/>
                <w:szCs w:val="22"/>
              </w:rPr>
              <w:tab/>
            </w:r>
            <w:r w:rsidR="009014D0" w:rsidRPr="00A94EA8">
              <w:rPr>
                <w:rStyle w:val="Hyperlink"/>
                <w:noProof/>
              </w:rPr>
              <w:t>Implementation Support Key Staff</w:t>
            </w:r>
            <w:r w:rsidR="009014D0">
              <w:rPr>
                <w:noProof/>
                <w:webHidden/>
              </w:rPr>
              <w:tab/>
            </w:r>
            <w:r w:rsidR="009014D0">
              <w:rPr>
                <w:noProof/>
                <w:webHidden/>
              </w:rPr>
              <w:fldChar w:fldCharType="begin"/>
            </w:r>
            <w:r w:rsidR="009014D0">
              <w:rPr>
                <w:noProof/>
                <w:webHidden/>
              </w:rPr>
              <w:instrText xml:space="preserve"> PAGEREF _Toc27392635 \h </w:instrText>
            </w:r>
            <w:r w:rsidR="009014D0">
              <w:rPr>
                <w:noProof/>
                <w:webHidden/>
              </w:rPr>
            </w:r>
            <w:r w:rsidR="009014D0">
              <w:rPr>
                <w:noProof/>
                <w:webHidden/>
              </w:rPr>
              <w:fldChar w:fldCharType="separate"/>
            </w:r>
            <w:r>
              <w:rPr>
                <w:noProof/>
                <w:webHidden/>
              </w:rPr>
              <w:t>38</w:t>
            </w:r>
            <w:r w:rsidR="009014D0">
              <w:rPr>
                <w:noProof/>
                <w:webHidden/>
              </w:rPr>
              <w:fldChar w:fldCharType="end"/>
            </w:r>
          </w:hyperlink>
        </w:p>
        <w:p w14:paraId="11678CA7" w14:textId="74569C62" w:rsidR="009014D0" w:rsidRDefault="00A21EC9">
          <w:pPr>
            <w:pStyle w:val="TOC3"/>
            <w:rPr>
              <w:rFonts w:asciiTheme="minorHAnsi" w:eastAsiaTheme="minorEastAsia" w:hAnsiTheme="minorHAnsi" w:cstheme="minorBidi"/>
              <w:noProof/>
              <w:szCs w:val="22"/>
            </w:rPr>
          </w:pPr>
          <w:hyperlink w:anchor="_Toc27392636" w:history="1">
            <w:r w:rsidR="009014D0" w:rsidRPr="00A94EA8">
              <w:rPr>
                <w:rStyle w:val="Hyperlink"/>
                <w:noProof/>
              </w:rPr>
              <w:t>4.5.3</w:t>
            </w:r>
            <w:r w:rsidR="009014D0">
              <w:rPr>
                <w:rFonts w:asciiTheme="minorHAnsi" w:eastAsiaTheme="minorEastAsia" w:hAnsiTheme="minorHAnsi" w:cstheme="minorBidi"/>
                <w:noProof/>
                <w:szCs w:val="22"/>
              </w:rPr>
              <w:tab/>
            </w:r>
            <w:r w:rsidR="009014D0" w:rsidRPr="00A94EA8">
              <w:rPr>
                <w:rStyle w:val="Hyperlink"/>
                <w:noProof/>
              </w:rPr>
              <w:t>Implementation Support Project Manager</w:t>
            </w:r>
            <w:r w:rsidR="009014D0">
              <w:rPr>
                <w:noProof/>
                <w:webHidden/>
              </w:rPr>
              <w:tab/>
            </w:r>
            <w:r w:rsidR="009014D0">
              <w:rPr>
                <w:noProof/>
                <w:webHidden/>
              </w:rPr>
              <w:fldChar w:fldCharType="begin"/>
            </w:r>
            <w:r w:rsidR="009014D0">
              <w:rPr>
                <w:noProof/>
                <w:webHidden/>
              </w:rPr>
              <w:instrText xml:space="preserve"> PAGEREF _Toc27392636 \h </w:instrText>
            </w:r>
            <w:r w:rsidR="009014D0">
              <w:rPr>
                <w:noProof/>
                <w:webHidden/>
              </w:rPr>
            </w:r>
            <w:r w:rsidR="009014D0">
              <w:rPr>
                <w:noProof/>
                <w:webHidden/>
              </w:rPr>
              <w:fldChar w:fldCharType="separate"/>
            </w:r>
            <w:r>
              <w:rPr>
                <w:noProof/>
                <w:webHidden/>
              </w:rPr>
              <w:t>39</w:t>
            </w:r>
            <w:r w:rsidR="009014D0">
              <w:rPr>
                <w:noProof/>
                <w:webHidden/>
              </w:rPr>
              <w:fldChar w:fldCharType="end"/>
            </w:r>
          </w:hyperlink>
        </w:p>
        <w:p w14:paraId="4C8B97A4" w14:textId="3C8089AC" w:rsidR="009014D0" w:rsidRDefault="00A21EC9">
          <w:pPr>
            <w:pStyle w:val="TOC3"/>
            <w:rPr>
              <w:rFonts w:asciiTheme="minorHAnsi" w:eastAsiaTheme="minorEastAsia" w:hAnsiTheme="minorHAnsi" w:cstheme="minorBidi"/>
              <w:noProof/>
              <w:szCs w:val="22"/>
            </w:rPr>
          </w:pPr>
          <w:hyperlink w:anchor="_Toc27392637" w:history="1">
            <w:r w:rsidR="009014D0" w:rsidRPr="00A94EA8">
              <w:rPr>
                <w:rStyle w:val="Hyperlink"/>
                <w:noProof/>
              </w:rPr>
              <w:t>4.5.4</w:t>
            </w:r>
            <w:r w:rsidR="009014D0">
              <w:rPr>
                <w:rFonts w:asciiTheme="minorHAnsi" w:eastAsiaTheme="minorEastAsia" w:hAnsiTheme="minorHAnsi" w:cstheme="minorBidi"/>
                <w:noProof/>
                <w:szCs w:val="22"/>
              </w:rPr>
              <w:tab/>
            </w:r>
            <w:r w:rsidR="009014D0" w:rsidRPr="00A94EA8">
              <w:rPr>
                <w:rStyle w:val="Hyperlink"/>
                <w:noProof/>
              </w:rPr>
              <w:t>Implementation Support PMO Lead</w:t>
            </w:r>
            <w:r w:rsidR="009014D0">
              <w:rPr>
                <w:noProof/>
                <w:webHidden/>
              </w:rPr>
              <w:tab/>
            </w:r>
            <w:r w:rsidR="009014D0">
              <w:rPr>
                <w:noProof/>
                <w:webHidden/>
              </w:rPr>
              <w:fldChar w:fldCharType="begin"/>
            </w:r>
            <w:r w:rsidR="009014D0">
              <w:rPr>
                <w:noProof/>
                <w:webHidden/>
              </w:rPr>
              <w:instrText xml:space="preserve"> PAGEREF _Toc27392637 \h </w:instrText>
            </w:r>
            <w:r w:rsidR="009014D0">
              <w:rPr>
                <w:noProof/>
                <w:webHidden/>
              </w:rPr>
            </w:r>
            <w:r w:rsidR="009014D0">
              <w:rPr>
                <w:noProof/>
                <w:webHidden/>
              </w:rPr>
              <w:fldChar w:fldCharType="separate"/>
            </w:r>
            <w:r>
              <w:rPr>
                <w:noProof/>
                <w:webHidden/>
              </w:rPr>
              <w:t>40</w:t>
            </w:r>
            <w:r w:rsidR="009014D0">
              <w:rPr>
                <w:noProof/>
                <w:webHidden/>
              </w:rPr>
              <w:fldChar w:fldCharType="end"/>
            </w:r>
          </w:hyperlink>
        </w:p>
        <w:p w14:paraId="22455887" w14:textId="4E59F0B3" w:rsidR="009014D0" w:rsidRDefault="00A21EC9">
          <w:pPr>
            <w:pStyle w:val="TOC3"/>
            <w:rPr>
              <w:rFonts w:asciiTheme="minorHAnsi" w:eastAsiaTheme="minorEastAsia" w:hAnsiTheme="minorHAnsi" w:cstheme="minorBidi"/>
              <w:noProof/>
              <w:szCs w:val="22"/>
            </w:rPr>
          </w:pPr>
          <w:hyperlink w:anchor="_Toc27392638" w:history="1">
            <w:r w:rsidR="009014D0" w:rsidRPr="00A94EA8">
              <w:rPr>
                <w:rStyle w:val="Hyperlink"/>
                <w:noProof/>
              </w:rPr>
              <w:t>4.5.5</w:t>
            </w:r>
            <w:r w:rsidR="009014D0">
              <w:rPr>
                <w:rFonts w:asciiTheme="minorHAnsi" w:eastAsiaTheme="minorEastAsia" w:hAnsiTheme="minorHAnsi" w:cstheme="minorBidi"/>
                <w:noProof/>
                <w:szCs w:val="22"/>
              </w:rPr>
              <w:tab/>
            </w:r>
            <w:r w:rsidR="009014D0" w:rsidRPr="00A94EA8">
              <w:rPr>
                <w:rStyle w:val="Hyperlink"/>
                <w:noProof/>
              </w:rPr>
              <w:t>Implementation Support Organizational Change Management Manager</w:t>
            </w:r>
            <w:r w:rsidR="009014D0">
              <w:rPr>
                <w:noProof/>
                <w:webHidden/>
              </w:rPr>
              <w:tab/>
            </w:r>
            <w:r w:rsidR="009014D0">
              <w:rPr>
                <w:noProof/>
                <w:webHidden/>
              </w:rPr>
              <w:fldChar w:fldCharType="begin"/>
            </w:r>
            <w:r w:rsidR="009014D0">
              <w:rPr>
                <w:noProof/>
                <w:webHidden/>
              </w:rPr>
              <w:instrText xml:space="preserve"> PAGEREF _Toc27392638 \h </w:instrText>
            </w:r>
            <w:r w:rsidR="009014D0">
              <w:rPr>
                <w:noProof/>
                <w:webHidden/>
              </w:rPr>
            </w:r>
            <w:r w:rsidR="009014D0">
              <w:rPr>
                <w:noProof/>
                <w:webHidden/>
              </w:rPr>
              <w:fldChar w:fldCharType="separate"/>
            </w:r>
            <w:r>
              <w:rPr>
                <w:noProof/>
                <w:webHidden/>
              </w:rPr>
              <w:t>40</w:t>
            </w:r>
            <w:r w:rsidR="009014D0">
              <w:rPr>
                <w:noProof/>
                <w:webHidden/>
              </w:rPr>
              <w:fldChar w:fldCharType="end"/>
            </w:r>
          </w:hyperlink>
        </w:p>
        <w:p w14:paraId="596206BD" w14:textId="55CAAF62" w:rsidR="009014D0" w:rsidRDefault="00A21EC9">
          <w:pPr>
            <w:pStyle w:val="TOC3"/>
            <w:rPr>
              <w:rFonts w:asciiTheme="minorHAnsi" w:eastAsiaTheme="minorEastAsia" w:hAnsiTheme="minorHAnsi" w:cstheme="minorBidi"/>
              <w:noProof/>
              <w:szCs w:val="22"/>
            </w:rPr>
          </w:pPr>
          <w:hyperlink w:anchor="_Toc27392639" w:history="1">
            <w:r w:rsidR="009014D0" w:rsidRPr="00A94EA8">
              <w:rPr>
                <w:rStyle w:val="Hyperlink"/>
                <w:noProof/>
              </w:rPr>
              <w:t>4.5.6</w:t>
            </w:r>
            <w:r w:rsidR="009014D0">
              <w:rPr>
                <w:rFonts w:asciiTheme="minorHAnsi" w:eastAsiaTheme="minorEastAsia" w:hAnsiTheme="minorHAnsi" w:cstheme="minorBidi"/>
                <w:noProof/>
                <w:szCs w:val="22"/>
              </w:rPr>
              <w:tab/>
            </w:r>
            <w:r w:rsidR="009014D0" w:rsidRPr="00A94EA8">
              <w:rPr>
                <w:rStyle w:val="Hyperlink"/>
                <w:noProof/>
              </w:rPr>
              <w:t>Implementation Support Training Manager</w:t>
            </w:r>
            <w:r w:rsidR="009014D0">
              <w:rPr>
                <w:noProof/>
                <w:webHidden/>
              </w:rPr>
              <w:tab/>
            </w:r>
            <w:r w:rsidR="009014D0">
              <w:rPr>
                <w:noProof/>
                <w:webHidden/>
              </w:rPr>
              <w:fldChar w:fldCharType="begin"/>
            </w:r>
            <w:r w:rsidR="009014D0">
              <w:rPr>
                <w:noProof/>
                <w:webHidden/>
              </w:rPr>
              <w:instrText xml:space="preserve"> PAGEREF _Toc27392639 \h </w:instrText>
            </w:r>
            <w:r w:rsidR="009014D0">
              <w:rPr>
                <w:noProof/>
                <w:webHidden/>
              </w:rPr>
            </w:r>
            <w:r w:rsidR="009014D0">
              <w:rPr>
                <w:noProof/>
                <w:webHidden/>
              </w:rPr>
              <w:fldChar w:fldCharType="separate"/>
            </w:r>
            <w:r>
              <w:rPr>
                <w:noProof/>
                <w:webHidden/>
              </w:rPr>
              <w:t>41</w:t>
            </w:r>
            <w:r w:rsidR="009014D0">
              <w:rPr>
                <w:noProof/>
                <w:webHidden/>
              </w:rPr>
              <w:fldChar w:fldCharType="end"/>
            </w:r>
          </w:hyperlink>
        </w:p>
        <w:p w14:paraId="20A95661" w14:textId="19DF3754" w:rsidR="009014D0" w:rsidRDefault="00A21EC9">
          <w:pPr>
            <w:pStyle w:val="TOC3"/>
            <w:rPr>
              <w:rFonts w:asciiTheme="minorHAnsi" w:eastAsiaTheme="minorEastAsia" w:hAnsiTheme="minorHAnsi" w:cstheme="minorBidi"/>
              <w:noProof/>
              <w:szCs w:val="22"/>
            </w:rPr>
          </w:pPr>
          <w:hyperlink w:anchor="_Toc27392640" w:history="1">
            <w:r w:rsidR="009014D0" w:rsidRPr="00A94EA8">
              <w:rPr>
                <w:rStyle w:val="Hyperlink"/>
                <w:noProof/>
              </w:rPr>
              <w:t>4.5.7</w:t>
            </w:r>
            <w:r w:rsidR="009014D0">
              <w:rPr>
                <w:rFonts w:asciiTheme="minorHAnsi" w:eastAsiaTheme="minorEastAsia" w:hAnsiTheme="minorHAnsi" w:cstheme="minorBidi"/>
                <w:noProof/>
                <w:szCs w:val="22"/>
              </w:rPr>
              <w:tab/>
            </w:r>
            <w:r w:rsidR="009014D0" w:rsidRPr="00A94EA8">
              <w:rPr>
                <w:rStyle w:val="Hyperlink"/>
                <w:noProof/>
              </w:rPr>
              <w:t>Implementation Support Implementation Manager</w:t>
            </w:r>
            <w:r w:rsidR="009014D0">
              <w:rPr>
                <w:noProof/>
                <w:webHidden/>
              </w:rPr>
              <w:tab/>
            </w:r>
            <w:r w:rsidR="009014D0">
              <w:rPr>
                <w:noProof/>
                <w:webHidden/>
              </w:rPr>
              <w:fldChar w:fldCharType="begin"/>
            </w:r>
            <w:r w:rsidR="009014D0">
              <w:rPr>
                <w:noProof/>
                <w:webHidden/>
              </w:rPr>
              <w:instrText xml:space="preserve"> PAGEREF _Toc27392640 \h </w:instrText>
            </w:r>
            <w:r w:rsidR="009014D0">
              <w:rPr>
                <w:noProof/>
                <w:webHidden/>
              </w:rPr>
            </w:r>
            <w:r w:rsidR="009014D0">
              <w:rPr>
                <w:noProof/>
                <w:webHidden/>
              </w:rPr>
              <w:fldChar w:fldCharType="separate"/>
            </w:r>
            <w:r>
              <w:rPr>
                <w:noProof/>
                <w:webHidden/>
              </w:rPr>
              <w:t>42</w:t>
            </w:r>
            <w:r w:rsidR="009014D0">
              <w:rPr>
                <w:noProof/>
                <w:webHidden/>
              </w:rPr>
              <w:fldChar w:fldCharType="end"/>
            </w:r>
          </w:hyperlink>
        </w:p>
        <w:p w14:paraId="1B63994A" w14:textId="5DAA612E" w:rsidR="009014D0" w:rsidRDefault="00A21EC9">
          <w:pPr>
            <w:pStyle w:val="TOC3"/>
            <w:rPr>
              <w:rFonts w:asciiTheme="minorHAnsi" w:eastAsiaTheme="minorEastAsia" w:hAnsiTheme="minorHAnsi" w:cstheme="minorBidi"/>
              <w:noProof/>
              <w:szCs w:val="22"/>
            </w:rPr>
          </w:pPr>
          <w:hyperlink w:anchor="_Toc27392641" w:history="1">
            <w:r w:rsidR="009014D0" w:rsidRPr="00A94EA8">
              <w:rPr>
                <w:rStyle w:val="Hyperlink"/>
                <w:noProof/>
              </w:rPr>
              <w:t>4.5.8</w:t>
            </w:r>
            <w:r w:rsidR="009014D0">
              <w:rPr>
                <w:rFonts w:asciiTheme="minorHAnsi" w:eastAsiaTheme="minorEastAsia" w:hAnsiTheme="minorHAnsi" w:cstheme="minorBidi"/>
                <w:noProof/>
                <w:szCs w:val="22"/>
              </w:rPr>
              <w:tab/>
            </w:r>
            <w:r w:rsidR="009014D0" w:rsidRPr="00A94EA8">
              <w:rPr>
                <w:rStyle w:val="Hyperlink"/>
                <w:noProof/>
              </w:rPr>
              <w:t>Implementation Support Staff Changes</w:t>
            </w:r>
            <w:r w:rsidR="009014D0">
              <w:rPr>
                <w:noProof/>
                <w:webHidden/>
              </w:rPr>
              <w:tab/>
            </w:r>
            <w:r w:rsidR="009014D0">
              <w:rPr>
                <w:noProof/>
                <w:webHidden/>
              </w:rPr>
              <w:fldChar w:fldCharType="begin"/>
            </w:r>
            <w:r w:rsidR="009014D0">
              <w:rPr>
                <w:noProof/>
                <w:webHidden/>
              </w:rPr>
              <w:instrText xml:space="preserve"> PAGEREF _Toc27392641 \h </w:instrText>
            </w:r>
            <w:r w:rsidR="009014D0">
              <w:rPr>
                <w:noProof/>
                <w:webHidden/>
              </w:rPr>
            </w:r>
            <w:r w:rsidR="009014D0">
              <w:rPr>
                <w:noProof/>
                <w:webHidden/>
              </w:rPr>
              <w:fldChar w:fldCharType="separate"/>
            </w:r>
            <w:r>
              <w:rPr>
                <w:noProof/>
                <w:webHidden/>
              </w:rPr>
              <w:t>43</w:t>
            </w:r>
            <w:r w:rsidR="009014D0">
              <w:rPr>
                <w:noProof/>
                <w:webHidden/>
              </w:rPr>
              <w:fldChar w:fldCharType="end"/>
            </w:r>
          </w:hyperlink>
        </w:p>
        <w:p w14:paraId="56FC5B63" w14:textId="13D0D74B" w:rsidR="009014D0" w:rsidRDefault="00A21EC9">
          <w:pPr>
            <w:pStyle w:val="TOC3"/>
            <w:rPr>
              <w:rFonts w:asciiTheme="minorHAnsi" w:eastAsiaTheme="minorEastAsia" w:hAnsiTheme="minorHAnsi" w:cstheme="minorBidi"/>
              <w:noProof/>
              <w:szCs w:val="22"/>
            </w:rPr>
          </w:pPr>
          <w:hyperlink w:anchor="_Toc27392642" w:history="1">
            <w:r w:rsidR="009014D0" w:rsidRPr="00A94EA8">
              <w:rPr>
                <w:rStyle w:val="Hyperlink"/>
                <w:noProof/>
              </w:rPr>
              <w:t>4.5.9</w:t>
            </w:r>
            <w:r w:rsidR="009014D0">
              <w:rPr>
                <w:rFonts w:asciiTheme="minorHAnsi" w:eastAsiaTheme="minorEastAsia" w:hAnsiTheme="minorHAnsi" w:cstheme="minorBidi"/>
                <w:noProof/>
                <w:szCs w:val="22"/>
              </w:rPr>
              <w:tab/>
            </w:r>
            <w:r w:rsidR="009014D0" w:rsidRPr="00A94EA8">
              <w:rPr>
                <w:rStyle w:val="Hyperlink"/>
                <w:noProof/>
              </w:rPr>
              <w:t>Staff Performance</w:t>
            </w:r>
            <w:r w:rsidR="009014D0">
              <w:rPr>
                <w:noProof/>
                <w:webHidden/>
              </w:rPr>
              <w:tab/>
            </w:r>
            <w:r w:rsidR="009014D0">
              <w:rPr>
                <w:noProof/>
                <w:webHidden/>
              </w:rPr>
              <w:fldChar w:fldCharType="begin"/>
            </w:r>
            <w:r w:rsidR="009014D0">
              <w:rPr>
                <w:noProof/>
                <w:webHidden/>
              </w:rPr>
              <w:instrText xml:space="preserve"> PAGEREF _Toc27392642 \h </w:instrText>
            </w:r>
            <w:r w:rsidR="009014D0">
              <w:rPr>
                <w:noProof/>
                <w:webHidden/>
              </w:rPr>
            </w:r>
            <w:r w:rsidR="009014D0">
              <w:rPr>
                <w:noProof/>
                <w:webHidden/>
              </w:rPr>
              <w:fldChar w:fldCharType="separate"/>
            </w:r>
            <w:r>
              <w:rPr>
                <w:noProof/>
                <w:webHidden/>
              </w:rPr>
              <w:t>43</w:t>
            </w:r>
            <w:r w:rsidR="009014D0">
              <w:rPr>
                <w:noProof/>
                <w:webHidden/>
              </w:rPr>
              <w:fldChar w:fldCharType="end"/>
            </w:r>
          </w:hyperlink>
        </w:p>
        <w:p w14:paraId="2A4AC4F3" w14:textId="2836FDFC" w:rsidR="009014D0" w:rsidRDefault="00A21EC9">
          <w:pPr>
            <w:pStyle w:val="TOC1"/>
            <w:rPr>
              <w:rFonts w:asciiTheme="minorHAnsi" w:eastAsiaTheme="minorEastAsia" w:hAnsiTheme="minorHAnsi" w:cstheme="minorBidi"/>
              <w:b w:val="0"/>
              <w:caps w:val="0"/>
              <w:noProof/>
              <w:szCs w:val="22"/>
            </w:rPr>
          </w:pPr>
          <w:hyperlink w:anchor="_Toc27392643" w:history="1">
            <w:r w:rsidR="009014D0" w:rsidRPr="00A94EA8">
              <w:rPr>
                <w:rStyle w:val="Hyperlink"/>
                <w:noProof/>
              </w:rPr>
              <w:t>5</w:t>
            </w:r>
            <w:r w:rsidR="009014D0">
              <w:rPr>
                <w:rFonts w:asciiTheme="minorHAnsi" w:eastAsiaTheme="minorEastAsia" w:hAnsiTheme="minorHAnsi" w:cstheme="minorBidi"/>
                <w:b w:val="0"/>
                <w:caps w:val="0"/>
                <w:noProof/>
                <w:szCs w:val="22"/>
              </w:rPr>
              <w:tab/>
            </w:r>
            <w:r w:rsidR="009014D0" w:rsidRPr="00A94EA8">
              <w:rPr>
                <w:rStyle w:val="Hyperlink"/>
                <w:noProof/>
              </w:rPr>
              <w:t>PROPOSAL CONDITIONS AND CERTIFICATIONS</w:t>
            </w:r>
            <w:r w:rsidR="009014D0">
              <w:rPr>
                <w:noProof/>
                <w:webHidden/>
              </w:rPr>
              <w:tab/>
            </w:r>
            <w:r w:rsidR="009014D0">
              <w:rPr>
                <w:noProof/>
                <w:webHidden/>
              </w:rPr>
              <w:fldChar w:fldCharType="begin"/>
            </w:r>
            <w:r w:rsidR="009014D0">
              <w:rPr>
                <w:noProof/>
                <w:webHidden/>
              </w:rPr>
              <w:instrText xml:space="preserve"> PAGEREF _Toc27392643 \h </w:instrText>
            </w:r>
            <w:r w:rsidR="009014D0">
              <w:rPr>
                <w:noProof/>
                <w:webHidden/>
              </w:rPr>
            </w:r>
            <w:r w:rsidR="009014D0">
              <w:rPr>
                <w:noProof/>
                <w:webHidden/>
              </w:rPr>
              <w:fldChar w:fldCharType="separate"/>
            </w:r>
            <w:r>
              <w:rPr>
                <w:noProof/>
                <w:webHidden/>
              </w:rPr>
              <w:t>44</w:t>
            </w:r>
            <w:r w:rsidR="009014D0">
              <w:rPr>
                <w:noProof/>
                <w:webHidden/>
              </w:rPr>
              <w:fldChar w:fldCharType="end"/>
            </w:r>
          </w:hyperlink>
        </w:p>
        <w:p w14:paraId="11726BE8" w14:textId="699DD0DE" w:rsidR="009014D0" w:rsidRDefault="00A21EC9">
          <w:pPr>
            <w:pStyle w:val="TOC2"/>
            <w:rPr>
              <w:rFonts w:asciiTheme="minorHAnsi" w:eastAsiaTheme="minorEastAsia" w:hAnsiTheme="minorHAnsi" w:cstheme="minorBidi"/>
              <w:b w:val="0"/>
              <w:smallCaps w:val="0"/>
              <w:noProof/>
              <w:szCs w:val="22"/>
            </w:rPr>
          </w:pPr>
          <w:hyperlink w:anchor="_Toc27392644" w:history="1">
            <w:r w:rsidR="009014D0" w:rsidRPr="00A94EA8">
              <w:rPr>
                <w:rStyle w:val="Hyperlink"/>
                <w:noProof/>
              </w:rPr>
              <w:t>5.1</w:t>
            </w:r>
            <w:r w:rsidR="009014D0">
              <w:rPr>
                <w:rFonts w:asciiTheme="minorHAnsi" w:eastAsiaTheme="minorEastAsia" w:hAnsiTheme="minorHAnsi" w:cstheme="minorBidi"/>
                <w:b w:val="0"/>
                <w:smallCaps w:val="0"/>
                <w:noProof/>
                <w:szCs w:val="22"/>
              </w:rPr>
              <w:tab/>
            </w:r>
            <w:r w:rsidR="009014D0" w:rsidRPr="00A94EA8">
              <w:rPr>
                <w:rStyle w:val="Hyperlink"/>
                <w:noProof/>
              </w:rPr>
              <w:t>Authorized Signatures</w:t>
            </w:r>
            <w:r w:rsidR="009014D0">
              <w:rPr>
                <w:noProof/>
                <w:webHidden/>
              </w:rPr>
              <w:tab/>
            </w:r>
            <w:r w:rsidR="009014D0">
              <w:rPr>
                <w:noProof/>
                <w:webHidden/>
              </w:rPr>
              <w:fldChar w:fldCharType="begin"/>
            </w:r>
            <w:r w:rsidR="009014D0">
              <w:rPr>
                <w:noProof/>
                <w:webHidden/>
              </w:rPr>
              <w:instrText xml:space="preserve"> PAGEREF _Toc27392644 \h </w:instrText>
            </w:r>
            <w:r w:rsidR="009014D0">
              <w:rPr>
                <w:noProof/>
                <w:webHidden/>
              </w:rPr>
            </w:r>
            <w:r w:rsidR="009014D0">
              <w:rPr>
                <w:noProof/>
                <w:webHidden/>
              </w:rPr>
              <w:fldChar w:fldCharType="separate"/>
            </w:r>
            <w:r>
              <w:rPr>
                <w:noProof/>
                <w:webHidden/>
              </w:rPr>
              <w:t>44</w:t>
            </w:r>
            <w:r w:rsidR="009014D0">
              <w:rPr>
                <w:noProof/>
                <w:webHidden/>
              </w:rPr>
              <w:fldChar w:fldCharType="end"/>
            </w:r>
          </w:hyperlink>
        </w:p>
        <w:p w14:paraId="6DA25DA6" w14:textId="73E0B6AA" w:rsidR="009014D0" w:rsidRDefault="00A21EC9">
          <w:pPr>
            <w:pStyle w:val="TOC2"/>
            <w:rPr>
              <w:rFonts w:asciiTheme="minorHAnsi" w:eastAsiaTheme="minorEastAsia" w:hAnsiTheme="minorHAnsi" w:cstheme="minorBidi"/>
              <w:b w:val="0"/>
              <w:smallCaps w:val="0"/>
              <w:noProof/>
              <w:szCs w:val="22"/>
            </w:rPr>
          </w:pPr>
          <w:hyperlink w:anchor="_Toc27392645" w:history="1">
            <w:r w:rsidR="009014D0" w:rsidRPr="00A94EA8">
              <w:rPr>
                <w:rStyle w:val="Hyperlink"/>
                <w:noProof/>
              </w:rPr>
              <w:t>5.2</w:t>
            </w:r>
            <w:r w:rsidR="009014D0">
              <w:rPr>
                <w:rFonts w:asciiTheme="minorHAnsi" w:eastAsiaTheme="minorEastAsia" w:hAnsiTheme="minorHAnsi" w:cstheme="minorBidi"/>
                <w:b w:val="0"/>
                <w:smallCaps w:val="0"/>
                <w:noProof/>
                <w:szCs w:val="22"/>
              </w:rPr>
              <w:tab/>
            </w:r>
            <w:r w:rsidR="009014D0" w:rsidRPr="00A94EA8">
              <w:rPr>
                <w:rStyle w:val="Hyperlink"/>
                <w:noProof/>
              </w:rPr>
              <w:t>Term Of Offer</w:t>
            </w:r>
            <w:r w:rsidR="009014D0">
              <w:rPr>
                <w:noProof/>
                <w:webHidden/>
              </w:rPr>
              <w:tab/>
            </w:r>
            <w:r w:rsidR="009014D0">
              <w:rPr>
                <w:noProof/>
                <w:webHidden/>
              </w:rPr>
              <w:fldChar w:fldCharType="begin"/>
            </w:r>
            <w:r w:rsidR="009014D0">
              <w:rPr>
                <w:noProof/>
                <w:webHidden/>
              </w:rPr>
              <w:instrText xml:space="preserve"> PAGEREF _Toc27392645 \h </w:instrText>
            </w:r>
            <w:r w:rsidR="009014D0">
              <w:rPr>
                <w:noProof/>
                <w:webHidden/>
              </w:rPr>
            </w:r>
            <w:r w:rsidR="009014D0">
              <w:rPr>
                <w:noProof/>
                <w:webHidden/>
              </w:rPr>
              <w:fldChar w:fldCharType="separate"/>
            </w:r>
            <w:r>
              <w:rPr>
                <w:noProof/>
                <w:webHidden/>
              </w:rPr>
              <w:t>44</w:t>
            </w:r>
            <w:r w:rsidR="009014D0">
              <w:rPr>
                <w:noProof/>
                <w:webHidden/>
              </w:rPr>
              <w:fldChar w:fldCharType="end"/>
            </w:r>
          </w:hyperlink>
        </w:p>
        <w:p w14:paraId="08EF9641" w14:textId="58115F95" w:rsidR="009014D0" w:rsidRDefault="00A21EC9">
          <w:pPr>
            <w:pStyle w:val="TOC2"/>
            <w:rPr>
              <w:rFonts w:asciiTheme="minorHAnsi" w:eastAsiaTheme="minorEastAsia" w:hAnsiTheme="minorHAnsi" w:cstheme="minorBidi"/>
              <w:b w:val="0"/>
              <w:smallCaps w:val="0"/>
              <w:noProof/>
              <w:szCs w:val="22"/>
            </w:rPr>
          </w:pPr>
          <w:hyperlink w:anchor="_Toc27392646" w:history="1">
            <w:r w:rsidR="009014D0" w:rsidRPr="00A94EA8">
              <w:rPr>
                <w:rStyle w:val="Hyperlink"/>
                <w:noProof/>
              </w:rPr>
              <w:t>5.3</w:t>
            </w:r>
            <w:r w:rsidR="009014D0">
              <w:rPr>
                <w:rFonts w:asciiTheme="minorHAnsi" w:eastAsiaTheme="minorEastAsia" w:hAnsiTheme="minorHAnsi" w:cstheme="minorBidi"/>
                <w:b w:val="0"/>
                <w:smallCaps w:val="0"/>
                <w:noProof/>
                <w:szCs w:val="22"/>
              </w:rPr>
              <w:tab/>
            </w:r>
            <w:r w:rsidR="009014D0" w:rsidRPr="00A94EA8">
              <w:rPr>
                <w:rStyle w:val="Hyperlink"/>
                <w:noProof/>
              </w:rPr>
              <w:t>Required Review</w:t>
            </w:r>
            <w:r w:rsidR="009014D0">
              <w:rPr>
                <w:noProof/>
                <w:webHidden/>
              </w:rPr>
              <w:tab/>
            </w:r>
            <w:r w:rsidR="009014D0">
              <w:rPr>
                <w:noProof/>
                <w:webHidden/>
              </w:rPr>
              <w:fldChar w:fldCharType="begin"/>
            </w:r>
            <w:r w:rsidR="009014D0">
              <w:rPr>
                <w:noProof/>
                <w:webHidden/>
              </w:rPr>
              <w:instrText xml:space="preserve"> PAGEREF _Toc27392646 \h </w:instrText>
            </w:r>
            <w:r w:rsidR="009014D0">
              <w:rPr>
                <w:noProof/>
                <w:webHidden/>
              </w:rPr>
            </w:r>
            <w:r w:rsidR="009014D0">
              <w:rPr>
                <w:noProof/>
                <w:webHidden/>
              </w:rPr>
              <w:fldChar w:fldCharType="separate"/>
            </w:r>
            <w:r>
              <w:rPr>
                <w:noProof/>
                <w:webHidden/>
              </w:rPr>
              <w:t>44</w:t>
            </w:r>
            <w:r w:rsidR="009014D0">
              <w:rPr>
                <w:noProof/>
                <w:webHidden/>
              </w:rPr>
              <w:fldChar w:fldCharType="end"/>
            </w:r>
          </w:hyperlink>
        </w:p>
        <w:p w14:paraId="6A63F348" w14:textId="0970CBA4" w:rsidR="009014D0" w:rsidRDefault="00A21EC9">
          <w:pPr>
            <w:pStyle w:val="TOC2"/>
            <w:rPr>
              <w:rFonts w:asciiTheme="minorHAnsi" w:eastAsiaTheme="minorEastAsia" w:hAnsiTheme="minorHAnsi" w:cstheme="minorBidi"/>
              <w:b w:val="0"/>
              <w:smallCaps w:val="0"/>
              <w:noProof/>
              <w:szCs w:val="22"/>
            </w:rPr>
          </w:pPr>
          <w:hyperlink w:anchor="_Toc27392647" w:history="1">
            <w:r w:rsidR="009014D0" w:rsidRPr="00A94EA8">
              <w:rPr>
                <w:rStyle w:val="Hyperlink"/>
                <w:noProof/>
              </w:rPr>
              <w:t>5.4</w:t>
            </w:r>
            <w:r w:rsidR="009014D0">
              <w:rPr>
                <w:rFonts w:asciiTheme="minorHAnsi" w:eastAsiaTheme="minorEastAsia" w:hAnsiTheme="minorHAnsi" w:cstheme="minorBidi"/>
                <w:b w:val="0"/>
                <w:smallCaps w:val="0"/>
                <w:noProof/>
                <w:szCs w:val="22"/>
              </w:rPr>
              <w:tab/>
            </w:r>
            <w:r w:rsidR="009014D0" w:rsidRPr="00A94EA8">
              <w:rPr>
                <w:rStyle w:val="Hyperlink"/>
                <w:noProof/>
              </w:rPr>
              <w:t>Incurred Costs</w:t>
            </w:r>
            <w:r w:rsidR="009014D0">
              <w:rPr>
                <w:noProof/>
                <w:webHidden/>
              </w:rPr>
              <w:tab/>
            </w:r>
            <w:r w:rsidR="009014D0">
              <w:rPr>
                <w:noProof/>
                <w:webHidden/>
              </w:rPr>
              <w:fldChar w:fldCharType="begin"/>
            </w:r>
            <w:r w:rsidR="009014D0">
              <w:rPr>
                <w:noProof/>
                <w:webHidden/>
              </w:rPr>
              <w:instrText xml:space="preserve"> PAGEREF _Toc27392647 \h </w:instrText>
            </w:r>
            <w:r w:rsidR="009014D0">
              <w:rPr>
                <w:noProof/>
                <w:webHidden/>
              </w:rPr>
            </w:r>
            <w:r w:rsidR="009014D0">
              <w:rPr>
                <w:noProof/>
                <w:webHidden/>
              </w:rPr>
              <w:fldChar w:fldCharType="separate"/>
            </w:r>
            <w:r>
              <w:rPr>
                <w:noProof/>
                <w:webHidden/>
              </w:rPr>
              <w:t>44</w:t>
            </w:r>
            <w:r w:rsidR="009014D0">
              <w:rPr>
                <w:noProof/>
                <w:webHidden/>
              </w:rPr>
              <w:fldChar w:fldCharType="end"/>
            </w:r>
          </w:hyperlink>
        </w:p>
        <w:p w14:paraId="17790FCA" w14:textId="23E2C0A6" w:rsidR="009014D0" w:rsidRDefault="00A21EC9">
          <w:pPr>
            <w:pStyle w:val="TOC2"/>
            <w:rPr>
              <w:rFonts w:asciiTheme="minorHAnsi" w:eastAsiaTheme="minorEastAsia" w:hAnsiTheme="minorHAnsi" w:cstheme="minorBidi"/>
              <w:b w:val="0"/>
              <w:smallCaps w:val="0"/>
              <w:noProof/>
              <w:szCs w:val="22"/>
            </w:rPr>
          </w:pPr>
          <w:hyperlink w:anchor="_Toc27392648" w:history="1">
            <w:r w:rsidR="009014D0" w:rsidRPr="00A94EA8">
              <w:rPr>
                <w:rStyle w:val="Hyperlink"/>
                <w:noProof/>
              </w:rPr>
              <w:t>5.5</w:t>
            </w:r>
            <w:r w:rsidR="009014D0">
              <w:rPr>
                <w:rFonts w:asciiTheme="minorHAnsi" w:eastAsiaTheme="minorEastAsia" w:hAnsiTheme="minorHAnsi" w:cstheme="minorBidi"/>
                <w:b w:val="0"/>
                <w:smallCaps w:val="0"/>
                <w:noProof/>
                <w:szCs w:val="22"/>
              </w:rPr>
              <w:tab/>
            </w:r>
            <w:r w:rsidR="009014D0" w:rsidRPr="00A94EA8">
              <w:rPr>
                <w:rStyle w:val="Hyperlink"/>
                <w:noProof/>
              </w:rPr>
              <w:t>Amendments/Addenda To RFP</w:t>
            </w:r>
            <w:r w:rsidR="009014D0">
              <w:rPr>
                <w:noProof/>
                <w:webHidden/>
              </w:rPr>
              <w:tab/>
            </w:r>
            <w:r w:rsidR="009014D0">
              <w:rPr>
                <w:noProof/>
                <w:webHidden/>
              </w:rPr>
              <w:fldChar w:fldCharType="begin"/>
            </w:r>
            <w:r w:rsidR="009014D0">
              <w:rPr>
                <w:noProof/>
                <w:webHidden/>
              </w:rPr>
              <w:instrText xml:space="preserve"> PAGEREF _Toc27392648 \h </w:instrText>
            </w:r>
            <w:r w:rsidR="009014D0">
              <w:rPr>
                <w:noProof/>
                <w:webHidden/>
              </w:rPr>
            </w:r>
            <w:r w:rsidR="009014D0">
              <w:rPr>
                <w:noProof/>
                <w:webHidden/>
              </w:rPr>
              <w:fldChar w:fldCharType="separate"/>
            </w:r>
            <w:r>
              <w:rPr>
                <w:noProof/>
                <w:webHidden/>
              </w:rPr>
              <w:t>44</w:t>
            </w:r>
            <w:r w:rsidR="009014D0">
              <w:rPr>
                <w:noProof/>
                <w:webHidden/>
              </w:rPr>
              <w:fldChar w:fldCharType="end"/>
            </w:r>
          </w:hyperlink>
        </w:p>
        <w:p w14:paraId="1A5F6AD0" w14:textId="63882D81" w:rsidR="009014D0" w:rsidRDefault="00A21EC9">
          <w:pPr>
            <w:pStyle w:val="TOC2"/>
            <w:rPr>
              <w:rFonts w:asciiTheme="minorHAnsi" w:eastAsiaTheme="minorEastAsia" w:hAnsiTheme="minorHAnsi" w:cstheme="minorBidi"/>
              <w:b w:val="0"/>
              <w:smallCaps w:val="0"/>
              <w:noProof/>
              <w:szCs w:val="22"/>
            </w:rPr>
          </w:pPr>
          <w:hyperlink w:anchor="_Toc27392649" w:history="1">
            <w:r w:rsidR="009014D0" w:rsidRPr="00A94EA8">
              <w:rPr>
                <w:rStyle w:val="Hyperlink"/>
                <w:noProof/>
              </w:rPr>
              <w:t>5.6</w:t>
            </w:r>
            <w:r w:rsidR="009014D0">
              <w:rPr>
                <w:rFonts w:asciiTheme="minorHAnsi" w:eastAsiaTheme="minorEastAsia" w:hAnsiTheme="minorHAnsi" w:cstheme="minorBidi"/>
                <w:b w:val="0"/>
                <w:smallCaps w:val="0"/>
                <w:noProof/>
                <w:szCs w:val="22"/>
              </w:rPr>
              <w:tab/>
            </w:r>
            <w:r w:rsidR="009014D0" w:rsidRPr="00A94EA8">
              <w:rPr>
                <w:rStyle w:val="Hyperlink"/>
                <w:noProof/>
              </w:rPr>
              <w:t>Best Value Evaluation</w:t>
            </w:r>
            <w:r w:rsidR="009014D0">
              <w:rPr>
                <w:noProof/>
                <w:webHidden/>
              </w:rPr>
              <w:tab/>
            </w:r>
            <w:r w:rsidR="009014D0">
              <w:rPr>
                <w:noProof/>
                <w:webHidden/>
              </w:rPr>
              <w:fldChar w:fldCharType="begin"/>
            </w:r>
            <w:r w:rsidR="009014D0">
              <w:rPr>
                <w:noProof/>
                <w:webHidden/>
              </w:rPr>
              <w:instrText xml:space="preserve"> PAGEREF _Toc27392649 \h </w:instrText>
            </w:r>
            <w:r w:rsidR="009014D0">
              <w:rPr>
                <w:noProof/>
                <w:webHidden/>
              </w:rPr>
            </w:r>
            <w:r w:rsidR="009014D0">
              <w:rPr>
                <w:noProof/>
                <w:webHidden/>
              </w:rPr>
              <w:fldChar w:fldCharType="separate"/>
            </w:r>
            <w:r>
              <w:rPr>
                <w:noProof/>
                <w:webHidden/>
              </w:rPr>
              <w:t>44</w:t>
            </w:r>
            <w:r w:rsidR="009014D0">
              <w:rPr>
                <w:noProof/>
                <w:webHidden/>
              </w:rPr>
              <w:fldChar w:fldCharType="end"/>
            </w:r>
          </w:hyperlink>
        </w:p>
        <w:p w14:paraId="59916A67" w14:textId="0026E6AD" w:rsidR="009014D0" w:rsidRDefault="00A21EC9">
          <w:pPr>
            <w:pStyle w:val="TOC2"/>
            <w:rPr>
              <w:rFonts w:asciiTheme="minorHAnsi" w:eastAsiaTheme="minorEastAsia" w:hAnsiTheme="minorHAnsi" w:cstheme="minorBidi"/>
              <w:b w:val="0"/>
              <w:smallCaps w:val="0"/>
              <w:noProof/>
              <w:szCs w:val="22"/>
            </w:rPr>
          </w:pPr>
          <w:hyperlink w:anchor="_Toc27392650" w:history="1">
            <w:r w:rsidR="009014D0" w:rsidRPr="00A94EA8">
              <w:rPr>
                <w:rStyle w:val="Hyperlink"/>
                <w:noProof/>
              </w:rPr>
              <w:t>5.7</w:t>
            </w:r>
            <w:r w:rsidR="009014D0">
              <w:rPr>
                <w:rFonts w:asciiTheme="minorHAnsi" w:eastAsiaTheme="minorEastAsia" w:hAnsiTheme="minorHAnsi" w:cstheme="minorBidi"/>
                <w:b w:val="0"/>
                <w:smallCaps w:val="0"/>
                <w:noProof/>
                <w:szCs w:val="22"/>
              </w:rPr>
              <w:tab/>
            </w:r>
            <w:r w:rsidR="009014D0" w:rsidRPr="00A94EA8">
              <w:rPr>
                <w:rStyle w:val="Hyperlink"/>
                <w:noProof/>
              </w:rPr>
              <w:t>Right Of Rejection</w:t>
            </w:r>
            <w:r w:rsidR="009014D0">
              <w:rPr>
                <w:noProof/>
                <w:webHidden/>
              </w:rPr>
              <w:tab/>
            </w:r>
            <w:r w:rsidR="009014D0">
              <w:rPr>
                <w:noProof/>
                <w:webHidden/>
              </w:rPr>
              <w:fldChar w:fldCharType="begin"/>
            </w:r>
            <w:r w:rsidR="009014D0">
              <w:rPr>
                <w:noProof/>
                <w:webHidden/>
              </w:rPr>
              <w:instrText xml:space="preserve"> PAGEREF _Toc27392650 \h </w:instrText>
            </w:r>
            <w:r w:rsidR="009014D0">
              <w:rPr>
                <w:noProof/>
                <w:webHidden/>
              </w:rPr>
            </w:r>
            <w:r w:rsidR="009014D0">
              <w:rPr>
                <w:noProof/>
                <w:webHidden/>
              </w:rPr>
              <w:fldChar w:fldCharType="separate"/>
            </w:r>
            <w:r>
              <w:rPr>
                <w:noProof/>
                <w:webHidden/>
              </w:rPr>
              <w:t>45</w:t>
            </w:r>
            <w:r w:rsidR="009014D0">
              <w:rPr>
                <w:noProof/>
                <w:webHidden/>
              </w:rPr>
              <w:fldChar w:fldCharType="end"/>
            </w:r>
          </w:hyperlink>
        </w:p>
        <w:p w14:paraId="3AABDE24" w14:textId="256AAA1E" w:rsidR="009014D0" w:rsidRDefault="00A21EC9">
          <w:pPr>
            <w:pStyle w:val="TOC2"/>
            <w:rPr>
              <w:rFonts w:asciiTheme="minorHAnsi" w:eastAsiaTheme="minorEastAsia" w:hAnsiTheme="minorHAnsi" w:cstheme="minorBidi"/>
              <w:b w:val="0"/>
              <w:smallCaps w:val="0"/>
              <w:noProof/>
              <w:szCs w:val="22"/>
            </w:rPr>
          </w:pPr>
          <w:hyperlink w:anchor="_Toc27392651" w:history="1">
            <w:r w:rsidR="009014D0" w:rsidRPr="00A94EA8">
              <w:rPr>
                <w:rStyle w:val="Hyperlink"/>
                <w:noProof/>
              </w:rPr>
              <w:t>5.8</w:t>
            </w:r>
            <w:r w:rsidR="009014D0">
              <w:rPr>
                <w:rFonts w:asciiTheme="minorHAnsi" w:eastAsiaTheme="minorEastAsia" w:hAnsiTheme="minorHAnsi" w:cstheme="minorBidi"/>
                <w:b w:val="0"/>
                <w:smallCaps w:val="0"/>
                <w:noProof/>
                <w:szCs w:val="22"/>
              </w:rPr>
              <w:tab/>
            </w:r>
            <w:r w:rsidR="009014D0" w:rsidRPr="00A94EA8">
              <w:rPr>
                <w:rStyle w:val="Hyperlink"/>
                <w:noProof/>
              </w:rPr>
              <w:t>Public Records Act</w:t>
            </w:r>
            <w:r w:rsidR="009014D0">
              <w:rPr>
                <w:noProof/>
                <w:webHidden/>
              </w:rPr>
              <w:tab/>
            </w:r>
            <w:r w:rsidR="009014D0">
              <w:rPr>
                <w:noProof/>
                <w:webHidden/>
              </w:rPr>
              <w:fldChar w:fldCharType="begin"/>
            </w:r>
            <w:r w:rsidR="009014D0">
              <w:rPr>
                <w:noProof/>
                <w:webHidden/>
              </w:rPr>
              <w:instrText xml:space="preserve"> PAGEREF _Toc27392651 \h </w:instrText>
            </w:r>
            <w:r w:rsidR="009014D0">
              <w:rPr>
                <w:noProof/>
                <w:webHidden/>
              </w:rPr>
            </w:r>
            <w:r w:rsidR="009014D0">
              <w:rPr>
                <w:noProof/>
                <w:webHidden/>
              </w:rPr>
              <w:fldChar w:fldCharType="separate"/>
            </w:r>
            <w:r>
              <w:rPr>
                <w:noProof/>
                <w:webHidden/>
              </w:rPr>
              <w:t>45</w:t>
            </w:r>
            <w:r w:rsidR="009014D0">
              <w:rPr>
                <w:noProof/>
                <w:webHidden/>
              </w:rPr>
              <w:fldChar w:fldCharType="end"/>
            </w:r>
          </w:hyperlink>
        </w:p>
        <w:p w14:paraId="6E75D40E" w14:textId="79A517E1" w:rsidR="009014D0" w:rsidRDefault="00A21EC9">
          <w:pPr>
            <w:pStyle w:val="TOC2"/>
            <w:rPr>
              <w:rFonts w:asciiTheme="minorHAnsi" w:eastAsiaTheme="minorEastAsia" w:hAnsiTheme="minorHAnsi" w:cstheme="minorBidi"/>
              <w:b w:val="0"/>
              <w:smallCaps w:val="0"/>
              <w:noProof/>
              <w:szCs w:val="22"/>
            </w:rPr>
          </w:pPr>
          <w:hyperlink w:anchor="_Toc27392652" w:history="1">
            <w:r w:rsidR="009014D0" w:rsidRPr="00A94EA8">
              <w:rPr>
                <w:rStyle w:val="Hyperlink"/>
                <w:noProof/>
              </w:rPr>
              <w:t>5.9</w:t>
            </w:r>
            <w:r w:rsidR="009014D0">
              <w:rPr>
                <w:rFonts w:asciiTheme="minorHAnsi" w:eastAsiaTheme="minorEastAsia" w:hAnsiTheme="minorHAnsi" w:cstheme="minorBidi"/>
                <w:b w:val="0"/>
                <w:smallCaps w:val="0"/>
                <w:noProof/>
                <w:szCs w:val="22"/>
              </w:rPr>
              <w:tab/>
            </w:r>
            <w:r w:rsidR="009014D0" w:rsidRPr="00A94EA8">
              <w:rPr>
                <w:rStyle w:val="Hyperlink"/>
                <w:noProof/>
              </w:rPr>
              <w:t>Iran Contracting Act of 2010</w:t>
            </w:r>
            <w:r w:rsidR="009014D0">
              <w:rPr>
                <w:noProof/>
                <w:webHidden/>
              </w:rPr>
              <w:tab/>
            </w:r>
            <w:r w:rsidR="009014D0">
              <w:rPr>
                <w:noProof/>
                <w:webHidden/>
              </w:rPr>
              <w:fldChar w:fldCharType="begin"/>
            </w:r>
            <w:r w:rsidR="009014D0">
              <w:rPr>
                <w:noProof/>
                <w:webHidden/>
              </w:rPr>
              <w:instrText xml:space="preserve"> PAGEREF _Toc27392652 \h </w:instrText>
            </w:r>
            <w:r w:rsidR="009014D0">
              <w:rPr>
                <w:noProof/>
                <w:webHidden/>
              </w:rPr>
            </w:r>
            <w:r w:rsidR="009014D0">
              <w:rPr>
                <w:noProof/>
                <w:webHidden/>
              </w:rPr>
              <w:fldChar w:fldCharType="separate"/>
            </w:r>
            <w:r>
              <w:rPr>
                <w:noProof/>
                <w:webHidden/>
              </w:rPr>
              <w:t>46</w:t>
            </w:r>
            <w:r w:rsidR="009014D0">
              <w:rPr>
                <w:noProof/>
                <w:webHidden/>
              </w:rPr>
              <w:fldChar w:fldCharType="end"/>
            </w:r>
          </w:hyperlink>
        </w:p>
        <w:p w14:paraId="39551A24" w14:textId="7985A6EE" w:rsidR="009014D0" w:rsidRDefault="00A21EC9">
          <w:pPr>
            <w:pStyle w:val="TOC2"/>
            <w:tabs>
              <w:tab w:val="left" w:pos="1080"/>
            </w:tabs>
            <w:rPr>
              <w:rFonts w:asciiTheme="minorHAnsi" w:eastAsiaTheme="minorEastAsia" w:hAnsiTheme="minorHAnsi" w:cstheme="minorBidi"/>
              <w:b w:val="0"/>
              <w:smallCaps w:val="0"/>
              <w:noProof/>
              <w:szCs w:val="22"/>
            </w:rPr>
          </w:pPr>
          <w:hyperlink w:anchor="_Toc27392653" w:history="1">
            <w:r w:rsidR="009014D0" w:rsidRPr="00A94EA8">
              <w:rPr>
                <w:rStyle w:val="Hyperlink"/>
                <w:noProof/>
              </w:rPr>
              <w:t>5.10</w:t>
            </w:r>
            <w:r w:rsidR="009014D0">
              <w:rPr>
                <w:rFonts w:asciiTheme="minorHAnsi" w:eastAsiaTheme="minorEastAsia" w:hAnsiTheme="minorHAnsi" w:cstheme="minorBidi"/>
                <w:b w:val="0"/>
                <w:smallCaps w:val="0"/>
                <w:noProof/>
                <w:szCs w:val="22"/>
              </w:rPr>
              <w:tab/>
            </w:r>
            <w:r w:rsidR="009014D0" w:rsidRPr="00A94EA8">
              <w:rPr>
                <w:rStyle w:val="Hyperlink"/>
                <w:noProof/>
              </w:rPr>
              <w:t>Disclosure of Criminal And Civil Proceedings</w:t>
            </w:r>
            <w:r w:rsidR="009014D0">
              <w:rPr>
                <w:noProof/>
                <w:webHidden/>
              </w:rPr>
              <w:tab/>
            </w:r>
            <w:r w:rsidR="009014D0">
              <w:rPr>
                <w:noProof/>
                <w:webHidden/>
              </w:rPr>
              <w:fldChar w:fldCharType="begin"/>
            </w:r>
            <w:r w:rsidR="009014D0">
              <w:rPr>
                <w:noProof/>
                <w:webHidden/>
              </w:rPr>
              <w:instrText xml:space="preserve"> PAGEREF _Toc27392653 \h </w:instrText>
            </w:r>
            <w:r w:rsidR="009014D0">
              <w:rPr>
                <w:noProof/>
                <w:webHidden/>
              </w:rPr>
            </w:r>
            <w:r w:rsidR="009014D0">
              <w:rPr>
                <w:noProof/>
                <w:webHidden/>
              </w:rPr>
              <w:fldChar w:fldCharType="separate"/>
            </w:r>
            <w:r>
              <w:rPr>
                <w:noProof/>
                <w:webHidden/>
              </w:rPr>
              <w:t>46</w:t>
            </w:r>
            <w:r w:rsidR="009014D0">
              <w:rPr>
                <w:noProof/>
                <w:webHidden/>
              </w:rPr>
              <w:fldChar w:fldCharType="end"/>
            </w:r>
          </w:hyperlink>
        </w:p>
        <w:p w14:paraId="10D8B711" w14:textId="2411C8FE" w:rsidR="009014D0" w:rsidRDefault="00A21EC9">
          <w:pPr>
            <w:pStyle w:val="TOC2"/>
            <w:tabs>
              <w:tab w:val="left" w:pos="1080"/>
            </w:tabs>
            <w:rPr>
              <w:rFonts w:asciiTheme="minorHAnsi" w:eastAsiaTheme="minorEastAsia" w:hAnsiTheme="minorHAnsi" w:cstheme="minorBidi"/>
              <w:b w:val="0"/>
              <w:smallCaps w:val="0"/>
              <w:noProof/>
              <w:szCs w:val="22"/>
            </w:rPr>
          </w:pPr>
          <w:hyperlink w:anchor="_Toc27392654" w:history="1">
            <w:r w:rsidR="009014D0" w:rsidRPr="00A94EA8">
              <w:rPr>
                <w:rStyle w:val="Hyperlink"/>
                <w:noProof/>
              </w:rPr>
              <w:t>5.11</w:t>
            </w:r>
            <w:r w:rsidR="009014D0">
              <w:rPr>
                <w:rFonts w:asciiTheme="minorHAnsi" w:eastAsiaTheme="minorEastAsia" w:hAnsiTheme="minorHAnsi" w:cstheme="minorBidi"/>
                <w:b w:val="0"/>
                <w:smallCaps w:val="0"/>
                <w:noProof/>
                <w:szCs w:val="22"/>
              </w:rPr>
              <w:tab/>
            </w:r>
            <w:r w:rsidR="009014D0" w:rsidRPr="00A94EA8">
              <w:rPr>
                <w:rStyle w:val="Hyperlink"/>
                <w:noProof/>
              </w:rPr>
              <w:t>Debarment and Suspension</w:t>
            </w:r>
            <w:r w:rsidR="009014D0">
              <w:rPr>
                <w:noProof/>
                <w:webHidden/>
              </w:rPr>
              <w:tab/>
            </w:r>
            <w:r w:rsidR="009014D0">
              <w:rPr>
                <w:noProof/>
                <w:webHidden/>
              </w:rPr>
              <w:fldChar w:fldCharType="begin"/>
            </w:r>
            <w:r w:rsidR="009014D0">
              <w:rPr>
                <w:noProof/>
                <w:webHidden/>
              </w:rPr>
              <w:instrText xml:space="preserve"> PAGEREF _Toc27392654 \h </w:instrText>
            </w:r>
            <w:r w:rsidR="009014D0">
              <w:rPr>
                <w:noProof/>
                <w:webHidden/>
              </w:rPr>
            </w:r>
            <w:r w:rsidR="009014D0">
              <w:rPr>
                <w:noProof/>
                <w:webHidden/>
              </w:rPr>
              <w:fldChar w:fldCharType="separate"/>
            </w:r>
            <w:r>
              <w:rPr>
                <w:noProof/>
                <w:webHidden/>
              </w:rPr>
              <w:t>47</w:t>
            </w:r>
            <w:r w:rsidR="009014D0">
              <w:rPr>
                <w:noProof/>
                <w:webHidden/>
              </w:rPr>
              <w:fldChar w:fldCharType="end"/>
            </w:r>
          </w:hyperlink>
        </w:p>
        <w:p w14:paraId="64F3AE70" w14:textId="33A86E34" w:rsidR="009014D0" w:rsidRDefault="00A21EC9">
          <w:pPr>
            <w:pStyle w:val="TOC2"/>
            <w:tabs>
              <w:tab w:val="left" w:pos="1080"/>
            </w:tabs>
            <w:rPr>
              <w:rFonts w:asciiTheme="minorHAnsi" w:eastAsiaTheme="minorEastAsia" w:hAnsiTheme="minorHAnsi" w:cstheme="minorBidi"/>
              <w:b w:val="0"/>
              <w:smallCaps w:val="0"/>
              <w:noProof/>
              <w:szCs w:val="22"/>
            </w:rPr>
          </w:pPr>
          <w:hyperlink w:anchor="_Toc27392655" w:history="1">
            <w:r w:rsidR="009014D0" w:rsidRPr="00A94EA8">
              <w:rPr>
                <w:rStyle w:val="Hyperlink"/>
                <w:noProof/>
              </w:rPr>
              <w:t>5.12</w:t>
            </w:r>
            <w:r w:rsidR="009014D0">
              <w:rPr>
                <w:rFonts w:asciiTheme="minorHAnsi" w:eastAsiaTheme="minorEastAsia" w:hAnsiTheme="minorHAnsi" w:cstheme="minorBidi"/>
                <w:b w:val="0"/>
                <w:smallCaps w:val="0"/>
                <w:noProof/>
                <w:szCs w:val="22"/>
              </w:rPr>
              <w:tab/>
            </w:r>
            <w:r w:rsidR="009014D0" w:rsidRPr="00A94EA8">
              <w:rPr>
                <w:rStyle w:val="Hyperlink"/>
                <w:noProof/>
              </w:rPr>
              <w:t>Subcontractors</w:t>
            </w:r>
            <w:r w:rsidR="009014D0">
              <w:rPr>
                <w:noProof/>
                <w:webHidden/>
              </w:rPr>
              <w:tab/>
            </w:r>
            <w:r w:rsidR="009014D0">
              <w:rPr>
                <w:noProof/>
                <w:webHidden/>
              </w:rPr>
              <w:fldChar w:fldCharType="begin"/>
            </w:r>
            <w:r w:rsidR="009014D0">
              <w:rPr>
                <w:noProof/>
                <w:webHidden/>
              </w:rPr>
              <w:instrText xml:space="preserve"> PAGEREF _Toc27392655 \h </w:instrText>
            </w:r>
            <w:r w:rsidR="009014D0">
              <w:rPr>
                <w:noProof/>
                <w:webHidden/>
              </w:rPr>
            </w:r>
            <w:r w:rsidR="009014D0">
              <w:rPr>
                <w:noProof/>
                <w:webHidden/>
              </w:rPr>
              <w:fldChar w:fldCharType="separate"/>
            </w:r>
            <w:r>
              <w:rPr>
                <w:noProof/>
                <w:webHidden/>
              </w:rPr>
              <w:t>47</w:t>
            </w:r>
            <w:r w:rsidR="009014D0">
              <w:rPr>
                <w:noProof/>
                <w:webHidden/>
              </w:rPr>
              <w:fldChar w:fldCharType="end"/>
            </w:r>
          </w:hyperlink>
        </w:p>
        <w:p w14:paraId="7377DF6B" w14:textId="7A0AC568" w:rsidR="009014D0" w:rsidRDefault="00A21EC9">
          <w:pPr>
            <w:pStyle w:val="TOC2"/>
            <w:tabs>
              <w:tab w:val="left" w:pos="1080"/>
            </w:tabs>
            <w:rPr>
              <w:rFonts w:asciiTheme="minorHAnsi" w:eastAsiaTheme="minorEastAsia" w:hAnsiTheme="minorHAnsi" w:cstheme="minorBidi"/>
              <w:b w:val="0"/>
              <w:smallCaps w:val="0"/>
              <w:noProof/>
              <w:szCs w:val="22"/>
            </w:rPr>
          </w:pPr>
          <w:hyperlink w:anchor="_Toc27392656" w:history="1">
            <w:r w:rsidR="009014D0" w:rsidRPr="00A94EA8">
              <w:rPr>
                <w:rStyle w:val="Hyperlink"/>
                <w:noProof/>
              </w:rPr>
              <w:t>5.13</w:t>
            </w:r>
            <w:r w:rsidR="009014D0">
              <w:rPr>
                <w:rFonts w:asciiTheme="minorHAnsi" w:eastAsiaTheme="minorEastAsia" w:hAnsiTheme="minorHAnsi" w:cstheme="minorBidi"/>
                <w:b w:val="0"/>
                <w:smallCaps w:val="0"/>
                <w:noProof/>
                <w:szCs w:val="22"/>
              </w:rPr>
              <w:tab/>
            </w:r>
            <w:r w:rsidR="009014D0" w:rsidRPr="00A94EA8">
              <w:rPr>
                <w:rStyle w:val="Hyperlink"/>
                <w:noProof/>
              </w:rPr>
              <w:t>Final Authority</w:t>
            </w:r>
            <w:r w:rsidR="009014D0">
              <w:rPr>
                <w:noProof/>
                <w:webHidden/>
              </w:rPr>
              <w:tab/>
            </w:r>
            <w:r w:rsidR="009014D0">
              <w:rPr>
                <w:noProof/>
                <w:webHidden/>
              </w:rPr>
              <w:fldChar w:fldCharType="begin"/>
            </w:r>
            <w:r w:rsidR="009014D0">
              <w:rPr>
                <w:noProof/>
                <w:webHidden/>
              </w:rPr>
              <w:instrText xml:space="preserve"> PAGEREF _Toc27392656 \h </w:instrText>
            </w:r>
            <w:r w:rsidR="009014D0">
              <w:rPr>
                <w:noProof/>
                <w:webHidden/>
              </w:rPr>
            </w:r>
            <w:r w:rsidR="009014D0">
              <w:rPr>
                <w:noProof/>
                <w:webHidden/>
              </w:rPr>
              <w:fldChar w:fldCharType="separate"/>
            </w:r>
            <w:r>
              <w:rPr>
                <w:noProof/>
                <w:webHidden/>
              </w:rPr>
              <w:t>47</w:t>
            </w:r>
            <w:r w:rsidR="009014D0">
              <w:rPr>
                <w:noProof/>
                <w:webHidden/>
              </w:rPr>
              <w:fldChar w:fldCharType="end"/>
            </w:r>
          </w:hyperlink>
        </w:p>
        <w:p w14:paraId="58C2F8D1" w14:textId="7413FDCE" w:rsidR="009014D0" w:rsidRDefault="00A21EC9">
          <w:pPr>
            <w:pStyle w:val="TOC1"/>
            <w:rPr>
              <w:rFonts w:asciiTheme="minorHAnsi" w:eastAsiaTheme="minorEastAsia" w:hAnsiTheme="minorHAnsi" w:cstheme="minorBidi"/>
              <w:b w:val="0"/>
              <w:caps w:val="0"/>
              <w:noProof/>
              <w:szCs w:val="22"/>
            </w:rPr>
          </w:pPr>
          <w:hyperlink w:anchor="_Toc27392657" w:history="1">
            <w:r w:rsidR="009014D0" w:rsidRPr="00A94EA8">
              <w:rPr>
                <w:rStyle w:val="Hyperlink"/>
                <w:noProof/>
              </w:rPr>
              <w:t>6</w:t>
            </w:r>
            <w:r w:rsidR="009014D0">
              <w:rPr>
                <w:rFonts w:asciiTheme="minorHAnsi" w:eastAsiaTheme="minorEastAsia" w:hAnsiTheme="minorHAnsi" w:cstheme="minorBidi"/>
                <w:b w:val="0"/>
                <w:caps w:val="0"/>
                <w:noProof/>
                <w:szCs w:val="22"/>
              </w:rPr>
              <w:tab/>
            </w:r>
            <w:r w:rsidR="009014D0" w:rsidRPr="00A94EA8">
              <w:rPr>
                <w:rStyle w:val="Hyperlink"/>
                <w:noProof/>
              </w:rPr>
              <w:t>PROPOSAL STRUCTURE AND SUBMISSION</w:t>
            </w:r>
            <w:r w:rsidR="009014D0">
              <w:rPr>
                <w:noProof/>
                <w:webHidden/>
              </w:rPr>
              <w:tab/>
            </w:r>
            <w:r w:rsidR="009014D0">
              <w:rPr>
                <w:noProof/>
                <w:webHidden/>
              </w:rPr>
              <w:fldChar w:fldCharType="begin"/>
            </w:r>
            <w:r w:rsidR="009014D0">
              <w:rPr>
                <w:noProof/>
                <w:webHidden/>
              </w:rPr>
              <w:instrText xml:space="preserve"> PAGEREF _Toc27392657 \h </w:instrText>
            </w:r>
            <w:r w:rsidR="009014D0">
              <w:rPr>
                <w:noProof/>
                <w:webHidden/>
              </w:rPr>
            </w:r>
            <w:r w:rsidR="009014D0">
              <w:rPr>
                <w:noProof/>
                <w:webHidden/>
              </w:rPr>
              <w:fldChar w:fldCharType="separate"/>
            </w:r>
            <w:r>
              <w:rPr>
                <w:noProof/>
                <w:webHidden/>
              </w:rPr>
              <w:t>48</w:t>
            </w:r>
            <w:r w:rsidR="009014D0">
              <w:rPr>
                <w:noProof/>
                <w:webHidden/>
              </w:rPr>
              <w:fldChar w:fldCharType="end"/>
            </w:r>
          </w:hyperlink>
        </w:p>
        <w:p w14:paraId="4AD047F6" w14:textId="24092B2D" w:rsidR="009014D0" w:rsidRDefault="00A21EC9">
          <w:pPr>
            <w:pStyle w:val="TOC2"/>
            <w:rPr>
              <w:rFonts w:asciiTheme="minorHAnsi" w:eastAsiaTheme="minorEastAsia" w:hAnsiTheme="minorHAnsi" w:cstheme="minorBidi"/>
              <w:b w:val="0"/>
              <w:smallCaps w:val="0"/>
              <w:noProof/>
              <w:szCs w:val="22"/>
            </w:rPr>
          </w:pPr>
          <w:hyperlink w:anchor="_Toc27392658" w:history="1">
            <w:r w:rsidR="009014D0" w:rsidRPr="00A94EA8">
              <w:rPr>
                <w:rStyle w:val="Hyperlink"/>
                <w:noProof/>
              </w:rPr>
              <w:t>6.1</w:t>
            </w:r>
            <w:r w:rsidR="009014D0">
              <w:rPr>
                <w:rFonts w:asciiTheme="minorHAnsi" w:eastAsiaTheme="minorEastAsia" w:hAnsiTheme="minorHAnsi" w:cstheme="minorBidi"/>
                <w:b w:val="0"/>
                <w:smallCaps w:val="0"/>
                <w:noProof/>
                <w:szCs w:val="22"/>
              </w:rPr>
              <w:tab/>
            </w:r>
            <w:r w:rsidR="009014D0" w:rsidRPr="00A94EA8">
              <w:rPr>
                <w:rStyle w:val="Hyperlink"/>
                <w:noProof/>
              </w:rPr>
              <w:t>General</w:t>
            </w:r>
            <w:r w:rsidR="009014D0">
              <w:rPr>
                <w:noProof/>
                <w:webHidden/>
              </w:rPr>
              <w:tab/>
            </w:r>
            <w:r w:rsidR="009014D0">
              <w:rPr>
                <w:noProof/>
                <w:webHidden/>
              </w:rPr>
              <w:fldChar w:fldCharType="begin"/>
            </w:r>
            <w:r w:rsidR="009014D0">
              <w:rPr>
                <w:noProof/>
                <w:webHidden/>
              </w:rPr>
              <w:instrText xml:space="preserve"> PAGEREF _Toc27392658 \h </w:instrText>
            </w:r>
            <w:r w:rsidR="009014D0">
              <w:rPr>
                <w:noProof/>
                <w:webHidden/>
              </w:rPr>
            </w:r>
            <w:r w:rsidR="009014D0">
              <w:rPr>
                <w:noProof/>
                <w:webHidden/>
              </w:rPr>
              <w:fldChar w:fldCharType="separate"/>
            </w:r>
            <w:r>
              <w:rPr>
                <w:noProof/>
                <w:webHidden/>
              </w:rPr>
              <w:t>48</w:t>
            </w:r>
            <w:r w:rsidR="009014D0">
              <w:rPr>
                <w:noProof/>
                <w:webHidden/>
              </w:rPr>
              <w:fldChar w:fldCharType="end"/>
            </w:r>
          </w:hyperlink>
        </w:p>
        <w:p w14:paraId="336580A2" w14:textId="7958DBCB" w:rsidR="009014D0" w:rsidRDefault="00A21EC9">
          <w:pPr>
            <w:pStyle w:val="TOC2"/>
            <w:rPr>
              <w:rFonts w:asciiTheme="minorHAnsi" w:eastAsiaTheme="minorEastAsia" w:hAnsiTheme="minorHAnsi" w:cstheme="minorBidi"/>
              <w:b w:val="0"/>
              <w:smallCaps w:val="0"/>
              <w:noProof/>
              <w:szCs w:val="22"/>
            </w:rPr>
          </w:pPr>
          <w:hyperlink w:anchor="_Toc27392659" w:history="1">
            <w:r w:rsidR="009014D0" w:rsidRPr="00A94EA8">
              <w:rPr>
                <w:rStyle w:val="Hyperlink"/>
                <w:noProof/>
              </w:rPr>
              <w:t>6.2</w:t>
            </w:r>
            <w:r w:rsidR="009014D0">
              <w:rPr>
                <w:rFonts w:asciiTheme="minorHAnsi" w:eastAsiaTheme="minorEastAsia" w:hAnsiTheme="minorHAnsi" w:cstheme="minorBidi"/>
                <w:b w:val="0"/>
                <w:smallCaps w:val="0"/>
                <w:noProof/>
                <w:szCs w:val="22"/>
              </w:rPr>
              <w:tab/>
            </w:r>
            <w:r w:rsidR="009014D0" w:rsidRPr="00A94EA8">
              <w:rPr>
                <w:rStyle w:val="Hyperlink"/>
                <w:noProof/>
              </w:rPr>
              <w:t>Proposal Submission</w:t>
            </w:r>
            <w:r w:rsidR="009014D0">
              <w:rPr>
                <w:noProof/>
                <w:webHidden/>
              </w:rPr>
              <w:tab/>
            </w:r>
            <w:r w:rsidR="009014D0">
              <w:rPr>
                <w:noProof/>
                <w:webHidden/>
              </w:rPr>
              <w:fldChar w:fldCharType="begin"/>
            </w:r>
            <w:r w:rsidR="009014D0">
              <w:rPr>
                <w:noProof/>
                <w:webHidden/>
              </w:rPr>
              <w:instrText xml:space="preserve"> PAGEREF _Toc27392659 \h </w:instrText>
            </w:r>
            <w:r w:rsidR="009014D0">
              <w:rPr>
                <w:noProof/>
                <w:webHidden/>
              </w:rPr>
            </w:r>
            <w:r w:rsidR="009014D0">
              <w:rPr>
                <w:noProof/>
                <w:webHidden/>
              </w:rPr>
              <w:fldChar w:fldCharType="separate"/>
            </w:r>
            <w:r>
              <w:rPr>
                <w:noProof/>
                <w:webHidden/>
              </w:rPr>
              <w:t>48</w:t>
            </w:r>
            <w:r w:rsidR="009014D0">
              <w:rPr>
                <w:noProof/>
                <w:webHidden/>
              </w:rPr>
              <w:fldChar w:fldCharType="end"/>
            </w:r>
          </w:hyperlink>
        </w:p>
        <w:p w14:paraId="58049FA4" w14:textId="329C5ED2" w:rsidR="009014D0" w:rsidRDefault="00A21EC9">
          <w:pPr>
            <w:pStyle w:val="TOC2"/>
            <w:rPr>
              <w:rFonts w:asciiTheme="minorHAnsi" w:eastAsiaTheme="minorEastAsia" w:hAnsiTheme="minorHAnsi" w:cstheme="minorBidi"/>
              <w:b w:val="0"/>
              <w:smallCaps w:val="0"/>
              <w:noProof/>
              <w:szCs w:val="22"/>
            </w:rPr>
          </w:pPr>
          <w:hyperlink w:anchor="_Toc27392660" w:history="1">
            <w:r w:rsidR="009014D0" w:rsidRPr="00A94EA8">
              <w:rPr>
                <w:rStyle w:val="Hyperlink"/>
                <w:noProof/>
              </w:rPr>
              <w:t>6.3</w:t>
            </w:r>
            <w:r w:rsidR="009014D0">
              <w:rPr>
                <w:rFonts w:asciiTheme="minorHAnsi" w:eastAsiaTheme="minorEastAsia" w:hAnsiTheme="minorHAnsi" w:cstheme="minorBidi"/>
                <w:b w:val="0"/>
                <w:smallCaps w:val="0"/>
                <w:noProof/>
                <w:szCs w:val="22"/>
              </w:rPr>
              <w:tab/>
            </w:r>
            <w:r w:rsidR="009014D0" w:rsidRPr="00A94EA8">
              <w:rPr>
                <w:rStyle w:val="Hyperlink"/>
                <w:noProof/>
              </w:rPr>
              <w:t>Proposal Format And Organization</w:t>
            </w:r>
            <w:r w:rsidR="009014D0">
              <w:rPr>
                <w:noProof/>
                <w:webHidden/>
              </w:rPr>
              <w:tab/>
            </w:r>
            <w:r w:rsidR="009014D0">
              <w:rPr>
                <w:noProof/>
                <w:webHidden/>
              </w:rPr>
              <w:fldChar w:fldCharType="begin"/>
            </w:r>
            <w:r w:rsidR="009014D0">
              <w:rPr>
                <w:noProof/>
                <w:webHidden/>
              </w:rPr>
              <w:instrText xml:space="preserve"> PAGEREF _Toc27392660 \h </w:instrText>
            </w:r>
            <w:r w:rsidR="009014D0">
              <w:rPr>
                <w:noProof/>
                <w:webHidden/>
              </w:rPr>
            </w:r>
            <w:r w:rsidR="009014D0">
              <w:rPr>
                <w:noProof/>
                <w:webHidden/>
              </w:rPr>
              <w:fldChar w:fldCharType="separate"/>
            </w:r>
            <w:r>
              <w:rPr>
                <w:noProof/>
                <w:webHidden/>
              </w:rPr>
              <w:t>49</w:t>
            </w:r>
            <w:r w:rsidR="009014D0">
              <w:rPr>
                <w:noProof/>
                <w:webHidden/>
              </w:rPr>
              <w:fldChar w:fldCharType="end"/>
            </w:r>
          </w:hyperlink>
        </w:p>
        <w:p w14:paraId="446D39C9" w14:textId="5B2DA212" w:rsidR="009014D0" w:rsidRDefault="00A21EC9">
          <w:pPr>
            <w:pStyle w:val="TOC3"/>
            <w:rPr>
              <w:rFonts w:asciiTheme="minorHAnsi" w:eastAsiaTheme="minorEastAsia" w:hAnsiTheme="minorHAnsi" w:cstheme="minorBidi"/>
              <w:noProof/>
              <w:szCs w:val="22"/>
            </w:rPr>
          </w:pPr>
          <w:hyperlink w:anchor="_Toc27392661" w:history="1">
            <w:r w:rsidR="009014D0" w:rsidRPr="00A94EA8">
              <w:rPr>
                <w:rStyle w:val="Hyperlink"/>
                <w:noProof/>
              </w:rPr>
              <w:t>6.3.1</w:t>
            </w:r>
            <w:r w:rsidR="009014D0">
              <w:rPr>
                <w:rFonts w:asciiTheme="minorHAnsi" w:eastAsiaTheme="minorEastAsia" w:hAnsiTheme="minorHAnsi" w:cstheme="minorBidi"/>
                <w:noProof/>
                <w:szCs w:val="22"/>
              </w:rPr>
              <w:tab/>
            </w:r>
            <w:r w:rsidR="009014D0" w:rsidRPr="00A94EA8">
              <w:rPr>
                <w:rStyle w:val="Hyperlink"/>
                <w:noProof/>
              </w:rPr>
              <w:t>Proposal Format</w:t>
            </w:r>
            <w:r w:rsidR="009014D0">
              <w:rPr>
                <w:noProof/>
                <w:webHidden/>
              </w:rPr>
              <w:tab/>
            </w:r>
            <w:r w:rsidR="009014D0">
              <w:rPr>
                <w:noProof/>
                <w:webHidden/>
              </w:rPr>
              <w:fldChar w:fldCharType="begin"/>
            </w:r>
            <w:r w:rsidR="009014D0">
              <w:rPr>
                <w:noProof/>
                <w:webHidden/>
              </w:rPr>
              <w:instrText xml:space="preserve"> PAGEREF _Toc27392661 \h </w:instrText>
            </w:r>
            <w:r w:rsidR="009014D0">
              <w:rPr>
                <w:noProof/>
                <w:webHidden/>
              </w:rPr>
            </w:r>
            <w:r w:rsidR="009014D0">
              <w:rPr>
                <w:noProof/>
                <w:webHidden/>
              </w:rPr>
              <w:fldChar w:fldCharType="separate"/>
            </w:r>
            <w:r>
              <w:rPr>
                <w:noProof/>
                <w:webHidden/>
              </w:rPr>
              <w:t>49</w:t>
            </w:r>
            <w:r w:rsidR="009014D0">
              <w:rPr>
                <w:noProof/>
                <w:webHidden/>
              </w:rPr>
              <w:fldChar w:fldCharType="end"/>
            </w:r>
          </w:hyperlink>
        </w:p>
        <w:p w14:paraId="2D4E9A61" w14:textId="63595005" w:rsidR="009014D0" w:rsidRDefault="00A21EC9">
          <w:pPr>
            <w:pStyle w:val="TOC3"/>
            <w:rPr>
              <w:rFonts w:asciiTheme="minorHAnsi" w:eastAsiaTheme="minorEastAsia" w:hAnsiTheme="minorHAnsi" w:cstheme="minorBidi"/>
              <w:noProof/>
              <w:szCs w:val="22"/>
            </w:rPr>
          </w:pPr>
          <w:hyperlink w:anchor="_Toc27392662" w:history="1">
            <w:r w:rsidR="009014D0" w:rsidRPr="00A94EA8">
              <w:rPr>
                <w:rStyle w:val="Hyperlink"/>
                <w:noProof/>
              </w:rPr>
              <w:t>6.3.2</w:t>
            </w:r>
            <w:r w:rsidR="009014D0">
              <w:rPr>
                <w:rFonts w:asciiTheme="minorHAnsi" w:eastAsiaTheme="minorEastAsia" w:hAnsiTheme="minorHAnsi" w:cstheme="minorBidi"/>
                <w:noProof/>
                <w:szCs w:val="22"/>
              </w:rPr>
              <w:tab/>
            </w:r>
            <w:r w:rsidR="009014D0" w:rsidRPr="00A94EA8">
              <w:rPr>
                <w:rStyle w:val="Hyperlink"/>
                <w:noProof/>
              </w:rPr>
              <w:t>Proposal Organization</w:t>
            </w:r>
            <w:r w:rsidR="009014D0">
              <w:rPr>
                <w:noProof/>
                <w:webHidden/>
              </w:rPr>
              <w:tab/>
            </w:r>
            <w:r w:rsidR="009014D0">
              <w:rPr>
                <w:noProof/>
                <w:webHidden/>
              </w:rPr>
              <w:fldChar w:fldCharType="begin"/>
            </w:r>
            <w:r w:rsidR="009014D0">
              <w:rPr>
                <w:noProof/>
                <w:webHidden/>
              </w:rPr>
              <w:instrText xml:space="preserve"> PAGEREF _Toc27392662 \h </w:instrText>
            </w:r>
            <w:r w:rsidR="009014D0">
              <w:rPr>
                <w:noProof/>
                <w:webHidden/>
              </w:rPr>
            </w:r>
            <w:r w:rsidR="009014D0">
              <w:rPr>
                <w:noProof/>
                <w:webHidden/>
              </w:rPr>
              <w:fldChar w:fldCharType="separate"/>
            </w:r>
            <w:r>
              <w:rPr>
                <w:noProof/>
                <w:webHidden/>
              </w:rPr>
              <w:t>49</w:t>
            </w:r>
            <w:r w:rsidR="009014D0">
              <w:rPr>
                <w:noProof/>
                <w:webHidden/>
              </w:rPr>
              <w:fldChar w:fldCharType="end"/>
            </w:r>
          </w:hyperlink>
        </w:p>
        <w:p w14:paraId="3B854438" w14:textId="1A23D3CF" w:rsidR="009014D0" w:rsidRDefault="00A21EC9">
          <w:pPr>
            <w:pStyle w:val="TOC3"/>
            <w:rPr>
              <w:rFonts w:asciiTheme="minorHAnsi" w:eastAsiaTheme="minorEastAsia" w:hAnsiTheme="minorHAnsi" w:cstheme="minorBidi"/>
              <w:noProof/>
              <w:szCs w:val="22"/>
            </w:rPr>
          </w:pPr>
          <w:hyperlink w:anchor="_Toc27392663" w:history="1">
            <w:r w:rsidR="009014D0" w:rsidRPr="00A94EA8">
              <w:rPr>
                <w:rStyle w:val="Hyperlink"/>
                <w:noProof/>
              </w:rPr>
              <w:t>6.3.3</w:t>
            </w:r>
            <w:r w:rsidR="009014D0">
              <w:rPr>
                <w:rFonts w:asciiTheme="minorHAnsi" w:eastAsiaTheme="minorEastAsia" w:hAnsiTheme="minorHAnsi" w:cstheme="minorBidi"/>
                <w:noProof/>
                <w:szCs w:val="22"/>
              </w:rPr>
              <w:tab/>
            </w:r>
            <w:r w:rsidR="009014D0" w:rsidRPr="00A94EA8">
              <w:rPr>
                <w:rStyle w:val="Hyperlink"/>
                <w:noProof/>
              </w:rPr>
              <w:t>Volume 1 – Transmittal Letter and Business Proposal</w:t>
            </w:r>
            <w:r w:rsidR="009014D0">
              <w:rPr>
                <w:noProof/>
                <w:webHidden/>
              </w:rPr>
              <w:tab/>
            </w:r>
            <w:r w:rsidR="009014D0">
              <w:rPr>
                <w:noProof/>
                <w:webHidden/>
              </w:rPr>
              <w:fldChar w:fldCharType="begin"/>
            </w:r>
            <w:r w:rsidR="009014D0">
              <w:rPr>
                <w:noProof/>
                <w:webHidden/>
              </w:rPr>
              <w:instrText xml:space="preserve"> PAGEREF _Toc27392663 \h </w:instrText>
            </w:r>
            <w:r w:rsidR="009014D0">
              <w:rPr>
                <w:noProof/>
                <w:webHidden/>
              </w:rPr>
            </w:r>
            <w:r w:rsidR="009014D0">
              <w:rPr>
                <w:noProof/>
                <w:webHidden/>
              </w:rPr>
              <w:fldChar w:fldCharType="separate"/>
            </w:r>
            <w:r>
              <w:rPr>
                <w:noProof/>
                <w:webHidden/>
              </w:rPr>
              <w:t>50</w:t>
            </w:r>
            <w:r w:rsidR="009014D0">
              <w:rPr>
                <w:noProof/>
                <w:webHidden/>
              </w:rPr>
              <w:fldChar w:fldCharType="end"/>
            </w:r>
          </w:hyperlink>
        </w:p>
        <w:p w14:paraId="0296EF0A" w14:textId="5FFDA1F6" w:rsidR="009014D0" w:rsidRDefault="00A21EC9">
          <w:pPr>
            <w:pStyle w:val="TOC3"/>
            <w:rPr>
              <w:rFonts w:asciiTheme="minorHAnsi" w:eastAsiaTheme="minorEastAsia" w:hAnsiTheme="minorHAnsi" w:cstheme="minorBidi"/>
              <w:noProof/>
              <w:szCs w:val="22"/>
            </w:rPr>
          </w:pPr>
          <w:hyperlink w:anchor="_Toc27392664" w:history="1">
            <w:r w:rsidR="009014D0" w:rsidRPr="00A94EA8">
              <w:rPr>
                <w:rStyle w:val="Hyperlink"/>
                <w:noProof/>
              </w:rPr>
              <w:t>6.3.4</w:t>
            </w:r>
            <w:r w:rsidR="009014D0">
              <w:rPr>
                <w:rFonts w:asciiTheme="minorHAnsi" w:eastAsiaTheme="minorEastAsia" w:hAnsiTheme="minorHAnsi" w:cstheme="minorBidi"/>
                <w:noProof/>
                <w:szCs w:val="22"/>
              </w:rPr>
              <w:tab/>
            </w:r>
            <w:r w:rsidR="009014D0" w:rsidRPr="00A94EA8">
              <w:rPr>
                <w:rStyle w:val="Hyperlink"/>
                <w:noProof/>
              </w:rPr>
              <w:t>Volume 2 – Price Proposal</w:t>
            </w:r>
            <w:r w:rsidR="009014D0">
              <w:rPr>
                <w:noProof/>
                <w:webHidden/>
              </w:rPr>
              <w:tab/>
            </w:r>
            <w:r w:rsidR="009014D0">
              <w:rPr>
                <w:noProof/>
                <w:webHidden/>
              </w:rPr>
              <w:fldChar w:fldCharType="begin"/>
            </w:r>
            <w:r w:rsidR="009014D0">
              <w:rPr>
                <w:noProof/>
                <w:webHidden/>
              </w:rPr>
              <w:instrText xml:space="preserve"> PAGEREF _Toc27392664 \h </w:instrText>
            </w:r>
            <w:r w:rsidR="009014D0">
              <w:rPr>
                <w:noProof/>
                <w:webHidden/>
              </w:rPr>
            </w:r>
            <w:r w:rsidR="009014D0">
              <w:rPr>
                <w:noProof/>
                <w:webHidden/>
              </w:rPr>
              <w:fldChar w:fldCharType="separate"/>
            </w:r>
            <w:r>
              <w:rPr>
                <w:noProof/>
                <w:webHidden/>
              </w:rPr>
              <w:t>55</w:t>
            </w:r>
            <w:r w:rsidR="009014D0">
              <w:rPr>
                <w:noProof/>
                <w:webHidden/>
              </w:rPr>
              <w:fldChar w:fldCharType="end"/>
            </w:r>
          </w:hyperlink>
        </w:p>
        <w:p w14:paraId="735D0C2D" w14:textId="1ECC7333" w:rsidR="009014D0" w:rsidRDefault="00A21EC9">
          <w:pPr>
            <w:pStyle w:val="TOC1"/>
            <w:rPr>
              <w:rFonts w:asciiTheme="minorHAnsi" w:eastAsiaTheme="minorEastAsia" w:hAnsiTheme="minorHAnsi" w:cstheme="minorBidi"/>
              <w:b w:val="0"/>
              <w:caps w:val="0"/>
              <w:noProof/>
              <w:szCs w:val="22"/>
            </w:rPr>
          </w:pPr>
          <w:hyperlink w:anchor="_Toc27392665" w:history="1">
            <w:r w:rsidR="009014D0" w:rsidRPr="00A94EA8">
              <w:rPr>
                <w:rStyle w:val="Hyperlink"/>
                <w:noProof/>
              </w:rPr>
              <w:t>7</w:t>
            </w:r>
            <w:r w:rsidR="009014D0">
              <w:rPr>
                <w:rFonts w:asciiTheme="minorHAnsi" w:eastAsiaTheme="minorEastAsia" w:hAnsiTheme="minorHAnsi" w:cstheme="minorBidi"/>
                <w:b w:val="0"/>
                <w:caps w:val="0"/>
                <w:noProof/>
                <w:szCs w:val="22"/>
              </w:rPr>
              <w:tab/>
            </w:r>
            <w:r w:rsidR="009014D0" w:rsidRPr="00A94EA8">
              <w:rPr>
                <w:rStyle w:val="Hyperlink"/>
                <w:noProof/>
              </w:rPr>
              <w:t>EVALUATION</w:t>
            </w:r>
            <w:r w:rsidR="009014D0">
              <w:rPr>
                <w:noProof/>
                <w:webHidden/>
              </w:rPr>
              <w:tab/>
            </w:r>
            <w:r w:rsidR="009014D0">
              <w:rPr>
                <w:noProof/>
                <w:webHidden/>
              </w:rPr>
              <w:fldChar w:fldCharType="begin"/>
            </w:r>
            <w:r w:rsidR="009014D0">
              <w:rPr>
                <w:noProof/>
                <w:webHidden/>
              </w:rPr>
              <w:instrText xml:space="preserve"> PAGEREF _Toc27392665 \h </w:instrText>
            </w:r>
            <w:r w:rsidR="009014D0">
              <w:rPr>
                <w:noProof/>
                <w:webHidden/>
              </w:rPr>
            </w:r>
            <w:r w:rsidR="009014D0">
              <w:rPr>
                <w:noProof/>
                <w:webHidden/>
              </w:rPr>
              <w:fldChar w:fldCharType="separate"/>
            </w:r>
            <w:r>
              <w:rPr>
                <w:noProof/>
                <w:webHidden/>
              </w:rPr>
              <w:t>58</w:t>
            </w:r>
            <w:r w:rsidR="009014D0">
              <w:rPr>
                <w:noProof/>
                <w:webHidden/>
              </w:rPr>
              <w:fldChar w:fldCharType="end"/>
            </w:r>
          </w:hyperlink>
        </w:p>
        <w:p w14:paraId="53A9075F" w14:textId="630AF9BD" w:rsidR="009014D0" w:rsidRDefault="00A21EC9">
          <w:pPr>
            <w:pStyle w:val="TOC2"/>
            <w:rPr>
              <w:rFonts w:asciiTheme="minorHAnsi" w:eastAsiaTheme="minorEastAsia" w:hAnsiTheme="minorHAnsi" w:cstheme="minorBidi"/>
              <w:b w:val="0"/>
              <w:smallCaps w:val="0"/>
              <w:noProof/>
              <w:szCs w:val="22"/>
            </w:rPr>
          </w:pPr>
          <w:hyperlink w:anchor="_Toc27392666" w:history="1">
            <w:r w:rsidR="009014D0" w:rsidRPr="00A94EA8">
              <w:rPr>
                <w:rStyle w:val="Hyperlink"/>
                <w:noProof/>
              </w:rPr>
              <w:t>7.1</w:t>
            </w:r>
            <w:r w:rsidR="009014D0">
              <w:rPr>
                <w:rFonts w:asciiTheme="minorHAnsi" w:eastAsiaTheme="minorEastAsia" w:hAnsiTheme="minorHAnsi" w:cstheme="minorBidi"/>
                <w:b w:val="0"/>
                <w:smallCaps w:val="0"/>
                <w:noProof/>
                <w:szCs w:val="22"/>
              </w:rPr>
              <w:tab/>
            </w:r>
            <w:r w:rsidR="009014D0" w:rsidRPr="00A94EA8">
              <w:rPr>
                <w:rStyle w:val="Hyperlink"/>
                <w:noProof/>
              </w:rPr>
              <w:t>Introduction</w:t>
            </w:r>
            <w:r w:rsidR="009014D0">
              <w:rPr>
                <w:noProof/>
                <w:webHidden/>
              </w:rPr>
              <w:tab/>
            </w:r>
            <w:r w:rsidR="009014D0">
              <w:rPr>
                <w:noProof/>
                <w:webHidden/>
              </w:rPr>
              <w:fldChar w:fldCharType="begin"/>
            </w:r>
            <w:r w:rsidR="009014D0">
              <w:rPr>
                <w:noProof/>
                <w:webHidden/>
              </w:rPr>
              <w:instrText xml:space="preserve"> PAGEREF _Toc27392666 \h </w:instrText>
            </w:r>
            <w:r w:rsidR="009014D0">
              <w:rPr>
                <w:noProof/>
                <w:webHidden/>
              </w:rPr>
            </w:r>
            <w:r w:rsidR="009014D0">
              <w:rPr>
                <w:noProof/>
                <w:webHidden/>
              </w:rPr>
              <w:fldChar w:fldCharType="separate"/>
            </w:r>
            <w:r>
              <w:rPr>
                <w:noProof/>
                <w:webHidden/>
              </w:rPr>
              <w:t>58</w:t>
            </w:r>
            <w:r w:rsidR="009014D0">
              <w:rPr>
                <w:noProof/>
                <w:webHidden/>
              </w:rPr>
              <w:fldChar w:fldCharType="end"/>
            </w:r>
          </w:hyperlink>
        </w:p>
        <w:p w14:paraId="168C9D02" w14:textId="3F50C0A6" w:rsidR="009014D0" w:rsidRDefault="00A21EC9">
          <w:pPr>
            <w:pStyle w:val="TOC2"/>
            <w:rPr>
              <w:rFonts w:asciiTheme="minorHAnsi" w:eastAsiaTheme="minorEastAsia" w:hAnsiTheme="minorHAnsi" w:cstheme="minorBidi"/>
              <w:b w:val="0"/>
              <w:smallCaps w:val="0"/>
              <w:noProof/>
              <w:szCs w:val="22"/>
            </w:rPr>
          </w:pPr>
          <w:hyperlink w:anchor="_Toc27392667" w:history="1">
            <w:r w:rsidR="009014D0" w:rsidRPr="00A94EA8">
              <w:rPr>
                <w:rStyle w:val="Hyperlink"/>
                <w:noProof/>
              </w:rPr>
              <w:t>7.2</w:t>
            </w:r>
            <w:r w:rsidR="009014D0">
              <w:rPr>
                <w:rFonts w:asciiTheme="minorHAnsi" w:eastAsiaTheme="minorEastAsia" w:hAnsiTheme="minorHAnsi" w:cstheme="minorBidi"/>
                <w:b w:val="0"/>
                <w:smallCaps w:val="0"/>
                <w:noProof/>
                <w:szCs w:val="22"/>
              </w:rPr>
              <w:tab/>
            </w:r>
            <w:r w:rsidR="009014D0" w:rsidRPr="00A94EA8">
              <w:rPr>
                <w:rStyle w:val="Hyperlink"/>
                <w:noProof/>
              </w:rPr>
              <w:t>Evaluation Process</w:t>
            </w:r>
            <w:r w:rsidR="009014D0">
              <w:rPr>
                <w:noProof/>
                <w:webHidden/>
              </w:rPr>
              <w:tab/>
            </w:r>
            <w:r w:rsidR="009014D0">
              <w:rPr>
                <w:noProof/>
                <w:webHidden/>
              </w:rPr>
              <w:fldChar w:fldCharType="begin"/>
            </w:r>
            <w:r w:rsidR="009014D0">
              <w:rPr>
                <w:noProof/>
                <w:webHidden/>
              </w:rPr>
              <w:instrText xml:space="preserve"> PAGEREF _Toc27392667 \h </w:instrText>
            </w:r>
            <w:r w:rsidR="009014D0">
              <w:rPr>
                <w:noProof/>
                <w:webHidden/>
              </w:rPr>
            </w:r>
            <w:r w:rsidR="009014D0">
              <w:rPr>
                <w:noProof/>
                <w:webHidden/>
              </w:rPr>
              <w:fldChar w:fldCharType="separate"/>
            </w:r>
            <w:r>
              <w:rPr>
                <w:noProof/>
                <w:webHidden/>
              </w:rPr>
              <w:t>58</w:t>
            </w:r>
            <w:r w:rsidR="009014D0">
              <w:rPr>
                <w:noProof/>
                <w:webHidden/>
              </w:rPr>
              <w:fldChar w:fldCharType="end"/>
            </w:r>
          </w:hyperlink>
        </w:p>
        <w:p w14:paraId="2B7012DF" w14:textId="23E601FF" w:rsidR="009014D0" w:rsidRDefault="00A21EC9">
          <w:pPr>
            <w:pStyle w:val="TOC3"/>
            <w:rPr>
              <w:rFonts w:asciiTheme="minorHAnsi" w:eastAsiaTheme="minorEastAsia" w:hAnsiTheme="minorHAnsi" w:cstheme="minorBidi"/>
              <w:noProof/>
              <w:szCs w:val="22"/>
            </w:rPr>
          </w:pPr>
          <w:hyperlink w:anchor="_Toc27392668" w:history="1">
            <w:r w:rsidR="009014D0" w:rsidRPr="00A94EA8">
              <w:rPr>
                <w:rStyle w:val="Hyperlink"/>
                <w:noProof/>
              </w:rPr>
              <w:t>7.2.1</w:t>
            </w:r>
            <w:r w:rsidR="009014D0">
              <w:rPr>
                <w:rFonts w:asciiTheme="minorHAnsi" w:eastAsiaTheme="minorEastAsia" w:hAnsiTheme="minorHAnsi" w:cstheme="minorBidi"/>
                <w:noProof/>
                <w:szCs w:val="22"/>
              </w:rPr>
              <w:tab/>
            </w:r>
            <w:r w:rsidR="009014D0" w:rsidRPr="00A94EA8">
              <w:rPr>
                <w:rStyle w:val="Hyperlink"/>
                <w:noProof/>
              </w:rPr>
              <w:t>Evaluation of Final Proposals</w:t>
            </w:r>
            <w:r w:rsidR="009014D0">
              <w:rPr>
                <w:noProof/>
                <w:webHidden/>
              </w:rPr>
              <w:tab/>
            </w:r>
            <w:r w:rsidR="009014D0">
              <w:rPr>
                <w:noProof/>
                <w:webHidden/>
              </w:rPr>
              <w:fldChar w:fldCharType="begin"/>
            </w:r>
            <w:r w:rsidR="009014D0">
              <w:rPr>
                <w:noProof/>
                <w:webHidden/>
              </w:rPr>
              <w:instrText xml:space="preserve"> PAGEREF _Toc27392668 \h </w:instrText>
            </w:r>
            <w:r w:rsidR="009014D0">
              <w:rPr>
                <w:noProof/>
                <w:webHidden/>
              </w:rPr>
            </w:r>
            <w:r w:rsidR="009014D0">
              <w:rPr>
                <w:noProof/>
                <w:webHidden/>
              </w:rPr>
              <w:fldChar w:fldCharType="separate"/>
            </w:r>
            <w:r>
              <w:rPr>
                <w:noProof/>
                <w:webHidden/>
              </w:rPr>
              <w:t>58</w:t>
            </w:r>
            <w:r w:rsidR="009014D0">
              <w:rPr>
                <w:noProof/>
                <w:webHidden/>
              </w:rPr>
              <w:fldChar w:fldCharType="end"/>
            </w:r>
          </w:hyperlink>
        </w:p>
        <w:p w14:paraId="0590B0E2" w14:textId="4C7CC8B8" w:rsidR="009014D0" w:rsidRDefault="00A21EC9">
          <w:pPr>
            <w:pStyle w:val="TOC3"/>
            <w:rPr>
              <w:rFonts w:asciiTheme="minorHAnsi" w:eastAsiaTheme="minorEastAsia" w:hAnsiTheme="minorHAnsi" w:cstheme="minorBidi"/>
              <w:noProof/>
              <w:szCs w:val="22"/>
            </w:rPr>
          </w:pPr>
          <w:hyperlink w:anchor="_Toc27392669" w:history="1">
            <w:r w:rsidR="009014D0" w:rsidRPr="00A94EA8">
              <w:rPr>
                <w:rStyle w:val="Hyperlink"/>
                <w:noProof/>
              </w:rPr>
              <w:t>7.2.2</w:t>
            </w:r>
            <w:r w:rsidR="009014D0">
              <w:rPr>
                <w:rFonts w:asciiTheme="minorHAnsi" w:eastAsiaTheme="minorEastAsia" w:hAnsiTheme="minorHAnsi" w:cstheme="minorBidi"/>
                <w:noProof/>
                <w:szCs w:val="22"/>
              </w:rPr>
              <w:tab/>
            </w:r>
            <w:r w:rsidR="009014D0" w:rsidRPr="00A94EA8">
              <w:rPr>
                <w:rStyle w:val="Hyperlink"/>
                <w:noProof/>
              </w:rPr>
              <w:t>Best and Final Offer</w:t>
            </w:r>
            <w:r w:rsidR="009014D0">
              <w:rPr>
                <w:noProof/>
                <w:webHidden/>
              </w:rPr>
              <w:tab/>
            </w:r>
            <w:r w:rsidR="009014D0">
              <w:rPr>
                <w:noProof/>
                <w:webHidden/>
              </w:rPr>
              <w:fldChar w:fldCharType="begin"/>
            </w:r>
            <w:r w:rsidR="009014D0">
              <w:rPr>
                <w:noProof/>
                <w:webHidden/>
              </w:rPr>
              <w:instrText xml:space="preserve"> PAGEREF _Toc27392669 \h </w:instrText>
            </w:r>
            <w:r w:rsidR="009014D0">
              <w:rPr>
                <w:noProof/>
                <w:webHidden/>
              </w:rPr>
            </w:r>
            <w:r w:rsidR="009014D0">
              <w:rPr>
                <w:noProof/>
                <w:webHidden/>
              </w:rPr>
              <w:fldChar w:fldCharType="separate"/>
            </w:r>
            <w:r>
              <w:rPr>
                <w:noProof/>
                <w:webHidden/>
              </w:rPr>
              <w:t>58</w:t>
            </w:r>
            <w:r w:rsidR="009014D0">
              <w:rPr>
                <w:noProof/>
                <w:webHidden/>
              </w:rPr>
              <w:fldChar w:fldCharType="end"/>
            </w:r>
          </w:hyperlink>
        </w:p>
        <w:p w14:paraId="1ADE869A" w14:textId="5EB30CEB" w:rsidR="009014D0" w:rsidRDefault="00A21EC9">
          <w:pPr>
            <w:pStyle w:val="TOC3"/>
            <w:rPr>
              <w:rFonts w:asciiTheme="minorHAnsi" w:eastAsiaTheme="minorEastAsia" w:hAnsiTheme="minorHAnsi" w:cstheme="minorBidi"/>
              <w:noProof/>
              <w:szCs w:val="22"/>
            </w:rPr>
          </w:pPr>
          <w:hyperlink w:anchor="_Toc27392670" w:history="1">
            <w:r w:rsidR="009014D0" w:rsidRPr="00A94EA8">
              <w:rPr>
                <w:rStyle w:val="Hyperlink"/>
                <w:noProof/>
              </w:rPr>
              <w:t>7.2.3</w:t>
            </w:r>
            <w:r w:rsidR="009014D0">
              <w:rPr>
                <w:rFonts w:asciiTheme="minorHAnsi" w:eastAsiaTheme="minorEastAsia" w:hAnsiTheme="minorHAnsi" w:cstheme="minorBidi"/>
                <w:noProof/>
                <w:szCs w:val="22"/>
              </w:rPr>
              <w:tab/>
            </w:r>
            <w:r w:rsidR="009014D0" w:rsidRPr="00A94EA8">
              <w:rPr>
                <w:rStyle w:val="Hyperlink"/>
                <w:noProof/>
              </w:rPr>
              <w:t>Evaluation Organization</w:t>
            </w:r>
            <w:r w:rsidR="009014D0">
              <w:rPr>
                <w:noProof/>
                <w:webHidden/>
              </w:rPr>
              <w:tab/>
            </w:r>
            <w:r w:rsidR="009014D0">
              <w:rPr>
                <w:noProof/>
                <w:webHidden/>
              </w:rPr>
              <w:fldChar w:fldCharType="begin"/>
            </w:r>
            <w:r w:rsidR="009014D0">
              <w:rPr>
                <w:noProof/>
                <w:webHidden/>
              </w:rPr>
              <w:instrText xml:space="preserve"> PAGEREF _Toc27392670 \h </w:instrText>
            </w:r>
            <w:r w:rsidR="009014D0">
              <w:rPr>
                <w:noProof/>
                <w:webHidden/>
              </w:rPr>
            </w:r>
            <w:r w:rsidR="009014D0">
              <w:rPr>
                <w:noProof/>
                <w:webHidden/>
              </w:rPr>
              <w:fldChar w:fldCharType="separate"/>
            </w:r>
            <w:r>
              <w:rPr>
                <w:noProof/>
                <w:webHidden/>
              </w:rPr>
              <w:t>58</w:t>
            </w:r>
            <w:r w:rsidR="009014D0">
              <w:rPr>
                <w:noProof/>
                <w:webHidden/>
              </w:rPr>
              <w:fldChar w:fldCharType="end"/>
            </w:r>
          </w:hyperlink>
        </w:p>
        <w:p w14:paraId="65DE73C5" w14:textId="1CD1FEAC" w:rsidR="009014D0" w:rsidRDefault="00A21EC9">
          <w:pPr>
            <w:pStyle w:val="TOC3"/>
            <w:rPr>
              <w:rFonts w:asciiTheme="minorHAnsi" w:eastAsiaTheme="minorEastAsia" w:hAnsiTheme="minorHAnsi" w:cstheme="minorBidi"/>
              <w:noProof/>
              <w:szCs w:val="22"/>
            </w:rPr>
          </w:pPr>
          <w:hyperlink w:anchor="_Toc27392671" w:history="1">
            <w:r w:rsidR="009014D0" w:rsidRPr="00A94EA8">
              <w:rPr>
                <w:rStyle w:val="Hyperlink"/>
                <w:noProof/>
              </w:rPr>
              <w:t>7.2.4</w:t>
            </w:r>
            <w:r w:rsidR="009014D0">
              <w:rPr>
                <w:rFonts w:asciiTheme="minorHAnsi" w:eastAsiaTheme="minorEastAsia" w:hAnsiTheme="minorHAnsi" w:cstheme="minorBidi"/>
                <w:noProof/>
                <w:szCs w:val="22"/>
              </w:rPr>
              <w:tab/>
            </w:r>
            <w:r w:rsidR="009014D0" w:rsidRPr="00A94EA8">
              <w:rPr>
                <w:rStyle w:val="Hyperlink"/>
                <w:noProof/>
              </w:rPr>
              <w:t>Evaluation Methodology</w:t>
            </w:r>
            <w:r w:rsidR="009014D0">
              <w:rPr>
                <w:noProof/>
                <w:webHidden/>
              </w:rPr>
              <w:tab/>
            </w:r>
            <w:r w:rsidR="009014D0">
              <w:rPr>
                <w:noProof/>
                <w:webHidden/>
              </w:rPr>
              <w:fldChar w:fldCharType="begin"/>
            </w:r>
            <w:r w:rsidR="009014D0">
              <w:rPr>
                <w:noProof/>
                <w:webHidden/>
              </w:rPr>
              <w:instrText xml:space="preserve"> PAGEREF _Toc27392671 \h </w:instrText>
            </w:r>
            <w:r w:rsidR="009014D0">
              <w:rPr>
                <w:noProof/>
                <w:webHidden/>
              </w:rPr>
            </w:r>
            <w:r w:rsidR="009014D0">
              <w:rPr>
                <w:noProof/>
                <w:webHidden/>
              </w:rPr>
              <w:fldChar w:fldCharType="separate"/>
            </w:r>
            <w:r>
              <w:rPr>
                <w:noProof/>
                <w:webHidden/>
              </w:rPr>
              <w:t>59</w:t>
            </w:r>
            <w:r w:rsidR="009014D0">
              <w:rPr>
                <w:noProof/>
                <w:webHidden/>
              </w:rPr>
              <w:fldChar w:fldCharType="end"/>
            </w:r>
          </w:hyperlink>
        </w:p>
        <w:p w14:paraId="220C44C1" w14:textId="596B5355" w:rsidR="009014D0" w:rsidRDefault="00A21EC9">
          <w:pPr>
            <w:pStyle w:val="TOC2"/>
            <w:rPr>
              <w:rFonts w:asciiTheme="minorHAnsi" w:eastAsiaTheme="minorEastAsia" w:hAnsiTheme="minorHAnsi" w:cstheme="minorBidi"/>
              <w:b w:val="0"/>
              <w:smallCaps w:val="0"/>
              <w:noProof/>
              <w:szCs w:val="22"/>
            </w:rPr>
          </w:pPr>
          <w:hyperlink w:anchor="_Toc27392672" w:history="1">
            <w:r w:rsidR="009014D0" w:rsidRPr="00A94EA8">
              <w:rPr>
                <w:rStyle w:val="Hyperlink"/>
                <w:noProof/>
              </w:rPr>
              <w:t>7.3</w:t>
            </w:r>
            <w:r w:rsidR="009014D0">
              <w:rPr>
                <w:rFonts w:asciiTheme="minorHAnsi" w:eastAsiaTheme="minorEastAsia" w:hAnsiTheme="minorHAnsi" w:cstheme="minorBidi"/>
                <w:b w:val="0"/>
                <w:smallCaps w:val="0"/>
                <w:noProof/>
                <w:szCs w:val="22"/>
              </w:rPr>
              <w:tab/>
            </w:r>
            <w:r w:rsidR="009014D0" w:rsidRPr="00A94EA8">
              <w:rPr>
                <w:rStyle w:val="Hyperlink"/>
                <w:noProof/>
              </w:rPr>
              <w:t>Business Proposal Evaluation</w:t>
            </w:r>
            <w:r w:rsidR="009014D0">
              <w:rPr>
                <w:noProof/>
                <w:webHidden/>
              </w:rPr>
              <w:tab/>
            </w:r>
            <w:r w:rsidR="009014D0">
              <w:rPr>
                <w:noProof/>
                <w:webHidden/>
              </w:rPr>
              <w:fldChar w:fldCharType="begin"/>
            </w:r>
            <w:r w:rsidR="009014D0">
              <w:rPr>
                <w:noProof/>
                <w:webHidden/>
              </w:rPr>
              <w:instrText xml:space="preserve"> PAGEREF _Toc27392672 \h </w:instrText>
            </w:r>
            <w:r w:rsidR="009014D0">
              <w:rPr>
                <w:noProof/>
                <w:webHidden/>
              </w:rPr>
            </w:r>
            <w:r w:rsidR="009014D0">
              <w:rPr>
                <w:noProof/>
                <w:webHidden/>
              </w:rPr>
              <w:fldChar w:fldCharType="separate"/>
            </w:r>
            <w:r>
              <w:rPr>
                <w:noProof/>
                <w:webHidden/>
              </w:rPr>
              <w:t>59</w:t>
            </w:r>
            <w:r w:rsidR="009014D0">
              <w:rPr>
                <w:noProof/>
                <w:webHidden/>
              </w:rPr>
              <w:fldChar w:fldCharType="end"/>
            </w:r>
          </w:hyperlink>
        </w:p>
        <w:p w14:paraId="4BB66113" w14:textId="1E9F0961" w:rsidR="009014D0" w:rsidRDefault="00A21EC9">
          <w:pPr>
            <w:pStyle w:val="TOC2"/>
            <w:rPr>
              <w:rFonts w:asciiTheme="minorHAnsi" w:eastAsiaTheme="minorEastAsia" w:hAnsiTheme="minorHAnsi" w:cstheme="minorBidi"/>
              <w:b w:val="0"/>
              <w:smallCaps w:val="0"/>
              <w:noProof/>
              <w:szCs w:val="22"/>
            </w:rPr>
          </w:pPr>
          <w:hyperlink w:anchor="_Toc27392673" w:history="1">
            <w:r w:rsidR="009014D0" w:rsidRPr="00A94EA8">
              <w:rPr>
                <w:rStyle w:val="Hyperlink"/>
                <w:noProof/>
              </w:rPr>
              <w:t>7.4</w:t>
            </w:r>
            <w:r w:rsidR="009014D0">
              <w:rPr>
                <w:rFonts w:asciiTheme="minorHAnsi" w:eastAsiaTheme="minorEastAsia" w:hAnsiTheme="minorHAnsi" w:cstheme="minorBidi"/>
                <w:b w:val="0"/>
                <w:smallCaps w:val="0"/>
                <w:noProof/>
                <w:szCs w:val="22"/>
              </w:rPr>
              <w:tab/>
            </w:r>
            <w:r w:rsidR="009014D0" w:rsidRPr="00A94EA8">
              <w:rPr>
                <w:rStyle w:val="Hyperlink"/>
                <w:noProof/>
              </w:rPr>
              <w:t>Price Proposal Evaluation</w:t>
            </w:r>
            <w:r w:rsidR="009014D0">
              <w:rPr>
                <w:noProof/>
                <w:webHidden/>
              </w:rPr>
              <w:tab/>
            </w:r>
            <w:r w:rsidR="009014D0">
              <w:rPr>
                <w:noProof/>
                <w:webHidden/>
              </w:rPr>
              <w:fldChar w:fldCharType="begin"/>
            </w:r>
            <w:r w:rsidR="009014D0">
              <w:rPr>
                <w:noProof/>
                <w:webHidden/>
              </w:rPr>
              <w:instrText xml:space="preserve"> PAGEREF _Toc27392673 \h </w:instrText>
            </w:r>
            <w:r w:rsidR="009014D0">
              <w:rPr>
                <w:noProof/>
                <w:webHidden/>
              </w:rPr>
            </w:r>
            <w:r w:rsidR="009014D0">
              <w:rPr>
                <w:noProof/>
                <w:webHidden/>
              </w:rPr>
              <w:fldChar w:fldCharType="separate"/>
            </w:r>
            <w:r>
              <w:rPr>
                <w:noProof/>
                <w:webHidden/>
              </w:rPr>
              <w:t>60</w:t>
            </w:r>
            <w:r w:rsidR="009014D0">
              <w:rPr>
                <w:noProof/>
                <w:webHidden/>
              </w:rPr>
              <w:fldChar w:fldCharType="end"/>
            </w:r>
          </w:hyperlink>
        </w:p>
        <w:p w14:paraId="2EB70240" w14:textId="2DA2B6AF" w:rsidR="009014D0" w:rsidRDefault="00A21EC9">
          <w:pPr>
            <w:pStyle w:val="TOC2"/>
            <w:rPr>
              <w:rFonts w:asciiTheme="minorHAnsi" w:eastAsiaTheme="minorEastAsia" w:hAnsiTheme="minorHAnsi" w:cstheme="minorBidi"/>
              <w:b w:val="0"/>
              <w:smallCaps w:val="0"/>
              <w:noProof/>
              <w:szCs w:val="22"/>
            </w:rPr>
          </w:pPr>
          <w:hyperlink w:anchor="_Toc27392674" w:history="1">
            <w:r w:rsidR="009014D0" w:rsidRPr="00A94EA8">
              <w:rPr>
                <w:rStyle w:val="Hyperlink"/>
                <w:noProof/>
              </w:rPr>
              <w:t>7.5</w:t>
            </w:r>
            <w:r w:rsidR="009014D0">
              <w:rPr>
                <w:rFonts w:asciiTheme="minorHAnsi" w:eastAsiaTheme="minorEastAsia" w:hAnsiTheme="minorHAnsi" w:cstheme="minorBidi"/>
                <w:b w:val="0"/>
                <w:smallCaps w:val="0"/>
                <w:noProof/>
                <w:szCs w:val="22"/>
              </w:rPr>
              <w:tab/>
            </w:r>
            <w:r w:rsidR="009014D0" w:rsidRPr="00A94EA8">
              <w:rPr>
                <w:rStyle w:val="Hyperlink"/>
                <w:noProof/>
              </w:rPr>
              <w:t>Final Proposal Scoring</w:t>
            </w:r>
            <w:r w:rsidR="009014D0">
              <w:rPr>
                <w:noProof/>
                <w:webHidden/>
              </w:rPr>
              <w:tab/>
            </w:r>
            <w:r w:rsidR="009014D0">
              <w:rPr>
                <w:noProof/>
                <w:webHidden/>
              </w:rPr>
              <w:fldChar w:fldCharType="begin"/>
            </w:r>
            <w:r w:rsidR="009014D0">
              <w:rPr>
                <w:noProof/>
                <w:webHidden/>
              </w:rPr>
              <w:instrText xml:space="preserve"> PAGEREF _Toc27392674 \h </w:instrText>
            </w:r>
            <w:r w:rsidR="009014D0">
              <w:rPr>
                <w:noProof/>
                <w:webHidden/>
              </w:rPr>
            </w:r>
            <w:r w:rsidR="009014D0">
              <w:rPr>
                <w:noProof/>
                <w:webHidden/>
              </w:rPr>
              <w:fldChar w:fldCharType="separate"/>
            </w:r>
            <w:r>
              <w:rPr>
                <w:noProof/>
                <w:webHidden/>
              </w:rPr>
              <w:t>61</w:t>
            </w:r>
            <w:r w:rsidR="009014D0">
              <w:rPr>
                <w:noProof/>
                <w:webHidden/>
              </w:rPr>
              <w:fldChar w:fldCharType="end"/>
            </w:r>
          </w:hyperlink>
        </w:p>
        <w:p w14:paraId="3DDE1DC1" w14:textId="027F155C" w:rsidR="009014D0" w:rsidRDefault="00A21EC9">
          <w:pPr>
            <w:pStyle w:val="TOC2"/>
            <w:rPr>
              <w:rFonts w:asciiTheme="minorHAnsi" w:eastAsiaTheme="minorEastAsia" w:hAnsiTheme="minorHAnsi" w:cstheme="minorBidi"/>
              <w:b w:val="0"/>
              <w:smallCaps w:val="0"/>
              <w:noProof/>
              <w:szCs w:val="22"/>
            </w:rPr>
          </w:pPr>
          <w:hyperlink w:anchor="_Toc27392675" w:history="1">
            <w:r w:rsidR="009014D0" w:rsidRPr="00A94EA8">
              <w:rPr>
                <w:rStyle w:val="Hyperlink"/>
                <w:noProof/>
              </w:rPr>
              <w:t>7.6</w:t>
            </w:r>
            <w:r w:rsidR="009014D0">
              <w:rPr>
                <w:rFonts w:asciiTheme="minorHAnsi" w:eastAsiaTheme="minorEastAsia" w:hAnsiTheme="minorHAnsi" w:cstheme="minorBidi"/>
                <w:b w:val="0"/>
                <w:smallCaps w:val="0"/>
                <w:noProof/>
                <w:szCs w:val="22"/>
              </w:rPr>
              <w:tab/>
            </w:r>
            <w:r w:rsidR="009014D0" w:rsidRPr="00A94EA8">
              <w:rPr>
                <w:rStyle w:val="Hyperlink"/>
                <w:noProof/>
              </w:rPr>
              <w:t>Business Proposal Evaluation Criteria</w:t>
            </w:r>
            <w:r w:rsidR="009014D0">
              <w:rPr>
                <w:noProof/>
                <w:webHidden/>
              </w:rPr>
              <w:tab/>
            </w:r>
            <w:r w:rsidR="009014D0">
              <w:rPr>
                <w:noProof/>
                <w:webHidden/>
              </w:rPr>
              <w:fldChar w:fldCharType="begin"/>
            </w:r>
            <w:r w:rsidR="009014D0">
              <w:rPr>
                <w:noProof/>
                <w:webHidden/>
              </w:rPr>
              <w:instrText xml:space="preserve"> PAGEREF _Toc27392675 \h </w:instrText>
            </w:r>
            <w:r w:rsidR="009014D0">
              <w:rPr>
                <w:noProof/>
                <w:webHidden/>
              </w:rPr>
            </w:r>
            <w:r w:rsidR="009014D0">
              <w:rPr>
                <w:noProof/>
                <w:webHidden/>
              </w:rPr>
              <w:fldChar w:fldCharType="separate"/>
            </w:r>
            <w:r>
              <w:rPr>
                <w:noProof/>
                <w:webHidden/>
              </w:rPr>
              <w:t>61</w:t>
            </w:r>
            <w:r w:rsidR="009014D0">
              <w:rPr>
                <w:noProof/>
                <w:webHidden/>
              </w:rPr>
              <w:fldChar w:fldCharType="end"/>
            </w:r>
          </w:hyperlink>
        </w:p>
        <w:p w14:paraId="0D283A0D" w14:textId="5409230A" w:rsidR="009014D0" w:rsidRDefault="00A21EC9">
          <w:pPr>
            <w:pStyle w:val="TOC3"/>
            <w:rPr>
              <w:rFonts w:asciiTheme="minorHAnsi" w:eastAsiaTheme="minorEastAsia" w:hAnsiTheme="minorHAnsi" w:cstheme="minorBidi"/>
              <w:noProof/>
              <w:szCs w:val="22"/>
            </w:rPr>
          </w:pPr>
          <w:hyperlink w:anchor="_Toc27392676" w:history="1">
            <w:r w:rsidR="009014D0" w:rsidRPr="00A94EA8">
              <w:rPr>
                <w:rStyle w:val="Hyperlink"/>
                <w:noProof/>
              </w:rPr>
              <w:t>7.6.1</w:t>
            </w:r>
            <w:r w:rsidR="009014D0">
              <w:rPr>
                <w:rFonts w:asciiTheme="minorHAnsi" w:eastAsiaTheme="minorEastAsia" w:hAnsiTheme="minorHAnsi" w:cstheme="minorBidi"/>
                <w:noProof/>
                <w:szCs w:val="22"/>
              </w:rPr>
              <w:tab/>
            </w:r>
            <w:r w:rsidR="009014D0" w:rsidRPr="00A94EA8">
              <w:rPr>
                <w:rStyle w:val="Hyperlink"/>
                <w:noProof/>
              </w:rPr>
              <w:t>Firm Qualifications</w:t>
            </w:r>
            <w:r w:rsidR="009014D0">
              <w:rPr>
                <w:noProof/>
                <w:webHidden/>
              </w:rPr>
              <w:tab/>
            </w:r>
            <w:r w:rsidR="009014D0">
              <w:rPr>
                <w:noProof/>
                <w:webHidden/>
              </w:rPr>
              <w:fldChar w:fldCharType="begin"/>
            </w:r>
            <w:r w:rsidR="009014D0">
              <w:rPr>
                <w:noProof/>
                <w:webHidden/>
              </w:rPr>
              <w:instrText xml:space="preserve"> PAGEREF _Toc27392676 \h </w:instrText>
            </w:r>
            <w:r w:rsidR="009014D0">
              <w:rPr>
                <w:noProof/>
                <w:webHidden/>
              </w:rPr>
            </w:r>
            <w:r w:rsidR="009014D0">
              <w:rPr>
                <w:noProof/>
                <w:webHidden/>
              </w:rPr>
              <w:fldChar w:fldCharType="separate"/>
            </w:r>
            <w:r>
              <w:rPr>
                <w:noProof/>
                <w:webHidden/>
              </w:rPr>
              <w:t>62</w:t>
            </w:r>
            <w:r w:rsidR="009014D0">
              <w:rPr>
                <w:noProof/>
                <w:webHidden/>
              </w:rPr>
              <w:fldChar w:fldCharType="end"/>
            </w:r>
          </w:hyperlink>
        </w:p>
        <w:p w14:paraId="5B47BC65" w14:textId="6ABC3F07" w:rsidR="009014D0" w:rsidRDefault="00A21EC9">
          <w:pPr>
            <w:pStyle w:val="TOC3"/>
            <w:rPr>
              <w:rFonts w:asciiTheme="minorHAnsi" w:eastAsiaTheme="minorEastAsia" w:hAnsiTheme="minorHAnsi" w:cstheme="minorBidi"/>
              <w:noProof/>
              <w:szCs w:val="22"/>
            </w:rPr>
          </w:pPr>
          <w:hyperlink w:anchor="_Toc27392677" w:history="1">
            <w:r w:rsidR="009014D0" w:rsidRPr="00A94EA8">
              <w:rPr>
                <w:rStyle w:val="Hyperlink"/>
                <w:noProof/>
              </w:rPr>
              <w:t>7.6.2</w:t>
            </w:r>
            <w:r w:rsidR="009014D0">
              <w:rPr>
                <w:rFonts w:asciiTheme="minorHAnsi" w:eastAsiaTheme="minorEastAsia" w:hAnsiTheme="minorHAnsi" w:cstheme="minorBidi"/>
                <w:noProof/>
                <w:szCs w:val="22"/>
              </w:rPr>
              <w:tab/>
            </w:r>
            <w:r w:rsidR="009014D0" w:rsidRPr="00A94EA8">
              <w:rPr>
                <w:rStyle w:val="Hyperlink"/>
                <w:noProof/>
              </w:rPr>
              <w:t>Staff</w:t>
            </w:r>
            <w:r w:rsidR="009014D0">
              <w:rPr>
                <w:noProof/>
                <w:webHidden/>
              </w:rPr>
              <w:tab/>
            </w:r>
            <w:r w:rsidR="009014D0">
              <w:rPr>
                <w:noProof/>
                <w:webHidden/>
              </w:rPr>
              <w:fldChar w:fldCharType="begin"/>
            </w:r>
            <w:r w:rsidR="009014D0">
              <w:rPr>
                <w:noProof/>
                <w:webHidden/>
              </w:rPr>
              <w:instrText xml:space="preserve"> PAGEREF _Toc27392677 \h </w:instrText>
            </w:r>
            <w:r w:rsidR="009014D0">
              <w:rPr>
                <w:noProof/>
                <w:webHidden/>
              </w:rPr>
            </w:r>
            <w:r w:rsidR="009014D0">
              <w:rPr>
                <w:noProof/>
                <w:webHidden/>
              </w:rPr>
              <w:fldChar w:fldCharType="separate"/>
            </w:r>
            <w:r>
              <w:rPr>
                <w:noProof/>
                <w:webHidden/>
              </w:rPr>
              <w:t>62</w:t>
            </w:r>
            <w:r w:rsidR="009014D0">
              <w:rPr>
                <w:noProof/>
                <w:webHidden/>
              </w:rPr>
              <w:fldChar w:fldCharType="end"/>
            </w:r>
          </w:hyperlink>
        </w:p>
        <w:p w14:paraId="6A1346F4" w14:textId="4C009F37" w:rsidR="009014D0" w:rsidRDefault="00A21EC9">
          <w:pPr>
            <w:pStyle w:val="TOC3"/>
            <w:rPr>
              <w:rFonts w:asciiTheme="minorHAnsi" w:eastAsiaTheme="minorEastAsia" w:hAnsiTheme="minorHAnsi" w:cstheme="minorBidi"/>
              <w:noProof/>
              <w:szCs w:val="22"/>
            </w:rPr>
          </w:pPr>
          <w:hyperlink w:anchor="_Toc27392678" w:history="1">
            <w:r w:rsidR="009014D0" w:rsidRPr="00A94EA8">
              <w:rPr>
                <w:rStyle w:val="Hyperlink"/>
                <w:noProof/>
              </w:rPr>
              <w:t>7.6.3</w:t>
            </w:r>
            <w:r w:rsidR="009014D0">
              <w:rPr>
                <w:rFonts w:asciiTheme="minorHAnsi" w:eastAsiaTheme="minorEastAsia" w:hAnsiTheme="minorHAnsi" w:cstheme="minorBidi"/>
                <w:noProof/>
                <w:szCs w:val="22"/>
              </w:rPr>
              <w:tab/>
            </w:r>
            <w:r w:rsidR="009014D0" w:rsidRPr="00A94EA8">
              <w:rPr>
                <w:rStyle w:val="Hyperlink"/>
                <w:noProof/>
              </w:rPr>
              <w:t>Approach to Implementation Support</w:t>
            </w:r>
            <w:r w:rsidR="009014D0">
              <w:rPr>
                <w:noProof/>
                <w:webHidden/>
              </w:rPr>
              <w:tab/>
            </w:r>
            <w:r w:rsidR="009014D0">
              <w:rPr>
                <w:noProof/>
                <w:webHidden/>
              </w:rPr>
              <w:fldChar w:fldCharType="begin"/>
            </w:r>
            <w:r w:rsidR="009014D0">
              <w:rPr>
                <w:noProof/>
                <w:webHidden/>
              </w:rPr>
              <w:instrText xml:space="preserve"> PAGEREF _Toc27392678 \h </w:instrText>
            </w:r>
            <w:r w:rsidR="009014D0">
              <w:rPr>
                <w:noProof/>
                <w:webHidden/>
              </w:rPr>
            </w:r>
            <w:r w:rsidR="009014D0">
              <w:rPr>
                <w:noProof/>
                <w:webHidden/>
              </w:rPr>
              <w:fldChar w:fldCharType="separate"/>
            </w:r>
            <w:r>
              <w:rPr>
                <w:noProof/>
                <w:webHidden/>
              </w:rPr>
              <w:t>63</w:t>
            </w:r>
            <w:r w:rsidR="009014D0">
              <w:rPr>
                <w:noProof/>
                <w:webHidden/>
              </w:rPr>
              <w:fldChar w:fldCharType="end"/>
            </w:r>
          </w:hyperlink>
        </w:p>
        <w:p w14:paraId="0095FDCC" w14:textId="594457C0" w:rsidR="009014D0" w:rsidRDefault="00A21EC9">
          <w:pPr>
            <w:pStyle w:val="TOC2"/>
            <w:rPr>
              <w:rFonts w:asciiTheme="minorHAnsi" w:eastAsiaTheme="minorEastAsia" w:hAnsiTheme="minorHAnsi" w:cstheme="minorBidi"/>
              <w:b w:val="0"/>
              <w:smallCaps w:val="0"/>
              <w:noProof/>
              <w:szCs w:val="22"/>
            </w:rPr>
          </w:pPr>
          <w:hyperlink w:anchor="_Toc27392679" w:history="1">
            <w:r w:rsidR="009014D0" w:rsidRPr="00A94EA8">
              <w:rPr>
                <w:rStyle w:val="Hyperlink"/>
                <w:noProof/>
              </w:rPr>
              <w:t>7.7</w:t>
            </w:r>
            <w:r w:rsidR="009014D0">
              <w:rPr>
                <w:rFonts w:asciiTheme="minorHAnsi" w:eastAsiaTheme="minorEastAsia" w:hAnsiTheme="minorHAnsi" w:cstheme="minorBidi"/>
                <w:b w:val="0"/>
                <w:smallCaps w:val="0"/>
                <w:noProof/>
                <w:szCs w:val="22"/>
              </w:rPr>
              <w:tab/>
            </w:r>
            <w:r w:rsidR="009014D0" w:rsidRPr="00A94EA8">
              <w:rPr>
                <w:rStyle w:val="Hyperlink"/>
                <w:noProof/>
              </w:rPr>
              <w:t>Price Proposal Evaluation Criteria</w:t>
            </w:r>
            <w:r w:rsidR="009014D0">
              <w:rPr>
                <w:noProof/>
                <w:webHidden/>
              </w:rPr>
              <w:tab/>
            </w:r>
            <w:r w:rsidR="009014D0">
              <w:rPr>
                <w:noProof/>
                <w:webHidden/>
              </w:rPr>
              <w:fldChar w:fldCharType="begin"/>
            </w:r>
            <w:r w:rsidR="009014D0">
              <w:rPr>
                <w:noProof/>
                <w:webHidden/>
              </w:rPr>
              <w:instrText xml:space="preserve"> PAGEREF _Toc27392679 \h </w:instrText>
            </w:r>
            <w:r w:rsidR="009014D0">
              <w:rPr>
                <w:noProof/>
                <w:webHidden/>
              </w:rPr>
            </w:r>
            <w:r w:rsidR="009014D0">
              <w:rPr>
                <w:noProof/>
                <w:webHidden/>
              </w:rPr>
              <w:fldChar w:fldCharType="separate"/>
            </w:r>
            <w:r>
              <w:rPr>
                <w:noProof/>
                <w:webHidden/>
              </w:rPr>
              <w:t>63</w:t>
            </w:r>
            <w:r w:rsidR="009014D0">
              <w:rPr>
                <w:noProof/>
                <w:webHidden/>
              </w:rPr>
              <w:fldChar w:fldCharType="end"/>
            </w:r>
          </w:hyperlink>
        </w:p>
        <w:p w14:paraId="153637F4" w14:textId="1A3B4A7B" w:rsidR="009014D0" w:rsidRDefault="00A21EC9">
          <w:pPr>
            <w:pStyle w:val="TOC2"/>
            <w:rPr>
              <w:rFonts w:asciiTheme="minorHAnsi" w:eastAsiaTheme="minorEastAsia" w:hAnsiTheme="minorHAnsi" w:cstheme="minorBidi"/>
              <w:b w:val="0"/>
              <w:smallCaps w:val="0"/>
              <w:noProof/>
              <w:szCs w:val="22"/>
            </w:rPr>
          </w:pPr>
          <w:hyperlink w:anchor="_Toc27392680" w:history="1">
            <w:r w:rsidR="009014D0" w:rsidRPr="00A94EA8">
              <w:rPr>
                <w:rStyle w:val="Hyperlink"/>
                <w:noProof/>
              </w:rPr>
              <w:t>7.8</w:t>
            </w:r>
            <w:r w:rsidR="009014D0">
              <w:rPr>
                <w:rFonts w:asciiTheme="minorHAnsi" w:eastAsiaTheme="minorEastAsia" w:hAnsiTheme="minorHAnsi" w:cstheme="minorBidi"/>
                <w:b w:val="0"/>
                <w:smallCaps w:val="0"/>
                <w:noProof/>
                <w:szCs w:val="22"/>
              </w:rPr>
              <w:tab/>
            </w:r>
            <w:r w:rsidR="009014D0" w:rsidRPr="00A94EA8">
              <w:rPr>
                <w:rStyle w:val="Hyperlink"/>
                <w:noProof/>
              </w:rPr>
              <w:t>Final Authority</w:t>
            </w:r>
            <w:r w:rsidR="009014D0">
              <w:rPr>
                <w:noProof/>
                <w:webHidden/>
              </w:rPr>
              <w:tab/>
            </w:r>
            <w:r w:rsidR="009014D0">
              <w:rPr>
                <w:noProof/>
                <w:webHidden/>
              </w:rPr>
              <w:fldChar w:fldCharType="begin"/>
            </w:r>
            <w:r w:rsidR="009014D0">
              <w:rPr>
                <w:noProof/>
                <w:webHidden/>
              </w:rPr>
              <w:instrText xml:space="preserve"> PAGEREF _Toc27392680 \h </w:instrText>
            </w:r>
            <w:r w:rsidR="009014D0">
              <w:rPr>
                <w:noProof/>
                <w:webHidden/>
              </w:rPr>
            </w:r>
            <w:r w:rsidR="009014D0">
              <w:rPr>
                <w:noProof/>
                <w:webHidden/>
              </w:rPr>
              <w:fldChar w:fldCharType="separate"/>
            </w:r>
            <w:r>
              <w:rPr>
                <w:noProof/>
                <w:webHidden/>
              </w:rPr>
              <w:t>63</w:t>
            </w:r>
            <w:r w:rsidR="009014D0">
              <w:rPr>
                <w:noProof/>
                <w:webHidden/>
              </w:rPr>
              <w:fldChar w:fldCharType="end"/>
            </w:r>
          </w:hyperlink>
        </w:p>
        <w:p w14:paraId="5C0D5200" w14:textId="2835EF39" w:rsidR="009014D0" w:rsidRDefault="00A21EC9">
          <w:pPr>
            <w:pStyle w:val="TOC1"/>
            <w:rPr>
              <w:rFonts w:asciiTheme="minorHAnsi" w:eastAsiaTheme="minorEastAsia" w:hAnsiTheme="minorHAnsi" w:cstheme="minorBidi"/>
              <w:b w:val="0"/>
              <w:caps w:val="0"/>
              <w:noProof/>
              <w:szCs w:val="22"/>
            </w:rPr>
          </w:pPr>
          <w:hyperlink w:anchor="_Toc27392681" w:history="1">
            <w:r w:rsidR="009014D0" w:rsidRPr="00A94EA8">
              <w:rPr>
                <w:rStyle w:val="Hyperlink"/>
                <w:noProof/>
              </w:rPr>
              <w:t>8</w:t>
            </w:r>
            <w:r w:rsidR="009014D0">
              <w:rPr>
                <w:rFonts w:asciiTheme="minorHAnsi" w:eastAsiaTheme="minorEastAsia" w:hAnsiTheme="minorHAnsi" w:cstheme="minorBidi"/>
                <w:b w:val="0"/>
                <w:caps w:val="0"/>
                <w:noProof/>
                <w:szCs w:val="22"/>
              </w:rPr>
              <w:tab/>
            </w:r>
            <w:r w:rsidR="009014D0" w:rsidRPr="00A94EA8">
              <w:rPr>
                <w:rStyle w:val="Hyperlink"/>
                <w:noProof/>
              </w:rPr>
              <w:t>NOTICE OF INTENT TO AWARD AND NEGOTIATIONS</w:t>
            </w:r>
            <w:r w:rsidR="009014D0">
              <w:rPr>
                <w:noProof/>
                <w:webHidden/>
              </w:rPr>
              <w:tab/>
            </w:r>
            <w:r w:rsidR="009014D0">
              <w:rPr>
                <w:noProof/>
                <w:webHidden/>
              </w:rPr>
              <w:fldChar w:fldCharType="begin"/>
            </w:r>
            <w:r w:rsidR="009014D0">
              <w:rPr>
                <w:noProof/>
                <w:webHidden/>
              </w:rPr>
              <w:instrText xml:space="preserve"> PAGEREF _Toc27392681 \h </w:instrText>
            </w:r>
            <w:r w:rsidR="009014D0">
              <w:rPr>
                <w:noProof/>
                <w:webHidden/>
              </w:rPr>
            </w:r>
            <w:r w:rsidR="009014D0">
              <w:rPr>
                <w:noProof/>
                <w:webHidden/>
              </w:rPr>
              <w:fldChar w:fldCharType="separate"/>
            </w:r>
            <w:r>
              <w:rPr>
                <w:noProof/>
                <w:webHidden/>
              </w:rPr>
              <w:t>64</w:t>
            </w:r>
            <w:r w:rsidR="009014D0">
              <w:rPr>
                <w:noProof/>
                <w:webHidden/>
              </w:rPr>
              <w:fldChar w:fldCharType="end"/>
            </w:r>
          </w:hyperlink>
        </w:p>
        <w:p w14:paraId="060F9E7C" w14:textId="52BBD0D8" w:rsidR="009014D0" w:rsidRDefault="00A21EC9">
          <w:pPr>
            <w:pStyle w:val="TOC2"/>
            <w:rPr>
              <w:rFonts w:asciiTheme="minorHAnsi" w:eastAsiaTheme="minorEastAsia" w:hAnsiTheme="minorHAnsi" w:cstheme="minorBidi"/>
              <w:b w:val="0"/>
              <w:smallCaps w:val="0"/>
              <w:noProof/>
              <w:szCs w:val="22"/>
            </w:rPr>
          </w:pPr>
          <w:hyperlink w:anchor="_Toc27392682" w:history="1">
            <w:r w:rsidR="009014D0" w:rsidRPr="00A94EA8">
              <w:rPr>
                <w:rStyle w:val="Hyperlink"/>
                <w:noProof/>
              </w:rPr>
              <w:t>8.1</w:t>
            </w:r>
            <w:r w:rsidR="009014D0">
              <w:rPr>
                <w:rFonts w:asciiTheme="minorHAnsi" w:eastAsiaTheme="minorEastAsia" w:hAnsiTheme="minorHAnsi" w:cstheme="minorBidi"/>
                <w:b w:val="0"/>
                <w:smallCaps w:val="0"/>
                <w:noProof/>
                <w:szCs w:val="22"/>
              </w:rPr>
              <w:tab/>
            </w:r>
            <w:r w:rsidR="009014D0" w:rsidRPr="00A94EA8">
              <w:rPr>
                <w:rStyle w:val="Hyperlink"/>
                <w:noProof/>
              </w:rPr>
              <w:t>Notice of Intent to Award</w:t>
            </w:r>
            <w:r w:rsidR="009014D0">
              <w:rPr>
                <w:noProof/>
                <w:webHidden/>
              </w:rPr>
              <w:tab/>
            </w:r>
            <w:r w:rsidR="009014D0">
              <w:rPr>
                <w:noProof/>
                <w:webHidden/>
              </w:rPr>
              <w:fldChar w:fldCharType="begin"/>
            </w:r>
            <w:r w:rsidR="009014D0">
              <w:rPr>
                <w:noProof/>
                <w:webHidden/>
              </w:rPr>
              <w:instrText xml:space="preserve"> PAGEREF _Toc27392682 \h </w:instrText>
            </w:r>
            <w:r w:rsidR="009014D0">
              <w:rPr>
                <w:noProof/>
                <w:webHidden/>
              </w:rPr>
            </w:r>
            <w:r w:rsidR="009014D0">
              <w:rPr>
                <w:noProof/>
                <w:webHidden/>
              </w:rPr>
              <w:fldChar w:fldCharType="separate"/>
            </w:r>
            <w:r>
              <w:rPr>
                <w:noProof/>
                <w:webHidden/>
              </w:rPr>
              <w:t>64</w:t>
            </w:r>
            <w:r w:rsidR="009014D0">
              <w:rPr>
                <w:noProof/>
                <w:webHidden/>
              </w:rPr>
              <w:fldChar w:fldCharType="end"/>
            </w:r>
          </w:hyperlink>
        </w:p>
        <w:p w14:paraId="203FB9FD" w14:textId="7D4422BB" w:rsidR="009014D0" w:rsidRDefault="00A21EC9">
          <w:pPr>
            <w:pStyle w:val="TOC2"/>
            <w:rPr>
              <w:rFonts w:asciiTheme="minorHAnsi" w:eastAsiaTheme="minorEastAsia" w:hAnsiTheme="minorHAnsi" w:cstheme="minorBidi"/>
              <w:b w:val="0"/>
              <w:smallCaps w:val="0"/>
              <w:noProof/>
              <w:szCs w:val="22"/>
            </w:rPr>
          </w:pPr>
          <w:hyperlink w:anchor="_Toc27392683" w:history="1">
            <w:r w:rsidR="009014D0" w:rsidRPr="00A94EA8">
              <w:rPr>
                <w:rStyle w:val="Hyperlink"/>
                <w:noProof/>
              </w:rPr>
              <w:t>8.2</w:t>
            </w:r>
            <w:r w:rsidR="009014D0">
              <w:rPr>
                <w:rFonts w:asciiTheme="minorHAnsi" w:eastAsiaTheme="minorEastAsia" w:hAnsiTheme="minorHAnsi" w:cstheme="minorBidi"/>
                <w:b w:val="0"/>
                <w:smallCaps w:val="0"/>
                <w:noProof/>
                <w:szCs w:val="22"/>
              </w:rPr>
              <w:tab/>
            </w:r>
            <w:r w:rsidR="009014D0" w:rsidRPr="00A94EA8">
              <w:rPr>
                <w:rStyle w:val="Hyperlink"/>
                <w:noProof/>
              </w:rPr>
              <w:t>Contract Negotiations</w:t>
            </w:r>
            <w:r w:rsidR="009014D0">
              <w:rPr>
                <w:noProof/>
                <w:webHidden/>
              </w:rPr>
              <w:tab/>
            </w:r>
            <w:r w:rsidR="009014D0">
              <w:rPr>
                <w:noProof/>
                <w:webHidden/>
              </w:rPr>
              <w:fldChar w:fldCharType="begin"/>
            </w:r>
            <w:r w:rsidR="009014D0">
              <w:rPr>
                <w:noProof/>
                <w:webHidden/>
              </w:rPr>
              <w:instrText xml:space="preserve"> PAGEREF _Toc27392683 \h </w:instrText>
            </w:r>
            <w:r w:rsidR="009014D0">
              <w:rPr>
                <w:noProof/>
                <w:webHidden/>
              </w:rPr>
            </w:r>
            <w:r w:rsidR="009014D0">
              <w:rPr>
                <w:noProof/>
                <w:webHidden/>
              </w:rPr>
              <w:fldChar w:fldCharType="separate"/>
            </w:r>
            <w:r>
              <w:rPr>
                <w:noProof/>
                <w:webHidden/>
              </w:rPr>
              <w:t>64</w:t>
            </w:r>
            <w:r w:rsidR="009014D0">
              <w:rPr>
                <w:noProof/>
                <w:webHidden/>
              </w:rPr>
              <w:fldChar w:fldCharType="end"/>
            </w:r>
          </w:hyperlink>
        </w:p>
        <w:p w14:paraId="47CEE891" w14:textId="16DA606E" w:rsidR="009014D0" w:rsidRDefault="00A21EC9">
          <w:pPr>
            <w:pStyle w:val="TOC2"/>
            <w:rPr>
              <w:rFonts w:asciiTheme="minorHAnsi" w:eastAsiaTheme="minorEastAsia" w:hAnsiTheme="minorHAnsi" w:cstheme="minorBidi"/>
              <w:b w:val="0"/>
              <w:smallCaps w:val="0"/>
              <w:noProof/>
              <w:szCs w:val="22"/>
            </w:rPr>
          </w:pPr>
          <w:hyperlink w:anchor="_Toc27392684" w:history="1">
            <w:r w:rsidR="009014D0" w:rsidRPr="00A94EA8">
              <w:rPr>
                <w:rStyle w:val="Hyperlink"/>
                <w:noProof/>
              </w:rPr>
              <w:t>8.3</w:t>
            </w:r>
            <w:r w:rsidR="009014D0">
              <w:rPr>
                <w:rFonts w:asciiTheme="minorHAnsi" w:eastAsiaTheme="minorEastAsia" w:hAnsiTheme="minorHAnsi" w:cstheme="minorBidi"/>
                <w:b w:val="0"/>
                <w:smallCaps w:val="0"/>
                <w:noProof/>
                <w:szCs w:val="22"/>
              </w:rPr>
              <w:tab/>
            </w:r>
            <w:r w:rsidR="009014D0" w:rsidRPr="00A94EA8">
              <w:rPr>
                <w:rStyle w:val="Hyperlink"/>
                <w:noProof/>
              </w:rPr>
              <w:t>Appeal</w:t>
            </w:r>
            <w:r w:rsidR="009014D0">
              <w:rPr>
                <w:noProof/>
                <w:webHidden/>
              </w:rPr>
              <w:tab/>
            </w:r>
            <w:r w:rsidR="009014D0">
              <w:rPr>
                <w:noProof/>
                <w:webHidden/>
              </w:rPr>
              <w:fldChar w:fldCharType="begin"/>
            </w:r>
            <w:r w:rsidR="009014D0">
              <w:rPr>
                <w:noProof/>
                <w:webHidden/>
              </w:rPr>
              <w:instrText xml:space="preserve"> PAGEREF _Toc27392684 \h </w:instrText>
            </w:r>
            <w:r w:rsidR="009014D0">
              <w:rPr>
                <w:noProof/>
                <w:webHidden/>
              </w:rPr>
            </w:r>
            <w:r w:rsidR="009014D0">
              <w:rPr>
                <w:noProof/>
                <w:webHidden/>
              </w:rPr>
              <w:fldChar w:fldCharType="separate"/>
            </w:r>
            <w:r>
              <w:rPr>
                <w:noProof/>
                <w:webHidden/>
              </w:rPr>
              <w:t>64</w:t>
            </w:r>
            <w:r w:rsidR="009014D0">
              <w:rPr>
                <w:noProof/>
                <w:webHidden/>
              </w:rPr>
              <w:fldChar w:fldCharType="end"/>
            </w:r>
          </w:hyperlink>
        </w:p>
        <w:p w14:paraId="67BCCB5B" w14:textId="1329B752" w:rsidR="009014D0" w:rsidRDefault="00A21EC9">
          <w:pPr>
            <w:pStyle w:val="TOC3"/>
            <w:rPr>
              <w:rFonts w:asciiTheme="minorHAnsi" w:eastAsiaTheme="minorEastAsia" w:hAnsiTheme="minorHAnsi" w:cstheme="minorBidi"/>
              <w:noProof/>
              <w:szCs w:val="22"/>
            </w:rPr>
          </w:pPr>
          <w:hyperlink w:anchor="_Toc27392685" w:history="1">
            <w:r w:rsidR="009014D0" w:rsidRPr="00A94EA8">
              <w:rPr>
                <w:rStyle w:val="Hyperlink"/>
                <w:noProof/>
              </w:rPr>
              <w:t>8.3.1</w:t>
            </w:r>
            <w:r w:rsidR="009014D0">
              <w:rPr>
                <w:rFonts w:asciiTheme="minorHAnsi" w:eastAsiaTheme="minorEastAsia" w:hAnsiTheme="minorHAnsi" w:cstheme="minorBidi"/>
                <w:noProof/>
                <w:szCs w:val="22"/>
              </w:rPr>
              <w:tab/>
            </w:r>
            <w:r w:rsidR="009014D0" w:rsidRPr="00A94EA8">
              <w:rPr>
                <w:rStyle w:val="Hyperlink"/>
                <w:noProof/>
              </w:rPr>
              <w:t>Grounds for Appeal</w:t>
            </w:r>
            <w:r w:rsidR="009014D0">
              <w:rPr>
                <w:noProof/>
                <w:webHidden/>
              </w:rPr>
              <w:tab/>
            </w:r>
            <w:r w:rsidR="009014D0">
              <w:rPr>
                <w:noProof/>
                <w:webHidden/>
              </w:rPr>
              <w:fldChar w:fldCharType="begin"/>
            </w:r>
            <w:r w:rsidR="009014D0">
              <w:rPr>
                <w:noProof/>
                <w:webHidden/>
              </w:rPr>
              <w:instrText xml:space="preserve"> PAGEREF _Toc27392685 \h </w:instrText>
            </w:r>
            <w:r w:rsidR="009014D0">
              <w:rPr>
                <w:noProof/>
                <w:webHidden/>
              </w:rPr>
            </w:r>
            <w:r w:rsidR="009014D0">
              <w:rPr>
                <w:noProof/>
                <w:webHidden/>
              </w:rPr>
              <w:fldChar w:fldCharType="separate"/>
            </w:r>
            <w:r>
              <w:rPr>
                <w:noProof/>
                <w:webHidden/>
              </w:rPr>
              <w:t>65</w:t>
            </w:r>
            <w:r w:rsidR="009014D0">
              <w:rPr>
                <w:noProof/>
                <w:webHidden/>
              </w:rPr>
              <w:fldChar w:fldCharType="end"/>
            </w:r>
          </w:hyperlink>
        </w:p>
        <w:p w14:paraId="50D2433D" w14:textId="0B12E92E" w:rsidR="009014D0" w:rsidRDefault="00A21EC9">
          <w:pPr>
            <w:pStyle w:val="TOC3"/>
            <w:rPr>
              <w:rFonts w:asciiTheme="minorHAnsi" w:eastAsiaTheme="minorEastAsia" w:hAnsiTheme="minorHAnsi" w:cstheme="minorBidi"/>
              <w:noProof/>
              <w:szCs w:val="22"/>
            </w:rPr>
          </w:pPr>
          <w:hyperlink w:anchor="_Toc27392686" w:history="1">
            <w:r w:rsidR="009014D0" w:rsidRPr="00A94EA8">
              <w:rPr>
                <w:rStyle w:val="Hyperlink"/>
                <w:noProof/>
              </w:rPr>
              <w:t>8.3.2</w:t>
            </w:r>
            <w:r w:rsidR="009014D0">
              <w:rPr>
                <w:rFonts w:asciiTheme="minorHAnsi" w:eastAsiaTheme="minorEastAsia" w:hAnsiTheme="minorHAnsi" w:cstheme="minorBidi"/>
                <w:noProof/>
                <w:szCs w:val="22"/>
              </w:rPr>
              <w:tab/>
            </w:r>
            <w:r w:rsidR="009014D0" w:rsidRPr="00A94EA8">
              <w:rPr>
                <w:rStyle w:val="Hyperlink"/>
                <w:noProof/>
              </w:rPr>
              <w:t>Appeal Method</w:t>
            </w:r>
            <w:r w:rsidR="009014D0">
              <w:rPr>
                <w:noProof/>
                <w:webHidden/>
              </w:rPr>
              <w:tab/>
            </w:r>
            <w:r w:rsidR="009014D0">
              <w:rPr>
                <w:noProof/>
                <w:webHidden/>
              </w:rPr>
              <w:fldChar w:fldCharType="begin"/>
            </w:r>
            <w:r w:rsidR="009014D0">
              <w:rPr>
                <w:noProof/>
                <w:webHidden/>
              </w:rPr>
              <w:instrText xml:space="preserve"> PAGEREF _Toc27392686 \h </w:instrText>
            </w:r>
            <w:r w:rsidR="009014D0">
              <w:rPr>
                <w:noProof/>
                <w:webHidden/>
              </w:rPr>
            </w:r>
            <w:r w:rsidR="009014D0">
              <w:rPr>
                <w:noProof/>
                <w:webHidden/>
              </w:rPr>
              <w:fldChar w:fldCharType="separate"/>
            </w:r>
            <w:r>
              <w:rPr>
                <w:noProof/>
                <w:webHidden/>
              </w:rPr>
              <w:t>65</w:t>
            </w:r>
            <w:r w:rsidR="009014D0">
              <w:rPr>
                <w:noProof/>
                <w:webHidden/>
              </w:rPr>
              <w:fldChar w:fldCharType="end"/>
            </w:r>
          </w:hyperlink>
        </w:p>
        <w:p w14:paraId="2D6A6B8E" w14:textId="56E85FE5" w:rsidR="009014D0" w:rsidRDefault="00A21EC9">
          <w:pPr>
            <w:pStyle w:val="TOC3"/>
            <w:rPr>
              <w:rFonts w:asciiTheme="minorHAnsi" w:eastAsiaTheme="minorEastAsia" w:hAnsiTheme="minorHAnsi" w:cstheme="minorBidi"/>
              <w:noProof/>
              <w:szCs w:val="22"/>
            </w:rPr>
          </w:pPr>
          <w:hyperlink w:anchor="_Toc27392687" w:history="1">
            <w:r w:rsidR="009014D0" w:rsidRPr="00A94EA8">
              <w:rPr>
                <w:rStyle w:val="Hyperlink"/>
                <w:noProof/>
              </w:rPr>
              <w:t>8.3.3</w:t>
            </w:r>
            <w:r w:rsidR="009014D0">
              <w:rPr>
                <w:rFonts w:asciiTheme="minorHAnsi" w:eastAsiaTheme="minorEastAsia" w:hAnsiTheme="minorHAnsi" w:cstheme="minorBidi"/>
                <w:noProof/>
                <w:szCs w:val="22"/>
              </w:rPr>
              <w:tab/>
            </w:r>
            <w:r w:rsidR="009014D0" w:rsidRPr="00A94EA8">
              <w:rPr>
                <w:rStyle w:val="Hyperlink"/>
                <w:noProof/>
              </w:rPr>
              <w:t>Appeal Review Panel and Its Responsibilities</w:t>
            </w:r>
            <w:r w:rsidR="009014D0">
              <w:rPr>
                <w:noProof/>
                <w:webHidden/>
              </w:rPr>
              <w:tab/>
            </w:r>
            <w:r w:rsidR="009014D0">
              <w:rPr>
                <w:noProof/>
                <w:webHidden/>
              </w:rPr>
              <w:fldChar w:fldCharType="begin"/>
            </w:r>
            <w:r w:rsidR="009014D0">
              <w:rPr>
                <w:noProof/>
                <w:webHidden/>
              </w:rPr>
              <w:instrText xml:space="preserve"> PAGEREF _Toc27392687 \h </w:instrText>
            </w:r>
            <w:r w:rsidR="009014D0">
              <w:rPr>
                <w:noProof/>
                <w:webHidden/>
              </w:rPr>
            </w:r>
            <w:r w:rsidR="009014D0">
              <w:rPr>
                <w:noProof/>
                <w:webHidden/>
              </w:rPr>
              <w:fldChar w:fldCharType="separate"/>
            </w:r>
            <w:r>
              <w:rPr>
                <w:noProof/>
                <w:webHidden/>
              </w:rPr>
              <w:t>65</w:t>
            </w:r>
            <w:r w:rsidR="009014D0">
              <w:rPr>
                <w:noProof/>
                <w:webHidden/>
              </w:rPr>
              <w:fldChar w:fldCharType="end"/>
            </w:r>
          </w:hyperlink>
        </w:p>
        <w:p w14:paraId="66ACEBBE" w14:textId="299ADE63" w:rsidR="009014D0" w:rsidRDefault="00A21EC9">
          <w:pPr>
            <w:pStyle w:val="TOC3"/>
            <w:rPr>
              <w:rFonts w:asciiTheme="minorHAnsi" w:eastAsiaTheme="minorEastAsia" w:hAnsiTheme="minorHAnsi" w:cstheme="minorBidi"/>
              <w:noProof/>
              <w:szCs w:val="22"/>
            </w:rPr>
          </w:pPr>
          <w:hyperlink w:anchor="_Toc27392688" w:history="1">
            <w:r w:rsidR="009014D0" w:rsidRPr="00A94EA8">
              <w:rPr>
                <w:rStyle w:val="Hyperlink"/>
                <w:noProof/>
              </w:rPr>
              <w:t>8.3.4</w:t>
            </w:r>
            <w:r w:rsidR="009014D0">
              <w:rPr>
                <w:rFonts w:asciiTheme="minorHAnsi" w:eastAsiaTheme="minorEastAsia" w:hAnsiTheme="minorHAnsi" w:cstheme="minorBidi"/>
                <w:noProof/>
                <w:szCs w:val="22"/>
              </w:rPr>
              <w:tab/>
            </w:r>
            <w:r w:rsidR="009014D0" w:rsidRPr="00A94EA8">
              <w:rPr>
                <w:rStyle w:val="Hyperlink"/>
                <w:noProof/>
              </w:rPr>
              <w:t>Appeal Process</w:t>
            </w:r>
            <w:r w:rsidR="009014D0">
              <w:rPr>
                <w:noProof/>
                <w:webHidden/>
              </w:rPr>
              <w:tab/>
            </w:r>
            <w:r w:rsidR="009014D0">
              <w:rPr>
                <w:noProof/>
                <w:webHidden/>
              </w:rPr>
              <w:fldChar w:fldCharType="begin"/>
            </w:r>
            <w:r w:rsidR="009014D0">
              <w:rPr>
                <w:noProof/>
                <w:webHidden/>
              </w:rPr>
              <w:instrText xml:space="preserve"> PAGEREF _Toc27392688 \h </w:instrText>
            </w:r>
            <w:r w:rsidR="009014D0">
              <w:rPr>
                <w:noProof/>
                <w:webHidden/>
              </w:rPr>
            </w:r>
            <w:r w:rsidR="009014D0">
              <w:rPr>
                <w:noProof/>
                <w:webHidden/>
              </w:rPr>
              <w:fldChar w:fldCharType="separate"/>
            </w:r>
            <w:r>
              <w:rPr>
                <w:noProof/>
                <w:webHidden/>
              </w:rPr>
              <w:t>66</w:t>
            </w:r>
            <w:r w:rsidR="009014D0">
              <w:rPr>
                <w:noProof/>
                <w:webHidden/>
              </w:rPr>
              <w:fldChar w:fldCharType="end"/>
            </w:r>
          </w:hyperlink>
        </w:p>
        <w:p w14:paraId="12DCCAF7" w14:textId="303A2DF6" w:rsidR="009014D0" w:rsidRDefault="00A21EC9">
          <w:pPr>
            <w:pStyle w:val="TOC3"/>
            <w:rPr>
              <w:rFonts w:asciiTheme="minorHAnsi" w:eastAsiaTheme="minorEastAsia" w:hAnsiTheme="minorHAnsi" w:cstheme="minorBidi"/>
              <w:noProof/>
              <w:szCs w:val="22"/>
            </w:rPr>
          </w:pPr>
          <w:hyperlink w:anchor="_Toc27392689" w:history="1">
            <w:r w:rsidR="009014D0" w:rsidRPr="00A94EA8">
              <w:rPr>
                <w:rStyle w:val="Hyperlink"/>
                <w:noProof/>
              </w:rPr>
              <w:t>8.3.5</w:t>
            </w:r>
            <w:r w:rsidR="009014D0">
              <w:rPr>
                <w:rFonts w:asciiTheme="minorHAnsi" w:eastAsiaTheme="minorEastAsia" w:hAnsiTheme="minorHAnsi" w:cstheme="minorBidi"/>
                <w:noProof/>
                <w:szCs w:val="22"/>
              </w:rPr>
              <w:tab/>
            </w:r>
            <w:r w:rsidR="009014D0" w:rsidRPr="00A94EA8">
              <w:rPr>
                <w:rStyle w:val="Hyperlink"/>
                <w:noProof/>
              </w:rPr>
              <w:t>Appeal Packet</w:t>
            </w:r>
            <w:r w:rsidR="009014D0">
              <w:rPr>
                <w:noProof/>
                <w:webHidden/>
              </w:rPr>
              <w:tab/>
            </w:r>
            <w:r w:rsidR="009014D0">
              <w:rPr>
                <w:noProof/>
                <w:webHidden/>
              </w:rPr>
              <w:fldChar w:fldCharType="begin"/>
            </w:r>
            <w:r w:rsidR="009014D0">
              <w:rPr>
                <w:noProof/>
                <w:webHidden/>
              </w:rPr>
              <w:instrText xml:space="preserve"> PAGEREF _Toc27392689 \h </w:instrText>
            </w:r>
            <w:r w:rsidR="009014D0">
              <w:rPr>
                <w:noProof/>
                <w:webHidden/>
              </w:rPr>
            </w:r>
            <w:r w:rsidR="009014D0">
              <w:rPr>
                <w:noProof/>
                <w:webHidden/>
              </w:rPr>
              <w:fldChar w:fldCharType="separate"/>
            </w:r>
            <w:r>
              <w:rPr>
                <w:noProof/>
                <w:webHidden/>
              </w:rPr>
              <w:t>66</w:t>
            </w:r>
            <w:r w:rsidR="009014D0">
              <w:rPr>
                <w:noProof/>
                <w:webHidden/>
              </w:rPr>
              <w:fldChar w:fldCharType="end"/>
            </w:r>
          </w:hyperlink>
        </w:p>
        <w:p w14:paraId="3B6331A2" w14:textId="3F06EC04" w:rsidR="009014D0" w:rsidRDefault="00A21EC9">
          <w:pPr>
            <w:pStyle w:val="TOC3"/>
            <w:rPr>
              <w:rFonts w:asciiTheme="minorHAnsi" w:eastAsiaTheme="minorEastAsia" w:hAnsiTheme="minorHAnsi" w:cstheme="minorBidi"/>
              <w:noProof/>
              <w:szCs w:val="22"/>
            </w:rPr>
          </w:pPr>
          <w:hyperlink w:anchor="_Toc27392690" w:history="1">
            <w:r w:rsidR="009014D0" w:rsidRPr="00A94EA8">
              <w:rPr>
                <w:rStyle w:val="Hyperlink"/>
                <w:noProof/>
              </w:rPr>
              <w:t>8.3.6</w:t>
            </w:r>
            <w:r w:rsidR="009014D0">
              <w:rPr>
                <w:rFonts w:asciiTheme="minorHAnsi" w:eastAsiaTheme="minorEastAsia" w:hAnsiTheme="minorHAnsi" w:cstheme="minorBidi"/>
                <w:noProof/>
                <w:szCs w:val="22"/>
              </w:rPr>
              <w:tab/>
            </w:r>
            <w:r w:rsidR="009014D0" w:rsidRPr="00A94EA8">
              <w:rPr>
                <w:rStyle w:val="Hyperlink"/>
                <w:noProof/>
              </w:rPr>
              <w:t>Appeal Oral Presentations</w:t>
            </w:r>
            <w:r w:rsidR="009014D0">
              <w:rPr>
                <w:noProof/>
                <w:webHidden/>
              </w:rPr>
              <w:tab/>
            </w:r>
            <w:r w:rsidR="009014D0">
              <w:rPr>
                <w:noProof/>
                <w:webHidden/>
              </w:rPr>
              <w:fldChar w:fldCharType="begin"/>
            </w:r>
            <w:r w:rsidR="009014D0">
              <w:rPr>
                <w:noProof/>
                <w:webHidden/>
              </w:rPr>
              <w:instrText xml:space="preserve"> PAGEREF _Toc27392690 \h </w:instrText>
            </w:r>
            <w:r w:rsidR="009014D0">
              <w:rPr>
                <w:noProof/>
                <w:webHidden/>
              </w:rPr>
            </w:r>
            <w:r w:rsidR="009014D0">
              <w:rPr>
                <w:noProof/>
                <w:webHidden/>
              </w:rPr>
              <w:fldChar w:fldCharType="separate"/>
            </w:r>
            <w:r>
              <w:rPr>
                <w:noProof/>
                <w:webHidden/>
              </w:rPr>
              <w:t>67</w:t>
            </w:r>
            <w:r w:rsidR="009014D0">
              <w:rPr>
                <w:noProof/>
                <w:webHidden/>
              </w:rPr>
              <w:fldChar w:fldCharType="end"/>
            </w:r>
          </w:hyperlink>
        </w:p>
        <w:p w14:paraId="6773EDC3" w14:textId="19BB2D4D" w:rsidR="009014D0" w:rsidRDefault="00A21EC9">
          <w:pPr>
            <w:pStyle w:val="TOC3"/>
            <w:rPr>
              <w:rFonts w:asciiTheme="minorHAnsi" w:eastAsiaTheme="minorEastAsia" w:hAnsiTheme="minorHAnsi" w:cstheme="minorBidi"/>
              <w:noProof/>
              <w:szCs w:val="22"/>
            </w:rPr>
          </w:pPr>
          <w:hyperlink w:anchor="_Toc27392691" w:history="1">
            <w:r w:rsidR="009014D0" w:rsidRPr="00A94EA8">
              <w:rPr>
                <w:rStyle w:val="Hyperlink"/>
                <w:noProof/>
              </w:rPr>
              <w:t>8.3.7</w:t>
            </w:r>
            <w:r w:rsidR="009014D0">
              <w:rPr>
                <w:rFonts w:asciiTheme="minorHAnsi" w:eastAsiaTheme="minorEastAsia" w:hAnsiTheme="minorHAnsi" w:cstheme="minorBidi"/>
                <w:noProof/>
                <w:szCs w:val="22"/>
              </w:rPr>
              <w:tab/>
            </w:r>
            <w:r w:rsidR="009014D0" w:rsidRPr="00A94EA8">
              <w:rPr>
                <w:rStyle w:val="Hyperlink"/>
                <w:noProof/>
              </w:rPr>
              <w:t>Summary Dismissal of Appeal</w:t>
            </w:r>
            <w:r w:rsidR="009014D0">
              <w:rPr>
                <w:noProof/>
                <w:webHidden/>
              </w:rPr>
              <w:tab/>
            </w:r>
            <w:r w:rsidR="009014D0">
              <w:rPr>
                <w:noProof/>
                <w:webHidden/>
              </w:rPr>
              <w:fldChar w:fldCharType="begin"/>
            </w:r>
            <w:r w:rsidR="009014D0">
              <w:rPr>
                <w:noProof/>
                <w:webHidden/>
              </w:rPr>
              <w:instrText xml:space="preserve"> PAGEREF _Toc27392691 \h </w:instrText>
            </w:r>
            <w:r w:rsidR="009014D0">
              <w:rPr>
                <w:noProof/>
                <w:webHidden/>
              </w:rPr>
            </w:r>
            <w:r w:rsidR="009014D0">
              <w:rPr>
                <w:noProof/>
                <w:webHidden/>
              </w:rPr>
              <w:fldChar w:fldCharType="separate"/>
            </w:r>
            <w:r>
              <w:rPr>
                <w:noProof/>
                <w:webHidden/>
              </w:rPr>
              <w:t>67</w:t>
            </w:r>
            <w:r w:rsidR="009014D0">
              <w:rPr>
                <w:noProof/>
                <w:webHidden/>
              </w:rPr>
              <w:fldChar w:fldCharType="end"/>
            </w:r>
          </w:hyperlink>
        </w:p>
        <w:p w14:paraId="657550D7" w14:textId="05B32E3A" w:rsidR="009014D0" w:rsidRDefault="00A21EC9">
          <w:pPr>
            <w:pStyle w:val="TOC3"/>
            <w:rPr>
              <w:rFonts w:asciiTheme="minorHAnsi" w:eastAsiaTheme="minorEastAsia" w:hAnsiTheme="minorHAnsi" w:cstheme="minorBidi"/>
              <w:noProof/>
              <w:szCs w:val="22"/>
            </w:rPr>
          </w:pPr>
          <w:hyperlink w:anchor="_Toc27392692" w:history="1">
            <w:r w:rsidR="009014D0" w:rsidRPr="00A94EA8">
              <w:rPr>
                <w:rStyle w:val="Hyperlink"/>
                <w:noProof/>
              </w:rPr>
              <w:t>8.3.8</w:t>
            </w:r>
            <w:r w:rsidR="009014D0">
              <w:rPr>
                <w:rFonts w:asciiTheme="minorHAnsi" w:eastAsiaTheme="minorEastAsia" w:hAnsiTheme="minorHAnsi" w:cstheme="minorBidi"/>
                <w:noProof/>
                <w:szCs w:val="22"/>
              </w:rPr>
              <w:tab/>
            </w:r>
            <w:r w:rsidR="009014D0" w:rsidRPr="00A94EA8">
              <w:rPr>
                <w:rStyle w:val="Hyperlink"/>
                <w:noProof/>
              </w:rPr>
              <w:t>Appeal Remedies</w:t>
            </w:r>
            <w:r w:rsidR="009014D0">
              <w:rPr>
                <w:noProof/>
                <w:webHidden/>
              </w:rPr>
              <w:tab/>
            </w:r>
            <w:r w:rsidR="009014D0">
              <w:rPr>
                <w:noProof/>
                <w:webHidden/>
              </w:rPr>
              <w:fldChar w:fldCharType="begin"/>
            </w:r>
            <w:r w:rsidR="009014D0">
              <w:rPr>
                <w:noProof/>
                <w:webHidden/>
              </w:rPr>
              <w:instrText xml:space="preserve"> PAGEREF _Toc27392692 \h </w:instrText>
            </w:r>
            <w:r w:rsidR="009014D0">
              <w:rPr>
                <w:noProof/>
                <w:webHidden/>
              </w:rPr>
            </w:r>
            <w:r w:rsidR="009014D0">
              <w:rPr>
                <w:noProof/>
                <w:webHidden/>
              </w:rPr>
              <w:fldChar w:fldCharType="separate"/>
            </w:r>
            <w:r>
              <w:rPr>
                <w:noProof/>
                <w:webHidden/>
              </w:rPr>
              <w:t>67</w:t>
            </w:r>
            <w:r w:rsidR="009014D0">
              <w:rPr>
                <w:noProof/>
                <w:webHidden/>
              </w:rPr>
              <w:fldChar w:fldCharType="end"/>
            </w:r>
          </w:hyperlink>
        </w:p>
        <w:p w14:paraId="60AB43BC" w14:textId="31BAD1AC" w:rsidR="009014D0" w:rsidRDefault="00A21EC9">
          <w:pPr>
            <w:pStyle w:val="TOC3"/>
            <w:rPr>
              <w:rFonts w:asciiTheme="minorHAnsi" w:eastAsiaTheme="minorEastAsia" w:hAnsiTheme="minorHAnsi" w:cstheme="minorBidi"/>
              <w:noProof/>
              <w:szCs w:val="22"/>
            </w:rPr>
          </w:pPr>
          <w:hyperlink w:anchor="_Toc27392693" w:history="1">
            <w:r w:rsidR="009014D0" w:rsidRPr="00A94EA8">
              <w:rPr>
                <w:rStyle w:val="Hyperlink"/>
                <w:noProof/>
              </w:rPr>
              <w:t>8.3.9</w:t>
            </w:r>
            <w:r w:rsidR="009014D0">
              <w:rPr>
                <w:rFonts w:asciiTheme="minorHAnsi" w:eastAsiaTheme="minorEastAsia" w:hAnsiTheme="minorHAnsi" w:cstheme="minorBidi"/>
                <w:noProof/>
                <w:szCs w:val="22"/>
              </w:rPr>
              <w:tab/>
            </w:r>
            <w:r w:rsidR="009014D0" w:rsidRPr="00A94EA8">
              <w:rPr>
                <w:rStyle w:val="Hyperlink"/>
                <w:noProof/>
              </w:rPr>
              <w:t>Appeal Schedule</w:t>
            </w:r>
            <w:r w:rsidR="009014D0">
              <w:rPr>
                <w:noProof/>
                <w:webHidden/>
              </w:rPr>
              <w:tab/>
            </w:r>
            <w:r w:rsidR="009014D0">
              <w:rPr>
                <w:noProof/>
                <w:webHidden/>
              </w:rPr>
              <w:fldChar w:fldCharType="begin"/>
            </w:r>
            <w:r w:rsidR="009014D0">
              <w:rPr>
                <w:noProof/>
                <w:webHidden/>
              </w:rPr>
              <w:instrText xml:space="preserve"> PAGEREF _Toc27392693 \h </w:instrText>
            </w:r>
            <w:r w:rsidR="009014D0">
              <w:rPr>
                <w:noProof/>
                <w:webHidden/>
              </w:rPr>
            </w:r>
            <w:r w:rsidR="009014D0">
              <w:rPr>
                <w:noProof/>
                <w:webHidden/>
              </w:rPr>
              <w:fldChar w:fldCharType="separate"/>
            </w:r>
            <w:r>
              <w:rPr>
                <w:noProof/>
                <w:webHidden/>
              </w:rPr>
              <w:t>67</w:t>
            </w:r>
            <w:r w:rsidR="009014D0">
              <w:rPr>
                <w:noProof/>
                <w:webHidden/>
              </w:rPr>
              <w:fldChar w:fldCharType="end"/>
            </w:r>
          </w:hyperlink>
        </w:p>
        <w:p w14:paraId="25527843" w14:textId="1A35C254" w:rsidR="009014D0" w:rsidRDefault="00A21EC9">
          <w:pPr>
            <w:pStyle w:val="TOC1"/>
            <w:rPr>
              <w:rFonts w:asciiTheme="minorHAnsi" w:eastAsiaTheme="minorEastAsia" w:hAnsiTheme="minorHAnsi" w:cstheme="minorBidi"/>
              <w:b w:val="0"/>
              <w:caps w:val="0"/>
              <w:noProof/>
              <w:szCs w:val="22"/>
            </w:rPr>
          </w:pPr>
          <w:hyperlink w:anchor="_Toc27392694" w:history="1">
            <w:r w:rsidR="009014D0" w:rsidRPr="00A94EA8">
              <w:rPr>
                <w:rStyle w:val="Hyperlink"/>
                <w:noProof/>
              </w:rPr>
              <w:t>9</w:t>
            </w:r>
            <w:r w:rsidR="009014D0">
              <w:rPr>
                <w:rFonts w:asciiTheme="minorHAnsi" w:eastAsiaTheme="minorEastAsia" w:hAnsiTheme="minorHAnsi" w:cstheme="minorBidi"/>
                <w:b w:val="0"/>
                <w:caps w:val="0"/>
                <w:noProof/>
                <w:szCs w:val="22"/>
              </w:rPr>
              <w:tab/>
            </w:r>
            <w:r w:rsidR="009014D0" w:rsidRPr="00A94EA8">
              <w:rPr>
                <w:rStyle w:val="Hyperlink"/>
                <w:noProof/>
              </w:rPr>
              <w:t>GENERAL TERMS AND CONDITIONS</w:t>
            </w:r>
            <w:r w:rsidR="009014D0">
              <w:rPr>
                <w:noProof/>
                <w:webHidden/>
              </w:rPr>
              <w:tab/>
            </w:r>
            <w:r w:rsidR="009014D0">
              <w:rPr>
                <w:noProof/>
                <w:webHidden/>
              </w:rPr>
              <w:fldChar w:fldCharType="begin"/>
            </w:r>
            <w:r w:rsidR="009014D0">
              <w:rPr>
                <w:noProof/>
                <w:webHidden/>
              </w:rPr>
              <w:instrText xml:space="preserve"> PAGEREF _Toc27392694 \h </w:instrText>
            </w:r>
            <w:r w:rsidR="009014D0">
              <w:rPr>
                <w:noProof/>
                <w:webHidden/>
              </w:rPr>
            </w:r>
            <w:r w:rsidR="009014D0">
              <w:rPr>
                <w:noProof/>
                <w:webHidden/>
              </w:rPr>
              <w:fldChar w:fldCharType="separate"/>
            </w:r>
            <w:r>
              <w:rPr>
                <w:noProof/>
                <w:webHidden/>
              </w:rPr>
              <w:t>69</w:t>
            </w:r>
            <w:r w:rsidR="009014D0">
              <w:rPr>
                <w:noProof/>
                <w:webHidden/>
              </w:rPr>
              <w:fldChar w:fldCharType="end"/>
            </w:r>
          </w:hyperlink>
        </w:p>
        <w:p w14:paraId="67DC6A92" w14:textId="37E9AA76" w:rsidR="009014D0" w:rsidRDefault="00A21EC9">
          <w:pPr>
            <w:pStyle w:val="TOC2"/>
            <w:rPr>
              <w:rFonts w:asciiTheme="minorHAnsi" w:eastAsiaTheme="minorEastAsia" w:hAnsiTheme="minorHAnsi" w:cstheme="minorBidi"/>
              <w:b w:val="0"/>
              <w:smallCaps w:val="0"/>
              <w:noProof/>
              <w:szCs w:val="22"/>
            </w:rPr>
          </w:pPr>
          <w:hyperlink w:anchor="_Toc27392695" w:history="1">
            <w:r w:rsidR="009014D0" w:rsidRPr="00A94EA8">
              <w:rPr>
                <w:rStyle w:val="Hyperlink"/>
                <w:noProof/>
              </w:rPr>
              <w:t>9.1</w:t>
            </w:r>
            <w:r w:rsidR="009014D0">
              <w:rPr>
                <w:rFonts w:asciiTheme="minorHAnsi" w:eastAsiaTheme="minorEastAsia" w:hAnsiTheme="minorHAnsi" w:cstheme="minorBidi"/>
                <w:b w:val="0"/>
                <w:smallCaps w:val="0"/>
                <w:noProof/>
                <w:szCs w:val="22"/>
              </w:rPr>
              <w:tab/>
            </w:r>
            <w:r w:rsidR="009014D0" w:rsidRPr="00A94EA8">
              <w:rPr>
                <w:rStyle w:val="Hyperlink"/>
                <w:noProof/>
              </w:rPr>
              <w:t>Purpose of the Agreement</w:t>
            </w:r>
            <w:r w:rsidR="009014D0">
              <w:rPr>
                <w:noProof/>
                <w:webHidden/>
              </w:rPr>
              <w:tab/>
            </w:r>
            <w:r w:rsidR="009014D0">
              <w:rPr>
                <w:noProof/>
                <w:webHidden/>
              </w:rPr>
              <w:fldChar w:fldCharType="begin"/>
            </w:r>
            <w:r w:rsidR="009014D0">
              <w:rPr>
                <w:noProof/>
                <w:webHidden/>
              </w:rPr>
              <w:instrText xml:space="preserve"> PAGEREF _Toc27392695 \h </w:instrText>
            </w:r>
            <w:r w:rsidR="009014D0">
              <w:rPr>
                <w:noProof/>
                <w:webHidden/>
              </w:rPr>
            </w:r>
            <w:r w:rsidR="009014D0">
              <w:rPr>
                <w:noProof/>
                <w:webHidden/>
              </w:rPr>
              <w:fldChar w:fldCharType="separate"/>
            </w:r>
            <w:r>
              <w:rPr>
                <w:noProof/>
                <w:webHidden/>
              </w:rPr>
              <w:t>69</w:t>
            </w:r>
            <w:r w:rsidR="009014D0">
              <w:rPr>
                <w:noProof/>
                <w:webHidden/>
              </w:rPr>
              <w:fldChar w:fldCharType="end"/>
            </w:r>
          </w:hyperlink>
        </w:p>
        <w:p w14:paraId="0DF140C7" w14:textId="3C289645" w:rsidR="009014D0" w:rsidRDefault="00A21EC9">
          <w:pPr>
            <w:pStyle w:val="TOC2"/>
            <w:rPr>
              <w:rFonts w:asciiTheme="minorHAnsi" w:eastAsiaTheme="minorEastAsia" w:hAnsiTheme="minorHAnsi" w:cstheme="minorBidi"/>
              <w:b w:val="0"/>
              <w:smallCaps w:val="0"/>
              <w:noProof/>
              <w:szCs w:val="22"/>
            </w:rPr>
          </w:pPr>
          <w:hyperlink w:anchor="_Toc27392696" w:history="1">
            <w:r w:rsidR="009014D0" w:rsidRPr="00A94EA8">
              <w:rPr>
                <w:rStyle w:val="Hyperlink"/>
                <w:noProof/>
              </w:rPr>
              <w:t>9.2</w:t>
            </w:r>
            <w:r w:rsidR="009014D0">
              <w:rPr>
                <w:rFonts w:asciiTheme="minorHAnsi" w:eastAsiaTheme="minorEastAsia" w:hAnsiTheme="minorHAnsi" w:cstheme="minorBidi"/>
                <w:b w:val="0"/>
                <w:smallCaps w:val="0"/>
                <w:noProof/>
                <w:szCs w:val="22"/>
              </w:rPr>
              <w:tab/>
            </w:r>
            <w:r w:rsidR="009014D0" w:rsidRPr="00A94EA8">
              <w:rPr>
                <w:rStyle w:val="Hyperlink"/>
                <w:noProof/>
              </w:rPr>
              <w:t>General Agreement Information</w:t>
            </w:r>
            <w:r w:rsidR="009014D0">
              <w:rPr>
                <w:noProof/>
                <w:webHidden/>
              </w:rPr>
              <w:tab/>
            </w:r>
            <w:r w:rsidR="009014D0">
              <w:rPr>
                <w:noProof/>
                <w:webHidden/>
              </w:rPr>
              <w:fldChar w:fldCharType="begin"/>
            </w:r>
            <w:r w:rsidR="009014D0">
              <w:rPr>
                <w:noProof/>
                <w:webHidden/>
              </w:rPr>
              <w:instrText xml:space="preserve"> PAGEREF _Toc27392696 \h </w:instrText>
            </w:r>
            <w:r w:rsidR="009014D0">
              <w:rPr>
                <w:noProof/>
                <w:webHidden/>
              </w:rPr>
            </w:r>
            <w:r w:rsidR="009014D0">
              <w:rPr>
                <w:noProof/>
                <w:webHidden/>
              </w:rPr>
              <w:fldChar w:fldCharType="separate"/>
            </w:r>
            <w:r>
              <w:rPr>
                <w:noProof/>
                <w:webHidden/>
              </w:rPr>
              <w:t>69</w:t>
            </w:r>
            <w:r w:rsidR="009014D0">
              <w:rPr>
                <w:noProof/>
                <w:webHidden/>
              </w:rPr>
              <w:fldChar w:fldCharType="end"/>
            </w:r>
          </w:hyperlink>
        </w:p>
        <w:p w14:paraId="7B4ECEAF" w14:textId="025D34AE" w:rsidR="009014D0" w:rsidRDefault="00A21EC9">
          <w:pPr>
            <w:pStyle w:val="TOC2"/>
            <w:rPr>
              <w:rFonts w:asciiTheme="minorHAnsi" w:eastAsiaTheme="minorEastAsia" w:hAnsiTheme="minorHAnsi" w:cstheme="minorBidi"/>
              <w:b w:val="0"/>
              <w:smallCaps w:val="0"/>
              <w:noProof/>
              <w:szCs w:val="22"/>
            </w:rPr>
          </w:pPr>
          <w:hyperlink w:anchor="_Toc27392697" w:history="1">
            <w:r w:rsidR="009014D0" w:rsidRPr="00A94EA8">
              <w:rPr>
                <w:rStyle w:val="Hyperlink"/>
                <w:noProof/>
              </w:rPr>
              <w:t>9.3</w:t>
            </w:r>
            <w:r w:rsidR="009014D0">
              <w:rPr>
                <w:rFonts w:asciiTheme="minorHAnsi" w:eastAsiaTheme="minorEastAsia" w:hAnsiTheme="minorHAnsi" w:cstheme="minorBidi"/>
                <w:b w:val="0"/>
                <w:smallCaps w:val="0"/>
                <w:noProof/>
                <w:szCs w:val="22"/>
              </w:rPr>
              <w:tab/>
            </w:r>
            <w:r w:rsidR="009014D0" w:rsidRPr="00A94EA8">
              <w:rPr>
                <w:rStyle w:val="Hyperlink"/>
                <w:noProof/>
              </w:rPr>
              <w:t>Agreement Type</w:t>
            </w:r>
            <w:r w:rsidR="009014D0">
              <w:rPr>
                <w:noProof/>
                <w:webHidden/>
              </w:rPr>
              <w:tab/>
            </w:r>
            <w:r w:rsidR="009014D0">
              <w:rPr>
                <w:noProof/>
                <w:webHidden/>
              </w:rPr>
              <w:fldChar w:fldCharType="begin"/>
            </w:r>
            <w:r w:rsidR="009014D0">
              <w:rPr>
                <w:noProof/>
                <w:webHidden/>
              </w:rPr>
              <w:instrText xml:space="preserve"> PAGEREF _Toc27392697 \h </w:instrText>
            </w:r>
            <w:r w:rsidR="009014D0">
              <w:rPr>
                <w:noProof/>
                <w:webHidden/>
              </w:rPr>
            </w:r>
            <w:r w:rsidR="009014D0">
              <w:rPr>
                <w:noProof/>
                <w:webHidden/>
              </w:rPr>
              <w:fldChar w:fldCharType="separate"/>
            </w:r>
            <w:r>
              <w:rPr>
                <w:noProof/>
                <w:webHidden/>
              </w:rPr>
              <w:t>69</w:t>
            </w:r>
            <w:r w:rsidR="009014D0">
              <w:rPr>
                <w:noProof/>
                <w:webHidden/>
              </w:rPr>
              <w:fldChar w:fldCharType="end"/>
            </w:r>
          </w:hyperlink>
        </w:p>
        <w:p w14:paraId="195BF8DA" w14:textId="2E390A60" w:rsidR="009014D0" w:rsidRDefault="00A21EC9">
          <w:pPr>
            <w:pStyle w:val="TOC2"/>
            <w:rPr>
              <w:rFonts w:asciiTheme="minorHAnsi" w:eastAsiaTheme="minorEastAsia" w:hAnsiTheme="minorHAnsi" w:cstheme="minorBidi"/>
              <w:b w:val="0"/>
              <w:smallCaps w:val="0"/>
              <w:noProof/>
              <w:szCs w:val="22"/>
            </w:rPr>
          </w:pPr>
          <w:hyperlink w:anchor="_Toc27392698" w:history="1">
            <w:r w:rsidR="009014D0" w:rsidRPr="00A94EA8">
              <w:rPr>
                <w:rStyle w:val="Hyperlink"/>
                <w:noProof/>
              </w:rPr>
              <w:t>9.4</w:t>
            </w:r>
            <w:r w:rsidR="009014D0">
              <w:rPr>
                <w:rFonts w:asciiTheme="minorHAnsi" w:eastAsiaTheme="minorEastAsia" w:hAnsiTheme="minorHAnsi" w:cstheme="minorBidi"/>
                <w:b w:val="0"/>
                <w:smallCaps w:val="0"/>
                <w:noProof/>
                <w:szCs w:val="22"/>
              </w:rPr>
              <w:tab/>
            </w:r>
            <w:r w:rsidR="009014D0" w:rsidRPr="00A94EA8">
              <w:rPr>
                <w:rStyle w:val="Hyperlink"/>
                <w:noProof/>
              </w:rPr>
              <w:t>Agreement Term</w:t>
            </w:r>
            <w:r w:rsidR="009014D0">
              <w:rPr>
                <w:noProof/>
                <w:webHidden/>
              </w:rPr>
              <w:tab/>
            </w:r>
            <w:r w:rsidR="009014D0">
              <w:rPr>
                <w:noProof/>
                <w:webHidden/>
              </w:rPr>
              <w:fldChar w:fldCharType="begin"/>
            </w:r>
            <w:r w:rsidR="009014D0">
              <w:rPr>
                <w:noProof/>
                <w:webHidden/>
              </w:rPr>
              <w:instrText xml:space="preserve"> PAGEREF _Toc27392698 \h </w:instrText>
            </w:r>
            <w:r w:rsidR="009014D0">
              <w:rPr>
                <w:noProof/>
                <w:webHidden/>
              </w:rPr>
            </w:r>
            <w:r w:rsidR="009014D0">
              <w:rPr>
                <w:noProof/>
                <w:webHidden/>
              </w:rPr>
              <w:fldChar w:fldCharType="separate"/>
            </w:r>
            <w:r>
              <w:rPr>
                <w:noProof/>
                <w:webHidden/>
              </w:rPr>
              <w:t>69</w:t>
            </w:r>
            <w:r w:rsidR="009014D0">
              <w:rPr>
                <w:noProof/>
                <w:webHidden/>
              </w:rPr>
              <w:fldChar w:fldCharType="end"/>
            </w:r>
          </w:hyperlink>
        </w:p>
        <w:p w14:paraId="78667E9C" w14:textId="593765A6" w:rsidR="009014D0" w:rsidRDefault="00A21EC9">
          <w:pPr>
            <w:pStyle w:val="TOC2"/>
            <w:rPr>
              <w:rFonts w:asciiTheme="minorHAnsi" w:eastAsiaTheme="minorEastAsia" w:hAnsiTheme="minorHAnsi" w:cstheme="minorBidi"/>
              <w:b w:val="0"/>
              <w:smallCaps w:val="0"/>
              <w:noProof/>
              <w:szCs w:val="22"/>
            </w:rPr>
          </w:pPr>
          <w:hyperlink w:anchor="_Toc27392699" w:history="1">
            <w:r w:rsidR="009014D0" w:rsidRPr="00A94EA8">
              <w:rPr>
                <w:rStyle w:val="Hyperlink"/>
                <w:noProof/>
              </w:rPr>
              <w:t>9.5</w:t>
            </w:r>
            <w:r w:rsidR="009014D0">
              <w:rPr>
                <w:rFonts w:asciiTheme="minorHAnsi" w:eastAsiaTheme="minorEastAsia" w:hAnsiTheme="minorHAnsi" w:cstheme="minorBidi"/>
                <w:b w:val="0"/>
                <w:smallCaps w:val="0"/>
                <w:noProof/>
                <w:szCs w:val="22"/>
              </w:rPr>
              <w:tab/>
            </w:r>
            <w:r w:rsidR="009014D0" w:rsidRPr="00A94EA8">
              <w:rPr>
                <w:rStyle w:val="Hyperlink"/>
                <w:noProof/>
              </w:rPr>
              <w:t>Payments</w:t>
            </w:r>
            <w:r w:rsidR="009014D0">
              <w:rPr>
                <w:noProof/>
                <w:webHidden/>
              </w:rPr>
              <w:tab/>
            </w:r>
            <w:r w:rsidR="009014D0">
              <w:rPr>
                <w:noProof/>
                <w:webHidden/>
              </w:rPr>
              <w:fldChar w:fldCharType="begin"/>
            </w:r>
            <w:r w:rsidR="009014D0">
              <w:rPr>
                <w:noProof/>
                <w:webHidden/>
              </w:rPr>
              <w:instrText xml:space="preserve"> PAGEREF _Toc27392699 \h </w:instrText>
            </w:r>
            <w:r w:rsidR="009014D0">
              <w:rPr>
                <w:noProof/>
                <w:webHidden/>
              </w:rPr>
            </w:r>
            <w:r w:rsidR="009014D0">
              <w:rPr>
                <w:noProof/>
                <w:webHidden/>
              </w:rPr>
              <w:fldChar w:fldCharType="separate"/>
            </w:r>
            <w:r>
              <w:rPr>
                <w:noProof/>
                <w:webHidden/>
              </w:rPr>
              <w:t>69</w:t>
            </w:r>
            <w:r w:rsidR="009014D0">
              <w:rPr>
                <w:noProof/>
                <w:webHidden/>
              </w:rPr>
              <w:fldChar w:fldCharType="end"/>
            </w:r>
          </w:hyperlink>
        </w:p>
        <w:p w14:paraId="0F142873" w14:textId="5D5B68A8" w:rsidR="009014D0" w:rsidRDefault="00A21EC9">
          <w:pPr>
            <w:pStyle w:val="TOC2"/>
            <w:rPr>
              <w:rFonts w:asciiTheme="minorHAnsi" w:eastAsiaTheme="minorEastAsia" w:hAnsiTheme="minorHAnsi" w:cstheme="minorBidi"/>
              <w:b w:val="0"/>
              <w:smallCaps w:val="0"/>
              <w:noProof/>
              <w:szCs w:val="22"/>
            </w:rPr>
          </w:pPr>
          <w:hyperlink w:anchor="_Toc27392700" w:history="1">
            <w:r w:rsidR="009014D0" w:rsidRPr="00A94EA8">
              <w:rPr>
                <w:rStyle w:val="Hyperlink"/>
                <w:noProof/>
              </w:rPr>
              <w:t>9.6</w:t>
            </w:r>
            <w:r w:rsidR="009014D0">
              <w:rPr>
                <w:rFonts w:asciiTheme="minorHAnsi" w:eastAsiaTheme="minorEastAsia" w:hAnsiTheme="minorHAnsi" w:cstheme="minorBidi"/>
                <w:b w:val="0"/>
                <w:smallCaps w:val="0"/>
                <w:noProof/>
                <w:szCs w:val="22"/>
              </w:rPr>
              <w:tab/>
            </w:r>
            <w:r w:rsidR="009014D0" w:rsidRPr="00A94EA8">
              <w:rPr>
                <w:rStyle w:val="Hyperlink"/>
                <w:noProof/>
              </w:rPr>
              <w:t>Electronic Funds Transfer</w:t>
            </w:r>
            <w:r w:rsidR="009014D0">
              <w:rPr>
                <w:noProof/>
                <w:webHidden/>
              </w:rPr>
              <w:tab/>
            </w:r>
            <w:r w:rsidR="009014D0">
              <w:rPr>
                <w:noProof/>
                <w:webHidden/>
              </w:rPr>
              <w:fldChar w:fldCharType="begin"/>
            </w:r>
            <w:r w:rsidR="009014D0">
              <w:rPr>
                <w:noProof/>
                <w:webHidden/>
              </w:rPr>
              <w:instrText xml:space="preserve"> PAGEREF _Toc27392700 \h </w:instrText>
            </w:r>
            <w:r w:rsidR="009014D0">
              <w:rPr>
                <w:noProof/>
                <w:webHidden/>
              </w:rPr>
            </w:r>
            <w:r w:rsidR="009014D0">
              <w:rPr>
                <w:noProof/>
                <w:webHidden/>
              </w:rPr>
              <w:fldChar w:fldCharType="separate"/>
            </w:r>
            <w:r>
              <w:rPr>
                <w:noProof/>
                <w:webHidden/>
              </w:rPr>
              <w:t>69</w:t>
            </w:r>
            <w:r w:rsidR="009014D0">
              <w:rPr>
                <w:noProof/>
                <w:webHidden/>
              </w:rPr>
              <w:fldChar w:fldCharType="end"/>
            </w:r>
          </w:hyperlink>
        </w:p>
        <w:p w14:paraId="13608E56" w14:textId="7FC7D7A7" w:rsidR="009014D0" w:rsidRDefault="00A21EC9">
          <w:pPr>
            <w:pStyle w:val="TOC1"/>
            <w:rPr>
              <w:rFonts w:asciiTheme="minorHAnsi" w:eastAsiaTheme="minorEastAsia" w:hAnsiTheme="minorHAnsi" w:cstheme="minorBidi"/>
              <w:b w:val="0"/>
              <w:caps w:val="0"/>
              <w:noProof/>
              <w:szCs w:val="22"/>
            </w:rPr>
          </w:pPr>
          <w:hyperlink w:anchor="_Toc27392701" w:history="1">
            <w:r w:rsidR="009014D0" w:rsidRPr="00A94EA8">
              <w:rPr>
                <w:rStyle w:val="Hyperlink"/>
                <w:noProof/>
              </w:rPr>
              <w:t>LIST OF ATTACHMENTS</w:t>
            </w:r>
            <w:r w:rsidR="009014D0">
              <w:rPr>
                <w:noProof/>
                <w:webHidden/>
              </w:rPr>
              <w:tab/>
            </w:r>
            <w:r w:rsidR="009014D0">
              <w:rPr>
                <w:noProof/>
                <w:webHidden/>
              </w:rPr>
              <w:fldChar w:fldCharType="begin"/>
            </w:r>
            <w:r w:rsidR="009014D0">
              <w:rPr>
                <w:noProof/>
                <w:webHidden/>
              </w:rPr>
              <w:instrText xml:space="preserve"> PAGEREF _Toc27392701 \h </w:instrText>
            </w:r>
            <w:r w:rsidR="009014D0">
              <w:rPr>
                <w:noProof/>
                <w:webHidden/>
              </w:rPr>
            </w:r>
            <w:r w:rsidR="009014D0">
              <w:rPr>
                <w:noProof/>
                <w:webHidden/>
              </w:rPr>
              <w:fldChar w:fldCharType="separate"/>
            </w:r>
            <w:r>
              <w:rPr>
                <w:noProof/>
                <w:webHidden/>
              </w:rPr>
              <w:t>70</w:t>
            </w:r>
            <w:r w:rsidR="009014D0">
              <w:rPr>
                <w:noProof/>
                <w:webHidden/>
              </w:rPr>
              <w:fldChar w:fldCharType="end"/>
            </w:r>
          </w:hyperlink>
        </w:p>
        <w:p w14:paraId="7A412273" w14:textId="60DBF87B" w:rsidR="009014D0" w:rsidRDefault="00A21EC9">
          <w:pPr>
            <w:pStyle w:val="TOC1"/>
            <w:rPr>
              <w:rFonts w:asciiTheme="minorHAnsi" w:eastAsiaTheme="minorEastAsia" w:hAnsiTheme="minorHAnsi" w:cstheme="minorBidi"/>
              <w:b w:val="0"/>
              <w:caps w:val="0"/>
              <w:noProof/>
              <w:szCs w:val="22"/>
            </w:rPr>
          </w:pPr>
          <w:hyperlink w:anchor="_Toc27392702" w:history="1">
            <w:r w:rsidR="009014D0" w:rsidRPr="00A94EA8">
              <w:rPr>
                <w:rStyle w:val="Hyperlink"/>
                <w:noProof/>
              </w:rPr>
              <w:t>ATTACHMENT A – PRICE PROPOSAL SCHEDULES</w:t>
            </w:r>
            <w:r w:rsidR="009014D0">
              <w:rPr>
                <w:noProof/>
                <w:webHidden/>
              </w:rPr>
              <w:tab/>
            </w:r>
            <w:r w:rsidR="009014D0">
              <w:rPr>
                <w:noProof/>
                <w:webHidden/>
              </w:rPr>
              <w:fldChar w:fldCharType="begin"/>
            </w:r>
            <w:r w:rsidR="009014D0">
              <w:rPr>
                <w:noProof/>
                <w:webHidden/>
              </w:rPr>
              <w:instrText xml:space="preserve"> PAGEREF _Toc27392702 \h </w:instrText>
            </w:r>
            <w:r w:rsidR="009014D0">
              <w:rPr>
                <w:noProof/>
                <w:webHidden/>
              </w:rPr>
            </w:r>
            <w:r w:rsidR="009014D0">
              <w:rPr>
                <w:noProof/>
                <w:webHidden/>
              </w:rPr>
              <w:fldChar w:fldCharType="separate"/>
            </w:r>
            <w:r>
              <w:rPr>
                <w:noProof/>
                <w:webHidden/>
              </w:rPr>
              <w:t>71</w:t>
            </w:r>
            <w:r w:rsidR="009014D0">
              <w:rPr>
                <w:noProof/>
                <w:webHidden/>
              </w:rPr>
              <w:fldChar w:fldCharType="end"/>
            </w:r>
          </w:hyperlink>
        </w:p>
        <w:p w14:paraId="2FD3923C" w14:textId="19A4B0AF" w:rsidR="009014D0" w:rsidRDefault="00A21EC9">
          <w:pPr>
            <w:pStyle w:val="TOC1"/>
            <w:rPr>
              <w:rFonts w:asciiTheme="minorHAnsi" w:eastAsiaTheme="minorEastAsia" w:hAnsiTheme="minorHAnsi" w:cstheme="minorBidi"/>
              <w:b w:val="0"/>
              <w:caps w:val="0"/>
              <w:noProof/>
              <w:szCs w:val="22"/>
            </w:rPr>
          </w:pPr>
          <w:hyperlink w:anchor="_Toc27392703" w:history="1">
            <w:r w:rsidR="009014D0" w:rsidRPr="00A94EA8">
              <w:rPr>
                <w:rStyle w:val="Hyperlink"/>
                <w:noProof/>
              </w:rPr>
              <w:t>ATTACHMENT B - DRAFT AGREEMENT</w:t>
            </w:r>
            <w:r w:rsidR="009014D0">
              <w:rPr>
                <w:noProof/>
                <w:webHidden/>
              </w:rPr>
              <w:tab/>
            </w:r>
            <w:r w:rsidR="009014D0">
              <w:rPr>
                <w:noProof/>
                <w:webHidden/>
              </w:rPr>
              <w:fldChar w:fldCharType="begin"/>
            </w:r>
            <w:r w:rsidR="009014D0">
              <w:rPr>
                <w:noProof/>
                <w:webHidden/>
              </w:rPr>
              <w:instrText xml:space="preserve"> PAGEREF _Toc27392703 \h </w:instrText>
            </w:r>
            <w:r w:rsidR="009014D0">
              <w:rPr>
                <w:noProof/>
                <w:webHidden/>
              </w:rPr>
            </w:r>
            <w:r w:rsidR="009014D0">
              <w:rPr>
                <w:noProof/>
                <w:webHidden/>
              </w:rPr>
              <w:fldChar w:fldCharType="separate"/>
            </w:r>
            <w:r>
              <w:rPr>
                <w:noProof/>
                <w:webHidden/>
              </w:rPr>
              <w:t>72</w:t>
            </w:r>
            <w:r w:rsidR="009014D0">
              <w:rPr>
                <w:noProof/>
                <w:webHidden/>
              </w:rPr>
              <w:fldChar w:fldCharType="end"/>
            </w:r>
          </w:hyperlink>
        </w:p>
        <w:p w14:paraId="629DD665" w14:textId="49FAB23C" w:rsidR="009014D0" w:rsidRDefault="00A21EC9">
          <w:pPr>
            <w:pStyle w:val="TOC1"/>
            <w:rPr>
              <w:rFonts w:asciiTheme="minorHAnsi" w:eastAsiaTheme="minorEastAsia" w:hAnsiTheme="minorHAnsi" w:cstheme="minorBidi"/>
              <w:b w:val="0"/>
              <w:caps w:val="0"/>
              <w:noProof/>
              <w:szCs w:val="22"/>
            </w:rPr>
          </w:pPr>
          <w:hyperlink w:anchor="_Toc27392704" w:history="1">
            <w:r w:rsidR="009014D0" w:rsidRPr="00A94EA8">
              <w:rPr>
                <w:rStyle w:val="Hyperlink"/>
                <w:noProof/>
              </w:rPr>
              <w:t>ATTACHMENT C - EXCEPTIONS TO THE AGREEMENT</w:t>
            </w:r>
            <w:r w:rsidR="009014D0">
              <w:rPr>
                <w:noProof/>
                <w:webHidden/>
              </w:rPr>
              <w:tab/>
            </w:r>
            <w:r w:rsidR="009014D0">
              <w:rPr>
                <w:noProof/>
                <w:webHidden/>
              </w:rPr>
              <w:fldChar w:fldCharType="begin"/>
            </w:r>
            <w:r w:rsidR="009014D0">
              <w:rPr>
                <w:noProof/>
                <w:webHidden/>
              </w:rPr>
              <w:instrText xml:space="preserve"> PAGEREF _Toc27392704 \h </w:instrText>
            </w:r>
            <w:r w:rsidR="009014D0">
              <w:rPr>
                <w:noProof/>
                <w:webHidden/>
              </w:rPr>
            </w:r>
            <w:r w:rsidR="009014D0">
              <w:rPr>
                <w:noProof/>
                <w:webHidden/>
              </w:rPr>
              <w:fldChar w:fldCharType="separate"/>
            </w:r>
            <w:r>
              <w:rPr>
                <w:noProof/>
                <w:webHidden/>
              </w:rPr>
              <w:t>73</w:t>
            </w:r>
            <w:r w:rsidR="009014D0">
              <w:rPr>
                <w:noProof/>
                <w:webHidden/>
              </w:rPr>
              <w:fldChar w:fldCharType="end"/>
            </w:r>
          </w:hyperlink>
        </w:p>
        <w:p w14:paraId="5C36CF49" w14:textId="2BB67F70" w:rsidR="009014D0" w:rsidRDefault="00A21EC9">
          <w:pPr>
            <w:pStyle w:val="TOC1"/>
            <w:rPr>
              <w:rFonts w:asciiTheme="minorHAnsi" w:eastAsiaTheme="minorEastAsia" w:hAnsiTheme="minorHAnsi" w:cstheme="minorBidi"/>
              <w:b w:val="0"/>
              <w:caps w:val="0"/>
              <w:noProof/>
              <w:szCs w:val="22"/>
            </w:rPr>
          </w:pPr>
          <w:hyperlink w:anchor="_Toc27392705" w:history="1">
            <w:r w:rsidR="009014D0" w:rsidRPr="00A94EA8">
              <w:rPr>
                <w:rStyle w:val="Hyperlink"/>
                <w:noProof/>
              </w:rPr>
              <w:t>ATTACHMENT D – BIDDER CERTIFICATION CHECKLIST / STATEMENT OF CERTIFICATION</w:t>
            </w:r>
            <w:r w:rsidR="009014D0">
              <w:rPr>
                <w:noProof/>
                <w:webHidden/>
              </w:rPr>
              <w:tab/>
            </w:r>
            <w:r w:rsidR="009014D0">
              <w:rPr>
                <w:noProof/>
                <w:webHidden/>
              </w:rPr>
              <w:fldChar w:fldCharType="begin"/>
            </w:r>
            <w:r w:rsidR="009014D0">
              <w:rPr>
                <w:noProof/>
                <w:webHidden/>
              </w:rPr>
              <w:instrText xml:space="preserve"> PAGEREF _Toc27392705 \h </w:instrText>
            </w:r>
            <w:r w:rsidR="009014D0">
              <w:rPr>
                <w:noProof/>
                <w:webHidden/>
              </w:rPr>
            </w:r>
            <w:r w:rsidR="009014D0">
              <w:rPr>
                <w:noProof/>
                <w:webHidden/>
              </w:rPr>
              <w:fldChar w:fldCharType="separate"/>
            </w:r>
            <w:r>
              <w:rPr>
                <w:noProof/>
                <w:webHidden/>
              </w:rPr>
              <w:t>74</w:t>
            </w:r>
            <w:r w:rsidR="009014D0">
              <w:rPr>
                <w:noProof/>
                <w:webHidden/>
              </w:rPr>
              <w:fldChar w:fldCharType="end"/>
            </w:r>
          </w:hyperlink>
        </w:p>
        <w:p w14:paraId="3DBB0141" w14:textId="26490865" w:rsidR="009014D0" w:rsidRDefault="00A21EC9">
          <w:pPr>
            <w:pStyle w:val="TOC1"/>
            <w:rPr>
              <w:rFonts w:asciiTheme="minorHAnsi" w:eastAsiaTheme="minorEastAsia" w:hAnsiTheme="minorHAnsi" w:cstheme="minorBidi"/>
              <w:b w:val="0"/>
              <w:caps w:val="0"/>
              <w:noProof/>
              <w:szCs w:val="22"/>
            </w:rPr>
          </w:pPr>
          <w:hyperlink w:anchor="_Toc27392706" w:history="1">
            <w:r w:rsidR="009014D0" w:rsidRPr="00A94EA8">
              <w:rPr>
                <w:rStyle w:val="Hyperlink"/>
                <w:noProof/>
              </w:rPr>
              <w:t>Darfur Contracting Act Certification</w:t>
            </w:r>
            <w:r w:rsidR="009014D0">
              <w:rPr>
                <w:noProof/>
                <w:webHidden/>
              </w:rPr>
              <w:tab/>
            </w:r>
            <w:r w:rsidR="009014D0">
              <w:rPr>
                <w:noProof/>
                <w:webHidden/>
              </w:rPr>
              <w:fldChar w:fldCharType="begin"/>
            </w:r>
            <w:r w:rsidR="009014D0">
              <w:rPr>
                <w:noProof/>
                <w:webHidden/>
              </w:rPr>
              <w:instrText xml:space="preserve"> PAGEREF _Toc27392706 \h </w:instrText>
            </w:r>
            <w:r w:rsidR="009014D0">
              <w:rPr>
                <w:noProof/>
                <w:webHidden/>
              </w:rPr>
            </w:r>
            <w:r w:rsidR="009014D0">
              <w:rPr>
                <w:noProof/>
                <w:webHidden/>
              </w:rPr>
              <w:fldChar w:fldCharType="separate"/>
            </w:r>
            <w:r>
              <w:rPr>
                <w:noProof/>
                <w:webHidden/>
              </w:rPr>
              <w:t>78</w:t>
            </w:r>
            <w:r w:rsidR="009014D0">
              <w:rPr>
                <w:noProof/>
                <w:webHidden/>
              </w:rPr>
              <w:fldChar w:fldCharType="end"/>
            </w:r>
          </w:hyperlink>
        </w:p>
        <w:p w14:paraId="4A2BFD5E" w14:textId="0AB72C54" w:rsidR="009014D0" w:rsidRDefault="00A21EC9">
          <w:pPr>
            <w:pStyle w:val="TOC1"/>
            <w:rPr>
              <w:rFonts w:asciiTheme="minorHAnsi" w:eastAsiaTheme="minorEastAsia" w:hAnsiTheme="minorHAnsi" w:cstheme="minorBidi"/>
              <w:b w:val="0"/>
              <w:caps w:val="0"/>
              <w:noProof/>
              <w:szCs w:val="22"/>
            </w:rPr>
          </w:pPr>
          <w:hyperlink w:anchor="_Toc27392707" w:history="1">
            <w:r w:rsidR="009014D0" w:rsidRPr="00A94EA8">
              <w:rPr>
                <w:rStyle w:val="Hyperlink"/>
                <w:noProof/>
              </w:rPr>
              <w:t>ATTACHMENT E – FIRM QUALIFICATIONS</w:t>
            </w:r>
            <w:r w:rsidR="009014D0">
              <w:rPr>
                <w:noProof/>
                <w:webHidden/>
              </w:rPr>
              <w:tab/>
            </w:r>
            <w:r w:rsidR="009014D0">
              <w:rPr>
                <w:noProof/>
                <w:webHidden/>
              </w:rPr>
              <w:fldChar w:fldCharType="begin"/>
            </w:r>
            <w:r w:rsidR="009014D0">
              <w:rPr>
                <w:noProof/>
                <w:webHidden/>
              </w:rPr>
              <w:instrText xml:space="preserve"> PAGEREF _Toc27392707 \h </w:instrText>
            </w:r>
            <w:r w:rsidR="009014D0">
              <w:rPr>
                <w:noProof/>
                <w:webHidden/>
              </w:rPr>
            </w:r>
            <w:r w:rsidR="009014D0">
              <w:rPr>
                <w:noProof/>
                <w:webHidden/>
              </w:rPr>
              <w:fldChar w:fldCharType="separate"/>
            </w:r>
            <w:r>
              <w:rPr>
                <w:noProof/>
                <w:webHidden/>
              </w:rPr>
              <w:t>79</w:t>
            </w:r>
            <w:r w:rsidR="009014D0">
              <w:rPr>
                <w:noProof/>
                <w:webHidden/>
              </w:rPr>
              <w:fldChar w:fldCharType="end"/>
            </w:r>
          </w:hyperlink>
        </w:p>
        <w:p w14:paraId="14A3E86D" w14:textId="2D18B7DC" w:rsidR="009014D0" w:rsidRDefault="00A21EC9">
          <w:pPr>
            <w:pStyle w:val="TOC1"/>
            <w:rPr>
              <w:rFonts w:asciiTheme="minorHAnsi" w:eastAsiaTheme="minorEastAsia" w:hAnsiTheme="minorHAnsi" w:cstheme="minorBidi"/>
              <w:b w:val="0"/>
              <w:caps w:val="0"/>
              <w:noProof/>
              <w:szCs w:val="22"/>
            </w:rPr>
          </w:pPr>
          <w:hyperlink w:anchor="_Toc27392708" w:history="1">
            <w:r w:rsidR="009014D0" w:rsidRPr="00A94EA8">
              <w:rPr>
                <w:rStyle w:val="Hyperlink"/>
                <w:noProof/>
              </w:rPr>
              <w:t>ATTACHMENT F – FIRM REFERENCES</w:t>
            </w:r>
            <w:r w:rsidR="009014D0">
              <w:rPr>
                <w:noProof/>
                <w:webHidden/>
              </w:rPr>
              <w:tab/>
            </w:r>
            <w:r w:rsidR="009014D0">
              <w:rPr>
                <w:noProof/>
                <w:webHidden/>
              </w:rPr>
              <w:fldChar w:fldCharType="begin"/>
            </w:r>
            <w:r w:rsidR="009014D0">
              <w:rPr>
                <w:noProof/>
                <w:webHidden/>
              </w:rPr>
              <w:instrText xml:space="preserve"> PAGEREF _Toc27392708 \h </w:instrText>
            </w:r>
            <w:r w:rsidR="009014D0">
              <w:rPr>
                <w:noProof/>
                <w:webHidden/>
              </w:rPr>
            </w:r>
            <w:r w:rsidR="009014D0">
              <w:rPr>
                <w:noProof/>
                <w:webHidden/>
              </w:rPr>
              <w:fldChar w:fldCharType="separate"/>
            </w:r>
            <w:r>
              <w:rPr>
                <w:noProof/>
                <w:webHidden/>
              </w:rPr>
              <w:t>81</w:t>
            </w:r>
            <w:r w:rsidR="009014D0">
              <w:rPr>
                <w:noProof/>
                <w:webHidden/>
              </w:rPr>
              <w:fldChar w:fldCharType="end"/>
            </w:r>
          </w:hyperlink>
        </w:p>
        <w:p w14:paraId="6F1858F0" w14:textId="78BF21DA" w:rsidR="009014D0" w:rsidRDefault="00A21EC9">
          <w:pPr>
            <w:pStyle w:val="TOC1"/>
            <w:rPr>
              <w:rFonts w:asciiTheme="minorHAnsi" w:eastAsiaTheme="minorEastAsia" w:hAnsiTheme="minorHAnsi" w:cstheme="minorBidi"/>
              <w:b w:val="0"/>
              <w:caps w:val="0"/>
              <w:noProof/>
              <w:szCs w:val="22"/>
            </w:rPr>
          </w:pPr>
          <w:hyperlink w:anchor="_Toc27392709" w:history="1">
            <w:r w:rsidR="009014D0" w:rsidRPr="00A94EA8">
              <w:rPr>
                <w:rStyle w:val="Hyperlink"/>
                <w:noProof/>
              </w:rPr>
              <w:t>ATTACHMENT G - STAFF RESUMES/STAFF QUALIFICATIONS</w:t>
            </w:r>
            <w:r w:rsidR="009014D0">
              <w:rPr>
                <w:noProof/>
                <w:webHidden/>
              </w:rPr>
              <w:tab/>
            </w:r>
            <w:r w:rsidR="009014D0">
              <w:rPr>
                <w:noProof/>
                <w:webHidden/>
              </w:rPr>
              <w:fldChar w:fldCharType="begin"/>
            </w:r>
            <w:r w:rsidR="009014D0">
              <w:rPr>
                <w:noProof/>
                <w:webHidden/>
              </w:rPr>
              <w:instrText xml:space="preserve"> PAGEREF _Toc27392709 \h </w:instrText>
            </w:r>
            <w:r w:rsidR="009014D0">
              <w:rPr>
                <w:noProof/>
                <w:webHidden/>
              </w:rPr>
            </w:r>
            <w:r w:rsidR="009014D0">
              <w:rPr>
                <w:noProof/>
                <w:webHidden/>
              </w:rPr>
              <w:fldChar w:fldCharType="separate"/>
            </w:r>
            <w:r>
              <w:rPr>
                <w:noProof/>
                <w:webHidden/>
              </w:rPr>
              <w:t>85</w:t>
            </w:r>
            <w:r w:rsidR="009014D0">
              <w:rPr>
                <w:noProof/>
                <w:webHidden/>
              </w:rPr>
              <w:fldChar w:fldCharType="end"/>
            </w:r>
          </w:hyperlink>
        </w:p>
        <w:p w14:paraId="1418E9FF" w14:textId="4B355AC8" w:rsidR="009014D0" w:rsidRDefault="00A21EC9">
          <w:pPr>
            <w:pStyle w:val="TOC1"/>
            <w:rPr>
              <w:rFonts w:asciiTheme="minorHAnsi" w:eastAsiaTheme="minorEastAsia" w:hAnsiTheme="minorHAnsi" w:cstheme="minorBidi"/>
              <w:b w:val="0"/>
              <w:caps w:val="0"/>
              <w:noProof/>
              <w:szCs w:val="22"/>
            </w:rPr>
          </w:pPr>
          <w:hyperlink w:anchor="_Toc27392710" w:history="1">
            <w:r w:rsidR="009014D0" w:rsidRPr="00A94EA8">
              <w:rPr>
                <w:rStyle w:val="Hyperlink"/>
                <w:noProof/>
              </w:rPr>
              <w:t>ATTACHMENT H – INDIVIDUAL REFERENCE CHECK FORM</w:t>
            </w:r>
            <w:r w:rsidR="009014D0">
              <w:rPr>
                <w:noProof/>
                <w:webHidden/>
              </w:rPr>
              <w:tab/>
            </w:r>
            <w:r w:rsidR="009014D0">
              <w:rPr>
                <w:noProof/>
                <w:webHidden/>
              </w:rPr>
              <w:fldChar w:fldCharType="begin"/>
            </w:r>
            <w:r w:rsidR="009014D0">
              <w:rPr>
                <w:noProof/>
                <w:webHidden/>
              </w:rPr>
              <w:instrText xml:space="preserve"> PAGEREF _Toc27392710 \h </w:instrText>
            </w:r>
            <w:r w:rsidR="009014D0">
              <w:rPr>
                <w:noProof/>
                <w:webHidden/>
              </w:rPr>
            </w:r>
            <w:r w:rsidR="009014D0">
              <w:rPr>
                <w:noProof/>
                <w:webHidden/>
              </w:rPr>
              <w:fldChar w:fldCharType="separate"/>
            </w:r>
            <w:r>
              <w:rPr>
                <w:noProof/>
                <w:webHidden/>
              </w:rPr>
              <w:t>105</w:t>
            </w:r>
            <w:r w:rsidR="009014D0">
              <w:rPr>
                <w:noProof/>
                <w:webHidden/>
              </w:rPr>
              <w:fldChar w:fldCharType="end"/>
            </w:r>
          </w:hyperlink>
        </w:p>
        <w:p w14:paraId="1AD5AA64" w14:textId="6E1E0C0D" w:rsidR="009014D0" w:rsidRDefault="00A21EC9">
          <w:pPr>
            <w:pStyle w:val="TOC1"/>
            <w:rPr>
              <w:rFonts w:asciiTheme="minorHAnsi" w:eastAsiaTheme="minorEastAsia" w:hAnsiTheme="minorHAnsi" w:cstheme="minorBidi"/>
              <w:b w:val="0"/>
              <w:caps w:val="0"/>
              <w:noProof/>
              <w:szCs w:val="22"/>
            </w:rPr>
          </w:pPr>
          <w:hyperlink w:anchor="_Toc27392711" w:history="1">
            <w:r w:rsidR="009014D0" w:rsidRPr="00A94EA8">
              <w:rPr>
                <w:rStyle w:val="Hyperlink"/>
                <w:noProof/>
              </w:rPr>
              <w:t>ATTACHMENT I – Implementation Support ADDITIONAL ROLE DEFINITION</w:t>
            </w:r>
            <w:r w:rsidR="009014D0">
              <w:rPr>
                <w:noProof/>
                <w:webHidden/>
              </w:rPr>
              <w:tab/>
            </w:r>
            <w:r w:rsidR="009014D0">
              <w:rPr>
                <w:noProof/>
                <w:webHidden/>
              </w:rPr>
              <w:fldChar w:fldCharType="begin"/>
            </w:r>
            <w:r w:rsidR="009014D0">
              <w:rPr>
                <w:noProof/>
                <w:webHidden/>
              </w:rPr>
              <w:instrText xml:space="preserve"> PAGEREF _Toc27392711 \h </w:instrText>
            </w:r>
            <w:r w:rsidR="009014D0">
              <w:rPr>
                <w:noProof/>
                <w:webHidden/>
              </w:rPr>
            </w:r>
            <w:r w:rsidR="009014D0">
              <w:rPr>
                <w:noProof/>
                <w:webHidden/>
              </w:rPr>
              <w:fldChar w:fldCharType="separate"/>
            </w:r>
            <w:r>
              <w:rPr>
                <w:noProof/>
                <w:webHidden/>
              </w:rPr>
              <w:t>108</w:t>
            </w:r>
            <w:r w:rsidR="009014D0">
              <w:rPr>
                <w:noProof/>
                <w:webHidden/>
              </w:rPr>
              <w:fldChar w:fldCharType="end"/>
            </w:r>
          </w:hyperlink>
        </w:p>
        <w:p w14:paraId="11F66E23" w14:textId="3FB5CF27" w:rsidR="009014D0" w:rsidRDefault="00A21EC9">
          <w:pPr>
            <w:pStyle w:val="TOC1"/>
            <w:rPr>
              <w:rFonts w:asciiTheme="minorHAnsi" w:eastAsiaTheme="minorEastAsia" w:hAnsiTheme="minorHAnsi" w:cstheme="minorBidi"/>
              <w:b w:val="0"/>
              <w:caps w:val="0"/>
              <w:noProof/>
              <w:szCs w:val="22"/>
            </w:rPr>
          </w:pPr>
          <w:hyperlink w:anchor="_Toc27392712" w:history="1">
            <w:r w:rsidR="009014D0" w:rsidRPr="00A94EA8">
              <w:rPr>
                <w:rStyle w:val="Hyperlink"/>
                <w:noProof/>
              </w:rPr>
              <w:t>ATTACHMENT J – Implementation Support services CROSS-REFERENCE MATRIX</w:t>
            </w:r>
            <w:r w:rsidR="009014D0">
              <w:rPr>
                <w:noProof/>
                <w:webHidden/>
              </w:rPr>
              <w:tab/>
            </w:r>
            <w:r w:rsidR="009014D0">
              <w:rPr>
                <w:noProof/>
                <w:webHidden/>
              </w:rPr>
              <w:fldChar w:fldCharType="begin"/>
            </w:r>
            <w:r w:rsidR="009014D0">
              <w:rPr>
                <w:noProof/>
                <w:webHidden/>
              </w:rPr>
              <w:instrText xml:space="preserve"> PAGEREF _Toc27392712 \h </w:instrText>
            </w:r>
            <w:r w:rsidR="009014D0">
              <w:rPr>
                <w:noProof/>
                <w:webHidden/>
              </w:rPr>
            </w:r>
            <w:r w:rsidR="009014D0">
              <w:rPr>
                <w:noProof/>
                <w:webHidden/>
              </w:rPr>
              <w:fldChar w:fldCharType="separate"/>
            </w:r>
            <w:r>
              <w:rPr>
                <w:noProof/>
                <w:webHidden/>
              </w:rPr>
              <w:t>109</w:t>
            </w:r>
            <w:r w:rsidR="009014D0">
              <w:rPr>
                <w:noProof/>
                <w:webHidden/>
              </w:rPr>
              <w:fldChar w:fldCharType="end"/>
            </w:r>
          </w:hyperlink>
        </w:p>
        <w:p w14:paraId="35EBE3D8" w14:textId="680CECF0" w:rsidR="009014D0" w:rsidRDefault="00A21EC9">
          <w:pPr>
            <w:pStyle w:val="TOC1"/>
            <w:rPr>
              <w:rFonts w:asciiTheme="minorHAnsi" w:eastAsiaTheme="minorEastAsia" w:hAnsiTheme="minorHAnsi" w:cstheme="minorBidi"/>
              <w:b w:val="0"/>
              <w:caps w:val="0"/>
              <w:noProof/>
              <w:szCs w:val="22"/>
            </w:rPr>
          </w:pPr>
          <w:hyperlink w:anchor="_Toc27392713" w:history="1">
            <w:r w:rsidR="009014D0" w:rsidRPr="00A94EA8">
              <w:rPr>
                <w:rStyle w:val="Hyperlink"/>
                <w:noProof/>
              </w:rPr>
              <w:t>ATTACHMENT K - LETTER OF INTENT TO RESPOND</w:t>
            </w:r>
            <w:r w:rsidR="009014D0">
              <w:rPr>
                <w:noProof/>
                <w:webHidden/>
              </w:rPr>
              <w:tab/>
            </w:r>
            <w:r w:rsidR="009014D0">
              <w:rPr>
                <w:noProof/>
                <w:webHidden/>
              </w:rPr>
              <w:fldChar w:fldCharType="begin"/>
            </w:r>
            <w:r w:rsidR="009014D0">
              <w:rPr>
                <w:noProof/>
                <w:webHidden/>
              </w:rPr>
              <w:instrText xml:space="preserve"> PAGEREF _Toc27392713 \h </w:instrText>
            </w:r>
            <w:r w:rsidR="009014D0">
              <w:rPr>
                <w:noProof/>
                <w:webHidden/>
              </w:rPr>
            </w:r>
            <w:r w:rsidR="009014D0">
              <w:rPr>
                <w:noProof/>
                <w:webHidden/>
              </w:rPr>
              <w:fldChar w:fldCharType="separate"/>
            </w:r>
            <w:r>
              <w:rPr>
                <w:noProof/>
                <w:webHidden/>
              </w:rPr>
              <w:t>110</w:t>
            </w:r>
            <w:r w:rsidR="009014D0">
              <w:rPr>
                <w:noProof/>
                <w:webHidden/>
              </w:rPr>
              <w:fldChar w:fldCharType="end"/>
            </w:r>
          </w:hyperlink>
        </w:p>
        <w:p w14:paraId="3590B8F9" w14:textId="10A3387F" w:rsidR="009014D0" w:rsidRDefault="00A21EC9">
          <w:pPr>
            <w:pStyle w:val="TOC1"/>
            <w:rPr>
              <w:rFonts w:asciiTheme="minorHAnsi" w:eastAsiaTheme="minorEastAsia" w:hAnsiTheme="minorHAnsi" w:cstheme="minorBidi"/>
              <w:b w:val="0"/>
              <w:caps w:val="0"/>
              <w:noProof/>
              <w:szCs w:val="22"/>
            </w:rPr>
          </w:pPr>
          <w:hyperlink w:anchor="_Toc27392714" w:history="1">
            <w:r w:rsidR="009014D0" w:rsidRPr="00A94EA8">
              <w:rPr>
                <w:rStyle w:val="Hyperlink"/>
                <w:noProof/>
              </w:rPr>
              <w:t>ATTACHMENT L - CERTIFICATE OF STATUS</w:t>
            </w:r>
            <w:r w:rsidR="009014D0">
              <w:rPr>
                <w:noProof/>
                <w:webHidden/>
              </w:rPr>
              <w:tab/>
            </w:r>
            <w:r w:rsidR="009014D0">
              <w:rPr>
                <w:noProof/>
                <w:webHidden/>
              </w:rPr>
              <w:fldChar w:fldCharType="begin"/>
            </w:r>
            <w:r w:rsidR="009014D0">
              <w:rPr>
                <w:noProof/>
                <w:webHidden/>
              </w:rPr>
              <w:instrText xml:space="preserve"> PAGEREF _Toc27392714 \h </w:instrText>
            </w:r>
            <w:r w:rsidR="009014D0">
              <w:rPr>
                <w:noProof/>
                <w:webHidden/>
              </w:rPr>
            </w:r>
            <w:r w:rsidR="009014D0">
              <w:rPr>
                <w:noProof/>
                <w:webHidden/>
              </w:rPr>
              <w:fldChar w:fldCharType="separate"/>
            </w:r>
            <w:r>
              <w:rPr>
                <w:noProof/>
                <w:webHidden/>
              </w:rPr>
              <w:t>111</w:t>
            </w:r>
            <w:r w:rsidR="009014D0">
              <w:rPr>
                <w:noProof/>
                <w:webHidden/>
              </w:rPr>
              <w:fldChar w:fldCharType="end"/>
            </w:r>
          </w:hyperlink>
        </w:p>
        <w:p w14:paraId="0C150AB1" w14:textId="03486715" w:rsidR="009014D0" w:rsidRDefault="00A21EC9">
          <w:pPr>
            <w:pStyle w:val="TOC1"/>
            <w:rPr>
              <w:rFonts w:asciiTheme="minorHAnsi" w:eastAsiaTheme="minorEastAsia" w:hAnsiTheme="minorHAnsi" w:cstheme="minorBidi"/>
              <w:b w:val="0"/>
              <w:caps w:val="0"/>
              <w:noProof/>
              <w:szCs w:val="22"/>
            </w:rPr>
          </w:pPr>
          <w:hyperlink w:anchor="_Toc27392715" w:history="1">
            <w:r w:rsidR="009014D0" w:rsidRPr="00A94EA8">
              <w:rPr>
                <w:rStyle w:val="Hyperlink"/>
                <w:noProof/>
              </w:rPr>
              <w:t>ATTACHMENT M – Detailed County profiles</w:t>
            </w:r>
            <w:r w:rsidR="009014D0">
              <w:rPr>
                <w:noProof/>
                <w:webHidden/>
              </w:rPr>
              <w:tab/>
            </w:r>
            <w:r w:rsidR="009014D0">
              <w:rPr>
                <w:noProof/>
                <w:webHidden/>
              </w:rPr>
              <w:fldChar w:fldCharType="begin"/>
            </w:r>
            <w:r w:rsidR="009014D0">
              <w:rPr>
                <w:noProof/>
                <w:webHidden/>
              </w:rPr>
              <w:instrText xml:space="preserve"> PAGEREF _Toc27392715 \h </w:instrText>
            </w:r>
            <w:r w:rsidR="009014D0">
              <w:rPr>
                <w:noProof/>
                <w:webHidden/>
              </w:rPr>
            </w:r>
            <w:r w:rsidR="009014D0">
              <w:rPr>
                <w:noProof/>
                <w:webHidden/>
              </w:rPr>
              <w:fldChar w:fldCharType="separate"/>
            </w:r>
            <w:r>
              <w:rPr>
                <w:noProof/>
                <w:webHidden/>
              </w:rPr>
              <w:t>112</w:t>
            </w:r>
            <w:r w:rsidR="009014D0">
              <w:rPr>
                <w:noProof/>
                <w:webHidden/>
              </w:rPr>
              <w:fldChar w:fldCharType="end"/>
            </w:r>
          </w:hyperlink>
        </w:p>
        <w:p w14:paraId="028EB4F4" w14:textId="1E47E0CD" w:rsidR="004D19A8" w:rsidRDefault="004D19A8">
          <w:r>
            <w:rPr>
              <w:b/>
              <w:bCs/>
              <w:noProof/>
            </w:rPr>
            <w:fldChar w:fldCharType="end"/>
          </w:r>
        </w:p>
      </w:sdtContent>
    </w:sdt>
    <w:p w14:paraId="0863DA2C" w14:textId="2B906A1D" w:rsidR="009014D0" w:rsidRDefault="0010316E">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27392716" w:history="1">
        <w:r w:rsidR="009014D0" w:rsidRPr="001F7A86">
          <w:rPr>
            <w:rStyle w:val="Hyperlink"/>
            <w:noProof/>
          </w:rPr>
          <w:t>Table 1- Implementation Support Procurement Timeline</w:t>
        </w:r>
        <w:r w:rsidR="009014D0">
          <w:rPr>
            <w:noProof/>
            <w:webHidden/>
          </w:rPr>
          <w:tab/>
        </w:r>
        <w:r w:rsidR="009014D0">
          <w:rPr>
            <w:noProof/>
            <w:webHidden/>
          </w:rPr>
          <w:fldChar w:fldCharType="begin"/>
        </w:r>
        <w:r w:rsidR="009014D0">
          <w:rPr>
            <w:noProof/>
            <w:webHidden/>
          </w:rPr>
          <w:instrText xml:space="preserve"> PAGEREF _Toc27392716 \h </w:instrText>
        </w:r>
        <w:r w:rsidR="009014D0">
          <w:rPr>
            <w:noProof/>
            <w:webHidden/>
          </w:rPr>
        </w:r>
        <w:r w:rsidR="009014D0">
          <w:rPr>
            <w:noProof/>
            <w:webHidden/>
          </w:rPr>
          <w:fldChar w:fldCharType="separate"/>
        </w:r>
        <w:r w:rsidR="00A21EC9">
          <w:rPr>
            <w:noProof/>
            <w:webHidden/>
          </w:rPr>
          <w:t>5</w:t>
        </w:r>
        <w:r w:rsidR="009014D0">
          <w:rPr>
            <w:noProof/>
            <w:webHidden/>
          </w:rPr>
          <w:fldChar w:fldCharType="end"/>
        </w:r>
      </w:hyperlink>
    </w:p>
    <w:p w14:paraId="79B58ACB" w14:textId="6357A001" w:rsidR="009014D0" w:rsidRDefault="00A21EC9">
      <w:pPr>
        <w:pStyle w:val="TableofFigures"/>
        <w:tabs>
          <w:tab w:val="right" w:leader="dot" w:pos="9350"/>
        </w:tabs>
        <w:rPr>
          <w:rFonts w:asciiTheme="minorHAnsi" w:eastAsiaTheme="minorEastAsia" w:hAnsiTheme="minorHAnsi" w:cstheme="minorBidi"/>
          <w:noProof/>
          <w:szCs w:val="22"/>
        </w:rPr>
      </w:pPr>
      <w:hyperlink w:anchor="_Toc27392717" w:history="1">
        <w:r w:rsidR="009014D0" w:rsidRPr="001F7A86">
          <w:rPr>
            <w:rStyle w:val="Hyperlink"/>
            <w:noProof/>
          </w:rPr>
          <w:t>Table 2 - CalWIN Counties</w:t>
        </w:r>
        <w:r w:rsidR="009014D0">
          <w:rPr>
            <w:noProof/>
            <w:webHidden/>
          </w:rPr>
          <w:tab/>
        </w:r>
        <w:r w:rsidR="009014D0">
          <w:rPr>
            <w:noProof/>
            <w:webHidden/>
          </w:rPr>
          <w:fldChar w:fldCharType="begin"/>
        </w:r>
        <w:r w:rsidR="009014D0">
          <w:rPr>
            <w:noProof/>
            <w:webHidden/>
          </w:rPr>
          <w:instrText xml:space="preserve"> PAGEREF _Toc27392717 \h </w:instrText>
        </w:r>
        <w:r w:rsidR="009014D0">
          <w:rPr>
            <w:noProof/>
            <w:webHidden/>
          </w:rPr>
        </w:r>
        <w:r w:rsidR="009014D0">
          <w:rPr>
            <w:noProof/>
            <w:webHidden/>
          </w:rPr>
          <w:fldChar w:fldCharType="separate"/>
        </w:r>
        <w:r>
          <w:rPr>
            <w:noProof/>
            <w:webHidden/>
          </w:rPr>
          <w:t>17</w:t>
        </w:r>
        <w:r w:rsidR="009014D0">
          <w:rPr>
            <w:noProof/>
            <w:webHidden/>
          </w:rPr>
          <w:fldChar w:fldCharType="end"/>
        </w:r>
      </w:hyperlink>
    </w:p>
    <w:p w14:paraId="449A9285" w14:textId="733D9D10" w:rsidR="009014D0" w:rsidRDefault="00A21EC9">
      <w:pPr>
        <w:pStyle w:val="TableofFigures"/>
        <w:tabs>
          <w:tab w:val="right" w:leader="dot" w:pos="9350"/>
        </w:tabs>
        <w:rPr>
          <w:rFonts w:asciiTheme="minorHAnsi" w:eastAsiaTheme="minorEastAsia" w:hAnsiTheme="minorHAnsi" w:cstheme="minorBidi"/>
          <w:noProof/>
          <w:szCs w:val="22"/>
        </w:rPr>
      </w:pPr>
      <w:hyperlink w:anchor="_Toc27392718" w:history="1">
        <w:r w:rsidR="009014D0" w:rsidRPr="001F7A86">
          <w:rPr>
            <w:rStyle w:val="Hyperlink"/>
            <w:noProof/>
          </w:rPr>
          <w:t>Table 3 - CalWIN Counties Implementation Waves</w:t>
        </w:r>
        <w:r w:rsidR="009014D0">
          <w:rPr>
            <w:noProof/>
            <w:webHidden/>
          </w:rPr>
          <w:tab/>
        </w:r>
        <w:r w:rsidR="009014D0">
          <w:rPr>
            <w:noProof/>
            <w:webHidden/>
          </w:rPr>
          <w:fldChar w:fldCharType="begin"/>
        </w:r>
        <w:r w:rsidR="009014D0">
          <w:rPr>
            <w:noProof/>
            <w:webHidden/>
          </w:rPr>
          <w:instrText xml:space="preserve"> PAGEREF _Toc27392718 \h </w:instrText>
        </w:r>
        <w:r w:rsidR="009014D0">
          <w:rPr>
            <w:noProof/>
            <w:webHidden/>
          </w:rPr>
        </w:r>
        <w:r w:rsidR="009014D0">
          <w:rPr>
            <w:noProof/>
            <w:webHidden/>
          </w:rPr>
          <w:fldChar w:fldCharType="separate"/>
        </w:r>
        <w:r>
          <w:rPr>
            <w:noProof/>
            <w:webHidden/>
          </w:rPr>
          <w:t>19</w:t>
        </w:r>
        <w:r w:rsidR="009014D0">
          <w:rPr>
            <w:noProof/>
            <w:webHidden/>
          </w:rPr>
          <w:fldChar w:fldCharType="end"/>
        </w:r>
      </w:hyperlink>
    </w:p>
    <w:p w14:paraId="78F3CD0F" w14:textId="4FBA502C" w:rsidR="009014D0" w:rsidRDefault="00A21EC9">
      <w:pPr>
        <w:pStyle w:val="TableofFigures"/>
        <w:tabs>
          <w:tab w:val="right" w:leader="dot" w:pos="9350"/>
        </w:tabs>
        <w:rPr>
          <w:rFonts w:asciiTheme="minorHAnsi" w:eastAsiaTheme="minorEastAsia" w:hAnsiTheme="minorHAnsi" w:cstheme="minorBidi"/>
          <w:noProof/>
          <w:szCs w:val="22"/>
        </w:rPr>
      </w:pPr>
      <w:hyperlink w:anchor="_Toc27392719" w:history="1">
        <w:r w:rsidR="009014D0" w:rsidRPr="001F7A86">
          <w:rPr>
            <w:rStyle w:val="Hyperlink"/>
            <w:noProof/>
          </w:rPr>
          <w:t>Table 4 - County Ancillary System Information</w:t>
        </w:r>
        <w:r w:rsidR="009014D0">
          <w:rPr>
            <w:noProof/>
            <w:webHidden/>
          </w:rPr>
          <w:tab/>
        </w:r>
        <w:r w:rsidR="009014D0">
          <w:rPr>
            <w:noProof/>
            <w:webHidden/>
          </w:rPr>
          <w:fldChar w:fldCharType="begin"/>
        </w:r>
        <w:r w:rsidR="009014D0">
          <w:rPr>
            <w:noProof/>
            <w:webHidden/>
          </w:rPr>
          <w:instrText xml:space="preserve"> PAGEREF _Toc27392719 \h </w:instrText>
        </w:r>
        <w:r w:rsidR="009014D0">
          <w:rPr>
            <w:noProof/>
            <w:webHidden/>
          </w:rPr>
        </w:r>
        <w:r w:rsidR="009014D0">
          <w:rPr>
            <w:noProof/>
            <w:webHidden/>
          </w:rPr>
          <w:fldChar w:fldCharType="separate"/>
        </w:r>
        <w:r>
          <w:rPr>
            <w:noProof/>
            <w:webHidden/>
          </w:rPr>
          <w:t>20</w:t>
        </w:r>
        <w:r w:rsidR="009014D0">
          <w:rPr>
            <w:noProof/>
            <w:webHidden/>
          </w:rPr>
          <w:fldChar w:fldCharType="end"/>
        </w:r>
      </w:hyperlink>
    </w:p>
    <w:p w14:paraId="3C0EA2FF" w14:textId="2D944836" w:rsidR="009014D0" w:rsidRDefault="00A21EC9">
      <w:pPr>
        <w:pStyle w:val="TableofFigures"/>
        <w:tabs>
          <w:tab w:val="right" w:leader="dot" w:pos="9350"/>
        </w:tabs>
        <w:rPr>
          <w:rFonts w:asciiTheme="minorHAnsi" w:eastAsiaTheme="minorEastAsia" w:hAnsiTheme="minorHAnsi" w:cstheme="minorBidi"/>
          <w:noProof/>
          <w:szCs w:val="22"/>
        </w:rPr>
      </w:pPr>
      <w:hyperlink w:anchor="_Toc27392720" w:history="1">
        <w:r w:rsidR="009014D0" w:rsidRPr="001F7A86">
          <w:rPr>
            <w:rStyle w:val="Hyperlink"/>
            <w:noProof/>
          </w:rPr>
          <w:t>Table 5 - County Ancillary System Options</w:t>
        </w:r>
        <w:r w:rsidR="009014D0">
          <w:rPr>
            <w:noProof/>
            <w:webHidden/>
          </w:rPr>
          <w:tab/>
        </w:r>
        <w:r w:rsidR="009014D0">
          <w:rPr>
            <w:noProof/>
            <w:webHidden/>
          </w:rPr>
          <w:fldChar w:fldCharType="begin"/>
        </w:r>
        <w:r w:rsidR="009014D0">
          <w:rPr>
            <w:noProof/>
            <w:webHidden/>
          </w:rPr>
          <w:instrText xml:space="preserve"> PAGEREF _Toc27392720 \h </w:instrText>
        </w:r>
        <w:r w:rsidR="009014D0">
          <w:rPr>
            <w:noProof/>
            <w:webHidden/>
          </w:rPr>
        </w:r>
        <w:r w:rsidR="009014D0">
          <w:rPr>
            <w:noProof/>
            <w:webHidden/>
          </w:rPr>
          <w:fldChar w:fldCharType="separate"/>
        </w:r>
        <w:r>
          <w:rPr>
            <w:noProof/>
            <w:webHidden/>
          </w:rPr>
          <w:t>22</w:t>
        </w:r>
        <w:r w:rsidR="009014D0">
          <w:rPr>
            <w:noProof/>
            <w:webHidden/>
          </w:rPr>
          <w:fldChar w:fldCharType="end"/>
        </w:r>
      </w:hyperlink>
    </w:p>
    <w:p w14:paraId="188FF5DE" w14:textId="033D86EB" w:rsidR="009014D0" w:rsidRDefault="00A21EC9">
      <w:pPr>
        <w:pStyle w:val="TableofFigures"/>
        <w:tabs>
          <w:tab w:val="right" w:leader="dot" w:pos="9350"/>
        </w:tabs>
        <w:rPr>
          <w:rFonts w:asciiTheme="minorHAnsi" w:eastAsiaTheme="minorEastAsia" w:hAnsiTheme="minorHAnsi" w:cstheme="minorBidi"/>
          <w:noProof/>
          <w:szCs w:val="22"/>
        </w:rPr>
      </w:pPr>
      <w:hyperlink w:anchor="_Toc27392721" w:history="1">
        <w:r w:rsidR="009014D0" w:rsidRPr="001F7A86">
          <w:rPr>
            <w:rStyle w:val="Hyperlink"/>
            <w:noProof/>
          </w:rPr>
          <w:t>Table 6 - Implementation Support Deliverables</w:t>
        </w:r>
        <w:r w:rsidR="009014D0">
          <w:rPr>
            <w:noProof/>
            <w:webHidden/>
          </w:rPr>
          <w:tab/>
        </w:r>
        <w:r w:rsidR="009014D0">
          <w:rPr>
            <w:noProof/>
            <w:webHidden/>
          </w:rPr>
          <w:fldChar w:fldCharType="begin"/>
        </w:r>
        <w:r w:rsidR="009014D0">
          <w:rPr>
            <w:noProof/>
            <w:webHidden/>
          </w:rPr>
          <w:instrText xml:space="preserve"> PAGEREF _Toc27392721 \h </w:instrText>
        </w:r>
        <w:r w:rsidR="009014D0">
          <w:rPr>
            <w:noProof/>
            <w:webHidden/>
          </w:rPr>
        </w:r>
        <w:r w:rsidR="009014D0">
          <w:rPr>
            <w:noProof/>
            <w:webHidden/>
          </w:rPr>
          <w:fldChar w:fldCharType="separate"/>
        </w:r>
        <w:r>
          <w:rPr>
            <w:noProof/>
            <w:webHidden/>
          </w:rPr>
          <w:t>30</w:t>
        </w:r>
        <w:r w:rsidR="009014D0">
          <w:rPr>
            <w:noProof/>
            <w:webHidden/>
          </w:rPr>
          <w:fldChar w:fldCharType="end"/>
        </w:r>
      </w:hyperlink>
    </w:p>
    <w:p w14:paraId="65D80855" w14:textId="0B341B80" w:rsidR="009014D0" w:rsidRDefault="00A21EC9">
      <w:pPr>
        <w:pStyle w:val="TableofFigures"/>
        <w:tabs>
          <w:tab w:val="right" w:leader="dot" w:pos="9350"/>
        </w:tabs>
        <w:rPr>
          <w:rFonts w:asciiTheme="minorHAnsi" w:eastAsiaTheme="minorEastAsia" w:hAnsiTheme="minorHAnsi" w:cstheme="minorBidi"/>
          <w:noProof/>
          <w:szCs w:val="22"/>
        </w:rPr>
      </w:pPr>
      <w:hyperlink w:anchor="_Toc27392722" w:history="1">
        <w:r w:rsidR="009014D0" w:rsidRPr="001F7A86">
          <w:rPr>
            <w:rStyle w:val="Hyperlink"/>
            <w:noProof/>
          </w:rPr>
          <w:t>Table 7- Implementation Support Project Manager Minimum Qualifications</w:t>
        </w:r>
        <w:r w:rsidR="009014D0">
          <w:rPr>
            <w:noProof/>
            <w:webHidden/>
          </w:rPr>
          <w:tab/>
        </w:r>
        <w:r w:rsidR="009014D0">
          <w:rPr>
            <w:noProof/>
            <w:webHidden/>
          </w:rPr>
          <w:fldChar w:fldCharType="begin"/>
        </w:r>
        <w:r w:rsidR="009014D0">
          <w:rPr>
            <w:noProof/>
            <w:webHidden/>
          </w:rPr>
          <w:instrText xml:space="preserve"> PAGEREF _Toc27392722 \h </w:instrText>
        </w:r>
        <w:r w:rsidR="009014D0">
          <w:rPr>
            <w:noProof/>
            <w:webHidden/>
          </w:rPr>
        </w:r>
        <w:r w:rsidR="009014D0">
          <w:rPr>
            <w:noProof/>
            <w:webHidden/>
          </w:rPr>
          <w:fldChar w:fldCharType="separate"/>
        </w:r>
        <w:r>
          <w:rPr>
            <w:noProof/>
            <w:webHidden/>
          </w:rPr>
          <w:t>39</w:t>
        </w:r>
        <w:r w:rsidR="009014D0">
          <w:rPr>
            <w:noProof/>
            <w:webHidden/>
          </w:rPr>
          <w:fldChar w:fldCharType="end"/>
        </w:r>
      </w:hyperlink>
    </w:p>
    <w:p w14:paraId="2BC4980C" w14:textId="18DA45F2" w:rsidR="009014D0" w:rsidRDefault="00A21EC9">
      <w:pPr>
        <w:pStyle w:val="TableofFigures"/>
        <w:tabs>
          <w:tab w:val="right" w:leader="dot" w:pos="9350"/>
        </w:tabs>
        <w:rPr>
          <w:rFonts w:asciiTheme="minorHAnsi" w:eastAsiaTheme="minorEastAsia" w:hAnsiTheme="minorHAnsi" w:cstheme="minorBidi"/>
          <w:noProof/>
          <w:szCs w:val="22"/>
        </w:rPr>
      </w:pPr>
      <w:hyperlink w:anchor="_Toc27392723" w:history="1">
        <w:r w:rsidR="009014D0" w:rsidRPr="001F7A86">
          <w:rPr>
            <w:rStyle w:val="Hyperlink"/>
            <w:noProof/>
          </w:rPr>
          <w:t>Table 8 - Implementation Support PMO Lead Minimum Qualifications</w:t>
        </w:r>
        <w:r w:rsidR="009014D0">
          <w:rPr>
            <w:noProof/>
            <w:webHidden/>
          </w:rPr>
          <w:tab/>
        </w:r>
        <w:r w:rsidR="009014D0">
          <w:rPr>
            <w:noProof/>
            <w:webHidden/>
          </w:rPr>
          <w:fldChar w:fldCharType="begin"/>
        </w:r>
        <w:r w:rsidR="009014D0">
          <w:rPr>
            <w:noProof/>
            <w:webHidden/>
          </w:rPr>
          <w:instrText xml:space="preserve"> PAGEREF _Toc27392723 \h </w:instrText>
        </w:r>
        <w:r w:rsidR="009014D0">
          <w:rPr>
            <w:noProof/>
            <w:webHidden/>
          </w:rPr>
        </w:r>
        <w:r w:rsidR="009014D0">
          <w:rPr>
            <w:noProof/>
            <w:webHidden/>
          </w:rPr>
          <w:fldChar w:fldCharType="separate"/>
        </w:r>
        <w:r>
          <w:rPr>
            <w:noProof/>
            <w:webHidden/>
          </w:rPr>
          <w:t>40</w:t>
        </w:r>
        <w:r w:rsidR="009014D0">
          <w:rPr>
            <w:noProof/>
            <w:webHidden/>
          </w:rPr>
          <w:fldChar w:fldCharType="end"/>
        </w:r>
      </w:hyperlink>
    </w:p>
    <w:p w14:paraId="3009BECE" w14:textId="64CC6B65" w:rsidR="009014D0" w:rsidRDefault="00A21EC9">
      <w:pPr>
        <w:pStyle w:val="TableofFigures"/>
        <w:tabs>
          <w:tab w:val="right" w:leader="dot" w:pos="9350"/>
        </w:tabs>
        <w:rPr>
          <w:rFonts w:asciiTheme="minorHAnsi" w:eastAsiaTheme="minorEastAsia" w:hAnsiTheme="minorHAnsi" w:cstheme="minorBidi"/>
          <w:noProof/>
          <w:szCs w:val="22"/>
        </w:rPr>
      </w:pPr>
      <w:hyperlink w:anchor="_Toc27392724" w:history="1">
        <w:r w:rsidR="009014D0" w:rsidRPr="001F7A86">
          <w:rPr>
            <w:rStyle w:val="Hyperlink"/>
            <w:noProof/>
          </w:rPr>
          <w:t>Table 9 - Implementation Support Change Management Manager Minimum Qualifications</w:t>
        </w:r>
        <w:r w:rsidR="009014D0">
          <w:rPr>
            <w:noProof/>
            <w:webHidden/>
          </w:rPr>
          <w:tab/>
        </w:r>
        <w:r w:rsidR="009014D0">
          <w:rPr>
            <w:noProof/>
            <w:webHidden/>
          </w:rPr>
          <w:fldChar w:fldCharType="begin"/>
        </w:r>
        <w:r w:rsidR="009014D0">
          <w:rPr>
            <w:noProof/>
            <w:webHidden/>
          </w:rPr>
          <w:instrText xml:space="preserve"> PAGEREF _Toc27392724 \h </w:instrText>
        </w:r>
        <w:r w:rsidR="009014D0">
          <w:rPr>
            <w:noProof/>
            <w:webHidden/>
          </w:rPr>
        </w:r>
        <w:r w:rsidR="009014D0">
          <w:rPr>
            <w:noProof/>
            <w:webHidden/>
          </w:rPr>
          <w:fldChar w:fldCharType="separate"/>
        </w:r>
        <w:r>
          <w:rPr>
            <w:noProof/>
            <w:webHidden/>
          </w:rPr>
          <w:t>41</w:t>
        </w:r>
        <w:r w:rsidR="009014D0">
          <w:rPr>
            <w:noProof/>
            <w:webHidden/>
          </w:rPr>
          <w:fldChar w:fldCharType="end"/>
        </w:r>
      </w:hyperlink>
    </w:p>
    <w:p w14:paraId="00E9B264" w14:textId="013B362F" w:rsidR="009014D0" w:rsidRDefault="00A21EC9">
      <w:pPr>
        <w:pStyle w:val="TableofFigures"/>
        <w:tabs>
          <w:tab w:val="right" w:leader="dot" w:pos="9350"/>
        </w:tabs>
        <w:rPr>
          <w:rFonts w:asciiTheme="minorHAnsi" w:eastAsiaTheme="minorEastAsia" w:hAnsiTheme="minorHAnsi" w:cstheme="minorBidi"/>
          <w:noProof/>
          <w:szCs w:val="22"/>
        </w:rPr>
      </w:pPr>
      <w:hyperlink w:anchor="_Toc27392725" w:history="1">
        <w:r w:rsidR="009014D0" w:rsidRPr="001F7A86">
          <w:rPr>
            <w:rStyle w:val="Hyperlink"/>
            <w:noProof/>
          </w:rPr>
          <w:t>Table 10 - Implementation Support Training Manager Minimum Qualifications</w:t>
        </w:r>
        <w:r w:rsidR="009014D0">
          <w:rPr>
            <w:noProof/>
            <w:webHidden/>
          </w:rPr>
          <w:tab/>
        </w:r>
        <w:r w:rsidR="009014D0">
          <w:rPr>
            <w:noProof/>
            <w:webHidden/>
          </w:rPr>
          <w:fldChar w:fldCharType="begin"/>
        </w:r>
        <w:r w:rsidR="009014D0">
          <w:rPr>
            <w:noProof/>
            <w:webHidden/>
          </w:rPr>
          <w:instrText xml:space="preserve"> PAGEREF _Toc27392725 \h </w:instrText>
        </w:r>
        <w:r w:rsidR="009014D0">
          <w:rPr>
            <w:noProof/>
            <w:webHidden/>
          </w:rPr>
        </w:r>
        <w:r w:rsidR="009014D0">
          <w:rPr>
            <w:noProof/>
            <w:webHidden/>
          </w:rPr>
          <w:fldChar w:fldCharType="separate"/>
        </w:r>
        <w:r>
          <w:rPr>
            <w:noProof/>
            <w:webHidden/>
          </w:rPr>
          <w:t>42</w:t>
        </w:r>
        <w:r w:rsidR="009014D0">
          <w:rPr>
            <w:noProof/>
            <w:webHidden/>
          </w:rPr>
          <w:fldChar w:fldCharType="end"/>
        </w:r>
      </w:hyperlink>
    </w:p>
    <w:p w14:paraId="206D59BB" w14:textId="587897E9" w:rsidR="009014D0" w:rsidRDefault="00A21EC9">
      <w:pPr>
        <w:pStyle w:val="TableofFigures"/>
        <w:tabs>
          <w:tab w:val="right" w:leader="dot" w:pos="9350"/>
        </w:tabs>
        <w:rPr>
          <w:rFonts w:asciiTheme="minorHAnsi" w:eastAsiaTheme="minorEastAsia" w:hAnsiTheme="minorHAnsi" w:cstheme="minorBidi"/>
          <w:noProof/>
          <w:szCs w:val="22"/>
        </w:rPr>
      </w:pPr>
      <w:hyperlink w:anchor="_Toc27392726" w:history="1">
        <w:r w:rsidR="009014D0" w:rsidRPr="001F7A86">
          <w:rPr>
            <w:rStyle w:val="Hyperlink"/>
            <w:noProof/>
          </w:rPr>
          <w:t>Table 11 - Implementation Support Implementation Manager Minimum Qualifications</w:t>
        </w:r>
        <w:r w:rsidR="009014D0">
          <w:rPr>
            <w:noProof/>
            <w:webHidden/>
          </w:rPr>
          <w:tab/>
        </w:r>
        <w:r w:rsidR="009014D0">
          <w:rPr>
            <w:noProof/>
            <w:webHidden/>
          </w:rPr>
          <w:fldChar w:fldCharType="begin"/>
        </w:r>
        <w:r w:rsidR="009014D0">
          <w:rPr>
            <w:noProof/>
            <w:webHidden/>
          </w:rPr>
          <w:instrText xml:space="preserve"> PAGEREF _Toc27392726 \h </w:instrText>
        </w:r>
        <w:r w:rsidR="009014D0">
          <w:rPr>
            <w:noProof/>
            <w:webHidden/>
          </w:rPr>
        </w:r>
        <w:r w:rsidR="009014D0">
          <w:rPr>
            <w:noProof/>
            <w:webHidden/>
          </w:rPr>
          <w:fldChar w:fldCharType="separate"/>
        </w:r>
        <w:r>
          <w:rPr>
            <w:noProof/>
            <w:webHidden/>
          </w:rPr>
          <w:t>43</w:t>
        </w:r>
        <w:r w:rsidR="009014D0">
          <w:rPr>
            <w:noProof/>
            <w:webHidden/>
          </w:rPr>
          <w:fldChar w:fldCharType="end"/>
        </w:r>
      </w:hyperlink>
    </w:p>
    <w:p w14:paraId="1E1825A4" w14:textId="3C86E984" w:rsidR="009014D0" w:rsidRDefault="00A21EC9">
      <w:pPr>
        <w:pStyle w:val="TableofFigures"/>
        <w:tabs>
          <w:tab w:val="right" w:leader="dot" w:pos="9350"/>
        </w:tabs>
        <w:rPr>
          <w:rFonts w:asciiTheme="minorHAnsi" w:eastAsiaTheme="minorEastAsia" w:hAnsiTheme="minorHAnsi" w:cstheme="minorBidi"/>
          <w:noProof/>
          <w:szCs w:val="22"/>
        </w:rPr>
      </w:pPr>
      <w:hyperlink w:anchor="_Toc27392727" w:history="1">
        <w:r w:rsidR="009014D0" w:rsidRPr="001F7A86">
          <w:rPr>
            <w:rStyle w:val="Hyperlink"/>
            <w:noProof/>
          </w:rPr>
          <w:t>Table 12 - Proposal Submission Formats</w:t>
        </w:r>
        <w:r w:rsidR="009014D0">
          <w:rPr>
            <w:noProof/>
            <w:webHidden/>
          </w:rPr>
          <w:tab/>
        </w:r>
        <w:r w:rsidR="009014D0">
          <w:rPr>
            <w:noProof/>
            <w:webHidden/>
          </w:rPr>
          <w:fldChar w:fldCharType="begin"/>
        </w:r>
        <w:r w:rsidR="009014D0">
          <w:rPr>
            <w:noProof/>
            <w:webHidden/>
          </w:rPr>
          <w:instrText xml:space="preserve"> PAGEREF _Toc27392727 \h </w:instrText>
        </w:r>
        <w:r w:rsidR="009014D0">
          <w:rPr>
            <w:noProof/>
            <w:webHidden/>
          </w:rPr>
        </w:r>
        <w:r w:rsidR="009014D0">
          <w:rPr>
            <w:noProof/>
            <w:webHidden/>
          </w:rPr>
          <w:fldChar w:fldCharType="separate"/>
        </w:r>
        <w:r>
          <w:rPr>
            <w:noProof/>
            <w:webHidden/>
          </w:rPr>
          <w:t>49</w:t>
        </w:r>
        <w:r w:rsidR="009014D0">
          <w:rPr>
            <w:noProof/>
            <w:webHidden/>
          </w:rPr>
          <w:fldChar w:fldCharType="end"/>
        </w:r>
      </w:hyperlink>
    </w:p>
    <w:p w14:paraId="1F68C73B" w14:textId="463F3B83" w:rsidR="009014D0" w:rsidRDefault="00A21EC9">
      <w:pPr>
        <w:pStyle w:val="TableofFigures"/>
        <w:tabs>
          <w:tab w:val="right" w:leader="dot" w:pos="9350"/>
        </w:tabs>
        <w:rPr>
          <w:rFonts w:asciiTheme="minorHAnsi" w:eastAsiaTheme="minorEastAsia" w:hAnsiTheme="minorHAnsi" w:cstheme="minorBidi"/>
          <w:noProof/>
          <w:szCs w:val="22"/>
        </w:rPr>
      </w:pPr>
      <w:hyperlink w:anchor="_Toc27392728" w:history="1">
        <w:r w:rsidR="009014D0" w:rsidRPr="001F7A86">
          <w:rPr>
            <w:rStyle w:val="Hyperlink"/>
            <w:noProof/>
          </w:rPr>
          <w:t>Table 13 - Proposal Volumes Contents</w:t>
        </w:r>
        <w:r w:rsidR="009014D0">
          <w:rPr>
            <w:noProof/>
            <w:webHidden/>
          </w:rPr>
          <w:tab/>
        </w:r>
        <w:r w:rsidR="009014D0">
          <w:rPr>
            <w:noProof/>
            <w:webHidden/>
          </w:rPr>
          <w:fldChar w:fldCharType="begin"/>
        </w:r>
        <w:r w:rsidR="009014D0">
          <w:rPr>
            <w:noProof/>
            <w:webHidden/>
          </w:rPr>
          <w:instrText xml:space="preserve"> PAGEREF _Toc27392728 \h </w:instrText>
        </w:r>
        <w:r w:rsidR="009014D0">
          <w:rPr>
            <w:noProof/>
            <w:webHidden/>
          </w:rPr>
        </w:r>
        <w:r w:rsidR="009014D0">
          <w:rPr>
            <w:noProof/>
            <w:webHidden/>
          </w:rPr>
          <w:fldChar w:fldCharType="separate"/>
        </w:r>
        <w:r>
          <w:rPr>
            <w:noProof/>
            <w:webHidden/>
          </w:rPr>
          <w:t>50</w:t>
        </w:r>
        <w:r w:rsidR="009014D0">
          <w:rPr>
            <w:noProof/>
            <w:webHidden/>
          </w:rPr>
          <w:fldChar w:fldCharType="end"/>
        </w:r>
      </w:hyperlink>
    </w:p>
    <w:p w14:paraId="11AFD893" w14:textId="2215BE82" w:rsidR="009014D0" w:rsidRDefault="00A21EC9">
      <w:pPr>
        <w:pStyle w:val="TableofFigures"/>
        <w:tabs>
          <w:tab w:val="right" w:leader="dot" w:pos="9350"/>
        </w:tabs>
        <w:rPr>
          <w:rFonts w:asciiTheme="minorHAnsi" w:eastAsiaTheme="minorEastAsia" w:hAnsiTheme="minorHAnsi" w:cstheme="minorBidi"/>
          <w:noProof/>
          <w:szCs w:val="22"/>
        </w:rPr>
      </w:pPr>
      <w:hyperlink w:anchor="_Toc27392729" w:history="1">
        <w:r w:rsidR="009014D0" w:rsidRPr="001F7A86">
          <w:rPr>
            <w:rStyle w:val="Hyperlink"/>
            <w:noProof/>
          </w:rPr>
          <w:t>Table 14 - Evaluation Weights Distribution</w:t>
        </w:r>
        <w:r w:rsidR="009014D0">
          <w:rPr>
            <w:noProof/>
            <w:webHidden/>
          </w:rPr>
          <w:tab/>
        </w:r>
        <w:r w:rsidR="009014D0">
          <w:rPr>
            <w:noProof/>
            <w:webHidden/>
          </w:rPr>
          <w:fldChar w:fldCharType="begin"/>
        </w:r>
        <w:r w:rsidR="009014D0">
          <w:rPr>
            <w:noProof/>
            <w:webHidden/>
          </w:rPr>
          <w:instrText xml:space="preserve"> PAGEREF _Toc27392729 \h </w:instrText>
        </w:r>
        <w:r w:rsidR="009014D0">
          <w:rPr>
            <w:noProof/>
            <w:webHidden/>
          </w:rPr>
        </w:r>
        <w:r w:rsidR="009014D0">
          <w:rPr>
            <w:noProof/>
            <w:webHidden/>
          </w:rPr>
          <w:fldChar w:fldCharType="separate"/>
        </w:r>
        <w:r>
          <w:rPr>
            <w:noProof/>
            <w:webHidden/>
          </w:rPr>
          <w:t>59</w:t>
        </w:r>
        <w:r w:rsidR="009014D0">
          <w:rPr>
            <w:noProof/>
            <w:webHidden/>
          </w:rPr>
          <w:fldChar w:fldCharType="end"/>
        </w:r>
      </w:hyperlink>
    </w:p>
    <w:p w14:paraId="221428BA" w14:textId="50FBCF6F" w:rsidR="009014D0" w:rsidRDefault="00A21EC9">
      <w:pPr>
        <w:pStyle w:val="TableofFigures"/>
        <w:tabs>
          <w:tab w:val="right" w:leader="dot" w:pos="9350"/>
        </w:tabs>
        <w:rPr>
          <w:rFonts w:asciiTheme="minorHAnsi" w:eastAsiaTheme="minorEastAsia" w:hAnsiTheme="minorHAnsi" w:cstheme="minorBidi"/>
          <w:noProof/>
          <w:szCs w:val="22"/>
        </w:rPr>
      </w:pPr>
      <w:hyperlink w:anchor="_Toc27392730" w:history="1">
        <w:r w:rsidR="009014D0" w:rsidRPr="001F7A86">
          <w:rPr>
            <w:rStyle w:val="Hyperlink"/>
            <w:noProof/>
          </w:rPr>
          <w:t>Table 15 – Example Total Prices</w:t>
        </w:r>
        <w:r w:rsidR="009014D0">
          <w:rPr>
            <w:noProof/>
            <w:webHidden/>
          </w:rPr>
          <w:tab/>
        </w:r>
        <w:r w:rsidR="009014D0">
          <w:rPr>
            <w:noProof/>
            <w:webHidden/>
          </w:rPr>
          <w:fldChar w:fldCharType="begin"/>
        </w:r>
        <w:r w:rsidR="009014D0">
          <w:rPr>
            <w:noProof/>
            <w:webHidden/>
          </w:rPr>
          <w:instrText xml:space="preserve"> PAGEREF _Toc27392730 \h </w:instrText>
        </w:r>
        <w:r w:rsidR="009014D0">
          <w:rPr>
            <w:noProof/>
            <w:webHidden/>
          </w:rPr>
        </w:r>
        <w:r w:rsidR="009014D0">
          <w:rPr>
            <w:noProof/>
            <w:webHidden/>
          </w:rPr>
          <w:fldChar w:fldCharType="separate"/>
        </w:r>
        <w:r>
          <w:rPr>
            <w:noProof/>
            <w:webHidden/>
          </w:rPr>
          <w:t>61</w:t>
        </w:r>
        <w:r w:rsidR="009014D0">
          <w:rPr>
            <w:noProof/>
            <w:webHidden/>
          </w:rPr>
          <w:fldChar w:fldCharType="end"/>
        </w:r>
      </w:hyperlink>
    </w:p>
    <w:p w14:paraId="7A6B34EE" w14:textId="4374B309" w:rsidR="009014D0" w:rsidRDefault="00A21EC9">
      <w:pPr>
        <w:pStyle w:val="TableofFigures"/>
        <w:tabs>
          <w:tab w:val="right" w:leader="dot" w:pos="9350"/>
        </w:tabs>
        <w:rPr>
          <w:rFonts w:asciiTheme="minorHAnsi" w:eastAsiaTheme="minorEastAsia" w:hAnsiTheme="minorHAnsi" w:cstheme="minorBidi"/>
          <w:noProof/>
          <w:szCs w:val="22"/>
        </w:rPr>
      </w:pPr>
      <w:hyperlink w:anchor="_Toc27392731" w:history="1">
        <w:r w:rsidR="009014D0" w:rsidRPr="001F7A86">
          <w:rPr>
            <w:rStyle w:val="Hyperlink"/>
            <w:noProof/>
          </w:rPr>
          <w:t>Table 16 - Contractor Price Proposal Scoring</w:t>
        </w:r>
        <w:r w:rsidR="009014D0">
          <w:rPr>
            <w:noProof/>
            <w:webHidden/>
          </w:rPr>
          <w:tab/>
        </w:r>
        <w:r w:rsidR="009014D0">
          <w:rPr>
            <w:noProof/>
            <w:webHidden/>
          </w:rPr>
          <w:fldChar w:fldCharType="begin"/>
        </w:r>
        <w:r w:rsidR="009014D0">
          <w:rPr>
            <w:noProof/>
            <w:webHidden/>
          </w:rPr>
          <w:instrText xml:space="preserve"> PAGEREF _Toc27392731 \h </w:instrText>
        </w:r>
        <w:r w:rsidR="009014D0">
          <w:rPr>
            <w:noProof/>
            <w:webHidden/>
          </w:rPr>
        </w:r>
        <w:r w:rsidR="009014D0">
          <w:rPr>
            <w:noProof/>
            <w:webHidden/>
          </w:rPr>
          <w:fldChar w:fldCharType="separate"/>
        </w:r>
        <w:r>
          <w:rPr>
            <w:noProof/>
            <w:webHidden/>
          </w:rPr>
          <w:t>61</w:t>
        </w:r>
        <w:r w:rsidR="009014D0">
          <w:rPr>
            <w:noProof/>
            <w:webHidden/>
          </w:rPr>
          <w:fldChar w:fldCharType="end"/>
        </w:r>
      </w:hyperlink>
    </w:p>
    <w:p w14:paraId="7DDA9058" w14:textId="3414F28E" w:rsidR="009014D0" w:rsidRDefault="00A21EC9">
      <w:pPr>
        <w:pStyle w:val="TableofFigures"/>
        <w:tabs>
          <w:tab w:val="right" w:leader="dot" w:pos="9350"/>
        </w:tabs>
        <w:rPr>
          <w:rFonts w:asciiTheme="minorHAnsi" w:eastAsiaTheme="minorEastAsia" w:hAnsiTheme="minorHAnsi" w:cstheme="minorBidi"/>
          <w:noProof/>
          <w:szCs w:val="22"/>
        </w:rPr>
      </w:pPr>
      <w:hyperlink w:anchor="_Toc27392732" w:history="1">
        <w:r w:rsidR="009014D0" w:rsidRPr="001F7A86">
          <w:rPr>
            <w:rStyle w:val="Hyperlink"/>
            <w:noProof/>
          </w:rPr>
          <w:t>Table 17 - Appeal Schedule</w:t>
        </w:r>
        <w:r w:rsidR="009014D0">
          <w:rPr>
            <w:noProof/>
            <w:webHidden/>
          </w:rPr>
          <w:tab/>
        </w:r>
        <w:r w:rsidR="009014D0">
          <w:rPr>
            <w:noProof/>
            <w:webHidden/>
          </w:rPr>
          <w:fldChar w:fldCharType="begin"/>
        </w:r>
        <w:r w:rsidR="009014D0">
          <w:rPr>
            <w:noProof/>
            <w:webHidden/>
          </w:rPr>
          <w:instrText xml:space="preserve"> PAGEREF _Toc27392732 \h </w:instrText>
        </w:r>
        <w:r w:rsidR="009014D0">
          <w:rPr>
            <w:noProof/>
            <w:webHidden/>
          </w:rPr>
        </w:r>
        <w:r w:rsidR="009014D0">
          <w:rPr>
            <w:noProof/>
            <w:webHidden/>
          </w:rPr>
          <w:fldChar w:fldCharType="separate"/>
        </w:r>
        <w:r>
          <w:rPr>
            <w:noProof/>
            <w:webHidden/>
          </w:rPr>
          <w:t>67</w:t>
        </w:r>
        <w:r w:rsidR="009014D0">
          <w:rPr>
            <w:noProof/>
            <w:webHidden/>
          </w:rPr>
          <w:fldChar w:fldCharType="end"/>
        </w:r>
      </w:hyperlink>
    </w:p>
    <w:p w14:paraId="3B1C3AD6" w14:textId="44E08E8F" w:rsidR="004D19A8" w:rsidRDefault="0010316E" w:rsidP="00723E10">
      <w:r>
        <w:fldChar w:fldCharType="end"/>
      </w:r>
    </w:p>
    <w:p w14:paraId="2363DB88" w14:textId="6F93B121" w:rsidR="009014D0" w:rsidRDefault="00CA2837">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"Figure" </w:instrText>
      </w:r>
      <w:r>
        <w:fldChar w:fldCharType="separate"/>
      </w:r>
      <w:hyperlink w:anchor="_Toc27392733" w:history="1">
        <w:r w:rsidR="009014D0" w:rsidRPr="00604FB5">
          <w:rPr>
            <w:rStyle w:val="Hyperlink"/>
            <w:noProof/>
          </w:rPr>
          <w:t>Figure 1 - CalSAWS Roadmap</w:t>
        </w:r>
        <w:r w:rsidR="009014D0">
          <w:rPr>
            <w:noProof/>
            <w:webHidden/>
          </w:rPr>
          <w:tab/>
        </w:r>
        <w:r w:rsidR="009014D0">
          <w:rPr>
            <w:noProof/>
            <w:webHidden/>
          </w:rPr>
          <w:fldChar w:fldCharType="begin"/>
        </w:r>
        <w:r w:rsidR="009014D0">
          <w:rPr>
            <w:noProof/>
            <w:webHidden/>
          </w:rPr>
          <w:instrText xml:space="preserve"> PAGEREF _Toc27392733 \h </w:instrText>
        </w:r>
        <w:r w:rsidR="009014D0">
          <w:rPr>
            <w:noProof/>
            <w:webHidden/>
          </w:rPr>
        </w:r>
        <w:r w:rsidR="009014D0">
          <w:rPr>
            <w:noProof/>
            <w:webHidden/>
          </w:rPr>
          <w:fldChar w:fldCharType="separate"/>
        </w:r>
        <w:r w:rsidR="00A21EC9">
          <w:rPr>
            <w:noProof/>
            <w:webHidden/>
          </w:rPr>
          <w:t>9</w:t>
        </w:r>
        <w:r w:rsidR="009014D0">
          <w:rPr>
            <w:noProof/>
            <w:webHidden/>
          </w:rPr>
          <w:fldChar w:fldCharType="end"/>
        </w:r>
      </w:hyperlink>
    </w:p>
    <w:p w14:paraId="48E9B497" w14:textId="4E394BC5" w:rsidR="009014D0" w:rsidRDefault="00A21EC9">
      <w:pPr>
        <w:pStyle w:val="TableofFigures"/>
        <w:tabs>
          <w:tab w:val="right" w:leader="dot" w:pos="9350"/>
        </w:tabs>
        <w:rPr>
          <w:rFonts w:asciiTheme="minorHAnsi" w:eastAsiaTheme="minorEastAsia" w:hAnsiTheme="minorHAnsi" w:cstheme="minorBidi"/>
          <w:noProof/>
          <w:szCs w:val="22"/>
        </w:rPr>
      </w:pPr>
      <w:hyperlink w:anchor="_Toc27392734" w:history="1">
        <w:r w:rsidR="009014D0" w:rsidRPr="00604FB5">
          <w:rPr>
            <w:rStyle w:val="Hyperlink"/>
            <w:noProof/>
          </w:rPr>
          <w:t>Figure 2 - CalSAWS Strategic Target Architecture</w:t>
        </w:r>
        <w:r w:rsidR="009014D0">
          <w:rPr>
            <w:noProof/>
            <w:webHidden/>
          </w:rPr>
          <w:tab/>
        </w:r>
        <w:r w:rsidR="009014D0">
          <w:rPr>
            <w:noProof/>
            <w:webHidden/>
          </w:rPr>
          <w:fldChar w:fldCharType="begin"/>
        </w:r>
        <w:r w:rsidR="009014D0">
          <w:rPr>
            <w:noProof/>
            <w:webHidden/>
          </w:rPr>
          <w:instrText xml:space="preserve"> PAGEREF _Toc27392734 \h </w:instrText>
        </w:r>
        <w:r w:rsidR="009014D0">
          <w:rPr>
            <w:noProof/>
            <w:webHidden/>
          </w:rPr>
        </w:r>
        <w:r w:rsidR="009014D0">
          <w:rPr>
            <w:noProof/>
            <w:webHidden/>
          </w:rPr>
          <w:fldChar w:fldCharType="separate"/>
        </w:r>
        <w:r>
          <w:rPr>
            <w:noProof/>
            <w:webHidden/>
          </w:rPr>
          <w:t>11</w:t>
        </w:r>
        <w:r w:rsidR="009014D0">
          <w:rPr>
            <w:noProof/>
            <w:webHidden/>
          </w:rPr>
          <w:fldChar w:fldCharType="end"/>
        </w:r>
      </w:hyperlink>
    </w:p>
    <w:p w14:paraId="48C1E9EF" w14:textId="72FB0AA9" w:rsidR="009014D0" w:rsidRDefault="00A21EC9">
      <w:pPr>
        <w:pStyle w:val="TableofFigures"/>
        <w:tabs>
          <w:tab w:val="right" w:leader="dot" w:pos="9350"/>
        </w:tabs>
        <w:rPr>
          <w:rFonts w:asciiTheme="minorHAnsi" w:eastAsiaTheme="minorEastAsia" w:hAnsiTheme="minorHAnsi" w:cstheme="minorBidi"/>
          <w:noProof/>
          <w:szCs w:val="22"/>
        </w:rPr>
      </w:pPr>
      <w:hyperlink w:anchor="_Toc27392735" w:history="1">
        <w:r w:rsidR="009014D0" w:rsidRPr="00604FB5">
          <w:rPr>
            <w:rStyle w:val="Hyperlink"/>
            <w:noProof/>
          </w:rPr>
          <w:t>Figure 3 CalSAWS Governance Model</w:t>
        </w:r>
        <w:r w:rsidR="009014D0">
          <w:rPr>
            <w:noProof/>
            <w:webHidden/>
          </w:rPr>
          <w:tab/>
        </w:r>
        <w:r w:rsidR="009014D0">
          <w:rPr>
            <w:noProof/>
            <w:webHidden/>
          </w:rPr>
          <w:fldChar w:fldCharType="begin"/>
        </w:r>
        <w:r w:rsidR="009014D0">
          <w:rPr>
            <w:noProof/>
            <w:webHidden/>
          </w:rPr>
          <w:instrText xml:space="preserve"> PAGEREF _Toc27392735 \h </w:instrText>
        </w:r>
        <w:r w:rsidR="009014D0">
          <w:rPr>
            <w:noProof/>
            <w:webHidden/>
          </w:rPr>
        </w:r>
        <w:r w:rsidR="009014D0">
          <w:rPr>
            <w:noProof/>
            <w:webHidden/>
          </w:rPr>
          <w:fldChar w:fldCharType="separate"/>
        </w:r>
        <w:r>
          <w:rPr>
            <w:noProof/>
            <w:webHidden/>
          </w:rPr>
          <w:t>12</w:t>
        </w:r>
        <w:r w:rsidR="009014D0">
          <w:rPr>
            <w:noProof/>
            <w:webHidden/>
          </w:rPr>
          <w:fldChar w:fldCharType="end"/>
        </w:r>
      </w:hyperlink>
    </w:p>
    <w:p w14:paraId="523850F0" w14:textId="3C65DA53" w:rsidR="009014D0" w:rsidRDefault="00A21EC9">
      <w:pPr>
        <w:pStyle w:val="TableofFigures"/>
        <w:tabs>
          <w:tab w:val="right" w:leader="dot" w:pos="9350"/>
        </w:tabs>
        <w:rPr>
          <w:rFonts w:asciiTheme="minorHAnsi" w:eastAsiaTheme="minorEastAsia" w:hAnsiTheme="minorHAnsi" w:cstheme="minorBidi"/>
          <w:noProof/>
          <w:szCs w:val="22"/>
        </w:rPr>
      </w:pPr>
      <w:hyperlink w:anchor="_Toc27392736" w:history="1">
        <w:r w:rsidR="009014D0" w:rsidRPr="00604FB5">
          <w:rPr>
            <w:rStyle w:val="Hyperlink"/>
            <w:noProof/>
          </w:rPr>
          <w:t>Figure 4 - CalSAWS JPA Regional Model</w:t>
        </w:r>
        <w:r w:rsidR="009014D0">
          <w:rPr>
            <w:noProof/>
            <w:webHidden/>
          </w:rPr>
          <w:tab/>
        </w:r>
        <w:r w:rsidR="009014D0">
          <w:rPr>
            <w:noProof/>
            <w:webHidden/>
          </w:rPr>
          <w:fldChar w:fldCharType="begin"/>
        </w:r>
        <w:r w:rsidR="009014D0">
          <w:rPr>
            <w:noProof/>
            <w:webHidden/>
          </w:rPr>
          <w:instrText xml:space="preserve"> PAGEREF _Toc27392736 \h </w:instrText>
        </w:r>
        <w:r w:rsidR="009014D0">
          <w:rPr>
            <w:noProof/>
            <w:webHidden/>
          </w:rPr>
        </w:r>
        <w:r w:rsidR="009014D0">
          <w:rPr>
            <w:noProof/>
            <w:webHidden/>
          </w:rPr>
          <w:fldChar w:fldCharType="separate"/>
        </w:r>
        <w:r>
          <w:rPr>
            <w:noProof/>
            <w:webHidden/>
          </w:rPr>
          <w:t>13</w:t>
        </w:r>
        <w:r w:rsidR="009014D0">
          <w:rPr>
            <w:noProof/>
            <w:webHidden/>
          </w:rPr>
          <w:fldChar w:fldCharType="end"/>
        </w:r>
      </w:hyperlink>
    </w:p>
    <w:p w14:paraId="5585DC3B" w14:textId="79E01CE6" w:rsidR="009014D0" w:rsidRDefault="00A21EC9">
      <w:pPr>
        <w:pStyle w:val="TableofFigures"/>
        <w:tabs>
          <w:tab w:val="right" w:leader="dot" w:pos="9350"/>
        </w:tabs>
        <w:rPr>
          <w:rFonts w:asciiTheme="minorHAnsi" w:eastAsiaTheme="minorEastAsia" w:hAnsiTheme="minorHAnsi" w:cstheme="minorBidi"/>
          <w:noProof/>
          <w:szCs w:val="22"/>
        </w:rPr>
      </w:pPr>
      <w:hyperlink w:anchor="_Toc27392737" w:history="1">
        <w:r w:rsidR="009014D0" w:rsidRPr="00604FB5">
          <w:rPr>
            <w:rStyle w:val="Hyperlink"/>
            <w:noProof/>
          </w:rPr>
          <w:t>Figure 5 - California Consortia Map</w:t>
        </w:r>
        <w:r w:rsidR="009014D0">
          <w:rPr>
            <w:noProof/>
            <w:webHidden/>
          </w:rPr>
          <w:tab/>
        </w:r>
        <w:r w:rsidR="009014D0">
          <w:rPr>
            <w:noProof/>
            <w:webHidden/>
          </w:rPr>
          <w:fldChar w:fldCharType="begin"/>
        </w:r>
        <w:r w:rsidR="009014D0">
          <w:rPr>
            <w:noProof/>
            <w:webHidden/>
          </w:rPr>
          <w:instrText xml:space="preserve"> PAGEREF _Toc27392737 \h </w:instrText>
        </w:r>
        <w:r w:rsidR="009014D0">
          <w:rPr>
            <w:noProof/>
            <w:webHidden/>
          </w:rPr>
        </w:r>
        <w:r w:rsidR="009014D0">
          <w:rPr>
            <w:noProof/>
            <w:webHidden/>
          </w:rPr>
          <w:fldChar w:fldCharType="separate"/>
        </w:r>
        <w:r>
          <w:rPr>
            <w:noProof/>
            <w:webHidden/>
          </w:rPr>
          <w:t>18</w:t>
        </w:r>
        <w:r w:rsidR="009014D0">
          <w:rPr>
            <w:noProof/>
            <w:webHidden/>
          </w:rPr>
          <w:fldChar w:fldCharType="end"/>
        </w:r>
      </w:hyperlink>
    </w:p>
    <w:p w14:paraId="57D175B4" w14:textId="0B5EA37F" w:rsidR="00CA2837" w:rsidRDefault="00CA2837" w:rsidP="00723E10">
      <w:r>
        <w:fldChar w:fldCharType="end"/>
      </w:r>
    </w:p>
    <w:p w14:paraId="42F1B5E6" w14:textId="77777777" w:rsidR="00CA2837" w:rsidRDefault="00CA2837" w:rsidP="00723E10"/>
    <w:p w14:paraId="7B6E5376" w14:textId="199D4F23" w:rsidR="00CA2837" w:rsidRDefault="00CA2837" w:rsidP="00723E10">
      <w:pPr>
        <w:sectPr w:rsidR="00CA2837" w:rsidSect="00DD4C2F">
          <w:pgSz w:w="12240" w:h="15840"/>
          <w:pgMar w:top="1599" w:right="1440" w:bottom="1440" w:left="1440" w:header="720" w:footer="720" w:gutter="0"/>
          <w:pgNumType w:fmt="lowerRoman" w:start="1"/>
          <w:cols w:space="720"/>
          <w:docGrid w:linePitch="360"/>
        </w:sectPr>
      </w:pPr>
    </w:p>
    <w:p w14:paraId="2901F5DF" w14:textId="0FF80811" w:rsidR="006008EA" w:rsidRDefault="006008EA" w:rsidP="00723E10">
      <w:pPr>
        <w:pStyle w:val="Heading1"/>
      </w:pPr>
      <w:bookmarkStart w:id="3" w:name="_Toc27392589"/>
      <w:r>
        <w:lastRenderedPageBreak/>
        <w:t>Introduction</w:t>
      </w:r>
      <w:bookmarkEnd w:id="3"/>
    </w:p>
    <w:p w14:paraId="395A361E" w14:textId="23C5C4AF" w:rsidR="006008EA" w:rsidRPr="006008EA" w:rsidRDefault="006008EA" w:rsidP="00723E10">
      <w:pPr>
        <w:pStyle w:val="Heading2"/>
      </w:pPr>
      <w:bookmarkStart w:id="4" w:name="_Toc27392590"/>
      <w:r>
        <w:t>Purpose</w:t>
      </w:r>
      <w:bookmarkEnd w:id="4"/>
    </w:p>
    <w:p w14:paraId="5C8A0084" w14:textId="5B4DFD03" w:rsidR="006B4FB9" w:rsidRDefault="006008EA" w:rsidP="0033727D">
      <w:pPr>
        <w:pStyle w:val="RFPBody"/>
        <w:jc w:val="left"/>
      </w:pPr>
      <w:r w:rsidRPr="00C806D0">
        <w:t xml:space="preserve">The California Statewide Automated Welfare System (CalSAWS) Consortium, acting for the benefit of the 58 California </w:t>
      </w:r>
      <w:r w:rsidR="0010316E">
        <w:t>Counties</w:t>
      </w:r>
      <w:r w:rsidRPr="00C806D0">
        <w:t xml:space="preserve">, requests proposals from qualified vendors for </w:t>
      </w:r>
      <w:r w:rsidR="00E23D50">
        <w:t>Business Process Reengineering</w:t>
      </w:r>
      <w:r w:rsidR="00CE4EEB">
        <w:t xml:space="preserve"> (BPR), </w:t>
      </w:r>
      <w:r w:rsidR="00EF00A5">
        <w:t>Organizational Change Management</w:t>
      </w:r>
      <w:r w:rsidRPr="00C806D0">
        <w:t xml:space="preserve"> </w:t>
      </w:r>
      <w:r w:rsidR="004514B5">
        <w:t>(OCM)</w:t>
      </w:r>
      <w:r w:rsidR="00CE4EEB">
        <w:t xml:space="preserve">, </w:t>
      </w:r>
      <w:r w:rsidR="009569A9">
        <w:t>Training</w:t>
      </w:r>
      <w:r w:rsidR="004514B5">
        <w:t xml:space="preserve"> </w:t>
      </w:r>
      <w:r w:rsidRPr="00C806D0">
        <w:t xml:space="preserve">and </w:t>
      </w:r>
      <w:r w:rsidR="00EF00A5">
        <w:t>Implementation Support</w:t>
      </w:r>
      <w:r w:rsidRPr="00C806D0">
        <w:t xml:space="preserve"> </w:t>
      </w:r>
      <w:r w:rsidR="00EF00A5">
        <w:t>Services</w:t>
      </w:r>
      <w:r w:rsidRPr="00C806D0">
        <w:t xml:space="preserve"> for the </w:t>
      </w:r>
      <w:r w:rsidR="00EF00A5">
        <w:t>Migration</w:t>
      </w:r>
      <w:r w:rsidRPr="00C806D0">
        <w:t xml:space="preserve"> of the 18 </w:t>
      </w:r>
      <w:r w:rsidR="00FF19EF" w:rsidRPr="00FF19EF">
        <w:t xml:space="preserve">California Work Opportunity and Responsibility to Kids Information Network </w:t>
      </w:r>
      <w:r w:rsidR="00FF19EF">
        <w:t>(</w:t>
      </w:r>
      <w:r w:rsidRPr="00C806D0">
        <w:t>CalWIN</w:t>
      </w:r>
      <w:r w:rsidR="00FF19EF">
        <w:t>)</w:t>
      </w:r>
      <w:r w:rsidRPr="00C806D0">
        <w:t xml:space="preserve"> </w:t>
      </w:r>
      <w:r w:rsidR="0010316E">
        <w:t>Counties</w:t>
      </w:r>
      <w:r w:rsidRPr="00C806D0">
        <w:t xml:space="preserve"> to the new CalSAWS. For brevity purposes, this </w:t>
      </w:r>
      <w:r w:rsidR="00214EB0" w:rsidRPr="00C806D0">
        <w:t xml:space="preserve">Request for Proposal </w:t>
      </w:r>
      <w:r w:rsidR="00214EB0">
        <w:t>(</w:t>
      </w:r>
      <w:r w:rsidRPr="00C806D0">
        <w:t>RFP</w:t>
      </w:r>
      <w:r w:rsidR="00214EB0">
        <w:t>)</w:t>
      </w:r>
      <w:r w:rsidRPr="00C806D0">
        <w:t xml:space="preserve"> will refer to this collection of </w:t>
      </w:r>
      <w:r w:rsidR="00EF00A5">
        <w:t>Services</w:t>
      </w:r>
      <w:r w:rsidRPr="00C806D0">
        <w:t xml:space="preserve"> as </w:t>
      </w:r>
      <w:r w:rsidR="001545EA">
        <w:t xml:space="preserve">Implementation </w:t>
      </w:r>
      <w:r w:rsidR="00DB3366">
        <w:t>Support</w:t>
      </w:r>
      <w:r w:rsidR="00316CDA">
        <w:t>.</w:t>
      </w:r>
      <w:r w:rsidRPr="00C806D0">
        <w:t xml:space="preserve"> This procurement solicits </w:t>
      </w:r>
      <w:r w:rsidR="007F4C65">
        <w:t>services</w:t>
      </w:r>
      <w:r w:rsidRPr="00C806D0">
        <w:t xml:space="preserve"> including </w:t>
      </w:r>
      <w:r w:rsidR="00EF00A5">
        <w:t>Project</w:t>
      </w:r>
      <w:r w:rsidRPr="00C806D0">
        <w:t xml:space="preserve"> management</w:t>
      </w:r>
      <w:r w:rsidR="007F4C65">
        <w:t>,</w:t>
      </w:r>
      <w:r w:rsidRPr="00C806D0">
        <w:t xml:space="preserve"> </w:t>
      </w:r>
      <w:r w:rsidR="00CE4EEB">
        <w:t>BPR,</w:t>
      </w:r>
      <w:r w:rsidRPr="00C806D0">
        <w:t xml:space="preserve"> </w:t>
      </w:r>
      <w:r w:rsidR="004514B5">
        <w:t>OCM</w:t>
      </w:r>
      <w:r w:rsidR="00CE4EEB">
        <w:t>,</w:t>
      </w:r>
      <w:r w:rsidR="00CE4EEB" w:rsidRPr="00CE4EEB">
        <w:t xml:space="preserve"> </w:t>
      </w:r>
      <w:r w:rsidR="009569A9">
        <w:t>Training</w:t>
      </w:r>
      <w:r w:rsidRPr="00C806D0">
        <w:t xml:space="preserve"> </w:t>
      </w:r>
      <w:r w:rsidR="007F4C65">
        <w:t xml:space="preserve">development, </w:t>
      </w:r>
      <w:r w:rsidR="009569A9">
        <w:t>Training</w:t>
      </w:r>
      <w:r w:rsidR="007F4C65">
        <w:t xml:space="preserve"> delivery </w:t>
      </w:r>
      <w:r w:rsidRPr="00C806D0">
        <w:t xml:space="preserve">and </w:t>
      </w:r>
      <w:r w:rsidR="00EF00A5">
        <w:t>Implementation Support</w:t>
      </w:r>
      <w:r w:rsidRPr="00C806D0">
        <w:t xml:space="preserve"> planning and execution</w:t>
      </w:r>
      <w:r w:rsidR="00234A6E">
        <w:t xml:space="preserve"> of</w:t>
      </w:r>
      <w:r w:rsidRPr="00C806D0">
        <w:t xml:space="preserve"> tasks and </w:t>
      </w:r>
      <w:r w:rsidR="00EF00A5">
        <w:t>Deliverable</w:t>
      </w:r>
      <w:r w:rsidRPr="00C806D0">
        <w:t>s</w:t>
      </w:r>
      <w:r w:rsidR="00234A6E">
        <w:t>.</w:t>
      </w:r>
    </w:p>
    <w:p w14:paraId="7791ADA9" w14:textId="59B55D88" w:rsidR="006B4FB9" w:rsidRPr="00C806D0" w:rsidRDefault="006B4FB9" w:rsidP="00F85C87">
      <w:pPr>
        <w:pStyle w:val="RFPBody"/>
        <w:jc w:val="left"/>
      </w:pPr>
      <w:r w:rsidRPr="006B4FB9">
        <w:t>The Consortium</w:t>
      </w:r>
      <w:r w:rsidR="007F4C65">
        <w:t xml:space="preserve"> </w:t>
      </w:r>
      <w:r w:rsidR="007F4C65" w:rsidRPr="00C806D0">
        <w:t>(the term “Consortium” as used in this RFP shall refer exclusively to the CalSAWS Consortium)</w:t>
      </w:r>
      <w:r w:rsidRPr="006B4FB9">
        <w:t xml:space="preserve"> is committed to partnering with a Contractor that will assist in ensuring that the </w:t>
      </w:r>
      <w:r>
        <w:t>Cal</w:t>
      </w:r>
      <w:r w:rsidR="00CE4EEB">
        <w:t>WIN</w:t>
      </w:r>
      <w:r>
        <w:t xml:space="preserve"> </w:t>
      </w:r>
      <w:r w:rsidR="00EF00A5">
        <w:t>Migration</w:t>
      </w:r>
      <w:r w:rsidR="00234A6E">
        <w:t xml:space="preserve"> is</w:t>
      </w:r>
      <w:r>
        <w:t xml:space="preserve"> a success. The Contractor will serve as an industry leader and services provider to guide and deliver a successful transition of the 18 CalWIN </w:t>
      </w:r>
      <w:r w:rsidR="0010316E">
        <w:t>Counties</w:t>
      </w:r>
      <w:r>
        <w:t xml:space="preserve"> to CalSAWS. The Consortium is seeking a Contractor to apply innovative strategies, approaches, and methods for leading the cultural and organizational changes the CalWIN </w:t>
      </w:r>
      <w:r w:rsidR="0010316E">
        <w:t>Counties</w:t>
      </w:r>
      <w:r>
        <w:t xml:space="preserve"> will experience in transforming from their existing state and assimilating into the CalSAWS environment.</w:t>
      </w:r>
      <w:r w:rsidR="003D014E">
        <w:t xml:space="preserve"> </w:t>
      </w:r>
      <w:bookmarkStart w:id="5" w:name="_Hlk22211426"/>
      <w:r w:rsidR="003D014E">
        <w:t xml:space="preserve">This effort includes completing the transition from the CalWIN decentralized </w:t>
      </w:r>
      <w:r w:rsidR="0011255C">
        <w:t>County</w:t>
      </w:r>
      <w:r w:rsidR="003D014E">
        <w:t>-based support model to the CalSAWS regional structure for governance and ongoing system support.</w:t>
      </w:r>
    </w:p>
    <w:bookmarkEnd w:id="5"/>
    <w:p w14:paraId="79BB8E58" w14:textId="212E04F1" w:rsidR="006008EA" w:rsidRPr="00C806D0" w:rsidRDefault="00505052" w:rsidP="0033727D">
      <w:pPr>
        <w:pStyle w:val="RFPBody"/>
        <w:jc w:val="left"/>
      </w:pPr>
      <w:r w:rsidRPr="00C806D0">
        <w:t xml:space="preserve">Specific </w:t>
      </w:r>
      <w:r w:rsidR="00EF00A5">
        <w:t>Services</w:t>
      </w:r>
      <w:r w:rsidRPr="00C806D0">
        <w:t xml:space="preserve"> to be provided under this RFP are outlined in Section </w:t>
      </w:r>
      <w:r w:rsidR="000B3982">
        <w:t>4</w:t>
      </w:r>
      <w:r w:rsidRPr="00C806D0">
        <w:t xml:space="preserve">, Scope of Work. The Consortium requests the vendor (also referred to hereinafter as “Implementation Support </w:t>
      </w:r>
      <w:r w:rsidR="00567338">
        <w:t>Contractor</w:t>
      </w:r>
      <w:r w:rsidRPr="00C806D0">
        <w:t xml:space="preserve">”) propose </w:t>
      </w:r>
      <w:r w:rsidR="001545EA">
        <w:t xml:space="preserve">Implementation </w:t>
      </w:r>
      <w:r w:rsidR="00DB3366">
        <w:t>Support</w:t>
      </w:r>
      <w:r w:rsidRPr="00C806D0">
        <w:t xml:space="preserve"> </w:t>
      </w:r>
      <w:r w:rsidR="00EF00A5">
        <w:t>Services</w:t>
      </w:r>
      <w:r w:rsidR="007F4C65">
        <w:t xml:space="preserve"> </w:t>
      </w:r>
      <w:r w:rsidRPr="00C806D0">
        <w:t xml:space="preserve">for the </w:t>
      </w:r>
      <w:r w:rsidR="007F4C65">
        <w:t xml:space="preserve">CalSAWS </w:t>
      </w:r>
      <w:r w:rsidRPr="00C806D0">
        <w:t>Migration Project D</w:t>
      </w:r>
      <w:r w:rsidR="00A82429">
        <w:t xml:space="preserve">esign, </w:t>
      </w:r>
      <w:r w:rsidRPr="00C806D0">
        <w:t>D</w:t>
      </w:r>
      <w:r w:rsidR="00A82429">
        <w:t xml:space="preserve">evelopment </w:t>
      </w:r>
      <w:r w:rsidRPr="00C806D0">
        <w:t>&amp;</w:t>
      </w:r>
      <w:r w:rsidR="004A0258">
        <w:t xml:space="preserve"> </w:t>
      </w:r>
      <w:r w:rsidRPr="00C806D0">
        <w:t>I</w:t>
      </w:r>
      <w:r w:rsidR="00A82429">
        <w:t>mplementation (DD&amp;I)</w:t>
      </w:r>
      <w:r w:rsidRPr="00C806D0">
        <w:t xml:space="preserve"> phase.</w:t>
      </w:r>
    </w:p>
    <w:p w14:paraId="02440FD8" w14:textId="77777777" w:rsidR="00505052" w:rsidRDefault="00505052" w:rsidP="00723E10">
      <w:pPr>
        <w:pStyle w:val="Heading2"/>
      </w:pPr>
      <w:bookmarkStart w:id="6" w:name="_Toc27392591"/>
      <w:r>
        <w:t>Contract Term</w:t>
      </w:r>
      <w:bookmarkEnd w:id="6"/>
    </w:p>
    <w:p w14:paraId="400DE5E4" w14:textId="30C4BFD7" w:rsidR="00505052" w:rsidRPr="00C806D0" w:rsidRDefault="00505052" w:rsidP="0033727D">
      <w:pPr>
        <w:pStyle w:val="RFPBody"/>
        <w:jc w:val="left"/>
      </w:pPr>
      <w:r w:rsidRPr="00C806D0">
        <w:t xml:space="preserve">It is anticipated the </w:t>
      </w:r>
      <w:r w:rsidR="001545EA">
        <w:t xml:space="preserve">Implementation </w:t>
      </w:r>
      <w:r w:rsidR="00DB3366">
        <w:t>Support</w:t>
      </w:r>
      <w:r w:rsidRPr="00C806D0">
        <w:t xml:space="preserve"> </w:t>
      </w:r>
      <w:r w:rsidR="008741F9">
        <w:t xml:space="preserve">effort </w:t>
      </w:r>
      <w:r w:rsidRPr="00C806D0">
        <w:t xml:space="preserve">will begin in </w:t>
      </w:r>
      <w:r w:rsidR="00ED74E0">
        <w:t>September</w:t>
      </w:r>
      <w:r w:rsidR="00ED74E0" w:rsidRPr="00C806D0">
        <w:t xml:space="preserve"> </w:t>
      </w:r>
      <w:r w:rsidRPr="00C806D0">
        <w:t>2020</w:t>
      </w:r>
      <w:r w:rsidR="00234A6E">
        <w:t xml:space="preserve"> </w:t>
      </w:r>
      <w:r w:rsidR="007F4C65">
        <w:t>with an expected</w:t>
      </w:r>
      <w:r w:rsidRPr="00C806D0">
        <w:t xml:space="preserve"> term </w:t>
      </w:r>
      <w:r w:rsidR="007F4C65">
        <w:t>of</w:t>
      </w:r>
      <w:r w:rsidR="00171947">
        <w:t xml:space="preserve"> 3</w:t>
      </w:r>
      <w:r w:rsidR="00ED74E0">
        <w:t>1</w:t>
      </w:r>
      <w:r w:rsidRPr="00C806D0">
        <w:t xml:space="preserve"> months, through March 2023, or two months after the 18 </w:t>
      </w:r>
      <w:r w:rsidR="0010316E">
        <w:t>Counties</w:t>
      </w:r>
      <w:r w:rsidRPr="00C806D0">
        <w:t xml:space="preserve"> have completed conversion and implementation. </w:t>
      </w:r>
    </w:p>
    <w:p w14:paraId="70392BA0" w14:textId="7CB1F2C4" w:rsidR="00505052" w:rsidRPr="00C806D0" w:rsidRDefault="00505052" w:rsidP="0033727D">
      <w:pPr>
        <w:pStyle w:val="RFPBody"/>
        <w:jc w:val="left"/>
      </w:pPr>
      <w:r w:rsidRPr="00C806D0">
        <w:t xml:space="preserve">As an option to be exercised at the discretion of the Consortium, the </w:t>
      </w:r>
      <w:r w:rsidR="001545EA">
        <w:t xml:space="preserve">Implementation </w:t>
      </w:r>
      <w:r w:rsidR="00DB3366">
        <w:t>Support</w:t>
      </w:r>
      <w:r w:rsidRPr="00C806D0">
        <w:t xml:space="preserve"> may extend for up to </w:t>
      </w:r>
      <w:r w:rsidR="00214EB0">
        <w:t>twelve (</w:t>
      </w:r>
      <w:r w:rsidRPr="00C806D0">
        <w:t>12</w:t>
      </w:r>
      <w:r w:rsidR="00214EB0">
        <w:t>)</w:t>
      </w:r>
      <w:r w:rsidRPr="00C806D0">
        <w:t xml:space="preserve"> </w:t>
      </w:r>
      <w:r w:rsidR="007F4C65">
        <w:t xml:space="preserve">additional </w:t>
      </w:r>
      <w:r w:rsidRPr="00C806D0">
        <w:t xml:space="preserve">months from April 2023 through March 2024.  </w:t>
      </w:r>
    </w:p>
    <w:p w14:paraId="353E4736" w14:textId="42FCDA81" w:rsidR="0085505E" w:rsidRDefault="0085505E" w:rsidP="00723E10">
      <w:pPr>
        <w:pStyle w:val="Heading2"/>
      </w:pPr>
      <w:bookmarkStart w:id="7" w:name="_Toc22212417"/>
      <w:bookmarkStart w:id="8" w:name="_Toc22212552"/>
      <w:bookmarkStart w:id="9" w:name="_Toc22460612"/>
      <w:bookmarkStart w:id="10" w:name="_Toc22469667"/>
      <w:bookmarkStart w:id="11" w:name="_Toc22469833"/>
      <w:bookmarkStart w:id="12" w:name="_Toc22469998"/>
      <w:bookmarkStart w:id="13" w:name="_Toc22470162"/>
      <w:bookmarkStart w:id="14" w:name="_Toc22470814"/>
      <w:bookmarkStart w:id="15" w:name="_Toc22475923"/>
      <w:bookmarkStart w:id="16" w:name="_Toc22212418"/>
      <w:bookmarkStart w:id="17" w:name="_Toc22212553"/>
      <w:bookmarkStart w:id="18" w:name="_Toc22460613"/>
      <w:bookmarkStart w:id="19" w:name="_Toc22469668"/>
      <w:bookmarkStart w:id="20" w:name="_Toc22469834"/>
      <w:bookmarkStart w:id="21" w:name="_Toc22469999"/>
      <w:bookmarkStart w:id="22" w:name="_Toc22470163"/>
      <w:bookmarkStart w:id="23" w:name="_Toc22470815"/>
      <w:bookmarkStart w:id="24" w:name="_Toc22475924"/>
      <w:bookmarkStart w:id="25" w:name="_Toc22212419"/>
      <w:bookmarkStart w:id="26" w:name="_Toc22212554"/>
      <w:bookmarkStart w:id="27" w:name="_Toc22460614"/>
      <w:bookmarkStart w:id="28" w:name="_Toc22469669"/>
      <w:bookmarkStart w:id="29" w:name="_Toc22469835"/>
      <w:bookmarkStart w:id="30" w:name="_Toc22470000"/>
      <w:bookmarkStart w:id="31" w:name="_Toc22470164"/>
      <w:bookmarkStart w:id="32" w:name="_Toc22470816"/>
      <w:bookmarkStart w:id="33" w:name="_Toc22475925"/>
      <w:bookmarkStart w:id="34" w:name="_Toc22212420"/>
      <w:bookmarkStart w:id="35" w:name="_Toc22212555"/>
      <w:bookmarkStart w:id="36" w:name="_Toc22460615"/>
      <w:bookmarkStart w:id="37" w:name="_Toc22469670"/>
      <w:bookmarkStart w:id="38" w:name="_Toc22469836"/>
      <w:bookmarkStart w:id="39" w:name="_Toc22470001"/>
      <w:bookmarkStart w:id="40" w:name="_Toc22470165"/>
      <w:bookmarkStart w:id="41" w:name="_Toc22470817"/>
      <w:bookmarkStart w:id="42" w:name="_Toc22475926"/>
      <w:bookmarkStart w:id="43" w:name="_Toc22212421"/>
      <w:bookmarkStart w:id="44" w:name="_Toc22212556"/>
      <w:bookmarkStart w:id="45" w:name="_Toc22460616"/>
      <w:bookmarkStart w:id="46" w:name="_Toc22469671"/>
      <w:bookmarkStart w:id="47" w:name="_Toc22469837"/>
      <w:bookmarkStart w:id="48" w:name="_Toc22470002"/>
      <w:bookmarkStart w:id="49" w:name="_Toc22470166"/>
      <w:bookmarkStart w:id="50" w:name="_Toc22470818"/>
      <w:bookmarkStart w:id="51" w:name="_Toc22475927"/>
      <w:bookmarkStart w:id="52" w:name="_Toc22212422"/>
      <w:bookmarkStart w:id="53" w:name="_Toc22212557"/>
      <w:bookmarkStart w:id="54" w:name="_Toc22460617"/>
      <w:bookmarkStart w:id="55" w:name="_Toc22469672"/>
      <w:bookmarkStart w:id="56" w:name="_Toc22469838"/>
      <w:bookmarkStart w:id="57" w:name="_Toc22470003"/>
      <w:bookmarkStart w:id="58" w:name="_Toc22470167"/>
      <w:bookmarkStart w:id="59" w:name="_Toc22470819"/>
      <w:bookmarkStart w:id="60" w:name="_Toc22475928"/>
      <w:bookmarkStart w:id="61" w:name="_Toc22212423"/>
      <w:bookmarkStart w:id="62" w:name="_Toc22212558"/>
      <w:bookmarkStart w:id="63" w:name="_Toc22460618"/>
      <w:bookmarkStart w:id="64" w:name="_Toc22469673"/>
      <w:bookmarkStart w:id="65" w:name="_Toc22469839"/>
      <w:bookmarkStart w:id="66" w:name="_Toc22470004"/>
      <w:bookmarkStart w:id="67" w:name="_Toc22470168"/>
      <w:bookmarkStart w:id="68" w:name="_Toc22470820"/>
      <w:bookmarkStart w:id="69" w:name="_Toc22475929"/>
      <w:bookmarkStart w:id="70" w:name="_Toc22212424"/>
      <w:bookmarkStart w:id="71" w:name="_Toc22212559"/>
      <w:bookmarkStart w:id="72" w:name="_Toc22460619"/>
      <w:bookmarkStart w:id="73" w:name="_Toc22469674"/>
      <w:bookmarkStart w:id="74" w:name="_Toc22469840"/>
      <w:bookmarkStart w:id="75" w:name="_Toc22470005"/>
      <w:bookmarkStart w:id="76" w:name="_Toc22470169"/>
      <w:bookmarkStart w:id="77" w:name="_Toc22470821"/>
      <w:bookmarkStart w:id="78" w:name="_Toc22475930"/>
      <w:bookmarkStart w:id="79" w:name="_Toc22212425"/>
      <w:bookmarkStart w:id="80" w:name="_Toc22212560"/>
      <w:bookmarkStart w:id="81" w:name="_Toc22460620"/>
      <w:bookmarkStart w:id="82" w:name="_Toc22469675"/>
      <w:bookmarkStart w:id="83" w:name="_Toc22469841"/>
      <w:bookmarkStart w:id="84" w:name="_Toc22470006"/>
      <w:bookmarkStart w:id="85" w:name="_Toc22470170"/>
      <w:bookmarkStart w:id="86" w:name="_Toc22470822"/>
      <w:bookmarkStart w:id="87" w:name="_Toc22475931"/>
      <w:bookmarkStart w:id="88" w:name="_Toc27392592"/>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t>Eligible Bidders</w:t>
      </w:r>
      <w:bookmarkEnd w:id="88"/>
    </w:p>
    <w:p w14:paraId="4ABB92C0" w14:textId="1D08839B" w:rsidR="0085505E" w:rsidRPr="00C806D0" w:rsidRDefault="008D17A8" w:rsidP="0071058B">
      <w:pPr>
        <w:pStyle w:val="RFPBody"/>
        <w:jc w:val="left"/>
      </w:pPr>
      <w:r w:rsidRPr="008D17A8">
        <w:t xml:space="preserve">The Contractor and its Subcontractors must be free from conflicts resulting from different responsibilities for the Consortium. Without in any way limiting the generality of the foregoing statement, a conflict resulting from different responsibilities to the Consortium would include, but would not be limited to, a Contractor’s involvement on </w:t>
      </w:r>
      <w:r w:rsidRPr="008D17A8">
        <w:lastRenderedPageBreak/>
        <w:t>other aspects of the CalSAWS Project that would prevent the Contractor from devoting the resources necessary to meet all Deliverables and Services required for th</w:t>
      </w:r>
      <w:r w:rsidR="008741F9">
        <w:t>is</w:t>
      </w:r>
      <w:r w:rsidRPr="008D17A8">
        <w:t xml:space="preserve"> </w:t>
      </w:r>
      <w:r w:rsidR="001545EA">
        <w:t xml:space="preserve">Implementation </w:t>
      </w:r>
      <w:r w:rsidR="00DB3366">
        <w:t>Support</w:t>
      </w:r>
      <w:r w:rsidRPr="008D17A8">
        <w:t xml:space="preserve"> </w:t>
      </w:r>
      <w:r w:rsidR="00EF00A5">
        <w:t>Project</w:t>
      </w:r>
      <w:r w:rsidR="008741F9">
        <w:t xml:space="preserve">. </w:t>
      </w:r>
      <w:r w:rsidRPr="008D17A8">
        <w:t xml:space="preserve">As an example, Contractors currently engaged to provide Quality Assurance or Independent Verification and Validation </w:t>
      </w:r>
      <w:r w:rsidR="000D5208">
        <w:t xml:space="preserve">(IV&amp;V) </w:t>
      </w:r>
      <w:r w:rsidRPr="008D17A8">
        <w:t xml:space="preserve">services would not be eligible to provide </w:t>
      </w:r>
      <w:r w:rsidR="00EF00A5">
        <w:t>Services</w:t>
      </w:r>
      <w:r w:rsidRPr="008D17A8">
        <w:t xml:space="preserve"> for this effort.</w:t>
      </w:r>
    </w:p>
    <w:p w14:paraId="1D811BF4" w14:textId="34CEBED4" w:rsidR="0085505E" w:rsidRDefault="0085505E" w:rsidP="0071058B">
      <w:pPr>
        <w:pStyle w:val="Heading2"/>
      </w:pPr>
      <w:bookmarkStart w:id="89" w:name="_Toc27392593"/>
      <w:r>
        <w:t>Minimum Bidder Requirements</w:t>
      </w:r>
      <w:bookmarkEnd w:id="89"/>
    </w:p>
    <w:p w14:paraId="1A3DE420" w14:textId="6EAE0ED8" w:rsidR="0085505E" w:rsidRPr="00C806D0" w:rsidRDefault="008741F9" w:rsidP="0071058B">
      <w:pPr>
        <w:pStyle w:val="RFPBody"/>
        <w:jc w:val="left"/>
      </w:pPr>
      <w:r>
        <w:t xml:space="preserve">Contractors must have </w:t>
      </w:r>
      <w:r w:rsidR="007B047D">
        <w:t xml:space="preserve">a minimum of </w:t>
      </w:r>
      <w:r>
        <w:t>t</w:t>
      </w:r>
      <w:r w:rsidR="0085505E" w:rsidRPr="00C806D0">
        <w:t xml:space="preserve">hree years of </w:t>
      </w:r>
      <w:r w:rsidR="002C3B00">
        <w:t>BPR</w:t>
      </w:r>
      <w:r w:rsidR="0085505E" w:rsidRPr="00C806D0">
        <w:t>,</w:t>
      </w:r>
      <w:r w:rsidR="004514B5">
        <w:t xml:space="preserve"> </w:t>
      </w:r>
      <w:r w:rsidR="00B94A4C">
        <w:t>OCM</w:t>
      </w:r>
      <w:r w:rsidR="001F3F47">
        <w:t xml:space="preserve">, </w:t>
      </w:r>
      <w:r w:rsidR="009569A9">
        <w:t>Training</w:t>
      </w:r>
      <w:r w:rsidR="0085505E" w:rsidRPr="00C806D0">
        <w:t xml:space="preserve"> and/or Implementation Support experience in support of Health and Human Services </w:t>
      </w:r>
      <w:r w:rsidR="00214EB0">
        <w:t>(HHS)</w:t>
      </w:r>
      <w:r w:rsidR="007B047D">
        <w:t xml:space="preserve"> </w:t>
      </w:r>
      <w:r w:rsidR="0085505E" w:rsidRPr="00C806D0">
        <w:t xml:space="preserve">systems </w:t>
      </w:r>
      <w:r>
        <w:t xml:space="preserve">to bid </w:t>
      </w:r>
      <w:r w:rsidR="0085505E" w:rsidRPr="00C806D0">
        <w:t xml:space="preserve">as the prime Implementation Support </w:t>
      </w:r>
      <w:r w:rsidR="00CB7B21">
        <w:t>C</w:t>
      </w:r>
      <w:r w:rsidR="0085505E" w:rsidRPr="00C806D0">
        <w:t xml:space="preserve">ontractor. The required experience must be demonstrated within the proposal submission using </w:t>
      </w:r>
      <w:r w:rsidR="0085505E" w:rsidRPr="00B94A4C">
        <w:rPr>
          <w:b/>
          <w:bCs/>
          <w:i/>
          <w:iCs/>
        </w:rPr>
        <w:t xml:space="preserve">Attachment </w:t>
      </w:r>
      <w:r w:rsidR="009D41B3" w:rsidRPr="00B94A4C">
        <w:rPr>
          <w:b/>
          <w:bCs/>
          <w:i/>
          <w:iCs/>
        </w:rPr>
        <w:t>E</w:t>
      </w:r>
      <w:r w:rsidR="0085505E" w:rsidRPr="00B94A4C">
        <w:rPr>
          <w:b/>
          <w:bCs/>
          <w:i/>
          <w:iCs/>
        </w:rPr>
        <w:t xml:space="preserve"> – Firm Qualifications</w:t>
      </w:r>
      <w:r w:rsidR="0085505E" w:rsidRPr="00C806D0">
        <w:t>.</w:t>
      </w:r>
    </w:p>
    <w:p w14:paraId="295C4923" w14:textId="671D7FD1" w:rsidR="0085505E" w:rsidRPr="006146F8" w:rsidRDefault="006146F8" w:rsidP="0071058B">
      <w:pPr>
        <w:pStyle w:val="Heading2"/>
      </w:pPr>
      <w:bookmarkStart w:id="90" w:name="_Toc27392594"/>
      <w:r w:rsidRPr="006146F8">
        <w:t>Location Of Work</w:t>
      </w:r>
      <w:bookmarkEnd w:id="90"/>
    </w:p>
    <w:p w14:paraId="19CDDE4B" w14:textId="07F6D715" w:rsidR="00E460E5" w:rsidRPr="00C806D0" w:rsidRDefault="00E460E5" w:rsidP="00E460E5">
      <w:pPr>
        <w:pStyle w:val="RFPBody"/>
        <w:jc w:val="left"/>
      </w:pPr>
      <w:r w:rsidRPr="00C806D0">
        <w:t>Work under the resultant contract of this RFP shall be performed in the Sacramento area</w:t>
      </w:r>
      <w:r>
        <w:t xml:space="preserve"> and in the 18 Counties. For centrally performed work, the CalWIN </w:t>
      </w:r>
      <w:r w:rsidR="00715E0B">
        <w:t>Maintenance &amp; Operations (</w:t>
      </w:r>
      <w:r>
        <w:t>M&amp;O</w:t>
      </w:r>
      <w:r w:rsidR="00715E0B">
        <w:t>)</w:t>
      </w:r>
      <w:r>
        <w:t xml:space="preserve"> facility will provide up to 50 cubicle spaces for the Implementation Support Contractor </w:t>
      </w:r>
      <w:r w:rsidR="00EF00A5">
        <w:t>Staff</w:t>
      </w:r>
      <w:r w:rsidRPr="00C806D0">
        <w:t xml:space="preserve">. </w:t>
      </w:r>
      <w:r>
        <w:t xml:space="preserve">Additionally, the CalSAWS North </w:t>
      </w:r>
      <w:r w:rsidR="00EF00A5">
        <w:t>Project</w:t>
      </w:r>
      <w:r>
        <w:t xml:space="preserve"> site will provide up to 10 cubicle spaces for the Implementation Support Contractor </w:t>
      </w:r>
      <w:r w:rsidR="00EF00A5">
        <w:t>Staff</w:t>
      </w:r>
      <w:r>
        <w:t xml:space="preserve">.  </w:t>
      </w:r>
      <w:r w:rsidR="003D014E">
        <w:t xml:space="preserve">In both locations, the Contractor will have access to shared conference rooms and networked printers.  </w:t>
      </w:r>
      <w:r w:rsidRPr="00C806D0">
        <w:t xml:space="preserve">It is expected that there will be a great deal of coordination with the CalSAWS Migration DD&amp;I Project team (Consortium and </w:t>
      </w:r>
      <w:r>
        <w:t>Contractor) at the CalSAWS</w:t>
      </w:r>
      <w:r w:rsidRPr="00C806D0">
        <w:t xml:space="preserve"> North </w:t>
      </w:r>
      <w:r w:rsidR="00EF00A5">
        <w:t>Project</w:t>
      </w:r>
      <w:r w:rsidRPr="00C806D0">
        <w:t xml:space="preserve"> site in Rancho Cordova as well as with the existing CalWIN</w:t>
      </w:r>
      <w:r>
        <w:t xml:space="preserve"> </w:t>
      </w:r>
      <w:r w:rsidRPr="00C806D0">
        <w:t xml:space="preserve">M&amp;O </w:t>
      </w:r>
      <w:r w:rsidR="00EF00A5">
        <w:t>Project</w:t>
      </w:r>
      <w:r w:rsidRPr="00C806D0">
        <w:t xml:space="preserve"> team located in Roseville.</w:t>
      </w:r>
      <w:r>
        <w:t xml:space="preserve"> Both </w:t>
      </w:r>
      <w:r w:rsidR="00EF00A5">
        <w:t>Project</w:t>
      </w:r>
      <w:r>
        <w:t xml:space="preserve"> facilities will provide internet access and shared conference room space.</w:t>
      </w:r>
    </w:p>
    <w:p w14:paraId="09D590F5" w14:textId="77777777" w:rsidR="00E460E5" w:rsidRPr="00C806D0" w:rsidRDefault="00E460E5" w:rsidP="00E460E5">
      <w:pPr>
        <w:pStyle w:val="RFPBody"/>
        <w:jc w:val="left"/>
      </w:pPr>
      <w:r w:rsidRPr="00C806D0">
        <w:t xml:space="preserve">The </w:t>
      </w:r>
      <w:r>
        <w:t>specific locations follow</w:t>
      </w:r>
      <w:r w:rsidRPr="00C806D0">
        <w:t>:</w:t>
      </w:r>
    </w:p>
    <w:p w14:paraId="6126B2D6" w14:textId="77777777" w:rsidR="00E460E5" w:rsidRPr="0085505E" w:rsidRDefault="00E460E5" w:rsidP="00E460E5">
      <w:pPr>
        <w:pStyle w:val="RFPBody"/>
        <w:numPr>
          <w:ilvl w:val="0"/>
          <w:numId w:val="13"/>
        </w:numPr>
        <w:contextualSpacing/>
        <w:jc w:val="left"/>
        <w:rPr>
          <w:b/>
          <w:bCs/>
        </w:rPr>
      </w:pPr>
      <w:r w:rsidRPr="0085505E">
        <w:rPr>
          <w:b/>
          <w:bCs/>
        </w:rPr>
        <w:t xml:space="preserve">CalSAWS North: </w:t>
      </w:r>
    </w:p>
    <w:p w14:paraId="24A79F8C" w14:textId="77777777" w:rsidR="00E460E5" w:rsidRDefault="00E460E5" w:rsidP="00E460E5">
      <w:pPr>
        <w:pStyle w:val="RFPBody"/>
        <w:ind w:left="360"/>
        <w:contextualSpacing/>
        <w:jc w:val="left"/>
      </w:pPr>
      <w:r>
        <w:t>11290 Pyrites Way</w:t>
      </w:r>
    </w:p>
    <w:p w14:paraId="4DA0959A" w14:textId="77777777" w:rsidR="00E460E5" w:rsidRDefault="00E460E5" w:rsidP="00E460E5">
      <w:pPr>
        <w:pStyle w:val="RFPBody"/>
        <w:ind w:left="360"/>
        <w:contextualSpacing/>
        <w:jc w:val="left"/>
      </w:pPr>
      <w:r>
        <w:t>Suites 150 and 175</w:t>
      </w:r>
    </w:p>
    <w:p w14:paraId="24980353" w14:textId="77777777" w:rsidR="00E460E5" w:rsidRDefault="00E460E5" w:rsidP="00E460E5">
      <w:pPr>
        <w:pStyle w:val="RFPBody"/>
        <w:ind w:left="360"/>
        <w:jc w:val="left"/>
      </w:pPr>
      <w:r>
        <w:t>Rancho Cordova, California 95670</w:t>
      </w:r>
    </w:p>
    <w:p w14:paraId="76C43A7A" w14:textId="23A607D0" w:rsidR="00E460E5" w:rsidRDefault="00E460E5" w:rsidP="00E460E5">
      <w:pPr>
        <w:pStyle w:val="RFPBody"/>
        <w:jc w:val="left"/>
      </w:pPr>
      <w:r w:rsidRPr="0085505E">
        <w:rPr>
          <w:b/>
          <w:bCs/>
        </w:rPr>
        <w:t xml:space="preserve">Primary </w:t>
      </w:r>
      <w:r w:rsidR="00EF00A5">
        <w:rPr>
          <w:b/>
          <w:bCs/>
        </w:rPr>
        <w:t>Project</w:t>
      </w:r>
      <w:r w:rsidRPr="0085505E">
        <w:rPr>
          <w:b/>
          <w:bCs/>
        </w:rPr>
        <w:t xml:space="preserve"> activities</w:t>
      </w:r>
      <w:r>
        <w:t xml:space="preserve"> – Policy/Functional/County-facing and UAT activities.  </w:t>
      </w:r>
    </w:p>
    <w:p w14:paraId="6104446B" w14:textId="77777777" w:rsidR="00E460E5" w:rsidRPr="0085505E" w:rsidRDefault="00E460E5" w:rsidP="00E460E5">
      <w:pPr>
        <w:pStyle w:val="RFPBody"/>
        <w:numPr>
          <w:ilvl w:val="0"/>
          <w:numId w:val="13"/>
        </w:numPr>
        <w:contextualSpacing/>
        <w:jc w:val="left"/>
        <w:rPr>
          <w:b/>
          <w:bCs/>
        </w:rPr>
      </w:pPr>
      <w:r w:rsidRPr="0085505E">
        <w:rPr>
          <w:b/>
          <w:bCs/>
        </w:rPr>
        <w:t>CalWIN M&amp;O:</w:t>
      </w:r>
    </w:p>
    <w:p w14:paraId="7BC19E80" w14:textId="77777777" w:rsidR="00E460E5" w:rsidRDefault="00E460E5" w:rsidP="00E460E5">
      <w:pPr>
        <w:pStyle w:val="RFPBody"/>
        <w:ind w:left="360"/>
        <w:contextualSpacing/>
        <w:jc w:val="left"/>
      </w:pPr>
      <w:r>
        <w:t>620 Roseville Parkway, MS5687</w:t>
      </w:r>
    </w:p>
    <w:p w14:paraId="4DEA8857" w14:textId="77777777" w:rsidR="00E460E5" w:rsidRDefault="00E460E5" w:rsidP="00E460E5">
      <w:pPr>
        <w:pStyle w:val="RFPBody"/>
        <w:ind w:left="360"/>
        <w:jc w:val="left"/>
      </w:pPr>
      <w:r>
        <w:t>Roseville, California 95747</w:t>
      </w:r>
    </w:p>
    <w:p w14:paraId="397D448D" w14:textId="33867F78" w:rsidR="00E460E5" w:rsidRPr="0085505E" w:rsidRDefault="00E460E5" w:rsidP="00E460E5">
      <w:pPr>
        <w:pStyle w:val="RFPBody"/>
        <w:jc w:val="left"/>
      </w:pPr>
      <w:r w:rsidRPr="0085505E">
        <w:rPr>
          <w:b/>
          <w:bCs/>
        </w:rPr>
        <w:t xml:space="preserve">Primary </w:t>
      </w:r>
      <w:r w:rsidR="00EF00A5">
        <w:rPr>
          <w:b/>
          <w:bCs/>
        </w:rPr>
        <w:t>Project</w:t>
      </w:r>
      <w:r w:rsidRPr="0085505E">
        <w:rPr>
          <w:b/>
          <w:bCs/>
        </w:rPr>
        <w:t xml:space="preserve"> activities </w:t>
      </w:r>
      <w:r w:rsidRPr="0085505E">
        <w:t xml:space="preserve">– CalWIN M&amp;O Support.  </w:t>
      </w:r>
    </w:p>
    <w:p w14:paraId="763C1EF3" w14:textId="63AB8265" w:rsidR="0085505E" w:rsidRPr="00C806D0" w:rsidRDefault="00E460E5" w:rsidP="0071058B">
      <w:pPr>
        <w:pStyle w:val="RFPBody"/>
        <w:jc w:val="left"/>
      </w:pPr>
      <w:r w:rsidRPr="00C806D0">
        <w:t xml:space="preserve">Meetings and other </w:t>
      </w:r>
      <w:r w:rsidR="00EF00A5">
        <w:t>Project</w:t>
      </w:r>
      <w:r w:rsidRPr="00C806D0">
        <w:t xml:space="preserve"> sessions may also occur in the greater Sacramento area, including the CalWIN office in Roseville, CA, and greater Los Angeles areas. </w:t>
      </w:r>
      <w:r w:rsidR="001545EA">
        <w:t xml:space="preserve">Implementation </w:t>
      </w:r>
      <w:r w:rsidR="00DB3366">
        <w:t>Support</w:t>
      </w:r>
      <w:r w:rsidRPr="00C806D0">
        <w:t xml:space="preserve"> at </w:t>
      </w:r>
      <w:r>
        <w:t>County</w:t>
      </w:r>
      <w:r w:rsidRPr="00C806D0">
        <w:t xml:space="preserve"> locations will also be necessary as part of </w:t>
      </w:r>
      <w:r>
        <w:t>BPR, OCM</w:t>
      </w:r>
      <w:r w:rsidRPr="00C806D0">
        <w:t xml:space="preserve">, </w:t>
      </w:r>
      <w:r w:rsidR="009569A9">
        <w:t>Training</w:t>
      </w:r>
      <w:r>
        <w:t xml:space="preserve"> and </w:t>
      </w:r>
      <w:r w:rsidR="00EF00A5">
        <w:t>Implementation Support</w:t>
      </w:r>
      <w:r w:rsidRPr="00C806D0">
        <w:t xml:space="preserve"> related to the overall Migration effort and other direct activities with the </w:t>
      </w:r>
      <w:r>
        <w:t>Counties</w:t>
      </w:r>
      <w:r w:rsidRPr="00C806D0">
        <w:t xml:space="preserve">. </w:t>
      </w:r>
      <w:r>
        <w:t xml:space="preserve">For activities performed in the Counties, the </w:t>
      </w:r>
      <w:r>
        <w:lastRenderedPageBreak/>
        <w:t xml:space="preserve">Counties will provide cubicles, tables and/or shared conference rooms, along with internet access, for the Contractor </w:t>
      </w:r>
      <w:r w:rsidR="00EF00A5">
        <w:t>Staff</w:t>
      </w:r>
      <w:r>
        <w:t>.</w:t>
      </w:r>
      <w:r w:rsidR="0085505E" w:rsidRPr="00C806D0">
        <w:t xml:space="preserve">  </w:t>
      </w:r>
    </w:p>
    <w:p w14:paraId="7B7C380D" w14:textId="19AFC175" w:rsidR="0085505E" w:rsidRDefault="006146F8" w:rsidP="0071058B">
      <w:pPr>
        <w:pStyle w:val="Heading2"/>
      </w:pPr>
      <w:bookmarkStart w:id="91" w:name="_Toc27392595"/>
      <w:r>
        <w:t>Project Hardware, Software And Office Equipment</w:t>
      </w:r>
      <w:bookmarkEnd w:id="91"/>
    </w:p>
    <w:p w14:paraId="7FC0ACC0" w14:textId="0A4E9F0C" w:rsidR="00027DEE" w:rsidRPr="00C806D0" w:rsidRDefault="00027DEE" w:rsidP="00027DEE">
      <w:pPr>
        <w:pStyle w:val="RFPBody"/>
        <w:jc w:val="left"/>
      </w:pPr>
      <w:r w:rsidRPr="00C806D0">
        <w:t xml:space="preserve">The Implementation Support </w:t>
      </w:r>
      <w:r>
        <w:t>Contractor</w:t>
      </w:r>
      <w:r w:rsidRPr="00C806D0">
        <w:t xml:space="preserve"> must provide its </w:t>
      </w:r>
      <w:r w:rsidR="00EF00A5">
        <w:t>Staff</w:t>
      </w:r>
      <w:r w:rsidRPr="00C806D0">
        <w:t xml:space="preserve"> with appropriate computer hardware and corresponding software and office equipment required to perform all tasks and complete all </w:t>
      </w:r>
      <w:r w:rsidR="00EF00A5">
        <w:t>Deliverable</w:t>
      </w:r>
      <w:r w:rsidRPr="00C806D0">
        <w:t xml:space="preserve">s required by the Consortium and as documented in this RFP. This hardware, software and equipment will be utilized to access the CalSAWS </w:t>
      </w:r>
      <w:r w:rsidR="00EF00A5">
        <w:t>Project</w:t>
      </w:r>
      <w:r w:rsidRPr="00C806D0">
        <w:t xml:space="preserve"> repositories and other </w:t>
      </w:r>
      <w:r w:rsidR="00EF00A5">
        <w:t>Project</w:t>
      </w:r>
      <w:r w:rsidRPr="00C806D0">
        <w:t xml:space="preserve"> communication methods such as SharePoint.</w:t>
      </w:r>
    </w:p>
    <w:p w14:paraId="1DB02FD2" w14:textId="05383B45" w:rsidR="00027DEE" w:rsidRPr="00C806D0" w:rsidRDefault="00027DEE" w:rsidP="00027DEE">
      <w:pPr>
        <w:pStyle w:val="RFPBody"/>
        <w:jc w:val="left"/>
      </w:pPr>
      <w:r w:rsidRPr="00C806D0">
        <w:t xml:space="preserve">The CalSAWS </w:t>
      </w:r>
      <w:r>
        <w:t xml:space="preserve">and CalWIN </w:t>
      </w:r>
      <w:r w:rsidR="00EF00A5">
        <w:t>Project</w:t>
      </w:r>
      <w:r w:rsidRPr="00C806D0">
        <w:t xml:space="preserve"> sites will provide internet access that can support corporate VPN/laptop capabilities. </w:t>
      </w:r>
      <w:r w:rsidR="0048245F">
        <w:t xml:space="preserve">For work conducted in the Counties, the Contractor must comply with </w:t>
      </w:r>
      <w:r w:rsidR="00715E0B">
        <w:t>c</w:t>
      </w:r>
      <w:r w:rsidR="0011255C">
        <w:t>ounty</w:t>
      </w:r>
      <w:r w:rsidR="0048245F">
        <w:t xml:space="preserve"> network and technology</w:t>
      </w:r>
      <w:r w:rsidR="00EE03A4">
        <w:t xml:space="preserve"> access and</w:t>
      </w:r>
      <w:r w:rsidR="0048245F">
        <w:t xml:space="preserve"> usage policies.</w:t>
      </w:r>
    </w:p>
    <w:p w14:paraId="1DD08F70" w14:textId="1469EB13" w:rsidR="00CC5038" w:rsidRDefault="006146F8" w:rsidP="00723E10">
      <w:pPr>
        <w:pStyle w:val="Heading2"/>
      </w:pPr>
      <w:r w:rsidRPr="0085505E">
        <w:t xml:space="preserve"> </w:t>
      </w:r>
      <w:bookmarkStart w:id="92" w:name="_Toc27392596"/>
      <w:r>
        <w:t>RFP/Proposal Contact</w:t>
      </w:r>
      <w:bookmarkEnd w:id="92"/>
    </w:p>
    <w:p w14:paraId="651B8856" w14:textId="77777777" w:rsidR="00CC5038" w:rsidRPr="00C806D0" w:rsidRDefault="00CC5038" w:rsidP="0071058B">
      <w:pPr>
        <w:pStyle w:val="RFPBody"/>
        <w:jc w:val="left"/>
      </w:pPr>
      <w:r w:rsidRPr="00C806D0">
        <w:t>All correspondence, including proposals and questions, are to be submitted to the RFP/Proposal contact:</w:t>
      </w:r>
    </w:p>
    <w:p w14:paraId="6C4A4479" w14:textId="43A5BD22" w:rsidR="00CC5038" w:rsidRDefault="001545EA" w:rsidP="00B94A4C">
      <w:pPr>
        <w:pStyle w:val="RFPBody"/>
        <w:ind w:left="720"/>
        <w:contextualSpacing/>
        <w:jc w:val="left"/>
      </w:pPr>
      <w:r>
        <w:t xml:space="preserve">CalWIN Implementation </w:t>
      </w:r>
      <w:r w:rsidR="00DB3366">
        <w:t>Support</w:t>
      </w:r>
      <w:r w:rsidR="00CC5038">
        <w:t xml:space="preserve"> RFP</w:t>
      </w:r>
    </w:p>
    <w:p w14:paraId="7831D21C" w14:textId="77777777" w:rsidR="00CC5038" w:rsidRDefault="00CC5038" w:rsidP="00B94A4C">
      <w:pPr>
        <w:pStyle w:val="RFPBody"/>
        <w:ind w:left="720"/>
        <w:contextualSpacing/>
        <w:jc w:val="left"/>
      </w:pPr>
      <w:r>
        <w:t>Attention: Tom Hartman</w:t>
      </w:r>
    </w:p>
    <w:p w14:paraId="2A567BA0" w14:textId="77777777" w:rsidR="00CC5038" w:rsidRDefault="00CC5038" w:rsidP="00B94A4C">
      <w:pPr>
        <w:pStyle w:val="RFPBody"/>
        <w:ind w:left="720"/>
        <w:contextualSpacing/>
        <w:jc w:val="left"/>
      </w:pPr>
      <w:r>
        <w:t>11290 Pyrites Way</w:t>
      </w:r>
    </w:p>
    <w:p w14:paraId="52D181EA" w14:textId="77777777" w:rsidR="00CC5038" w:rsidRDefault="00CC5038" w:rsidP="00B94A4C">
      <w:pPr>
        <w:pStyle w:val="RFPBody"/>
        <w:ind w:left="720"/>
        <w:contextualSpacing/>
        <w:jc w:val="left"/>
      </w:pPr>
      <w:r>
        <w:t>Suites 150 and 175</w:t>
      </w:r>
    </w:p>
    <w:p w14:paraId="4A71D136" w14:textId="7A10C72F" w:rsidR="00CC5038" w:rsidRDefault="00CC5038" w:rsidP="00B94A4C">
      <w:pPr>
        <w:pStyle w:val="RFPBody"/>
        <w:ind w:left="720"/>
        <w:contextualSpacing/>
        <w:jc w:val="left"/>
      </w:pPr>
      <w:r>
        <w:t>Rancho Cordova, California 95670</w:t>
      </w:r>
    </w:p>
    <w:p w14:paraId="0B73F157" w14:textId="77777777" w:rsidR="00CC5038" w:rsidRPr="00C806D0" w:rsidRDefault="00CC5038" w:rsidP="00B94A4C">
      <w:pPr>
        <w:pStyle w:val="RFPBody"/>
        <w:ind w:left="720"/>
      </w:pPr>
      <w:r w:rsidRPr="00C806D0">
        <w:t>Tom.Hartman@osi.ca.gov</w:t>
      </w:r>
    </w:p>
    <w:p w14:paraId="79FE5F95" w14:textId="7D804420" w:rsidR="00CC5038" w:rsidRPr="00C806D0" w:rsidRDefault="00CC5038" w:rsidP="0071058B">
      <w:pPr>
        <w:pStyle w:val="RFPBody"/>
        <w:jc w:val="left"/>
      </w:pPr>
      <w:r w:rsidRPr="00C806D0">
        <w:t xml:space="preserve">All questions regarding this RFP must be submitted to the email address provided above and in accordance with Section </w:t>
      </w:r>
      <w:r w:rsidR="006E679F">
        <w:t>1.10</w:t>
      </w:r>
      <w:r w:rsidRPr="00C806D0">
        <w:t xml:space="preserve">, Procurement Timeline.  </w:t>
      </w:r>
    </w:p>
    <w:p w14:paraId="187731FB" w14:textId="77777777" w:rsidR="00E77DD3" w:rsidRPr="00C806D0" w:rsidRDefault="00CC5038" w:rsidP="0071058B">
      <w:pPr>
        <w:pStyle w:val="RFPBody"/>
        <w:jc w:val="left"/>
      </w:pPr>
      <w:r w:rsidRPr="00C806D0">
        <w:t>Proposals will not be accepted via email. Proposals must be submitted in accordance with the specifications described in Section 6, with one (1) hard copy including an original signature to the address indicated above.</w:t>
      </w:r>
    </w:p>
    <w:p w14:paraId="30F4D1AE" w14:textId="3CC270C4" w:rsidR="00E77DD3" w:rsidRDefault="006146F8" w:rsidP="0071058B">
      <w:pPr>
        <w:pStyle w:val="Heading2"/>
      </w:pPr>
      <w:bookmarkStart w:id="93" w:name="_Toc27392597"/>
      <w:r>
        <w:t xml:space="preserve">Procurement </w:t>
      </w:r>
      <w:r w:rsidR="006E679F">
        <w:t>Library</w:t>
      </w:r>
      <w:bookmarkEnd w:id="93"/>
    </w:p>
    <w:p w14:paraId="3B1CD70E" w14:textId="10D30A0C" w:rsidR="00E77DD3" w:rsidRDefault="00E77DD3" w:rsidP="0071058B">
      <w:pPr>
        <w:pStyle w:val="RFPBody"/>
        <w:jc w:val="left"/>
      </w:pPr>
      <w:r>
        <w:t xml:space="preserve">For updates to the RFP, in the form of RFP Amendments, or other RFP communications such as responses to vendor questions, vendors should regularly refer to the procurement </w:t>
      </w:r>
      <w:r w:rsidR="006E679F">
        <w:t>library</w:t>
      </w:r>
      <w:r>
        <w:t xml:space="preserve">. It is the responsibility of the prospective Bidders to check the procurement </w:t>
      </w:r>
      <w:r w:rsidR="006E679F">
        <w:t xml:space="preserve">library </w:t>
      </w:r>
      <w:r>
        <w:t>for updates. The procurement repository is located at:</w:t>
      </w:r>
    </w:p>
    <w:p w14:paraId="5C72FB91" w14:textId="77777777" w:rsidR="00E77DD3" w:rsidRDefault="00E77DD3" w:rsidP="00C806D0">
      <w:pPr>
        <w:pStyle w:val="RFPBody"/>
      </w:pPr>
      <w:bookmarkStart w:id="94" w:name="_Hlk22464233"/>
      <w:r>
        <w:t>https://osicagov.sharepoint.com/sites/Procurement/CalSAWS/SitePages/Home.aspx</w:t>
      </w:r>
    </w:p>
    <w:p w14:paraId="4229CE74" w14:textId="1AA74679" w:rsidR="00E77DD3" w:rsidRDefault="006146F8" w:rsidP="00723E10">
      <w:pPr>
        <w:pStyle w:val="Heading2"/>
      </w:pPr>
      <w:bookmarkStart w:id="95" w:name="_Toc27392598"/>
      <w:bookmarkEnd w:id="94"/>
      <w:r>
        <w:t>Assistance To Bidders With A Disability</w:t>
      </w:r>
      <w:bookmarkEnd w:id="95"/>
    </w:p>
    <w:p w14:paraId="4022867E" w14:textId="77777777" w:rsidR="000F1175" w:rsidRDefault="00E77DD3" w:rsidP="0071058B">
      <w:pPr>
        <w:pStyle w:val="RFPBody"/>
        <w:jc w:val="left"/>
        <w:sectPr w:rsidR="000F1175" w:rsidSect="00DD4C2F">
          <w:pgSz w:w="12240" w:h="15840"/>
          <w:pgMar w:top="1599" w:right="1440" w:bottom="1440" w:left="1440" w:header="720" w:footer="720" w:gutter="0"/>
          <w:pgNumType w:start="1"/>
          <w:cols w:space="720"/>
          <w:docGrid w:linePitch="360"/>
        </w:sectPr>
      </w:pPr>
      <w:r>
        <w:t xml:space="preserve">Bidders with a disability may receive accommodation regarding the means of communicating this RFP or participating in the procurement process. For more </w:t>
      </w:r>
      <w:r>
        <w:lastRenderedPageBreak/>
        <w:t>information, contact the RFP/Proposal Contact no later than ten (10) days prior to the deadline for receipt of proposals.</w:t>
      </w:r>
    </w:p>
    <w:p w14:paraId="097A6863" w14:textId="49C71492" w:rsidR="00561F11" w:rsidRDefault="00253F11" w:rsidP="00115A96">
      <w:pPr>
        <w:pStyle w:val="Heading2"/>
      </w:pPr>
      <w:bookmarkStart w:id="96" w:name="_Toc27392599"/>
      <w:r>
        <w:lastRenderedPageBreak/>
        <w:t>Procurement Timeline</w:t>
      </w:r>
      <w:bookmarkEnd w:id="96"/>
    </w:p>
    <w:p w14:paraId="2541915C" w14:textId="59468A7A" w:rsidR="005C6316" w:rsidRDefault="00975225" w:rsidP="005C6316">
      <w:pPr>
        <w:pStyle w:val="Caption"/>
        <w:keepNext/>
        <w:spacing w:after="120"/>
        <w:rPr>
          <w:bCs w:val="0"/>
          <w:sz w:val="22"/>
          <w:szCs w:val="24"/>
        </w:rPr>
      </w:pPr>
      <w:r w:rsidRPr="00975225">
        <w:rPr>
          <w:bCs w:val="0"/>
          <w:sz w:val="22"/>
          <w:szCs w:val="24"/>
        </w:rPr>
        <w:t xml:space="preserve">The following table identifies key dates for the </w:t>
      </w:r>
      <w:r w:rsidR="001545EA">
        <w:rPr>
          <w:bCs w:val="0"/>
          <w:sz w:val="22"/>
          <w:szCs w:val="24"/>
        </w:rPr>
        <w:t xml:space="preserve">Implementation </w:t>
      </w:r>
      <w:r w:rsidR="00DB3366">
        <w:rPr>
          <w:bCs w:val="0"/>
          <w:sz w:val="22"/>
          <w:szCs w:val="24"/>
        </w:rPr>
        <w:t>Support</w:t>
      </w:r>
      <w:r w:rsidRPr="00975225">
        <w:rPr>
          <w:bCs w:val="0"/>
          <w:sz w:val="22"/>
          <w:szCs w:val="24"/>
        </w:rPr>
        <w:t xml:space="preserve"> procurement, including the optional Bidder’s Conference and the deadline for vendors to respond to this RFP. The Consortium reserves the right to change such dates. Changes to the procurement schedule will be communicated as RFP Amendments. Deadlines for all due date schedule components are no later than 3:00 PM, Pacific Time (PT). Please note: </w:t>
      </w:r>
      <w:r w:rsidR="005C6316">
        <w:rPr>
          <w:bCs w:val="0"/>
          <w:sz w:val="22"/>
          <w:szCs w:val="24"/>
        </w:rPr>
        <w:t xml:space="preserve"> </w:t>
      </w:r>
      <w:r w:rsidRPr="00975225">
        <w:rPr>
          <w:bCs w:val="0"/>
          <w:sz w:val="22"/>
          <w:szCs w:val="24"/>
        </w:rPr>
        <w:t>both the Bidder’s Conference and the Oral Presentations and Key Staff Interviews will be conducted in the Sacramento area.</w:t>
      </w:r>
    </w:p>
    <w:p w14:paraId="031D9751" w14:textId="0DBCC9A8" w:rsidR="00723E10" w:rsidRDefault="00723E10" w:rsidP="00723E10">
      <w:pPr>
        <w:pStyle w:val="Caption"/>
        <w:keepNext/>
      </w:pPr>
      <w:bookmarkStart w:id="97" w:name="_Toc27392716"/>
      <w:r>
        <w:t xml:space="preserve">Table </w:t>
      </w:r>
      <w:r w:rsidR="00A21EC9">
        <w:fldChar w:fldCharType="begin"/>
      </w:r>
      <w:r w:rsidR="00A21EC9">
        <w:instrText xml:space="preserve"> SEQ Table \* ARABIC </w:instrText>
      </w:r>
      <w:r w:rsidR="00A21EC9">
        <w:fldChar w:fldCharType="separate"/>
      </w:r>
      <w:r w:rsidR="00A21EC9">
        <w:rPr>
          <w:noProof/>
        </w:rPr>
        <w:t>1</w:t>
      </w:r>
      <w:r w:rsidR="00A21EC9">
        <w:rPr>
          <w:noProof/>
        </w:rPr>
        <w:fldChar w:fldCharType="end"/>
      </w:r>
      <w:r>
        <w:t>-</w:t>
      </w:r>
      <w:r w:rsidRPr="00723E10">
        <w:t xml:space="preserve"> </w:t>
      </w:r>
      <w:r w:rsidR="001545EA">
        <w:t xml:space="preserve">Implementation </w:t>
      </w:r>
      <w:r w:rsidR="00DB3366">
        <w:t>Support</w:t>
      </w:r>
      <w:r w:rsidRPr="00723E10">
        <w:t xml:space="preserve"> Procurement Timeline</w:t>
      </w:r>
      <w:bookmarkEnd w:id="97"/>
    </w:p>
    <w:tbl>
      <w:tblPr>
        <w:tblW w:w="954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630"/>
        <w:gridCol w:w="5940"/>
        <w:gridCol w:w="2970"/>
      </w:tblGrid>
      <w:tr w:rsidR="000B723F" w:rsidRPr="000D76BE" w14:paraId="2A0C40E9" w14:textId="77777777" w:rsidTr="00896A35">
        <w:trPr>
          <w:trHeight w:val="300"/>
          <w:tblHeader/>
        </w:trPr>
        <w:tc>
          <w:tcPr>
            <w:tcW w:w="630" w:type="dxa"/>
            <w:shd w:val="clear" w:color="auto" w:fill="3A639E"/>
            <w:noWrap/>
            <w:vAlign w:val="bottom"/>
          </w:tcPr>
          <w:p w14:paraId="63B91E1E" w14:textId="77777777" w:rsidR="000B723F" w:rsidRPr="00D41D33" w:rsidRDefault="000B723F" w:rsidP="00896A35">
            <w:pPr>
              <w:pStyle w:val="TableHeading"/>
              <w:jc w:val="left"/>
            </w:pPr>
          </w:p>
        </w:tc>
        <w:tc>
          <w:tcPr>
            <w:tcW w:w="5940" w:type="dxa"/>
            <w:shd w:val="clear" w:color="auto" w:fill="3A639E"/>
            <w:noWrap/>
            <w:vAlign w:val="bottom"/>
          </w:tcPr>
          <w:p w14:paraId="4FC559B6" w14:textId="77777777" w:rsidR="000B723F" w:rsidRPr="00D41D33" w:rsidRDefault="000B723F" w:rsidP="00896A35">
            <w:pPr>
              <w:pStyle w:val="TableHeading"/>
              <w:jc w:val="left"/>
            </w:pPr>
            <w:r w:rsidRPr="00723E10">
              <w:t>Implementation Support Procurement Event</w:t>
            </w:r>
            <w:r w:rsidRPr="00723E10">
              <w:tab/>
            </w:r>
            <w:r>
              <w:t xml:space="preserve"> </w:t>
            </w:r>
          </w:p>
        </w:tc>
        <w:tc>
          <w:tcPr>
            <w:tcW w:w="2970" w:type="dxa"/>
            <w:shd w:val="clear" w:color="auto" w:fill="3A639E"/>
            <w:vAlign w:val="bottom"/>
          </w:tcPr>
          <w:p w14:paraId="610F7BC6" w14:textId="77777777" w:rsidR="000B723F" w:rsidRPr="00D41D33" w:rsidRDefault="000B723F" w:rsidP="00896A35">
            <w:pPr>
              <w:pStyle w:val="TableHeading"/>
              <w:jc w:val="left"/>
            </w:pPr>
            <w:r>
              <w:t>Due Date</w:t>
            </w:r>
          </w:p>
        </w:tc>
      </w:tr>
      <w:tr w:rsidR="000B723F" w:rsidRPr="000D76BE" w14:paraId="026EF050" w14:textId="77777777" w:rsidTr="00896A35">
        <w:trPr>
          <w:trHeight w:val="300"/>
        </w:trPr>
        <w:tc>
          <w:tcPr>
            <w:tcW w:w="630" w:type="dxa"/>
            <w:shd w:val="clear" w:color="auto" w:fill="F2F2F2" w:themeFill="background1" w:themeFillShade="F2"/>
            <w:noWrap/>
          </w:tcPr>
          <w:p w14:paraId="3322E64A" w14:textId="77777777" w:rsidR="000B723F" w:rsidRDefault="000B723F" w:rsidP="00896A35">
            <w:pPr>
              <w:pStyle w:val="TableText"/>
            </w:pPr>
            <w:r w:rsidRPr="009D3E57">
              <w:t>1</w:t>
            </w:r>
          </w:p>
        </w:tc>
        <w:tc>
          <w:tcPr>
            <w:tcW w:w="5940" w:type="dxa"/>
            <w:shd w:val="clear" w:color="auto" w:fill="F2F2F2" w:themeFill="background1" w:themeFillShade="F2"/>
            <w:noWrap/>
          </w:tcPr>
          <w:p w14:paraId="5CE96ED6" w14:textId="77777777" w:rsidR="000B723F" w:rsidRPr="000D76BE" w:rsidRDefault="000B723F" w:rsidP="00896A35">
            <w:pPr>
              <w:pStyle w:val="TableText"/>
            </w:pPr>
            <w:r w:rsidRPr="009A1496">
              <w:t>Release of RFP</w:t>
            </w:r>
          </w:p>
        </w:tc>
        <w:tc>
          <w:tcPr>
            <w:tcW w:w="2970" w:type="dxa"/>
            <w:shd w:val="clear" w:color="auto" w:fill="F2F2F2" w:themeFill="background1" w:themeFillShade="F2"/>
          </w:tcPr>
          <w:p w14:paraId="024DEC4D" w14:textId="77777777" w:rsidR="000B723F" w:rsidRDefault="000B723F" w:rsidP="00896A35">
            <w:pPr>
              <w:pStyle w:val="TableBullet2"/>
            </w:pPr>
            <w:r>
              <w:t>December 17</w:t>
            </w:r>
            <w:r w:rsidRPr="00BC7971">
              <w:t>, 2019</w:t>
            </w:r>
          </w:p>
        </w:tc>
      </w:tr>
      <w:tr w:rsidR="000B723F" w:rsidRPr="000D76BE" w14:paraId="0216633A" w14:textId="77777777" w:rsidTr="00896A35">
        <w:trPr>
          <w:trHeight w:val="300"/>
        </w:trPr>
        <w:tc>
          <w:tcPr>
            <w:tcW w:w="630" w:type="dxa"/>
            <w:shd w:val="clear" w:color="auto" w:fill="F2F2F2" w:themeFill="background1" w:themeFillShade="F2"/>
            <w:noWrap/>
          </w:tcPr>
          <w:p w14:paraId="7505D23A" w14:textId="77777777" w:rsidR="000B723F" w:rsidRDefault="000B723F" w:rsidP="00896A35">
            <w:pPr>
              <w:pStyle w:val="TableText"/>
            </w:pPr>
            <w:r w:rsidRPr="009D3E57">
              <w:t>2</w:t>
            </w:r>
          </w:p>
        </w:tc>
        <w:tc>
          <w:tcPr>
            <w:tcW w:w="5940" w:type="dxa"/>
            <w:shd w:val="clear" w:color="auto" w:fill="F2F2F2" w:themeFill="background1" w:themeFillShade="F2"/>
            <w:noWrap/>
          </w:tcPr>
          <w:p w14:paraId="7B5EEF80" w14:textId="77777777" w:rsidR="000B723F" w:rsidRPr="000D76BE" w:rsidRDefault="000B723F" w:rsidP="00896A35">
            <w:pPr>
              <w:pStyle w:val="TableText"/>
            </w:pPr>
            <w:r>
              <w:t>Bidder</w:t>
            </w:r>
            <w:r w:rsidRPr="009A1496">
              <w:t>’s Conference</w:t>
            </w:r>
          </w:p>
        </w:tc>
        <w:tc>
          <w:tcPr>
            <w:tcW w:w="2970" w:type="dxa"/>
            <w:shd w:val="clear" w:color="auto" w:fill="F2F2F2" w:themeFill="background1" w:themeFillShade="F2"/>
          </w:tcPr>
          <w:p w14:paraId="0417048E" w14:textId="0B3535C5" w:rsidR="000B723F" w:rsidRDefault="000B723F" w:rsidP="00896A35">
            <w:pPr>
              <w:pStyle w:val="TableBullet1"/>
              <w:numPr>
                <w:ilvl w:val="0"/>
                <w:numId w:val="0"/>
              </w:numPr>
            </w:pPr>
            <w:r>
              <w:t xml:space="preserve">January </w:t>
            </w:r>
            <w:r w:rsidR="006E679F">
              <w:t>7</w:t>
            </w:r>
            <w:r>
              <w:t>, 2020</w:t>
            </w:r>
          </w:p>
        </w:tc>
      </w:tr>
      <w:tr w:rsidR="000B723F" w:rsidRPr="000D76BE" w14:paraId="3181F6C2" w14:textId="77777777" w:rsidTr="00896A35">
        <w:trPr>
          <w:trHeight w:val="300"/>
        </w:trPr>
        <w:tc>
          <w:tcPr>
            <w:tcW w:w="630" w:type="dxa"/>
            <w:shd w:val="clear" w:color="auto" w:fill="F2F2F2" w:themeFill="background1" w:themeFillShade="F2"/>
            <w:noWrap/>
          </w:tcPr>
          <w:p w14:paraId="2FE95EEB" w14:textId="77777777" w:rsidR="000B723F" w:rsidRDefault="000B723F" w:rsidP="00896A35">
            <w:pPr>
              <w:pStyle w:val="TableText"/>
            </w:pPr>
            <w:r w:rsidRPr="009D3E57">
              <w:t>3</w:t>
            </w:r>
          </w:p>
        </w:tc>
        <w:tc>
          <w:tcPr>
            <w:tcW w:w="5940" w:type="dxa"/>
            <w:shd w:val="clear" w:color="auto" w:fill="F2F2F2" w:themeFill="background1" w:themeFillShade="F2"/>
            <w:noWrap/>
          </w:tcPr>
          <w:p w14:paraId="26EB35B7" w14:textId="77777777" w:rsidR="000B723F" w:rsidRPr="000D76BE" w:rsidRDefault="000B723F" w:rsidP="00896A35">
            <w:pPr>
              <w:pStyle w:val="TableText"/>
            </w:pPr>
            <w:r w:rsidRPr="009A1496">
              <w:t xml:space="preserve">Deadline for </w:t>
            </w:r>
            <w:r>
              <w:t>Bidder</w:t>
            </w:r>
            <w:r w:rsidRPr="009A1496">
              <w:t xml:space="preserve"> Submission of Questions</w:t>
            </w:r>
          </w:p>
        </w:tc>
        <w:tc>
          <w:tcPr>
            <w:tcW w:w="2970" w:type="dxa"/>
            <w:shd w:val="clear" w:color="auto" w:fill="F2F2F2" w:themeFill="background1" w:themeFillShade="F2"/>
          </w:tcPr>
          <w:p w14:paraId="28787DE1" w14:textId="77777777" w:rsidR="000B723F" w:rsidRDefault="000B723F" w:rsidP="00896A35">
            <w:pPr>
              <w:pStyle w:val="TableBullet1"/>
              <w:numPr>
                <w:ilvl w:val="0"/>
                <w:numId w:val="0"/>
              </w:numPr>
            </w:pPr>
            <w:bookmarkStart w:id="98" w:name="_Hlk22471822"/>
            <w:r>
              <w:t>January</w:t>
            </w:r>
            <w:r w:rsidRPr="00BC7971">
              <w:t xml:space="preserve"> 14, </w:t>
            </w:r>
            <w:r>
              <w:t>2020</w:t>
            </w:r>
            <w:bookmarkEnd w:id="98"/>
          </w:p>
        </w:tc>
      </w:tr>
      <w:tr w:rsidR="000B723F" w:rsidRPr="000D76BE" w14:paraId="01B885B6" w14:textId="77777777" w:rsidTr="00896A35">
        <w:trPr>
          <w:trHeight w:val="300"/>
        </w:trPr>
        <w:tc>
          <w:tcPr>
            <w:tcW w:w="630" w:type="dxa"/>
            <w:shd w:val="clear" w:color="auto" w:fill="F2F2F2" w:themeFill="background1" w:themeFillShade="F2"/>
            <w:noWrap/>
          </w:tcPr>
          <w:p w14:paraId="61E43808" w14:textId="77777777" w:rsidR="000B723F" w:rsidRDefault="000B723F" w:rsidP="00896A35">
            <w:pPr>
              <w:pStyle w:val="TableText"/>
            </w:pPr>
            <w:r w:rsidRPr="009D3E57">
              <w:t>4</w:t>
            </w:r>
          </w:p>
        </w:tc>
        <w:tc>
          <w:tcPr>
            <w:tcW w:w="5940" w:type="dxa"/>
            <w:shd w:val="clear" w:color="auto" w:fill="F2F2F2" w:themeFill="background1" w:themeFillShade="F2"/>
            <w:noWrap/>
          </w:tcPr>
          <w:p w14:paraId="0B4676A8" w14:textId="77777777" w:rsidR="000B723F" w:rsidRPr="000D76BE" w:rsidRDefault="000B723F" w:rsidP="00896A35">
            <w:pPr>
              <w:pStyle w:val="TableText"/>
            </w:pPr>
            <w:r w:rsidRPr="009A1496">
              <w:t>Consortium Responses to Written Questions on a Flow Basis</w:t>
            </w:r>
          </w:p>
        </w:tc>
        <w:tc>
          <w:tcPr>
            <w:tcW w:w="2970" w:type="dxa"/>
            <w:shd w:val="clear" w:color="auto" w:fill="F2F2F2" w:themeFill="background1" w:themeFillShade="F2"/>
          </w:tcPr>
          <w:p w14:paraId="2942C627" w14:textId="77777777" w:rsidR="000B723F" w:rsidRDefault="000B723F" w:rsidP="00896A35">
            <w:pPr>
              <w:pStyle w:val="TableBullet1"/>
              <w:numPr>
                <w:ilvl w:val="0"/>
                <w:numId w:val="0"/>
              </w:numPr>
            </w:pPr>
            <w:r w:rsidRPr="00BC7971">
              <w:t xml:space="preserve">Through </w:t>
            </w:r>
            <w:r>
              <w:t>January</w:t>
            </w:r>
            <w:r w:rsidRPr="00BC7971">
              <w:t xml:space="preserve"> 2</w:t>
            </w:r>
            <w:r>
              <w:t>4</w:t>
            </w:r>
            <w:r w:rsidRPr="00BC7971">
              <w:t xml:space="preserve">, </w:t>
            </w:r>
            <w:r>
              <w:t>2020</w:t>
            </w:r>
          </w:p>
        </w:tc>
      </w:tr>
      <w:tr w:rsidR="000B723F" w:rsidRPr="000D76BE" w14:paraId="6E9AEC1C" w14:textId="77777777" w:rsidTr="00896A35">
        <w:trPr>
          <w:trHeight w:val="300"/>
        </w:trPr>
        <w:tc>
          <w:tcPr>
            <w:tcW w:w="630" w:type="dxa"/>
            <w:shd w:val="clear" w:color="auto" w:fill="F2F2F2" w:themeFill="background1" w:themeFillShade="F2"/>
            <w:noWrap/>
          </w:tcPr>
          <w:p w14:paraId="1EEE4BCB" w14:textId="77777777" w:rsidR="000B723F" w:rsidRDefault="000B723F" w:rsidP="00896A35">
            <w:pPr>
              <w:pStyle w:val="TableText"/>
            </w:pPr>
            <w:r w:rsidRPr="009D3E57">
              <w:t>5</w:t>
            </w:r>
          </w:p>
        </w:tc>
        <w:tc>
          <w:tcPr>
            <w:tcW w:w="5940" w:type="dxa"/>
            <w:shd w:val="clear" w:color="auto" w:fill="F2F2F2" w:themeFill="background1" w:themeFillShade="F2"/>
            <w:noWrap/>
          </w:tcPr>
          <w:p w14:paraId="36DE78D3" w14:textId="77777777" w:rsidR="000B723F" w:rsidRPr="000D76BE" w:rsidRDefault="000B723F" w:rsidP="00896A35">
            <w:pPr>
              <w:pStyle w:val="TableText"/>
            </w:pPr>
            <w:r w:rsidRPr="009A1496">
              <w:t>Letter of Intent to Bid Due Date</w:t>
            </w:r>
          </w:p>
        </w:tc>
        <w:tc>
          <w:tcPr>
            <w:tcW w:w="2970" w:type="dxa"/>
            <w:shd w:val="clear" w:color="auto" w:fill="F2F2F2" w:themeFill="background1" w:themeFillShade="F2"/>
          </w:tcPr>
          <w:p w14:paraId="0FCE0B79" w14:textId="77777777" w:rsidR="000B723F" w:rsidRDefault="000B723F" w:rsidP="00896A35">
            <w:pPr>
              <w:pStyle w:val="TableBullet1"/>
              <w:numPr>
                <w:ilvl w:val="0"/>
                <w:numId w:val="0"/>
              </w:numPr>
            </w:pPr>
            <w:r>
              <w:t>January</w:t>
            </w:r>
            <w:r w:rsidRPr="00BC7971">
              <w:t xml:space="preserve"> 2</w:t>
            </w:r>
            <w:r>
              <w:t>8</w:t>
            </w:r>
            <w:r w:rsidRPr="00BC7971">
              <w:t xml:space="preserve">, </w:t>
            </w:r>
            <w:r>
              <w:t>2020</w:t>
            </w:r>
          </w:p>
        </w:tc>
      </w:tr>
      <w:tr w:rsidR="000B723F" w:rsidRPr="000D76BE" w14:paraId="70AB12B3" w14:textId="77777777" w:rsidTr="00896A35">
        <w:trPr>
          <w:trHeight w:val="300"/>
        </w:trPr>
        <w:tc>
          <w:tcPr>
            <w:tcW w:w="630" w:type="dxa"/>
            <w:shd w:val="clear" w:color="auto" w:fill="F2F2F2" w:themeFill="background1" w:themeFillShade="F2"/>
            <w:noWrap/>
          </w:tcPr>
          <w:p w14:paraId="4860CF21" w14:textId="77777777" w:rsidR="000B723F" w:rsidRDefault="000B723F" w:rsidP="00896A35">
            <w:pPr>
              <w:pStyle w:val="TableText"/>
            </w:pPr>
            <w:r w:rsidRPr="009D3E57">
              <w:t>6</w:t>
            </w:r>
          </w:p>
        </w:tc>
        <w:tc>
          <w:tcPr>
            <w:tcW w:w="5940" w:type="dxa"/>
            <w:shd w:val="clear" w:color="auto" w:fill="F2F2F2" w:themeFill="background1" w:themeFillShade="F2"/>
            <w:noWrap/>
          </w:tcPr>
          <w:p w14:paraId="44F700A0" w14:textId="77777777" w:rsidR="000B723F" w:rsidRPr="000D76BE" w:rsidRDefault="000B723F" w:rsidP="00896A35">
            <w:pPr>
              <w:pStyle w:val="TableText"/>
            </w:pPr>
            <w:r>
              <w:t>Contractor</w:t>
            </w:r>
            <w:r w:rsidRPr="009A1496">
              <w:t xml:space="preserve"> Proposal Due Date </w:t>
            </w:r>
          </w:p>
        </w:tc>
        <w:tc>
          <w:tcPr>
            <w:tcW w:w="2970" w:type="dxa"/>
            <w:shd w:val="clear" w:color="auto" w:fill="F2F2F2" w:themeFill="background1" w:themeFillShade="F2"/>
          </w:tcPr>
          <w:p w14:paraId="52DFD995" w14:textId="77777777" w:rsidR="000B723F" w:rsidRDefault="000B723F" w:rsidP="00896A35">
            <w:pPr>
              <w:pStyle w:val="TableBullet1"/>
              <w:numPr>
                <w:ilvl w:val="0"/>
                <w:numId w:val="0"/>
              </w:numPr>
            </w:pPr>
            <w:r>
              <w:t>February 19</w:t>
            </w:r>
            <w:r w:rsidRPr="00BC7971">
              <w:t xml:space="preserve">, </w:t>
            </w:r>
            <w:r>
              <w:t>2020</w:t>
            </w:r>
          </w:p>
        </w:tc>
      </w:tr>
      <w:tr w:rsidR="000B723F" w:rsidRPr="000D76BE" w14:paraId="75170E86" w14:textId="77777777" w:rsidTr="00896A35">
        <w:trPr>
          <w:trHeight w:val="300"/>
        </w:trPr>
        <w:tc>
          <w:tcPr>
            <w:tcW w:w="630" w:type="dxa"/>
            <w:shd w:val="clear" w:color="auto" w:fill="F2F2F2" w:themeFill="background1" w:themeFillShade="F2"/>
            <w:noWrap/>
          </w:tcPr>
          <w:p w14:paraId="6DF95A9B" w14:textId="77777777" w:rsidR="000B723F" w:rsidRDefault="000B723F" w:rsidP="00896A35">
            <w:pPr>
              <w:pStyle w:val="TableText"/>
            </w:pPr>
            <w:r w:rsidRPr="009D3E57">
              <w:t>7</w:t>
            </w:r>
          </w:p>
        </w:tc>
        <w:tc>
          <w:tcPr>
            <w:tcW w:w="5940" w:type="dxa"/>
            <w:shd w:val="clear" w:color="auto" w:fill="F2F2F2" w:themeFill="background1" w:themeFillShade="F2"/>
            <w:noWrap/>
          </w:tcPr>
          <w:p w14:paraId="1215D6A3" w14:textId="77777777" w:rsidR="000B723F" w:rsidRPr="000D76BE" w:rsidRDefault="000B723F" w:rsidP="00896A35">
            <w:pPr>
              <w:pStyle w:val="TableText"/>
            </w:pPr>
            <w:r w:rsidRPr="009A1496">
              <w:t>Oral Presentations and Key Staff Interviews</w:t>
            </w:r>
          </w:p>
        </w:tc>
        <w:tc>
          <w:tcPr>
            <w:tcW w:w="2970" w:type="dxa"/>
            <w:shd w:val="clear" w:color="auto" w:fill="F2F2F2" w:themeFill="background1" w:themeFillShade="F2"/>
          </w:tcPr>
          <w:p w14:paraId="6AD7D519" w14:textId="77777777" w:rsidR="000B723F" w:rsidRDefault="000B723F" w:rsidP="00896A35">
            <w:pPr>
              <w:pStyle w:val="TableBullet1"/>
              <w:numPr>
                <w:ilvl w:val="0"/>
                <w:numId w:val="0"/>
              </w:numPr>
            </w:pPr>
            <w:r>
              <w:t xml:space="preserve">April 21 </w:t>
            </w:r>
            <w:r w:rsidRPr="00BC7971">
              <w:t>–</w:t>
            </w:r>
            <w:r>
              <w:t xml:space="preserve"> 23</w:t>
            </w:r>
            <w:r w:rsidRPr="00BC7971">
              <w:t>, 2020</w:t>
            </w:r>
          </w:p>
        </w:tc>
      </w:tr>
      <w:tr w:rsidR="000B723F" w:rsidRPr="000D76BE" w14:paraId="5DCAB123" w14:textId="77777777" w:rsidTr="00896A35">
        <w:trPr>
          <w:trHeight w:val="300"/>
        </w:trPr>
        <w:tc>
          <w:tcPr>
            <w:tcW w:w="630" w:type="dxa"/>
            <w:shd w:val="clear" w:color="auto" w:fill="F2F2F2" w:themeFill="background1" w:themeFillShade="F2"/>
            <w:noWrap/>
          </w:tcPr>
          <w:p w14:paraId="109520FF" w14:textId="77777777" w:rsidR="000B723F" w:rsidRDefault="000B723F" w:rsidP="00896A35">
            <w:pPr>
              <w:pStyle w:val="TableText"/>
            </w:pPr>
            <w:r w:rsidRPr="009D3E57">
              <w:t>8</w:t>
            </w:r>
          </w:p>
        </w:tc>
        <w:tc>
          <w:tcPr>
            <w:tcW w:w="5940" w:type="dxa"/>
            <w:shd w:val="clear" w:color="auto" w:fill="F2F2F2" w:themeFill="background1" w:themeFillShade="F2"/>
            <w:noWrap/>
          </w:tcPr>
          <w:p w14:paraId="441F82EB" w14:textId="77777777" w:rsidR="000B723F" w:rsidRPr="000D76BE" w:rsidRDefault="000B723F" w:rsidP="00896A35">
            <w:pPr>
              <w:pStyle w:val="TableText"/>
            </w:pPr>
            <w:r w:rsidRPr="009A1496">
              <w:t>Date for Notice of Intent to Award</w:t>
            </w:r>
          </w:p>
        </w:tc>
        <w:tc>
          <w:tcPr>
            <w:tcW w:w="2970" w:type="dxa"/>
            <w:shd w:val="clear" w:color="auto" w:fill="F2F2F2" w:themeFill="background1" w:themeFillShade="F2"/>
          </w:tcPr>
          <w:p w14:paraId="07EE58A0" w14:textId="77777777" w:rsidR="000B723F" w:rsidRDefault="000B723F" w:rsidP="00896A35">
            <w:pPr>
              <w:pStyle w:val="TableBullet1"/>
              <w:numPr>
                <w:ilvl w:val="0"/>
                <w:numId w:val="0"/>
              </w:numPr>
            </w:pPr>
            <w:r>
              <w:t>May 19</w:t>
            </w:r>
            <w:r w:rsidRPr="00BC7971">
              <w:t>, 2020</w:t>
            </w:r>
          </w:p>
        </w:tc>
      </w:tr>
      <w:tr w:rsidR="000B723F" w:rsidRPr="000D76BE" w14:paraId="28680667" w14:textId="77777777" w:rsidTr="00896A35">
        <w:trPr>
          <w:trHeight w:val="300"/>
        </w:trPr>
        <w:tc>
          <w:tcPr>
            <w:tcW w:w="630" w:type="dxa"/>
            <w:shd w:val="clear" w:color="auto" w:fill="F2F2F2" w:themeFill="background1" w:themeFillShade="F2"/>
            <w:noWrap/>
          </w:tcPr>
          <w:p w14:paraId="43FA82B3" w14:textId="77777777" w:rsidR="000B723F" w:rsidRDefault="000B723F" w:rsidP="00896A35">
            <w:pPr>
              <w:pStyle w:val="TableText"/>
            </w:pPr>
            <w:r w:rsidRPr="009D3E57">
              <w:t>9</w:t>
            </w:r>
          </w:p>
        </w:tc>
        <w:tc>
          <w:tcPr>
            <w:tcW w:w="5940" w:type="dxa"/>
            <w:shd w:val="clear" w:color="auto" w:fill="F2F2F2" w:themeFill="background1" w:themeFillShade="F2"/>
            <w:noWrap/>
          </w:tcPr>
          <w:p w14:paraId="7C74F7F2" w14:textId="77777777" w:rsidR="000B723F" w:rsidRPr="000D76BE" w:rsidRDefault="000B723F" w:rsidP="00896A35">
            <w:pPr>
              <w:pStyle w:val="TableText"/>
            </w:pPr>
            <w:r w:rsidRPr="009A1496">
              <w:t>Agreement Negotiation Period</w:t>
            </w:r>
          </w:p>
        </w:tc>
        <w:tc>
          <w:tcPr>
            <w:tcW w:w="2970" w:type="dxa"/>
            <w:shd w:val="clear" w:color="auto" w:fill="F2F2F2" w:themeFill="background1" w:themeFillShade="F2"/>
          </w:tcPr>
          <w:p w14:paraId="2E5906D6" w14:textId="77777777" w:rsidR="000B723F" w:rsidRDefault="000B723F" w:rsidP="00896A35">
            <w:pPr>
              <w:pStyle w:val="TableBullet1"/>
              <w:numPr>
                <w:ilvl w:val="0"/>
                <w:numId w:val="0"/>
              </w:numPr>
            </w:pPr>
            <w:r>
              <w:t xml:space="preserve">May 21 </w:t>
            </w:r>
            <w:r w:rsidRPr="00BC7971">
              <w:t>–</w:t>
            </w:r>
            <w:r>
              <w:t xml:space="preserve"> June 2</w:t>
            </w:r>
            <w:r w:rsidRPr="00BC7971">
              <w:t>, 2020</w:t>
            </w:r>
          </w:p>
        </w:tc>
      </w:tr>
      <w:tr w:rsidR="000B723F" w:rsidRPr="000D76BE" w14:paraId="53E4C5E1" w14:textId="77777777" w:rsidTr="00896A35">
        <w:trPr>
          <w:trHeight w:val="300"/>
        </w:trPr>
        <w:tc>
          <w:tcPr>
            <w:tcW w:w="630" w:type="dxa"/>
            <w:shd w:val="clear" w:color="auto" w:fill="F2F2F2" w:themeFill="background1" w:themeFillShade="F2"/>
            <w:noWrap/>
          </w:tcPr>
          <w:p w14:paraId="39CA5BE9" w14:textId="77777777" w:rsidR="000B723F" w:rsidRDefault="000B723F" w:rsidP="00896A35">
            <w:pPr>
              <w:pStyle w:val="TableText"/>
            </w:pPr>
            <w:r w:rsidRPr="009D3E57">
              <w:t>10</w:t>
            </w:r>
          </w:p>
        </w:tc>
        <w:tc>
          <w:tcPr>
            <w:tcW w:w="5940" w:type="dxa"/>
            <w:shd w:val="clear" w:color="auto" w:fill="F2F2F2" w:themeFill="background1" w:themeFillShade="F2"/>
            <w:noWrap/>
          </w:tcPr>
          <w:p w14:paraId="2334BFDB" w14:textId="77777777" w:rsidR="000B723F" w:rsidRPr="000D76BE" w:rsidRDefault="000B723F" w:rsidP="00896A35">
            <w:pPr>
              <w:pStyle w:val="TableText"/>
            </w:pPr>
            <w:r w:rsidRPr="009A1496">
              <w:t xml:space="preserve">State, </w:t>
            </w:r>
            <w:r>
              <w:t xml:space="preserve">Federal </w:t>
            </w:r>
            <w:r w:rsidRPr="009A1496">
              <w:t xml:space="preserve">and Consortium </w:t>
            </w:r>
            <w:r>
              <w:t xml:space="preserve">JPA </w:t>
            </w:r>
            <w:r w:rsidRPr="009A1496">
              <w:t>Board of Directors Approval of Agreement</w:t>
            </w:r>
          </w:p>
        </w:tc>
        <w:tc>
          <w:tcPr>
            <w:tcW w:w="2970" w:type="dxa"/>
            <w:shd w:val="clear" w:color="auto" w:fill="F2F2F2" w:themeFill="background1" w:themeFillShade="F2"/>
          </w:tcPr>
          <w:p w14:paraId="39B0EF9A" w14:textId="77777777" w:rsidR="000B723F" w:rsidRDefault="000B723F" w:rsidP="00896A35">
            <w:pPr>
              <w:pStyle w:val="TableBullet1"/>
              <w:numPr>
                <w:ilvl w:val="0"/>
                <w:numId w:val="0"/>
              </w:numPr>
            </w:pPr>
            <w:r>
              <w:t>June</w:t>
            </w:r>
            <w:r w:rsidRPr="00BC7971">
              <w:t xml:space="preserve"> </w:t>
            </w:r>
            <w:r>
              <w:t>5</w:t>
            </w:r>
            <w:r w:rsidRPr="00BC7971">
              <w:t xml:space="preserve"> – </w:t>
            </w:r>
            <w:r>
              <w:t>August 2</w:t>
            </w:r>
            <w:r w:rsidRPr="00BC7971">
              <w:t>8, 2020</w:t>
            </w:r>
          </w:p>
        </w:tc>
      </w:tr>
      <w:tr w:rsidR="000B723F" w:rsidRPr="000D76BE" w14:paraId="3FFFC6E3" w14:textId="77777777" w:rsidTr="00896A35">
        <w:trPr>
          <w:trHeight w:val="300"/>
        </w:trPr>
        <w:tc>
          <w:tcPr>
            <w:tcW w:w="630" w:type="dxa"/>
            <w:shd w:val="clear" w:color="auto" w:fill="F2F2F2" w:themeFill="background1" w:themeFillShade="F2"/>
            <w:noWrap/>
          </w:tcPr>
          <w:p w14:paraId="0A8827E7" w14:textId="77777777" w:rsidR="000B723F" w:rsidRDefault="000B723F" w:rsidP="00896A35">
            <w:pPr>
              <w:pStyle w:val="TableText"/>
            </w:pPr>
            <w:r w:rsidRPr="009D3E57">
              <w:t>11</w:t>
            </w:r>
          </w:p>
        </w:tc>
        <w:tc>
          <w:tcPr>
            <w:tcW w:w="5940" w:type="dxa"/>
            <w:shd w:val="clear" w:color="auto" w:fill="F2F2F2" w:themeFill="background1" w:themeFillShade="F2"/>
            <w:noWrap/>
          </w:tcPr>
          <w:p w14:paraId="246F7042" w14:textId="21FE85A7" w:rsidR="000B723F" w:rsidRPr="000D76BE" w:rsidRDefault="000B723F" w:rsidP="00896A35">
            <w:pPr>
              <w:pStyle w:val="TableText"/>
            </w:pPr>
            <w:r w:rsidRPr="009A1496">
              <w:t xml:space="preserve">Tentative Start Date of </w:t>
            </w:r>
            <w:r w:rsidR="001545EA">
              <w:t xml:space="preserve">Implementation </w:t>
            </w:r>
            <w:r w:rsidR="00DB3366">
              <w:t>Support</w:t>
            </w:r>
          </w:p>
        </w:tc>
        <w:tc>
          <w:tcPr>
            <w:tcW w:w="2970" w:type="dxa"/>
            <w:shd w:val="clear" w:color="auto" w:fill="F2F2F2" w:themeFill="background1" w:themeFillShade="F2"/>
          </w:tcPr>
          <w:p w14:paraId="62325550" w14:textId="77777777" w:rsidR="000B723F" w:rsidRDefault="000B723F" w:rsidP="00896A35">
            <w:pPr>
              <w:pStyle w:val="TableBullet1"/>
              <w:numPr>
                <w:ilvl w:val="0"/>
                <w:numId w:val="0"/>
              </w:numPr>
            </w:pPr>
            <w:r>
              <w:t>August 31</w:t>
            </w:r>
            <w:r w:rsidRPr="00BC7971">
              <w:t>, 2020</w:t>
            </w:r>
          </w:p>
        </w:tc>
      </w:tr>
    </w:tbl>
    <w:p w14:paraId="4F0D5171" w14:textId="77777777" w:rsidR="00096398" w:rsidRDefault="00096398" w:rsidP="00723E10"/>
    <w:p w14:paraId="2438D7D7" w14:textId="7C890FBA" w:rsidR="00096398" w:rsidRDefault="00BA622C" w:rsidP="00096398">
      <w:pPr>
        <w:pStyle w:val="Heading2"/>
      </w:pPr>
      <w:bookmarkStart w:id="99" w:name="_Toc27392600"/>
      <w:r>
        <w:t>Bidder’s Conference</w:t>
      </w:r>
      <w:bookmarkEnd w:id="99"/>
    </w:p>
    <w:p w14:paraId="33BD1C63" w14:textId="69536AB7" w:rsidR="00096398" w:rsidRDefault="00096398" w:rsidP="0071058B">
      <w:pPr>
        <w:pStyle w:val="RFPBody"/>
        <w:jc w:val="left"/>
      </w:pPr>
      <w:r>
        <w:t xml:space="preserve">The </w:t>
      </w:r>
      <w:r w:rsidR="006E679F">
        <w:t>b</w:t>
      </w:r>
      <w:r w:rsidR="005B3F06">
        <w:t>idder’s</w:t>
      </w:r>
      <w:r>
        <w:t xml:space="preserve"> conference will be held on </w:t>
      </w:r>
      <w:r w:rsidR="006E679F">
        <w:t>Tuesday</w:t>
      </w:r>
      <w:r>
        <w:t xml:space="preserve">, </w:t>
      </w:r>
      <w:r w:rsidR="00BC1589">
        <w:t xml:space="preserve">January </w:t>
      </w:r>
      <w:r w:rsidR="006E679F">
        <w:t>7</w:t>
      </w:r>
      <w:r>
        <w:t xml:space="preserve">, </w:t>
      </w:r>
      <w:r w:rsidR="00BC1589">
        <w:t xml:space="preserve">2020, from </w:t>
      </w:r>
      <w:r>
        <w:t>10:30 AM to 12:00 PM,</w:t>
      </w:r>
      <w:r w:rsidR="00963391">
        <w:t xml:space="preserve"> PT</w:t>
      </w:r>
      <w:r>
        <w:t xml:space="preserve"> at the following location:</w:t>
      </w:r>
    </w:p>
    <w:p w14:paraId="0BDFFA3D" w14:textId="70602EEE" w:rsidR="006E679F" w:rsidRDefault="006E679F" w:rsidP="004421FF">
      <w:pPr>
        <w:ind w:left="720"/>
      </w:pPr>
      <w:r>
        <w:t>4450 E. Commerce Way</w:t>
      </w:r>
    </w:p>
    <w:p w14:paraId="2E90EF84" w14:textId="6F3EDF3A" w:rsidR="00096398" w:rsidRDefault="00096398" w:rsidP="004421FF">
      <w:pPr>
        <w:ind w:left="720"/>
      </w:pPr>
      <w:r>
        <w:t>Sacramento, CA  958</w:t>
      </w:r>
      <w:r w:rsidR="006E679F">
        <w:t>3</w:t>
      </w:r>
      <w:r>
        <w:t>4</w:t>
      </w:r>
    </w:p>
    <w:p w14:paraId="094171B9" w14:textId="77777777" w:rsidR="00096398" w:rsidRDefault="00096398" w:rsidP="0071058B"/>
    <w:p w14:paraId="2EB486B9" w14:textId="0D839D07" w:rsidR="00096398" w:rsidRDefault="00096398" w:rsidP="0071058B">
      <w:pPr>
        <w:pStyle w:val="RFPBody"/>
        <w:jc w:val="left"/>
      </w:pPr>
      <w:r>
        <w:t xml:space="preserve">In-person attendance at the </w:t>
      </w:r>
      <w:r w:rsidR="006E679F">
        <w:t xml:space="preserve">bidder’s </w:t>
      </w:r>
      <w:r>
        <w:t>conference is optional. Attendance will be documented with sign-in sheets. A webcast and conference call number will be made available. The presentation and any materials reviewed during the conference will also be made available through the procurement repository. All questions asked verbally during the conference must also be submitted in writing as part of the formal question and answer process.</w:t>
      </w:r>
    </w:p>
    <w:p w14:paraId="5EA129BE" w14:textId="6BC579E7" w:rsidR="00096398" w:rsidRDefault="006146F8" w:rsidP="00096398">
      <w:pPr>
        <w:pStyle w:val="Heading2"/>
      </w:pPr>
      <w:bookmarkStart w:id="100" w:name="_Toc27392601"/>
      <w:r>
        <w:lastRenderedPageBreak/>
        <w:t>Questions Regarding The RFP</w:t>
      </w:r>
      <w:bookmarkEnd w:id="100"/>
    </w:p>
    <w:p w14:paraId="4AE23BE7" w14:textId="66103C5D" w:rsidR="000F1175" w:rsidRDefault="00096398" w:rsidP="0071058B">
      <w:pPr>
        <w:pStyle w:val="RFPBody"/>
        <w:jc w:val="left"/>
      </w:pPr>
      <w:r>
        <w:t xml:space="preserve">Questions regarding the contents of this RFP must be submitted via email on or before </w:t>
      </w:r>
      <w:r w:rsidR="005242D6">
        <w:t>January 14, 2020</w:t>
      </w:r>
      <w:r>
        <w:t xml:space="preserve">, 3:00 PM </w:t>
      </w:r>
      <w:r w:rsidR="006E679F">
        <w:t>PT</w:t>
      </w:r>
      <w:r>
        <w:t xml:space="preserve"> and directed to the RFP/Proposal contact listed in Section 1.</w:t>
      </w:r>
      <w:r w:rsidR="00965F87">
        <w:t>7</w:t>
      </w:r>
      <w:r>
        <w:t xml:space="preserve">. All questions will be answered, and both the questions and answers will be posted online in the procurement </w:t>
      </w:r>
      <w:r w:rsidR="006E679F">
        <w:t>library</w:t>
      </w:r>
      <w:r>
        <w:t xml:space="preserve">. </w:t>
      </w:r>
    </w:p>
    <w:p w14:paraId="0F5CEE3B" w14:textId="736E123A" w:rsidR="0093634A" w:rsidRDefault="0093634A" w:rsidP="0093634A">
      <w:pPr>
        <w:pStyle w:val="Heading2"/>
      </w:pPr>
      <w:bookmarkStart w:id="101" w:name="_Toc27392602"/>
      <w:r>
        <w:t>Letter of Intent to Bid</w:t>
      </w:r>
      <w:bookmarkEnd w:id="101"/>
    </w:p>
    <w:p w14:paraId="3881B126" w14:textId="21B2701E" w:rsidR="0093634A" w:rsidRDefault="0093634A" w:rsidP="0093634A">
      <w:pPr>
        <w:rPr>
          <w:rFonts w:cs="Arial"/>
          <w:b/>
          <w:bCs/>
          <w:iCs/>
          <w:smallCaps/>
          <w:sz w:val="28"/>
          <w:szCs w:val="28"/>
        </w:rPr>
      </w:pPr>
      <w:r>
        <w:rPr>
          <w:szCs w:val="22"/>
        </w:rPr>
        <w:t>The Consortium requests that Contractors complete and submit a Letter of Intent to Bid using the structure provided in Attachment K. This Attachment is not to be submitted as part of the proposal response. This Letter of Intent should be completed and submitted via email to the RFP/Proposal contact at Tom.Hartman@osi.ca.gov.</w:t>
      </w:r>
    </w:p>
    <w:p w14:paraId="70A26A00" w14:textId="77777777" w:rsidR="0093634A" w:rsidRDefault="0093634A" w:rsidP="0093634A">
      <w:pPr>
        <w:rPr>
          <w:rFonts w:cs="Arial"/>
          <w:b/>
          <w:bCs/>
          <w:iCs/>
          <w:smallCaps/>
          <w:sz w:val="28"/>
          <w:szCs w:val="28"/>
        </w:rPr>
      </w:pPr>
    </w:p>
    <w:p w14:paraId="6F6DD833" w14:textId="6272FEB6" w:rsidR="0093634A" w:rsidRPr="0093634A" w:rsidRDefault="0093634A" w:rsidP="004421FF">
      <w:pPr>
        <w:sectPr w:rsidR="0093634A" w:rsidRPr="0093634A" w:rsidSect="00DD4C2F">
          <w:pgSz w:w="12240" w:h="15840"/>
          <w:pgMar w:top="1599" w:right="1440" w:bottom="1440" w:left="1440" w:header="720" w:footer="720" w:gutter="0"/>
          <w:cols w:space="720"/>
          <w:docGrid w:linePitch="360"/>
        </w:sectPr>
      </w:pPr>
    </w:p>
    <w:p w14:paraId="2E145090" w14:textId="3C61D32D" w:rsidR="0089131A" w:rsidRDefault="00DA2C57" w:rsidP="00A1795C">
      <w:pPr>
        <w:pStyle w:val="Heading1"/>
      </w:pPr>
      <w:bookmarkStart w:id="102" w:name="_Toc27392603"/>
      <w:r>
        <w:lastRenderedPageBreak/>
        <w:t xml:space="preserve">SAWS </w:t>
      </w:r>
      <w:r w:rsidR="0089131A">
        <w:t>BACKGROUND</w:t>
      </w:r>
      <w:bookmarkEnd w:id="102"/>
    </w:p>
    <w:p w14:paraId="5C638126" w14:textId="77777777" w:rsidR="0089131A" w:rsidRDefault="0089131A" w:rsidP="0071058B">
      <w:pPr>
        <w:pStyle w:val="RFPBody"/>
        <w:jc w:val="left"/>
      </w:pPr>
      <w:r>
        <w:t>This section provides background on how the State of California public assistance programs are administered and the systems that support these programs.</w:t>
      </w:r>
    </w:p>
    <w:p w14:paraId="705E6AAA" w14:textId="2CB5DE84" w:rsidR="0089131A" w:rsidRDefault="00AC057F" w:rsidP="0071058B">
      <w:pPr>
        <w:pStyle w:val="Heading2"/>
      </w:pPr>
      <w:bookmarkStart w:id="103" w:name="_Toc27392604"/>
      <w:r>
        <w:t>Statewide Automated Welfare System (SAWS)</w:t>
      </w:r>
      <w:bookmarkEnd w:id="103"/>
    </w:p>
    <w:p w14:paraId="712EF01E" w14:textId="4885ADA3" w:rsidR="0089131A" w:rsidRDefault="0089131A" w:rsidP="0071058B">
      <w:pPr>
        <w:pStyle w:val="RFPBody"/>
        <w:jc w:val="left"/>
      </w:pPr>
      <w:r>
        <w:t xml:space="preserve">In California, the </w:t>
      </w:r>
      <w:r w:rsidR="0010316E">
        <w:t>Counties</w:t>
      </w:r>
      <w:r>
        <w:t xml:space="preserve"> are responsible for administering numerous Federal, State, and local assistance programs. The SAWS are the </w:t>
      </w:r>
      <w:r w:rsidR="0010316E">
        <w:t>County</w:t>
      </w:r>
      <w:r>
        <w:t xml:space="preserve">-administered case management systems that support California’s public assistance programs by providing eligibility determination and benefit calculation for program recipients. The SAWS provide support for the administration of programs such as Medi-Cal (California’s Medicaid program), California Work Opportunity and Responsibility to Kids (CalWORKs)/Temporary Assistance for Needy Families (TANF), CalFresh/Supplemental Nutrition Assistance Program (SNAP), Cash Assistance Program for Immigrants (CAPI), Foster Care, Refugee Cash Assistance, Kinship Guardianship Assistance Program (KinGAP), California Food Assistance Program (CFAP), </w:t>
      </w:r>
      <w:r w:rsidR="00965F87">
        <w:t xml:space="preserve">Employment Services, </w:t>
      </w:r>
      <w:r>
        <w:t xml:space="preserve">General Assistance/General Relief (GA/GR), and Adoption Assistance. </w:t>
      </w:r>
    </w:p>
    <w:p w14:paraId="30BEB28C" w14:textId="783AA61F" w:rsidR="0089131A" w:rsidRPr="009014D0" w:rsidRDefault="0089131A" w:rsidP="0071058B">
      <w:pPr>
        <w:pStyle w:val="RFPBody"/>
        <w:jc w:val="left"/>
        <w:rPr>
          <w:szCs w:val="22"/>
        </w:rPr>
      </w:pPr>
      <w:r>
        <w:t xml:space="preserve">Currently, there are three separate SAWS, each managed by the CalSAWS Consortium </w:t>
      </w:r>
      <w:r w:rsidRPr="009014D0">
        <w:rPr>
          <w:szCs w:val="22"/>
        </w:rPr>
        <w:t xml:space="preserve">on behalf of the 58 California </w:t>
      </w:r>
      <w:r w:rsidR="0010316E" w:rsidRPr="009014D0">
        <w:rPr>
          <w:szCs w:val="22"/>
        </w:rPr>
        <w:t>Counties</w:t>
      </w:r>
      <w:r w:rsidRPr="009014D0">
        <w:rPr>
          <w:szCs w:val="22"/>
        </w:rPr>
        <w:t xml:space="preserve">: </w:t>
      </w:r>
    </w:p>
    <w:p w14:paraId="1ED4843F" w14:textId="1921CAB1" w:rsidR="0089131A" w:rsidRPr="009014D0" w:rsidRDefault="0089131A" w:rsidP="009014D0">
      <w:pPr>
        <w:pStyle w:val="ListParagraph"/>
        <w:numPr>
          <w:ilvl w:val="0"/>
          <w:numId w:val="118"/>
        </w:numPr>
        <w:spacing w:after="120"/>
        <w:contextualSpacing w:val="0"/>
        <w:rPr>
          <w:rFonts w:ascii="Century Gothic" w:hAnsi="Century Gothic"/>
          <w:sz w:val="22"/>
          <w:szCs w:val="22"/>
        </w:rPr>
      </w:pPr>
      <w:r w:rsidRPr="009014D0">
        <w:rPr>
          <w:rFonts w:ascii="Century Gothic" w:hAnsi="Century Gothic"/>
          <w:sz w:val="22"/>
          <w:szCs w:val="22"/>
        </w:rPr>
        <w:t xml:space="preserve">CalWIN system supporting 18 </w:t>
      </w:r>
      <w:r w:rsidR="0010316E" w:rsidRPr="009014D0">
        <w:rPr>
          <w:rFonts w:ascii="Century Gothic" w:hAnsi="Century Gothic"/>
          <w:sz w:val="22"/>
          <w:szCs w:val="22"/>
        </w:rPr>
        <w:t>Counties</w:t>
      </w:r>
    </w:p>
    <w:p w14:paraId="59E22121" w14:textId="23EF59D8" w:rsidR="0089131A" w:rsidRPr="009014D0" w:rsidRDefault="0089131A" w:rsidP="009014D0">
      <w:pPr>
        <w:pStyle w:val="ListParagraph"/>
        <w:numPr>
          <w:ilvl w:val="0"/>
          <w:numId w:val="118"/>
        </w:numPr>
        <w:spacing w:after="120"/>
        <w:contextualSpacing w:val="0"/>
        <w:rPr>
          <w:rFonts w:ascii="Century Gothic" w:hAnsi="Century Gothic"/>
          <w:sz w:val="22"/>
          <w:szCs w:val="22"/>
        </w:rPr>
      </w:pPr>
      <w:r w:rsidRPr="009014D0">
        <w:rPr>
          <w:rFonts w:ascii="Century Gothic" w:hAnsi="Century Gothic"/>
          <w:sz w:val="22"/>
          <w:szCs w:val="22"/>
        </w:rPr>
        <w:t xml:space="preserve">LEADER Replacement System (LRS), supporting Los Angeles </w:t>
      </w:r>
      <w:r w:rsidR="0010316E" w:rsidRPr="009014D0">
        <w:rPr>
          <w:rFonts w:ascii="Century Gothic" w:hAnsi="Century Gothic"/>
          <w:sz w:val="22"/>
          <w:szCs w:val="22"/>
        </w:rPr>
        <w:t>County</w:t>
      </w:r>
      <w:r w:rsidRPr="009014D0">
        <w:rPr>
          <w:rFonts w:ascii="Century Gothic" w:hAnsi="Century Gothic"/>
          <w:sz w:val="22"/>
          <w:szCs w:val="22"/>
        </w:rPr>
        <w:t xml:space="preserve"> </w:t>
      </w:r>
    </w:p>
    <w:p w14:paraId="531DCA53" w14:textId="2EA6B1AC" w:rsidR="0089131A" w:rsidRPr="009014D0" w:rsidRDefault="0089131A" w:rsidP="009014D0">
      <w:pPr>
        <w:pStyle w:val="ListParagraph"/>
        <w:numPr>
          <w:ilvl w:val="0"/>
          <w:numId w:val="118"/>
        </w:numPr>
        <w:spacing w:after="120"/>
        <w:contextualSpacing w:val="0"/>
        <w:rPr>
          <w:rFonts w:ascii="Century Gothic" w:hAnsi="Century Gothic"/>
          <w:sz w:val="22"/>
          <w:szCs w:val="22"/>
        </w:rPr>
      </w:pPr>
      <w:r w:rsidRPr="009014D0">
        <w:rPr>
          <w:rFonts w:ascii="Century Gothic" w:hAnsi="Century Gothic"/>
          <w:sz w:val="22"/>
          <w:szCs w:val="22"/>
        </w:rPr>
        <w:t xml:space="preserve">C-IV system, supporting 39 </w:t>
      </w:r>
      <w:r w:rsidR="0010316E" w:rsidRPr="009014D0">
        <w:rPr>
          <w:rFonts w:ascii="Century Gothic" w:hAnsi="Century Gothic"/>
          <w:sz w:val="22"/>
          <w:szCs w:val="22"/>
        </w:rPr>
        <w:t>Counties</w:t>
      </w:r>
      <w:r w:rsidRPr="009014D0">
        <w:rPr>
          <w:rFonts w:ascii="Century Gothic" w:hAnsi="Century Gothic"/>
          <w:sz w:val="22"/>
          <w:szCs w:val="22"/>
        </w:rPr>
        <w:t xml:space="preserve">. </w:t>
      </w:r>
    </w:p>
    <w:p w14:paraId="38E7BC1A" w14:textId="4EE510B2" w:rsidR="0089131A" w:rsidRDefault="00AC057F" w:rsidP="0071058B">
      <w:pPr>
        <w:pStyle w:val="Heading2"/>
      </w:pPr>
      <w:bookmarkStart w:id="104" w:name="_Toc27392605"/>
      <w:r>
        <w:t>California’s Single System Strategy</w:t>
      </w:r>
      <w:bookmarkEnd w:id="104"/>
    </w:p>
    <w:p w14:paraId="2D280524" w14:textId="2D14E1AE" w:rsidR="0089131A" w:rsidRDefault="0089131A" w:rsidP="0071058B">
      <w:pPr>
        <w:pStyle w:val="RFPBody"/>
        <w:jc w:val="left"/>
      </w:pPr>
      <w:r>
        <w:t xml:space="preserve">In order to receive Federal Financial Participation (FFP) for the SAWS, the Centers for Medicare and Medicaid Services (CMS) and the United States Department of Agriculture (USDA) Food and Nutrition Service (FNS) require that California implement a single statewide system by the end of 2023. To consolidate the number of systems in California, the State enacted California Assembly Bill 1 16 (ABX 1 16, 2011) to codify the mandate for the </w:t>
      </w:r>
      <w:r w:rsidR="00EF00A5">
        <w:t>Migration</w:t>
      </w:r>
      <w:r>
        <w:t xml:space="preserve"> of the 39 C-IV </w:t>
      </w:r>
      <w:r w:rsidR="0010316E">
        <w:t>Counties</w:t>
      </w:r>
      <w:r>
        <w:t xml:space="preserve"> “to a system jointly designed by the C-IV </w:t>
      </w:r>
      <w:r w:rsidR="0010316E">
        <w:t>Counties</w:t>
      </w:r>
      <w:r>
        <w:t xml:space="preserve"> and the </w:t>
      </w:r>
      <w:r w:rsidR="0010316E">
        <w:t>County</w:t>
      </w:r>
      <w:r>
        <w:t xml:space="preserve"> of Los Angeles, under a specified contract”. This effort, managed under the LRS contract, resulted in the formation of the 40-</w:t>
      </w:r>
      <w:r w:rsidR="0010316E">
        <w:t>County</w:t>
      </w:r>
      <w:r>
        <w:t xml:space="preserve"> CalACES Consortium and the design and implementation of the LRS; however, the modifications needed to support the </w:t>
      </w:r>
      <w:r w:rsidR="00EF00A5">
        <w:t>Migration</w:t>
      </w:r>
      <w:r>
        <w:t xml:space="preserve"> of the 39 C-IV </w:t>
      </w:r>
      <w:r w:rsidR="0010316E">
        <w:t>Counties</w:t>
      </w:r>
      <w:r>
        <w:t xml:space="preserve"> were deferred to accommodate additional planning activities requested by FNS and CMS.  </w:t>
      </w:r>
    </w:p>
    <w:p w14:paraId="735A0BCB" w14:textId="295C436A" w:rsidR="0089131A" w:rsidRDefault="0089131A" w:rsidP="0071058B">
      <w:pPr>
        <w:pStyle w:val="RFPBody"/>
        <w:jc w:val="left"/>
      </w:pPr>
      <w:r>
        <w:t xml:space="preserve">The execution of California’s strategy to implement a single system began with the completion of the LEADER Replacement System (LRS) Project for the </w:t>
      </w:r>
      <w:r w:rsidR="0010316E">
        <w:t>County</w:t>
      </w:r>
      <w:r>
        <w:t xml:space="preserve"> of Los Angeles. By leveraging the application software of the SAWS Consortium IV (C-IV) system as its code base, the LRS was designed and developed with new code and code revisions for enhanced automation, modularity and configurability using rules engine technology and task management functionality for business process flexibility, </w:t>
      </w:r>
      <w:r>
        <w:lastRenderedPageBreak/>
        <w:t>as well as an advanced, more scalable technical architecture and platform with Service Oriented Architecture (SOA) design and Enterprise Service Bus (ESB) technology. Such efforts created a strong foundation for SAWS consolidation, scalability and extensibility to support statewide capacity. The advancement in SAWS technologies and respective investments made to the LRS solution will be leveraged well into the future for unification, expansion, and longevity of applicable technologies through CalSAWS.</w:t>
      </w:r>
    </w:p>
    <w:p w14:paraId="60836327" w14:textId="77777777" w:rsidR="0089131A" w:rsidRDefault="0089131A" w:rsidP="0071058B">
      <w:pPr>
        <w:pStyle w:val="RFPBody"/>
        <w:jc w:val="left"/>
      </w:pPr>
      <w:r>
        <w:t xml:space="preserve">The State of California accelerated its effort to achieve the goal of a single state-wide system by supporting the establishment of the statewide CalSAWS Consortium. The formal CalSAWS Joint Powers Authority (JPA) governance structure was established on June 28, 2019. </w:t>
      </w:r>
    </w:p>
    <w:p w14:paraId="2B7FCB7A" w14:textId="1522A183" w:rsidR="0089131A" w:rsidRDefault="0089131A" w:rsidP="0071058B">
      <w:pPr>
        <w:pStyle w:val="RFPBody"/>
        <w:jc w:val="left"/>
      </w:pPr>
      <w:r>
        <w:t xml:space="preserve">The CalSAWS Migration DD&amp;I </w:t>
      </w:r>
      <w:r w:rsidR="00EF00A5">
        <w:t>Project</w:t>
      </w:r>
      <w:r>
        <w:t xml:space="preserve"> will modify the LRS to support the statewide CalSAWS case management system including transitioning the system to an AWS Cloud hosted environment.  The plan for development of the CalSAWS Software leverages releases of CalSAWS-required modifications to the base LRS code into the LRS production instance, thereby, eliminating the need for on-going merges of LRS code changes with a separate set of CalSAWS Software and a Los Angeles </w:t>
      </w:r>
      <w:r w:rsidR="0010316E">
        <w:t>County</w:t>
      </w:r>
      <w:r>
        <w:t xml:space="preserve"> conversion effort. When the CalSAWS Software development and implementation effort has been completed, the 39 C-IV System </w:t>
      </w:r>
      <w:r w:rsidR="0010316E">
        <w:t>Counties</w:t>
      </w:r>
      <w:r>
        <w:t xml:space="preserve"> will be converted to the CalSAWS in a single cutover event, followed by the 18 WCDS CalWIN </w:t>
      </w:r>
      <w:r w:rsidR="0010316E">
        <w:t>County</w:t>
      </w:r>
      <w:r>
        <w:t xml:space="preserve"> conversions in six waves over a 13-month period. The DD&amp;I phase is planned for completion in June 2023 inclusive of a 6-month stabilization period. </w:t>
      </w:r>
    </w:p>
    <w:p w14:paraId="0E3135C1" w14:textId="608F561D" w:rsidR="005E58BC" w:rsidRDefault="005E58BC" w:rsidP="0071058B">
      <w:pPr>
        <w:pStyle w:val="RFPBody"/>
        <w:jc w:val="left"/>
      </w:pPr>
      <w:r>
        <w:t xml:space="preserve">The following </w:t>
      </w:r>
      <w:r w:rsidR="00EF273F">
        <w:t xml:space="preserve">Figure, </w:t>
      </w:r>
      <w:r>
        <w:t xml:space="preserve">CalSAWS </w:t>
      </w:r>
      <w:r w:rsidR="00EF273F">
        <w:t xml:space="preserve">Roadmap, depicts the various </w:t>
      </w:r>
      <w:r w:rsidR="00EF00A5">
        <w:t>Migration</w:t>
      </w:r>
      <w:r w:rsidR="00EF273F">
        <w:t xml:space="preserve"> components. Note </w:t>
      </w:r>
      <w:r w:rsidR="00D51CDD">
        <w:t xml:space="preserve">the </w:t>
      </w:r>
      <w:r w:rsidR="00EF273F">
        <w:t xml:space="preserve">green </w:t>
      </w:r>
      <w:r w:rsidR="00957375">
        <w:t xml:space="preserve">arrow </w:t>
      </w:r>
      <w:r w:rsidR="00EF273F">
        <w:t xml:space="preserve">indicating the CalWIN </w:t>
      </w:r>
      <w:r w:rsidR="00EF00A5">
        <w:t>Implementation Support</w:t>
      </w:r>
      <w:r w:rsidR="00EF273F">
        <w:t xml:space="preserve"> effort. </w:t>
      </w:r>
    </w:p>
    <w:p w14:paraId="2C438330" w14:textId="77777777" w:rsidR="005E58BC" w:rsidRDefault="005E58BC" w:rsidP="0071058B">
      <w:pPr>
        <w:pStyle w:val="RFPBody"/>
        <w:jc w:val="left"/>
        <w:sectPr w:rsidR="005E58BC" w:rsidSect="00DD4C2F">
          <w:pgSz w:w="12240" w:h="15840"/>
          <w:pgMar w:top="1599" w:right="1440" w:bottom="1440" w:left="1440" w:header="720" w:footer="720" w:gutter="0"/>
          <w:cols w:space="720"/>
          <w:docGrid w:linePitch="360"/>
        </w:sectPr>
      </w:pPr>
    </w:p>
    <w:p w14:paraId="5E1D55F9" w14:textId="77777777" w:rsidR="00CA2837" w:rsidRDefault="005E58BC" w:rsidP="003A0423">
      <w:pPr>
        <w:pStyle w:val="RFPBody"/>
        <w:rPr>
          <w:sz w:val="18"/>
          <w:szCs w:val="18"/>
        </w:rPr>
      </w:pPr>
      <w:bookmarkStart w:id="105" w:name="_Toc22460788"/>
      <w:r w:rsidRPr="003A0423">
        <w:rPr>
          <w:noProof/>
        </w:rPr>
        <w:lastRenderedPageBreak/>
        <w:drawing>
          <wp:inline distT="0" distB="0" distL="0" distR="0" wp14:anchorId="03AEA90B" wp14:editId="23573F2D">
            <wp:extent cx="8852256" cy="5297204"/>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74227" cy="5310351"/>
                    </a:xfrm>
                    <a:prstGeom prst="rect">
                      <a:avLst/>
                    </a:prstGeom>
                    <a:noFill/>
                  </pic:spPr>
                </pic:pic>
              </a:graphicData>
            </a:graphic>
          </wp:inline>
        </w:drawing>
      </w:r>
    </w:p>
    <w:p w14:paraId="3B98AA91" w14:textId="41997D63" w:rsidR="005E58BC" w:rsidRPr="00D51CDD" w:rsidRDefault="00EF273F" w:rsidP="003A0423">
      <w:pPr>
        <w:pStyle w:val="RFPBody"/>
        <w:rPr>
          <w:sz w:val="18"/>
          <w:szCs w:val="18"/>
        </w:rPr>
        <w:sectPr w:rsidR="005E58BC" w:rsidRPr="00D51CDD" w:rsidSect="003A0423">
          <w:pgSz w:w="15840" w:h="12240" w:orient="landscape"/>
          <w:pgMar w:top="1440" w:right="1599" w:bottom="1440" w:left="1440" w:header="720" w:footer="720" w:gutter="0"/>
          <w:cols w:space="720"/>
          <w:docGrid w:linePitch="360"/>
        </w:sectPr>
      </w:pPr>
      <w:bookmarkStart w:id="106" w:name="_Toc27392733"/>
      <w:r w:rsidRPr="00D51CDD">
        <w:rPr>
          <w:sz w:val="18"/>
          <w:szCs w:val="18"/>
        </w:rPr>
        <w:t xml:space="preserve">Figure </w:t>
      </w:r>
      <w:r w:rsidR="00DF0A55" w:rsidRPr="00D51CDD">
        <w:rPr>
          <w:sz w:val="18"/>
          <w:szCs w:val="18"/>
        </w:rPr>
        <w:fldChar w:fldCharType="begin"/>
      </w:r>
      <w:r w:rsidR="00DF0A55" w:rsidRPr="00D51CDD">
        <w:rPr>
          <w:sz w:val="18"/>
          <w:szCs w:val="18"/>
        </w:rPr>
        <w:instrText xml:space="preserve"> SEQ Figure \* ARABIC </w:instrText>
      </w:r>
      <w:r w:rsidR="00DF0A55" w:rsidRPr="00D51CDD">
        <w:rPr>
          <w:sz w:val="18"/>
          <w:szCs w:val="18"/>
        </w:rPr>
        <w:fldChar w:fldCharType="separate"/>
      </w:r>
      <w:r w:rsidR="00A21EC9">
        <w:rPr>
          <w:noProof/>
          <w:sz w:val="18"/>
          <w:szCs w:val="18"/>
        </w:rPr>
        <w:t>1</w:t>
      </w:r>
      <w:r w:rsidR="00DF0A55" w:rsidRPr="00D51CDD">
        <w:rPr>
          <w:noProof/>
          <w:sz w:val="18"/>
          <w:szCs w:val="18"/>
        </w:rPr>
        <w:fldChar w:fldCharType="end"/>
      </w:r>
      <w:r w:rsidRPr="00D51CDD">
        <w:rPr>
          <w:sz w:val="18"/>
          <w:szCs w:val="18"/>
        </w:rPr>
        <w:t xml:space="preserve"> - CalSAWS Roadmap</w:t>
      </w:r>
      <w:bookmarkEnd w:id="105"/>
      <w:bookmarkEnd w:id="106"/>
    </w:p>
    <w:p w14:paraId="53D60CC5" w14:textId="77777777" w:rsidR="00B04FB6" w:rsidRDefault="00B04FB6" w:rsidP="009014D0">
      <w:pPr>
        <w:pStyle w:val="Heading3"/>
        <w:tabs>
          <w:tab w:val="clear" w:pos="990"/>
          <w:tab w:val="num" w:pos="810"/>
        </w:tabs>
        <w:ind w:hanging="990"/>
      </w:pPr>
      <w:bookmarkStart w:id="107" w:name="_Toc20233765"/>
      <w:bookmarkStart w:id="108" w:name="_Toc27392606"/>
      <w:r>
        <w:lastRenderedPageBreak/>
        <w:t>CalSAWS Technical Architecture</w:t>
      </w:r>
      <w:bookmarkEnd w:id="107"/>
      <w:bookmarkEnd w:id="108"/>
    </w:p>
    <w:p w14:paraId="55B4B1F7" w14:textId="78482C28" w:rsidR="00B04FB6" w:rsidRDefault="00B04FB6" w:rsidP="004421FF">
      <w:pPr>
        <w:pStyle w:val="CalSAWSRFPBody"/>
      </w:pPr>
      <w:r>
        <w:t>Over the next three years, the Consortium will apply an incremental, low risk approach to transforming the current monolithic SAWS to cloud services and modern data architectures to support a statewide view of multi-</w:t>
      </w:r>
      <w:r w:rsidR="0010316E">
        <w:t>County</w:t>
      </w:r>
      <w:r>
        <w:t xml:space="preserve"> operations. This transformation will enable </w:t>
      </w:r>
      <w:r w:rsidRPr="000B5E4E">
        <w:t>responsive application development and changes resulting in an intuitive and dynamic application.</w:t>
      </w:r>
    </w:p>
    <w:p w14:paraId="101C26C0" w14:textId="77777777" w:rsidR="00B04FB6" w:rsidRDefault="00B04FB6" w:rsidP="004421FF">
      <w:pPr>
        <w:pStyle w:val="CalSAWSRFPBody"/>
      </w:pPr>
      <w:r>
        <w:t>Guiding Principles:</w:t>
      </w:r>
    </w:p>
    <w:p w14:paraId="23075B4F" w14:textId="77777777" w:rsidR="00B04FB6" w:rsidRDefault="00B04FB6" w:rsidP="004421FF">
      <w:pPr>
        <w:pStyle w:val="CalSAWSRFPBody"/>
        <w:numPr>
          <w:ilvl w:val="0"/>
          <w:numId w:val="85"/>
        </w:numPr>
      </w:pPr>
      <w:r>
        <w:t>Shift from monolithic to modular architecture to enable a faster and cheaper enhancement schedule while reducing defect rates.</w:t>
      </w:r>
    </w:p>
    <w:p w14:paraId="6C46AB15" w14:textId="77777777" w:rsidR="00B04FB6" w:rsidRDefault="00B04FB6" w:rsidP="004421FF">
      <w:pPr>
        <w:pStyle w:val="CalSAWSRFPBody"/>
        <w:numPr>
          <w:ilvl w:val="0"/>
          <w:numId w:val="85"/>
        </w:numPr>
      </w:pPr>
      <w:r>
        <w:t>Create a modern data access and analytics platform to provide insight as well as deliver information to partners with higher quality and lower costs.</w:t>
      </w:r>
    </w:p>
    <w:p w14:paraId="6E1E261C" w14:textId="77777777" w:rsidR="00B04FB6" w:rsidRDefault="00B04FB6" w:rsidP="004421FF">
      <w:pPr>
        <w:pStyle w:val="CalSAWSRFPBody"/>
        <w:numPr>
          <w:ilvl w:val="0"/>
          <w:numId w:val="85"/>
        </w:numPr>
      </w:pPr>
      <w:r>
        <w:t>Develop a cost effective, scalable, database architecture to allow for scaling into the future while reducing operating costs.</w:t>
      </w:r>
    </w:p>
    <w:p w14:paraId="15A8E627" w14:textId="77777777" w:rsidR="00B04FB6" w:rsidRDefault="00B04FB6" w:rsidP="004421FF">
      <w:pPr>
        <w:pStyle w:val="CalSAWSRFPBody"/>
      </w:pPr>
      <w:r>
        <w:t>Tactics:</w:t>
      </w:r>
    </w:p>
    <w:p w14:paraId="0B9221E4" w14:textId="77777777" w:rsidR="00B04FB6" w:rsidRDefault="00B04FB6" w:rsidP="004421FF">
      <w:pPr>
        <w:pStyle w:val="CalSAWSRFPBody"/>
        <w:numPr>
          <w:ilvl w:val="0"/>
          <w:numId w:val="86"/>
        </w:numPr>
      </w:pPr>
      <w:r>
        <w:t>Establish a new network to replace the various data center infrastructures that will be decommissioned as part of the transition to cloud as well as ensure a high performance and reliable network is available.</w:t>
      </w:r>
    </w:p>
    <w:p w14:paraId="002AD264" w14:textId="77777777" w:rsidR="00B04FB6" w:rsidRDefault="00B04FB6" w:rsidP="004421FF">
      <w:pPr>
        <w:pStyle w:val="CalSAWSRFPBody"/>
        <w:numPr>
          <w:ilvl w:val="0"/>
          <w:numId w:val="86"/>
        </w:numPr>
      </w:pPr>
      <w:r>
        <w:t>Scale for CalSAWS as a series of optimizations to address the issues identified in the batch process as the data volume increases.</w:t>
      </w:r>
    </w:p>
    <w:p w14:paraId="05D60067" w14:textId="77777777" w:rsidR="00B04FB6" w:rsidRDefault="00B04FB6" w:rsidP="004421FF">
      <w:pPr>
        <w:pStyle w:val="CalSAWSRFPBody"/>
        <w:numPr>
          <w:ilvl w:val="0"/>
          <w:numId w:val="86"/>
        </w:numPr>
      </w:pPr>
      <w:r>
        <w:t>Initiate decomposition – Specific services will be separated from the main application to isolate their dependencies and remove them from the main database management system.</w:t>
      </w:r>
    </w:p>
    <w:p w14:paraId="7DDA1A20" w14:textId="77777777" w:rsidR="00B04FB6" w:rsidRDefault="00B04FB6" w:rsidP="004421FF">
      <w:pPr>
        <w:pStyle w:val="CalSAWSRFPBody"/>
        <w:numPr>
          <w:ilvl w:val="0"/>
          <w:numId w:val="86"/>
        </w:numPr>
      </w:pPr>
      <w:r>
        <w:t>New development will be conducted via a highly decoupled Application Programming Interface (API) based design to allow new capabilities to be individually scaled and maintained.</w:t>
      </w:r>
    </w:p>
    <w:p w14:paraId="33293A5E" w14:textId="77777777" w:rsidR="00B04FB6" w:rsidRDefault="00B04FB6" w:rsidP="004421FF">
      <w:pPr>
        <w:pStyle w:val="CalSAWSRFPBody"/>
        <w:numPr>
          <w:ilvl w:val="0"/>
          <w:numId w:val="86"/>
        </w:numPr>
      </w:pPr>
      <w:r>
        <w:t>New development will leverage containerization where appropriate to further increase operational efficiencies.</w:t>
      </w:r>
    </w:p>
    <w:p w14:paraId="4FB0FBB1" w14:textId="77777777" w:rsidR="00B04FB6" w:rsidRDefault="00B04FB6" w:rsidP="004421FF">
      <w:pPr>
        <w:pStyle w:val="CalSAWSRFPBody"/>
      </w:pPr>
      <w:r>
        <w:t>The following Figure illustrates the CalSAWS strategic target architecture, which is transforming the platform to adhere to a set of architecture principles optimized for speed and cost using cloud native solutions.</w:t>
      </w:r>
    </w:p>
    <w:p w14:paraId="53B4A372" w14:textId="77777777" w:rsidR="00B04FB6" w:rsidRDefault="00B04FB6" w:rsidP="004421FF">
      <w:pPr>
        <w:pStyle w:val="CalSAWSRFPBody"/>
        <w:ind w:left="-720"/>
      </w:pPr>
      <w:r w:rsidRPr="009147DF">
        <w:rPr>
          <w:noProof/>
        </w:rPr>
        <w:lastRenderedPageBreak/>
        <w:drawing>
          <wp:inline distT="0" distB="0" distL="0" distR="0" wp14:anchorId="18AC9C83" wp14:editId="30FD0E41">
            <wp:extent cx="7114877" cy="318942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4">
                      <a:extLst>
                        <a:ext uri="{28A0092B-C50C-407E-A947-70E740481C1C}">
                          <a14:useLocalDpi xmlns:a14="http://schemas.microsoft.com/office/drawing/2010/main" val="0"/>
                        </a:ext>
                      </a:extLst>
                    </a:blip>
                    <a:srcRect l="3448" t="19864" r="125" b="3479"/>
                    <a:stretch/>
                  </pic:blipFill>
                  <pic:spPr bwMode="auto">
                    <a:xfrm>
                      <a:off x="0" y="0"/>
                      <a:ext cx="7145057" cy="3202957"/>
                    </a:xfrm>
                    <a:prstGeom prst="rect">
                      <a:avLst/>
                    </a:prstGeom>
                    <a:noFill/>
                    <a:ln>
                      <a:noFill/>
                    </a:ln>
                    <a:extLst>
                      <a:ext uri="{53640926-AAD7-44D8-BBD7-CCE9431645EC}">
                        <a14:shadowObscured xmlns:a14="http://schemas.microsoft.com/office/drawing/2010/main"/>
                      </a:ext>
                    </a:extLst>
                  </pic:spPr>
                </pic:pic>
              </a:graphicData>
            </a:graphic>
          </wp:inline>
        </w:drawing>
      </w:r>
    </w:p>
    <w:p w14:paraId="53EF26B4" w14:textId="68DF55D5" w:rsidR="00B04FB6" w:rsidRPr="00923EDC" w:rsidRDefault="00B04FB6" w:rsidP="00B04FB6">
      <w:pPr>
        <w:pStyle w:val="Caption"/>
      </w:pPr>
      <w:bookmarkStart w:id="109" w:name="_Toc20223008"/>
      <w:bookmarkStart w:id="110" w:name="_Toc27392734"/>
      <w:r>
        <w:t xml:space="preserve">Figure </w:t>
      </w:r>
      <w:r w:rsidR="00A21EC9">
        <w:fldChar w:fldCharType="begin"/>
      </w:r>
      <w:r w:rsidR="00A21EC9">
        <w:instrText xml:space="preserve"> SEQ Figure \* ARABIC </w:instrText>
      </w:r>
      <w:r w:rsidR="00A21EC9">
        <w:fldChar w:fldCharType="separate"/>
      </w:r>
      <w:r w:rsidR="00A21EC9">
        <w:rPr>
          <w:noProof/>
        </w:rPr>
        <w:t>2</w:t>
      </w:r>
      <w:r w:rsidR="00A21EC9">
        <w:rPr>
          <w:noProof/>
        </w:rPr>
        <w:fldChar w:fldCharType="end"/>
      </w:r>
      <w:r>
        <w:t xml:space="preserve"> - CalSAWS Strategic Target Architecture</w:t>
      </w:r>
      <w:bookmarkEnd w:id="109"/>
      <w:bookmarkEnd w:id="110"/>
    </w:p>
    <w:p w14:paraId="60ADC7E8" w14:textId="20BDA7C0" w:rsidR="0089131A" w:rsidRDefault="0089131A" w:rsidP="00A1795C">
      <w:pPr>
        <w:pStyle w:val="Heading2"/>
      </w:pPr>
      <w:bookmarkStart w:id="111" w:name="_Toc27392607"/>
      <w:r>
        <w:t xml:space="preserve">CalSAWS </w:t>
      </w:r>
      <w:r w:rsidR="00AC057F">
        <w:t>Governance</w:t>
      </w:r>
      <w:bookmarkEnd w:id="111"/>
    </w:p>
    <w:p w14:paraId="162B0B1F" w14:textId="4616D497" w:rsidR="00096398" w:rsidRDefault="0089131A" w:rsidP="0089131A">
      <w:r>
        <w:t xml:space="preserve">With the recognition the CalSAWS Migration Project is groundbreaking in its scope and scale, and in accordance with best practices in the </w:t>
      </w:r>
      <w:r w:rsidR="00214EB0">
        <w:t>HHS</w:t>
      </w:r>
      <w:r>
        <w:t xml:space="preserve"> systems development arena, California is wholly committed to actively engaging at the highest stakeholder levels as well as assigning appropriate numbers and types of resources to participate on a fulltime basis throughout the DD&amp;I phase. From a cultural perspective, California’s governance model will help foster transparency and visibility as well as communication and collaboration. The unified CalSAWS governance model driven by the stakeholder roles and responsibilities is depicted in Figure </w:t>
      </w:r>
      <w:r w:rsidR="00715E0B">
        <w:t>3</w:t>
      </w:r>
      <w:r>
        <w:t xml:space="preserve"> below.</w:t>
      </w:r>
    </w:p>
    <w:p w14:paraId="79AD367B" w14:textId="77777777" w:rsidR="00C3172B" w:rsidRDefault="00C3172B" w:rsidP="0089131A"/>
    <w:p w14:paraId="42FB1894" w14:textId="77777777" w:rsidR="00C3172B" w:rsidRDefault="00C3172B" w:rsidP="00D51CDD">
      <w:pPr>
        <w:keepNext/>
        <w:jc w:val="center"/>
      </w:pPr>
      <w:r>
        <w:rPr>
          <w:noProof/>
        </w:rPr>
        <w:lastRenderedPageBreak/>
        <w:drawing>
          <wp:inline distT="0" distB="0" distL="0" distR="0" wp14:anchorId="29456CF4" wp14:editId="73623A74">
            <wp:extent cx="4656447" cy="48105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44107" cy="4901101"/>
                    </a:xfrm>
                    <a:prstGeom prst="rect">
                      <a:avLst/>
                    </a:prstGeom>
                    <a:noFill/>
                  </pic:spPr>
                </pic:pic>
              </a:graphicData>
            </a:graphic>
          </wp:inline>
        </w:drawing>
      </w:r>
    </w:p>
    <w:p w14:paraId="35EAC107" w14:textId="6B956DD8" w:rsidR="00C3172B" w:rsidRDefault="00C3172B" w:rsidP="00C3172B">
      <w:pPr>
        <w:pStyle w:val="Caption"/>
      </w:pPr>
      <w:bookmarkStart w:id="112" w:name="_Toc27392735"/>
      <w:r>
        <w:t xml:space="preserve">Figure </w:t>
      </w:r>
      <w:r w:rsidR="00A21EC9">
        <w:fldChar w:fldCharType="begin"/>
      </w:r>
      <w:r w:rsidR="00A21EC9">
        <w:instrText xml:space="preserve"> SEQ Figure \* ARABIC </w:instrText>
      </w:r>
      <w:r w:rsidR="00A21EC9">
        <w:fldChar w:fldCharType="separate"/>
      </w:r>
      <w:r w:rsidR="00A21EC9">
        <w:rPr>
          <w:noProof/>
        </w:rPr>
        <w:t>3</w:t>
      </w:r>
      <w:r w:rsidR="00A21EC9">
        <w:rPr>
          <w:noProof/>
        </w:rPr>
        <w:fldChar w:fldCharType="end"/>
      </w:r>
      <w:r w:rsidRPr="00C3172B">
        <w:t xml:space="preserve"> CalSAWS Governance Model</w:t>
      </w:r>
      <w:bookmarkEnd w:id="112"/>
    </w:p>
    <w:p w14:paraId="104DA195" w14:textId="379134B1" w:rsidR="00C3172B" w:rsidRDefault="00C3172B" w:rsidP="0071058B">
      <w:pPr>
        <w:pStyle w:val="RFPBody"/>
        <w:spacing w:before="240"/>
        <w:jc w:val="left"/>
      </w:pPr>
      <w:r w:rsidRPr="00C3172B">
        <w:t xml:space="preserve">The CalSAWS JPA now constitutes a single legal entity for purposes of managing the CalSAWS Consortium and the CalSAWS System. The JPA also serves as the contracting vehicle for all procurements. The 58 California </w:t>
      </w:r>
      <w:r w:rsidR="0010316E">
        <w:t>Counties</w:t>
      </w:r>
      <w:r w:rsidRPr="00C3172B">
        <w:t xml:space="preserve"> are grouped into six regions. The JPA is administered by its 12-member Board of Directors through the regional representation model. The six regions and the Board of Directors are served and supported by 18 Regional Managers (RMs). The regions, member </w:t>
      </w:r>
      <w:r w:rsidR="0010316E">
        <w:t>Counties</w:t>
      </w:r>
      <w:r w:rsidRPr="00C3172B">
        <w:t xml:space="preserve">, the number of votes per region and the number of Regional Managers are reflected in Figure </w:t>
      </w:r>
      <w:r w:rsidR="00715E0B">
        <w:t>4</w:t>
      </w:r>
      <w:r w:rsidRPr="00C3172B">
        <w:t xml:space="preserve"> below. </w:t>
      </w:r>
    </w:p>
    <w:p w14:paraId="3CB98627" w14:textId="77777777" w:rsidR="00C3172B" w:rsidRDefault="00C3172B" w:rsidP="00C3172B">
      <w:pPr>
        <w:pStyle w:val="RFPBody"/>
        <w:keepNext/>
        <w:jc w:val="center"/>
      </w:pPr>
      <w:r>
        <w:rPr>
          <w:noProof/>
        </w:rPr>
        <w:lastRenderedPageBreak/>
        <w:drawing>
          <wp:inline distT="0" distB="0" distL="0" distR="0" wp14:anchorId="4AB76574" wp14:editId="42569103">
            <wp:extent cx="5156554" cy="4352306"/>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60662" cy="4355774"/>
                    </a:xfrm>
                    <a:prstGeom prst="rect">
                      <a:avLst/>
                    </a:prstGeom>
                    <a:noFill/>
                  </pic:spPr>
                </pic:pic>
              </a:graphicData>
            </a:graphic>
          </wp:inline>
        </w:drawing>
      </w:r>
    </w:p>
    <w:p w14:paraId="45DEB468" w14:textId="4B966766" w:rsidR="00C3172B" w:rsidRDefault="00C3172B" w:rsidP="00C3172B">
      <w:pPr>
        <w:pStyle w:val="Caption"/>
        <w:jc w:val="both"/>
      </w:pPr>
      <w:bookmarkStart w:id="113" w:name="_Toc27392736"/>
      <w:r>
        <w:t xml:space="preserve">Figure </w:t>
      </w:r>
      <w:r w:rsidR="00A21EC9">
        <w:fldChar w:fldCharType="begin"/>
      </w:r>
      <w:r w:rsidR="00A21EC9">
        <w:instrText xml:space="preserve"> SEQ Figure \* ARABIC </w:instrText>
      </w:r>
      <w:r w:rsidR="00A21EC9">
        <w:fldChar w:fldCharType="separate"/>
      </w:r>
      <w:r w:rsidR="00A21EC9">
        <w:rPr>
          <w:noProof/>
        </w:rPr>
        <w:t>4</w:t>
      </w:r>
      <w:r w:rsidR="00A21EC9">
        <w:rPr>
          <w:noProof/>
        </w:rPr>
        <w:fldChar w:fldCharType="end"/>
      </w:r>
      <w:r>
        <w:t xml:space="preserve"> - </w:t>
      </w:r>
      <w:r w:rsidRPr="00C3172B">
        <w:t>CalSAWS JPA Regional Model</w:t>
      </w:r>
      <w:bookmarkEnd w:id="113"/>
    </w:p>
    <w:p w14:paraId="1E315078" w14:textId="459C4063" w:rsidR="00C3172B" w:rsidRDefault="00C3172B" w:rsidP="0071058B">
      <w:pPr>
        <w:pStyle w:val="Heading2"/>
      </w:pPr>
      <w:bookmarkStart w:id="114" w:name="_Toc27392608"/>
      <w:r>
        <w:t xml:space="preserve">CalSAWS </w:t>
      </w:r>
      <w:r w:rsidR="00AC057F">
        <w:t>Objectives</w:t>
      </w:r>
      <w:bookmarkEnd w:id="114"/>
    </w:p>
    <w:p w14:paraId="64E8CC41" w14:textId="589F3AC6" w:rsidR="00C3172B" w:rsidRPr="00412B6A" w:rsidRDefault="00C3172B" w:rsidP="0071058B">
      <w:pPr>
        <w:pStyle w:val="RFPBody"/>
        <w:jc w:val="left"/>
      </w:pPr>
      <w:r w:rsidRPr="00C3172B">
        <w:t xml:space="preserve">The purpose of the CalSAWS Migration </w:t>
      </w:r>
      <w:r w:rsidR="00EF00A5">
        <w:t>Project</w:t>
      </w:r>
      <w:r w:rsidRPr="00C3172B">
        <w:t xml:space="preserve"> is to migrate all 58 California </w:t>
      </w:r>
      <w:r w:rsidR="0010316E">
        <w:t>Counties</w:t>
      </w:r>
      <w:r w:rsidRPr="00C3172B">
        <w:t xml:space="preserve"> to CalSAWS in order to align with State of California legislation and strategy to achieve a single SAWS. Through consolidation of the existing SAWS, the CalSAWS anticipates </w:t>
      </w:r>
      <w:r w:rsidRPr="00412B6A">
        <w:t xml:space="preserve">achieving the following objectives:  </w:t>
      </w:r>
    </w:p>
    <w:p w14:paraId="51F0D073" w14:textId="22F568DE" w:rsidR="00C3172B" w:rsidRPr="007B0C64" w:rsidRDefault="00C3172B" w:rsidP="0093634A">
      <w:pPr>
        <w:pStyle w:val="CSBullet1"/>
        <w:numPr>
          <w:ilvl w:val="0"/>
          <w:numId w:val="68"/>
        </w:numPr>
      </w:pPr>
      <w:r w:rsidRPr="00180726">
        <w:t xml:space="preserve">Enable a consistent client experience across California </w:t>
      </w:r>
    </w:p>
    <w:p w14:paraId="1E79A8C4" w14:textId="0A134EDF" w:rsidR="00C3172B" w:rsidRPr="00D328A3" w:rsidRDefault="00C3172B" w:rsidP="0093634A">
      <w:pPr>
        <w:pStyle w:val="CSBullet1"/>
        <w:numPr>
          <w:ilvl w:val="0"/>
          <w:numId w:val="68"/>
        </w:numPr>
      </w:pPr>
      <w:r w:rsidRPr="00D328A3">
        <w:t xml:space="preserve">Consolidate systems for cost efficient operations </w:t>
      </w:r>
    </w:p>
    <w:p w14:paraId="3C4C2AA4" w14:textId="096B649F" w:rsidR="00C3172B" w:rsidRPr="00E94192" w:rsidRDefault="00C3172B" w:rsidP="0093634A">
      <w:pPr>
        <w:pStyle w:val="CSBullet1"/>
        <w:numPr>
          <w:ilvl w:val="0"/>
          <w:numId w:val="68"/>
        </w:numPr>
      </w:pPr>
      <w:r w:rsidRPr="00E94192">
        <w:t xml:space="preserve">Scale infrastructure and architecture to allow for an easy expansion and inclusion of all </w:t>
      </w:r>
      <w:r w:rsidR="0010316E">
        <w:t>Counties</w:t>
      </w:r>
      <w:r w:rsidRPr="00E94192">
        <w:t xml:space="preserve"> </w:t>
      </w:r>
    </w:p>
    <w:p w14:paraId="510C9B56" w14:textId="6CC1260A" w:rsidR="00C3172B" w:rsidRPr="00E94192" w:rsidRDefault="00C3172B" w:rsidP="0093634A">
      <w:pPr>
        <w:pStyle w:val="CSBullet1"/>
        <w:numPr>
          <w:ilvl w:val="0"/>
          <w:numId w:val="68"/>
        </w:numPr>
      </w:pPr>
      <w:r w:rsidRPr="00E94192">
        <w:t xml:space="preserve">Provide high-performance systems that are highly available with minimal downtimes  </w:t>
      </w:r>
    </w:p>
    <w:p w14:paraId="6BB01033" w14:textId="6B5C2F5E" w:rsidR="00C3172B" w:rsidRPr="00E94192" w:rsidRDefault="00C3172B" w:rsidP="0093634A">
      <w:pPr>
        <w:pStyle w:val="CSBullet1"/>
        <w:numPr>
          <w:ilvl w:val="0"/>
          <w:numId w:val="68"/>
        </w:numPr>
      </w:pPr>
      <w:r w:rsidRPr="00E94192">
        <w:t xml:space="preserve">Secure systems for data and workloads that comply with required regulations and policies  </w:t>
      </w:r>
    </w:p>
    <w:p w14:paraId="5C6A6C30" w14:textId="63719D11" w:rsidR="00C3172B" w:rsidRPr="00412B6A" w:rsidRDefault="00C3172B" w:rsidP="0093634A">
      <w:pPr>
        <w:pStyle w:val="CSBullet1"/>
        <w:numPr>
          <w:ilvl w:val="0"/>
          <w:numId w:val="68"/>
        </w:numPr>
      </w:pPr>
      <w:r w:rsidRPr="00412B6A">
        <w:t xml:space="preserve">Ensure business continuity </w:t>
      </w:r>
    </w:p>
    <w:p w14:paraId="79C54A6C" w14:textId="5128DB26" w:rsidR="00C3172B" w:rsidRPr="00412B6A" w:rsidRDefault="00C3172B" w:rsidP="0093634A">
      <w:pPr>
        <w:pStyle w:val="CSBullet1"/>
        <w:numPr>
          <w:ilvl w:val="0"/>
          <w:numId w:val="68"/>
        </w:numPr>
      </w:pPr>
      <w:r w:rsidRPr="00412B6A">
        <w:lastRenderedPageBreak/>
        <w:t xml:space="preserve">Maximize reusability of the technology for future initiatives and business needs  </w:t>
      </w:r>
    </w:p>
    <w:p w14:paraId="20C4FB09" w14:textId="7961CF06" w:rsidR="00C3172B" w:rsidRPr="00412B6A" w:rsidRDefault="00C639E8" w:rsidP="0093634A">
      <w:pPr>
        <w:pStyle w:val="CSBullet1"/>
        <w:numPr>
          <w:ilvl w:val="0"/>
          <w:numId w:val="68"/>
        </w:numPr>
      </w:pPr>
      <w:r w:rsidRPr="00412B6A">
        <w:t>B</w:t>
      </w:r>
      <w:r w:rsidR="00C3172B" w:rsidRPr="00412B6A">
        <w:t xml:space="preserve">uild sustainable business capability. DD&amp;I </w:t>
      </w:r>
      <w:r w:rsidR="00EF00A5">
        <w:t>Project</w:t>
      </w:r>
      <w:r w:rsidR="00C3172B" w:rsidRPr="00412B6A">
        <w:t xml:space="preserve"> activities will span </w:t>
      </w:r>
      <w:r w:rsidR="00DA2C57" w:rsidRPr="00412B6A">
        <w:t>time as reflected in the CalSAWS roadmap and</w:t>
      </w:r>
      <w:r w:rsidR="00C3172B" w:rsidRPr="00412B6A">
        <w:t xml:space="preserve"> will shape the </w:t>
      </w:r>
      <w:r w:rsidR="00E23D50">
        <w:t>Consortium</w:t>
      </w:r>
      <w:r w:rsidR="00C3172B" w:rsidRPr="00412B6A">
        <w:t xml:space="preserve"> organizations for many years to come. By focusing on long-term solutions and not short-term fixes, organizational changes resulting from the </w:t>
      </w:r>
      <w:r w:rsidR="00EF00A5">
        <w:t>Project</w:t>
      </w:r>
      <w:r w:rsidR="00C3172B" w:rsidRPr="00412B6A">
        <w:t xml:space="preserve"> will prepare the </w:t>
      </w:r>
      <w:r w:rsidR="00E23D50">
        <w:t>Consortium</w:t>
      </w:r>
      <w:r w:rsidR="00C3172B" w:rsidRPr="00412B6A">
        <w:t xml:space="preserve"> to better assimilate change in the future. In the rapidly changing culture of welfare, flexibility and adaptability are critical business capabilities. The DD&amp;I </w:t>
      </w:r>
      <w:r w:rsidR="00EF00A5">
        <w:t>Project</w:t>
      </w:r>
      <w:r w:rsidR="00C3172B" w:rsidRPr="00412B6A">
        <w:t xml:space="preserve"> will be managed with this key precept in mind.  </w:t>
      </w:r>
    </w:p>
    <w:p w14:paraId="3FDF4E07" w14:textId="0F8FE1C0" w:rsidR="00C3172B" w:rsidRPr="00412B6A" w:rsidRDefault="00C3172B" w:rsidP="0093634A">
      <w:pPr>
        <w:pStyle w:val="CSBullet1"/>
        <w:numPr>
          <w:ilvl w:val="0"/>
          <w:numId w:val="68"/>
        </w:numPr>
      </w:pPr>
      <w:r w:rsidRPr="00412B6A">
        <w:t>Utilize architecture that allows flexibility and adaptability for changing business needs</w:t>
      </w:r>
    </w:p>
    <w:p w14:paraId="74C14080" w14:textId="7202F74C" w:rsidR="00C3172B" w:rsidRPr="00412B6A" w:rsidRDefault="00C3172B" w:rsidP="0093634A">
      <w:pPr>
        <w:pStyle w:val="CSBullet1"/>
        <w:numPr>
          <w:ilvl w:val="0"/>
          <w:numId w:val="68"/>
        </w:numPr>
      </w:pPr>
      <w:r w:rsidRPr="00412B6A">
        <w:t xml:space="preserve">Promote a competitive vendor environment to avoid locking into a specific vendor, and enable ability to transition between vendors  </w:t>
      </w:r>
    </w:p>
    <w:p w14:paraId="34D46629" w14:textId="77777777" w:rsidR="00C3172B" w:rsidRDefault="00C3172B" w:rsidP="00D51CDD">
      <w:pPr>
        <w:pStyle w:val="RFPBody"/>
        <w:jc w:val="left"/>
      </w:pPr>
      <w:r>
        <w:t xml:space="preserve">Successful implementation of the strategy will meet California’s needs and achieve automation benefits for the entire State’s caseload. These benefits include, but are not limited to: </w:t>
      </w:r>
    </w:p>
    <w:p w14:paraId="53600FE1" w14:textId="1315406A" w:rsidR="00C3172B" w:rsidRPr="00180726" w:rsidRDefault="00C3172B" w:rsidP="0093634A">
      <w:pPr>
        <w:pStyle w:val="CSBullet1"/>
        <w:numPr>
          <w:ilvl w:val="0"/>
          <w:numId w:val="69"/>
        </w:numPr>
      </w:pPr>
      <w:r w:rsidRPr="00180726">
        <w:t xml:space="preserve">Reduced systems maintenance and operations costs </w:t>
      </w:r>
    </w:p>
    <w:p w14:paraId="274E148A" w14:textId="2295C8B3" w:rsidR="00C3172B" w:rsidRPr="00D328A3" w:rsidRDefault="00C3172B" w:rsidP="0093634A">
      <w:pPr>
        <w:pStyle w:val="CSBullet1"/>
        <w:numPr>
          <w:ilvl w:val="0"/>
          <w:numId w:val="69"/>
        </w:numPr>
      </w:pPr>
      <w:r w:rsidRPr="00D328A3">
        <w:t xml:space="preserve">Enhanced data management for policy decisions at a statewide level </w:t>
      </w:r>
    </w:p>
    <w:p w14:paraId="7976B7E3" w14:textId="4BA490E5" w:rsidR="00C3172B" w:rsidRPr="00E94192" w:rsidRDefault="00C3172B" w:rsidP="0093634A">
      <w:pPr>
        <w:pStyle w:val="CSBullet1"/>
        <w:numPr>
          <w:ilvl w:val="0"/>
          <w:numId w:val="69"/>
        </w:numPr>
      </w:pPr>
      <w:r w:rsidRPr="00E94192">
        <w:t xml:space="preserve">Optimized systems and interfaces design that enable ease of use and support, including improved case management data sharing with CalHEERS, MEDS, and other State and Federal systems </w:t>
      </w:r>
    </w:p>
    <w:p w14:paraId="5A7983C9" w14:textId="4FEF1E5E" w:rsidR="00C3172B" w:rsidRPr="00E94192" w:rsidRDefault="00C3172B" w:rsidP="0093634A">
      <w:pPr>
        <w:pStyle w:val="CSBullet1"/>
        <w:numPr>
          <w:ilvl w:val="0"/>
          <w:numId w:val="69"/>
        </w:numPr>
      </w:pPr>
      <w:r w:rsidRPr="00E94192">
        <w:t xml:space="preserve">High-performance systems that are quick to deploy and run workloads </w:t>
      </w:r>
    </w:p>
    <w:p w14:paraId="02C1ADD5" w14:textId="237C4403" w:rsidR="00C3172B" w:rsidRDefault="00C3172B" w:rsidP="00C85F9B">
      <w:pPr>
        <w:pStyle w:val="RFPBody"/>
        <w:numPr>
          <w:ilvl w:val="0"/>
          <w:numId w:val="14"/>
        </w:numPr>
      </w:pPr>
      <w:r>
        <w:t xml:space="preserve">Minimized integration challenges and maximized interoperability </w:t>
      </w:r>
    </w:p>
    <w:p w14:paraId="5B3688DD" w14:textId="2C3114CC" w:rsidR="00C3172B" w:rsidRDefault="00C3172B" w:rsidP="0071058B">
      <w:pPr>
        <w:pStyle w:val="RFPBody"/>
        <w:jc w:val="left"/>
      </w:pPr>
      <w:r>
        <w:t xml:space="preserve">The participating Federal, State, and </w:t>
      </w:r>
      <w:r w:rsidR="0010316E">
        <w:t>County</w:t>
      </w:r>
      <w:r>
        <w:t xml:space="preserve"> stakeholders are committed to implementation of the single SAWS. Stakeholders, together with strategic technology partners, are positioned to achieve the objectives of developing, implementing, operating, and maintaining an efficient and cost-effective automated welfare system for California. </w:t>
      </w:r>
    </w:p>
    <w:p w14:paraId="562D60E0" w14:textId="3C81912F" w:rsidR="00C3172B" w:rsidRDefault="00AC057F" w:rsidP="00C639E8">
      <w:pPr>
        <w:pStyle w:val="Heading2"/>
      </w:pPr>
      <w:bookmarkStart w:id="115" w:name="_Toc27392609"/>
      <w:r>
        <w:t xml:space="preserve">Nature </w:t>
      </w:r>
      <w:r w:rsidR="005E58BC">
        <w:t xml:space="preserve">and </w:t>
      </w:r>
      <w:r>
        <w:t xml:space="preserve">Scope </w:t>
      </w:r>
      <w:r w:rsidR="005E58BC">
        <w:t xml:space="preserve">of the </w:t>
      </w:r>
      <w:r>
        <w:t>CalSAWS Migration Project</w:t>
      </w:r>
      <w:bookmarkEnd w:id="115"/>
    </w:p>
    <w:p w14:paraId="25EA5302" w14:textId="4D978D80" w:rsidR="00C3172B" w:rsidRDefault="00C3172B" w:rsidP="0071058B">
      <w:pPr>
        <w:pStyle w:val="RFPBody"/>
        <w:jc w:val="left"/>
      </w:pPr>
      <w:r>
        <w:t xml:space="preserve">The CalSAWS Migration Project has multiple components that will need to be carefully managed throughout the duration of the effort. These components are further described below: </w:t>
      </w:r>
    </w:p>
    <w:p w14:paraId="297F4134" w14:textId="39750335" w:rsidR="00C3172B" w:rsidRPr="00180726" w:rsidRDefault="00C3172B" w:rsidP="0093634A">
      <w:pPr>
        <w:pStyle w:val="CSBullet1"/>
        <w:numPr>
          <w:ilvl w:val="0"/>
          <w:numId w:val="70"/>
        </w:numPr>
      </w:pPr>
      <w:r w:rsidRPr="00180726">
        <w:t>Project Management</w:t>
      </w:r>
    </w:p>
    <w:p w14:paraId="11F53AB1" w14:textId="43E50F41" w:rsidR="00C3172B" w:rsidRPr="00D328A3" w:rsidRDefault="00C3172B" w:rsidP="0093634A">
      <w:pPr>
        <w:pStyle w:val="CSBullet1"/>
        <w:numPr>
          <w:ilvl w:val="0"/>
          <w:numId w:val="70"/>
        </w:numPr>
      </w:pPr>
      <w:r w:rsidRPr="00D328A3">
        <w:t>Core Application Design and Development</w:t>
      </w:r>
    </w:p>
    <w:p w14:paraId="07D940C4" w14:textId="68BA1509" w:rsidR="00C3172B" w:rsidRPr="00E94192" w:rsidRDefault="00C3172B" w:rsidP="0093634A">
      <w:pPr>
        <w:pStyle w:val="CSBullet1"/>
        <w:numPr>
          <w:ilvl w:val="0"/>
          <w:numId w:val="70"/>
        </w:numPr>
      </w:pPr>
      <w:r w:rsidRPr="00E94192">
        <w:t xml:space="preserve">Ancillaries Design and Development </w:t>
      </w:r>
    </w:p>
    <w:p w14:paraId="349655FA" w14:textId="5360F115" w:rsidR="00C3172B" w:rsidRPr="00E94192" w:rsidRDefault="00C3172B" w:rsidP="0093634A">
      <w:pPr>
        <w:pStyle w:val="CSBullet1"/>
        <w:numPr>
          <w:ilvl w:val="0"/>
          <w:numId w:val="70"/>
        </w:numPr>
      </w:pPr>
      <w:r w:rsidRPr="00E94192">
        <w:t>Technical Infrastructure</w:t>
      </w:r>
    </w:p>
    <w:p w14:paraId="066D2932" w14:textId="284B63D6" w:rsidR="00C3172B" w:rsidRPr="00E94192" w:rsidRDefault="00C3172B" w:rsidP="0093634A">
      <w:pPr>
        <w:pStyle w:val="CSBullet1"/>
        <w:numPr>
          <w:ilvl w:val="0"/>
          <w:numId w:val="70"/>
        </w:numPr>
      </w:pPr>
      <w:r w:rsidRPr="00E94192">
        <w:t>Conversion</w:t>
      </w:r>
    </w:p>
    <w:p w14:paraId="2C3C91EC" w14:textId="446BD9E9" w:rsidR="00C3172B" w:rsidRPr="00412B6A" w:rsidRDefault="00C3172B" w:rsidP="00C85F9B">
      <w:pPr>
        <w:pStyle w:val="RFPBody"/>
        <w:numPr>
          <w:ilvl w:val="0"/>
          <w:numId w:val="15"/>
        </w:numPr>
        <w:ind w:left="720"/>
      </w:pPr>
      <w:r w:rsidRPr="00412B6A">
        <w:t>Maintenance and Operations</w:t>
      </w:r>
    </w:p>
    <w:p w14:paraId="2AB6D4FD" w14:textId="3E1F9AFF" w:rsidR="00C3172B" w:rsidRDefault="00AC057F" w:rsidP="00C639E8">
      <w:pPr>
        <w:pStyle w:val="Heading3"/>
      </w:pPr>
      <w:bookmarkStart w:id="116" w:name="_Toc27392610"/>
      <w:r>
        <w:lastRenderedPageBreak/>
        <w:t>Project Management</w:t>
      </w:r>
      <w:bookmarkEnd w:id="116"/>
    </w:p>
    <w:p w14:paraId="4315C7F9" w14:textId="261EC0E7" w:rsidR="00C3172B" w:rsidRDefault="00C3172B" w:rsidP="002945B7">
      <w:pPr>
        <w:pStyle w:val="RFPBody"/>
        <w:jc w:val="left"/>
      </w:pPr>
      <w:r>
        <w:t xml:space="preserve">Ongoing </w:t>
      </w:r>
      <w:r w:rsidR="00EF00A5">
        <w:t>Project</w:t>
      </w:r>
      <w:r>
        <w:t xml:space="preserve"> management will be conducted for the duration of the CalSAWS Migration </w:t>
      </w:r>
      <w:r w:rsidR="00EF00A5">
        <w:t>Project</w:t>
      </w:r>
      <w:r>
        <w:t xml:space="preserve">. The </w:t>
      </w:r>
      <w:r w:rsidR="00EF00A5">
        <w:t>Project</w:t>
      </w:r>
      <w:r>
        <w:t xml:space="preserve"> management tasks </w:t>
      </w:r>
      <w:r w:rsidR="00DB3366">
        <w:t>include</w:t>
      </w:r>
      <w:r>
        <w:t xml:space="preserve"> planning, controlling and managing </w:t>
      </w:r>
      <w:r w:rsidR="00EF00A5">
        <w:t>Project</w:t>
      </w:r>
      <w:r>
        <w:t xml:space="preserve"> scope, tasks, budget and schedule. Additional key tasks </w:t>
      </w:r>
      <w:r w:rsidR="00E94192">
        <w:t>include, but are not limited to,</w:t>
      </w:r>
      <w:r>
        <w:t xml:space="preserve"> tracking the detailed work activities, identifying and resolving issues, identifying and mitigating risks, defining and confirming </w:t>
      </w:r>
      <w:r w:rsidR="00EF00A5">
        <w:t>Deliverable</w:t>
      </w:r>
      <w:r>
        <w:t xml:space="preserve"> and milestone </w:t>
      </w:r>
      <w:r w:rsidR="00E23D50">
        <w:t>A</w:t>
      </w:r>
      <w:r>
        <w:t xml:space="preserve">cceptance </w:t>
      </w:r>
      <w:r w:rsidR="00E23D50">
        <w:t>c</w:t>
      </w:r>
      <w:r>
        <w:t xml:space="preserve">riteria and regularly communicating </w:t>
      </w:r>
      <w:r w:rsidR="00EF00A5">
        <w:t>Project</w:t>
      </w:r>
      <w:r>
        <w:t xml:space="preserve"> updates to stakeholders.</w:t>
      </w:r>
    </w:p>
    <w:p w14:paraId="56CD12F5" w14:textId="549CF726" w:rsidR="00C3172B" w:rsidRDefault="00AC057F" w:rsidP="002945B7">
      <w:pPr>
        <w:pStyle w:val="Heading3"/>
      </w:pPr>
      <w:bookmarkStart w:id="117" w:name="_Toc27392611"/>
      <w:r>
        <w:t>Core Application Design and Development</w:t>
      </w:r>
      <w:bookmarkEnd w:id="117"/>
    </w:p>
    <w:p w14:paraId="145D288F" w14:textId="04DB287A" w:rsidR="00C3172B" w:rsidRDefault="00C3172B" w:rsidP="002945B7">
      <w:pPr>
        <w:pStyle w:val="RFPBody"/>
        <w:jc w:val="left"/>
      </w:pPr>
      <w:r>
        <w:t xml:space="preserve">CalSAWS application software development will occur in the cloud infrastructure during the design, build and test phase of the </w:t>
      </w:r>
      <w:r w:rsidR="00EF00A5">
        <w:t>Project</w:t>
      </w:r>
      <w:r>
        <w:t xml:space="preserve"> timeline. The LRS production instance will be moved as-is to the cloud. Changes to LRS to transform it into CalSAWS will then be incorporated into the normal modification and enhancement production deployment releases. These changes may include architectural changes defined in the Cloud Proof of Concept Roadmap. The consortia jointly developed a set of requirements to support all 58 </w:t>
      </w:r>
      <w:r w:rsidR="0010316E">
        <w:t>Counties</w:t>
      </w:r>
      <w:r>
        <w:t xml:space="preserve">. </w:t>
      </w:r>
    </w:p>
    <w:p w14:paraId="72C81299" w14:textId="41185B8D" w:rsidR="00C3172B" w:rsidRDefault="00AC057F" w:rsidP="00286605">
      <w:pPr>
        <w:pStyle w:val="Heading3"/>
      </w:pPr>
      <w:bookmarkStart w:id="118" w:name="_Toc27392612"/>
      <w:r>
        <w:t>Ancillaries Design and Development</w:t>
      </w:r>
      <w:bookmarkEnd w:id="118"/>
    </w:p>
    <w:p w14:paraId="007E5B2A" w14:textId="42E9F432" w:rsidR="00C3172B" w:rsidRDefault="00C3172B" w:rsidP="002945B7">
      <w:pPr>
        <w:pStyle w:val="RFPBody"/>
        <w:jc w:val="left"/>
      </w:pPr>
      <w:r>
        <w:t xml:space="preserve">Supplementary capabilities, or ancillaries, are defined as the capabilities that do not exist wholly in the core application (existing outside of the core Java-based codebase). Although these capabilities are not part of the core, they remain key to the business delivery model and </w:t>
      </w:r>
      <w:r w:rsidR="0010316E">
        <w:t>County</w:t>
      </w:r>
      <w:r>
        <w:t xml:space="preserve"> operations. </w:t>
      </w:r>
    </w:p>
    <w:p w14:paraId="5BE44C84" w14:textId="77777777" w:rsidR="00D51CDD" w:rsidRDefault="00D51CDD" w:rsidP="00D51CDD">
      <w:pPr>
        <w:pStyle w:val="Heading3"/>
      </w:pPr>
      <w:bookmarkStart w:id="119" w:name="_Toc27392613"/>
      <w:r>
        <w:t>Technical Infrastructure</w:t>
      </w:r>
      <w:bookmarkEnd w:id="119"/>
    </w:p>
    <w:p w14:paraId="6058486E" w14:textId="66AC7987" w:rsidR="00D51CDD" w:rsidRDefault="00D51CDD" w:rsidP="00D51CDD">
      <w:pPr>
        <w:pStyle w:val="RFPBody"/>
        <w:jc w:val="left"/>
      </w:pPr>
      <w:r>
        <w:t xml:space="preserve">Technology set-up, support and administration is required for the </w:t>
      </w:r>
      <w:r w:rsidR="00EF00A5">
        <w:t>Migration</w:t>
      </w:r>
      <w:r>
        <w:t xml:space="preserve"> of the 58 </w:t>
      </w:r>
      <w:r w:rsidR="0010316E">
        <w:t>Counties</w:t>
      </w:r>
      <w:r>
        <w:t xml:space="preserve"> to the CalSAWS System including transitioning the system to an AWS Government Cloud hosted environment. IT infrastructure management is critical in providing structure and control of key tasks to support technical activities and operations.  </w:t>
      </w:r>
    </w:p>
    <w:p w14:paraId="7CE885DA" w14:textId="013BBB0D" w:rsidR="00C3172B" w:rsidRDefault="00AC057F" w:rsidP="00286605">
      <w:pPr>
        <w:pStyle w:val="Heading3"/>
      </w:pPr>
      <w:bookmarkStart w:id="120" w:name="_Toc27392614"/>
      <w:r>
        <w:t>Conversion</w:t>
      </w:r>
      <w:bookmarkEnd w:id="120"/>
    </w:p>
    <w:p w14:paraId="7F63F906" w14:textId="01BF2C81" w:rsidR="00C3172B" w:rsidRDefault="00C3172B" w:rsidP="002945B7">
      <w:pPr>
        <w:pStyle w:val="RFPBody"/>
        <w:jc w:val="left"/>
      </w:pPr>
      <w:r>
        <w:t xml:space="preserve">The DD&amp;I </w:t>
      </w:r>
      <w:r w:rsidR="00567338">
        <w:t>Contractor</w:t>
      </w:r>
      <w:r>
        <w:t xml:space="preserve"> will support a strategy for first converting two groups of CalACES </w:t>
      </w:r>
      <w:r w:rsidR="0010316E">
        <w:t>Counties</w:t>
      </w:r>
      <w:r>
        <w:t xml:space="preserve">. Los Angeles </w:t>
      </w:r>
      <w:r w:rsidR="0010316E">
        <w:t>County</w:t>
      </w:r>
      <w:r>
        <w:t xml:space="preserve"> will be considered one group and will be migrated in its entirety; the second group will be the remaining 39 CalACES </w:t>
      </w:r>
      <w:r w:rsidR="0010316E">
        <w:t>Counties</w:t>
      </w:r>
      <w:r>
        <w:t xml:space="preserve"> currently being served by the C-IV system. The DD&amp;I </w:t>
      </w:r>
      <w:r w:rsidR="00567338">
        <w:t>Contractor</w:t>
      </w:r>
      <w:r>
        <w:t xml:space="preserve"> will then support the </w:t>
      </w:r>
      <w:r w:rsidR="00EF00A5">
        <w:t>Migration</w:t>
      </w:r>
      <w:r>
        <w:t xml:space="preserve"> of the </w:t>
      </w:r>
      <w:r w:rsidR="00E94192">
        <w:t xml:space="preserve">18 </w:t>
      </w:r>
      <w:r>
        <w:t xml:space="preserve">CalWIN </w:t>
      </w:r>
      <w:r w:rsidR="0010316E">
        <w:t>Counties</w:t>
      </w:r>
      <w:r>
        <w:t xml:space="preserve"> over a series of six waves.</w:t>
      </w:r>
    </w:p>
    <w:p w14:paraId="186C29B3" w14:textId="67B7D2EC" w:rsidR="00C3172B" w:rsidRDefault="00C3172B" w:rsidP="002945B7">
      <w:pPr>
        <w:pStyle w:val="RFPBody"/>
        <w:jc w:val="left"/>
      </w:pPr>
      <w:r>
        <w:t xml:space="preserve">The conversion activities focus on the planning, development and execution of tasks to extract, transform and load the data residing within the CalACES systems (LRS, C-IV) and CalWIN system into the CalSAWS Software. </w:t>
      </w:r>
    </w:p>
    <w:p w14:paraId="1F927709" w14:textId="3D6D6A0C" w:rsidR="00C3172B" w:rsidRDefault="00AC057F" w:rsidP="00286605">
      <w:pPr>
        <w:pStyle w:val="Heading3"/>
      </w:pPr>
      <w:bookmarkStart w:id="121" w:name="_Toc27392615"/>
      <w:r>
        <w:lastRenderedPageBreak/>
        <w:t>Maintenance and Operations</w:t>
      </w:r>
      <w:bookmarkEnd w:id="121"/>
    </w:p>
    <w:p w14:paraId="50ED444C" w14:textId="6D3B22D5" w:rsidR="00C3172B" w:rsidRDefault="00C3172B" w:rsidP="002945B7">
      <w:pPr>
        <w:pStyle w:val="RFPBody"/>
        <w:jc w:val="left"/>
      </w:pPr>
      <w:r>
        <w:t xml:space="preserve">The Migration Project also includes maintenance and operations, which will begin with the first go-live implementation. This includes ensuring the availability, efficiency and performance of the system to meet all contractual requirements. Key activities include maintenance of the infrastructure and operational environments that support the application, monitoring the system for consistent, reliable quality of service and consistent deployment of system changes to internal and external customers.  </w:t>
      </w:r>
    </w:p>
    <w:p w14:paraId="19D853A4" w14:textId="77777777" w:rsidR="002D7F29" w:rsidRDefault="002D7F29">
      <w:pPr>
        <w:rPr>
          <w:rFonts w:cs="Arial"/>
          <w:b/>
          <w:bCs/>
          <w:caps/>
          <w:kern w:val="32"/>
          <w:sz w:val="32"/>
          <w:szCs w:val="40"/>
        </w:rPr>
      </w:pPr>
      <w:r>
        <w:br w:type="page"/>
      </w:r>
    </w:p>
    <w:p w14:paraId="50E03121" w14:textId="66BD07CA" w:rsidR="002D7F29" w:rsidRDefault="002D7F29" w:rsidP="00EF4E01">
      <w:pPr>
        <w:pStyle w:val="Heading1"/>
      </w:pPr>
      <w:bookmarkStart w:id="122" w:name="_Toc27392616"/>
      <w:bookmarkStart w:id="123" w:name="_Hlk19882491"/>
      <w:r>
        <w:lastRenderedPageBreak/>
        <w:t xml:space="preserve">CalWIN </w:t>
      </w:r>
      <w:r w:rsidR="0010316E">
        <w:t>Counties</w:t>
      </w:r>
      <w:r w:rsidR="00850EC6">
        <w:t xml:space="preserve"> </w:t>
      </w:r>
      <w:r>
        <w:t>Migration</w:t>
      </w:r>
      <w:bookmarkEnd w:id="122"/>
    </w:p>
    <w:p w14:paraId="7CE0B5C2" w14:textId="7E461920" w:rsidR="00D72F75" w:rsidRPr="00D72F75" w:rsidRDefault="00D72F75" w:rsidP="00161084">
      <w:pPr>
        <w:pStyle w:val="BodyText"/>
      </w:pPr>
      <w:r>
        <w:t>This section provides information regarding the CalWIN Counties</w:t>
      </w:r>
      <w:r w:rsidR="00161084">
        <w:t xml:space="preserve"> and the timing and process for transitioning the CalWIN </w:t>
      </w:r>
      <w:r w:rsidR="0011255C">
        <w:t>Counties</w:t>
      </w:r>
      <w:r w:rsidR="00161084">
        <w:t xml:space="preserve"> to CalSAWS that will be performed by the DD&amp;I vendor.</w:t>
      </w:r>
    </w:p>
    <w:p w14:paraId="0528EFB0" w14:textId="2297A852" w:rsidR="0016407F" w:rsidRDefault="0016407F" w:rsidP="0016407F">
      <w:pPr>
        <w:pStyle w:val="Heading2"/>
      </w:pPr>
      <w:bookmarkStart w:id="124" w:name="_Toc27392617"/>
      <w:r>
        <w:t xml:space="preserve">CalWIN </w:t>
      </w:r>
      <w:r w:rsidR="0010316E">
        <w:t>County</w:t>
      </w:r>
      <w:r>
        <w:t xml:space="preserve"> Information</w:t>
      </w:r>
      <w:bookmarkEnd w:id="124"/>
    </w:p>
    <w:p w14:paraId="6A6E4025" w14:textId="47E151B7" w:rsidR="0014305F" w:rsidRDefault="0014305F" w:rsidP="000F6F0B">
      <w:pPr>
        <w:pStyle w:val="RFPBody"/>
        <w:spacing w:before="240"/>
        <w:jc w:val="left"/>
      </w:pPr>
      <w:r w:rsidRPr="00B85D33">
        <w:t xml:space="preserve">The CalWIN </w:t>
      </w:r>
      <w:r w:rsidR="00433DB0">
        <w:t xml:space="preserve">18 </w:t>
      </w:r>
      <w:r w:rsidR="0010316E" w:rsidRPr="00B85D33">
        <w:t>Counties</w:t>
      </w:r>
      <w:r w:rsidR="00C90C56">
        <w:t xml:space="preserve"> </w:t>
      </w:r>
      <w:r w:rsidR="00433DB0">
        <w:t>represent diversity in a number of areas:</w:t>
      </w:r>
    </w:p>
    <w:p w14:paraId="2A08B379" w14:textId="70894926" w:rsidR="00433DB0" w:rsidRDefault="00433DB0" w:rsidP="0093634A">
      <w:pPr>
        <w:pStyle w:val="CSBullet1"/>
        <w:numPr>
          <w:ilvl w:val="0"/>
          <w:numId w:val="69"/>
        </w:numPr>
      </w:pPr>
      <w:r>
        <w:t>Physical geography</w:t>
      </w:r>
    </w:p>
    <w:p w14:paraId="5DC833B5" w14:textId="13257D30" w:rsidR="00433DB0" w:rsidRDefault="00C475FC" w:rsidP="0093634A">
      <w:pPr>
        <w:pStyle w:val="CSBullet1"/>
        <w:numPr>
          <w:ilvl w:val="0"/>
          <w:numId w:val="69"/>
        </w:numPr>
      </w:pPr>
      <w:r>
        <w:t>Population</w:t>
      </w:r>
    </w:p>
    <w:p w14:paraId="5A94A9AE" w14:textId="4EA87B15" w:rsidR="00C475FC" w:rsidRDefault="00C475FC" w:rsidP="0093634A">
      <w:pPr>
        <w:pStyle w:val="CSBullet1"/>
        <w:numPr>
          <w:ilvl w:val="0"/>
          <w:numId w:val="69"/>
        </w:numPr>
      </w:pPr>
      <w:r>
        <w:t>Rural and urban mix</w:t>
      </w:r>
    </w:p>
    <w:p w14:paraId="3086A567" w14:textId="5B6F0385" w:rsidR="00C475FC" w:rsidRDefault="00C475FC" w:rsidP="0093634A">
      <w:pPr>
        <w:pStyle w:val="CSBullet1"/>
        <w:numPr>
          <w:ilvl w:val="0"/>
          <w:numId w:val="69"/>
        </w:numPr>
      </w:pPr>
      <w:r>
        <w:t xml:space="preserve">Generic and specialized </w:t>
      </w:r>
      <w:r w:rsidR="00575268">
        <w:t>staff</w:t>
      </w:r>
    </w:p>
    <w:p w14:paraId="4CE6EAB2" w14:textId="4BF1670B" w:rsidR="00575268" w:rsidRDefault="00575268" w:rsidP="0093634A">
      <w:pPr>
        <w:pStyle w:val="CSBullet1"/>
        <w:numPr>
          <w:ilvl w:val="0"/>
          <w:numId w:val="69"/>
        </w:numPr>
      </w:pPr>
      <w:r>
        <w:t>Unique business processes</w:t>
      </w:r>
    </w:p>
    <w:p w14:paraId="070AF7CD" w14:textId="44884315" w:rsidR="00575268" w:rsidRDefault="00575268" w:rsidP="0093634A">
      <w:pPr>
        <w:pStyle w:val="CSBullet1"/>
        <w:numPr>
          <w:ilvl w:val="0"/>
          <w:numId w:val="69"/>
        </w:numPr>
      </w:pPr>
      <w:r>
        <w:t>Unique ancillary systems.</w:t>
      </w:r>
    </w:p>
    <w:p w14:paraId="1A36E4A8" w14:textId="67A63C29" w:rsidR="00575268" w:rsidRDefault="00575268" w:rsidP="00234A6E">
      <w:pPr>
        <w:pStyle w:val="RFPBody"/>
        <w:jc w:val="left"/>
      </w:pPr>
      <w:r>
        <w:t>As a Consortium, CalWIN represents</w:t>
      </w:r>
      <w:r w:rsidR="003B3751">
        <w:t xml:space="preserve"> </w:t>
      </w:r>
      <w:r w:rsidR="00BA622C">
        <w:t>40.8</w:t>
      </w:r>
      <w:r w:rsidR="003B3751">
        <w:t xml:space="preserve">% of the overall statewide caseload </w:t>
      </w:r>
      <w:r w:rsidR="00BA622C">
        <w:t>of persons served</w:t>
      </w:r>
      <w:r w:rsidR="003B3751">
        <w:t>.</w:t>
      </w:r>
    </w:p>
    <w:p w14:paraId="4A1399FB" w14:textId="2F7ADA47" w:rsidR="00B55EA6" w:rsidRDefault="00B55EA6" w:rsidP="00234A6E">
      <w:pPr>
        <w:pStyle w:val="RFPBody"/>
        <w:jc w:val="left"/>
      </w:pPr>
      <w:r>
        <w:t xml:space="preserve">The CalWIN </w:t>
      </w:r>
      <w:r w:rsidR="0010316E">
        <w:t>Counties</w:t>
      </w:r>
      <w:r>
        <w:t xml:space="preserve"> are comprised of the following</w:t>
      </w:r>
      <w:r w:rsidR="00C03789">
        <w:t xml:space="preserve"> </w:t>
      </w:r>
      <w:r>
        <w:t xml:space="preserve">18 </w:t>
      </w:r>
      <w:r w:rsidR="0010316E">
        <w:t>Counties</w:t>
      </w:r>
      <w:r>
        <w:t>:</w:t>
      </w:r>
    </w:p>
    <w:p w14:paraId="191F11D8" w14:textId="2FCC1597" w:rsidR="009F4E9B" w:rsidRDefault="009F4E9B" w:rsidP="009F4E9B">
      <w:pPr>
        <w:pStyle w:val="Caption"/>
        <w:keepNext/>
      </w:pPr>
      <w:bookmarkStart w:id="125" w:name="_Toc27392717"/>
      <w:r>
        <w:t xml:space="preserve">Table </w:t>
      </w:r>
      <w:r w:rsidR="00A21EC9">
        <w:fldChar w:fldCharType="begin"/>
      </w:r>
      <w:r w:rsidR="00A21EC9">
        <w:instrText xml:space="preserve"> SEQ Table \* ARABIC </w:instrText>
      </w:r>
      <w:r w:rsidR="00A21EC9">
        <w:fldChar w:fldCharType="separate"/>
      </w:r>
      <w:r w:rsidR="00A21EC9">
        <w:rPr>
          <w:noProof/>
        </w:rPr>
        <w:t>2</w:t>
      </w:r>
      <w:r w:rsidR="00A21EC9">
        <w:rPr>
          <w:noProof/>
        </w:rPr>
        <w:fldChar w:fldCharType="end"/>
      </w:r>
      <w:r>
        <w:t xml:space="preserve"> - CalWIN </w:t>
      </w:r>
      <w:r w:rsidR="0010316E">
        <w:t>Counties</w:t>
      </w:r>
      <w:bookmarkEnd w:id="125"/>
    </w:p>
    <w:tbl>
      <w:tblPr>
        <w:tblW w:w="8704" w:type="dxa"/>
        <w:tblInd w:w="9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2901"/>
        <w:gridCol w:w="2901"/>
        <w:gridCol w:w="2902"/>
      </w:tblGrid>
      <w:tr w:rsidR="009F4E9B" w:rsidRPr="000D76BE" w14:paraId="1A0BE5A5" w14:textId="77777777" w:rsidTr="009F4E9B">
        <w:trPr>
          <w:trHeight w:val="300"/>
          <w:tblHeader/>
        </w:trPr>
        <w:tc>
          <w:tcPr>
            <w:tcW w:w="8704" w:type="dxa"/>
            <w:gridSpan w:val="3"/>
            <w:shd w:val="clear" w:color="auto" w:fill="3A639E"/>
            <w:noWrap/>
            <w:vAlign w:val="bottom"/>
          </w:tcPr>
          <w:p w14:paraId="1000680E" w14:textId="341D67C0" w:rsidR="009F4E9B" w:rsidRPr="00D41D33" w:rsidRDefault="009F4E9B" w:rsidP="005F4D62">
            <w:pPr>
              <w:pStyle w:val="TableHeading"/>
            </w:pPr>
            <w:r>
              <w:t xml:space="preserve">CalWIN </w:t>
            </w:r>
            <w:r w:rsidR="0010316E">
              <w:t>Counties</w:t>
            </w:r>
          </w:p>
        </w:tc>
      </w:tr>
      <w:tr w:rsidR="009F4E9B" w:rsidRPr="00F931D1" w14:paraId="37E3DF85" w14:textId="77777777" w:rsidTr="009F4E9B">
        <w:trPr>
          <w:trHeight w:val="300"/>
        </w:trPr>
        <w:tc>
          <w:tcPr>
            <w:tcW w:w="2901" w:type="dxa"/>
            <w:shd w:val="clear" w:color="auto" w:fill="95B3D7" w:themeFill="accent1" w:themeFillTint="99"/>
            <w:noWrap/>
          </w:tcPr>
          <w:p w14:paraId="20EB8B43" w14:textId="61D40B5E" w:rsidR="009F4E9B" w:rsidRPr="00F931D1" w:rsidRDefault="009F4E9B" w:rsidP="009F4E9B">
            <w:pPr>
              <w:pStyle w:val="TableText"/>
              <w:jc w:val="center"/>
              <w:rPr>
                <w:b/>
                <w:color w:val="FFFFFF" w:themeColor="background1"/>
              </w:rPr>
            </w:pPr>
            <w:r w:rsidRPr="00CA0ECA">
              <w:t>Alameda</w:t>
            </w:r>
          </w:p>
        </w:tc>
        <w:tc>
          <w:tcPr>
            <w:tcW w:w="2901" w:type="dxa"/>
            <w:shd w:val="clear" w:color="auto" w:fill="95B3D7" w:themeFill="accent1" w:themeFillTint="99"/>
            <w:noWrap/>
          </w:tcPr>
          <w:p w14:paraId="074A58D8" w14:textId="14926F5B" w:rsidR="009F4E9B" w:rsidRPr="00F931D1" w:rsidRDefault="009F4E9B" w:rsidP="009F4E9B">
            <w:pPr>
              <w:pStyle w:val="TableText"/>
              <w:jc w:val="center"/>
              <w:rPr>
                <w:b/>
                <w:color w:val="FFFFFF" w:themeColor="background1"/>
              </w:rPr>
            </w:pPr>
            <w:r w:rsidRPr="00BC1C45">
              <w:t>Sacramento</w:t>
            </w:r>
          </w:p>
        </w:tc>
        <w:tc>
          <w:tcPr>
            <w:tcW w:w="2902" w:type="dxa"/>
            <w:shd w:val="clear" w:color="auto" w:fill="95B3D7" w:themeFill="accent1" w:themeFillTint="99"/>
          </w:tcPr>
          <w:p w14:paraId="4A3EFF3B" w14:textId="532687F8" w:rsidR="009F4E9B" w:rsidRPr="00F931D1" w:rsidRDefault="009F4E9B" w:rsidP="009F4E9B">
            <w:pPr>
              <w:pStyle w:val="TableText"/>
              <w:jc w:val="center"/>
              <w:rPr>
                <w:b/>
                <w:color w:val="FFFFFF" w:themeColor="background1"/>
              </w:rPr>
            </w:pPr>
            <w:r w:rsidRPr="001450EE">
              <w:t>Santa Clara</w:t>
            </w:r>
          </w:p>
        </w:tc>
      </w:tr>
      <w:tr w:rsidR="009F4E9B" w:rsidRPr="000D76BE" w14:paraId="1019080A" w14:textId="77777777" w:rsidTr="009F4E9B">
        <w:trPr>
          <w:trHeight w:val="300"/>
        </w:trPr>
        <w:tc>
          <w:tcPr>
            <w:tcW w:w="2901" w:type="dxa"/>
            <w:shd w:val="clear" w:color="auto" w:fill="F2F2F2" w:themeFill="background1" w:themeFillShade="F2"/>
            <w:noWrap/>
          </w:tcPr>
          <w:p w14:paraId="4E393D3E" w14:textId="1EC4F67C" w:rsidR="009F4E9B" w:rsidRPr="000D76BE" w:rsidRDefault="009F4E9B" w:rsidP="009F4E9B">
            <w:pPr>
              <w:pStyle w:val="TableText"/>
              <w:jc w:val="center"/>
            </w:pPr>
            <w:r w:rsidRPr="00CA0ECA">
              <w:t>Contra Costa</w:t>
            </w:r>
          </w:p>
        </w:tc>
        <w:tc>
          <w:tcPr>
            <w:tcW w:w="2901" w:type="dxa"/>
            <w:shd w:val="clear" w:color="auto" w:fill="F2F2F2" w:themeFill="background1" w:themeFillShade="F2"/>
            <w:noWrap/>
          </w:tcPr>
          <w:p w14:paraId="04EF5635" w14:textId="50C6ADBB" w:rsidR="009F4E9B" w:rsidRPr="000D76BE" w:rsidRDefault="009F4E9B" w:rsidP="009F4E9B">
            <w:pPr>
              <w:pStyle w:val="TableText"/>
              <w:jc w:val="center"/>
            </w:pPr>
            <w:r w:rsidRPr="00BC1C45">
              <w:t xml:space="preserve">San Francisco </w:t>
            </w:r>
          </w:p>
        </w:tc>
        <w:tc>
          <w:tcPr>
            <w:tcW w:w="2902" w:type="dxa"/>
            <w:shd w:val="clear" w:color="auto" w:fill="F2F2F2" w:themeFill="background1" w:themeFillShade="F2"/>
          </w:tcPr>
          <w:p w14:paraId="6CCAEB32" w14:textId="083B18E7" w:rsidR="009F4E9B" w:rsidRPr="000D76BE" w:rsidRDefault="009F4E9B" w:rsidP="009F4E9B">
            <w:pPr>
              <w:pStyle w:val="TableText"/>
              <w:jc w:val="center"/>
            </w:pPr>
            <w:r w:rsidRPr="001450EE">
              <w:t>Santa Cruz</w:t>
            </w:r>
          </w:p>
        </w:tc>
      </w:tr>
      <w:tr w:rsidR="009F4E9B" w:rsidRPr="000D76BE" w14:paraId="502C00A1" w14:textId="77777777" w:rsidTr="009F4E9B">
        <w:trPr>
          <w:trHeight w:val="300"/>
        </w:trPr>
        <w:tc>
          <w:tcPr>
            <w:tcW w:w="2901" w:type="dxa"/>
            <w:shd w:val="clear" w:color="auto" w:fill="F2F2F2" w:themeFill="background1" w:themeFillShade="F2"/>
            <w:noWrap/>
          </w:tcPr>
          <w:p w14:paraId="223B08C2" w14:textId="0530A4A7" w:rsidR="009F4E9B" w:rsidRPr="000D76BE" w:rsidRDefault="009F4E9B" w:rsidP="009F4E9B">
            <w:pPr>
              <w:pStyle w:val="TableText"/>
              <w:jc w:val="center"/>
            </w:pPr>
            <w:r w:rsidRPr="00CA0ECA">
              <w:t>Fresno</w:t>
            </w:r>
          </w:p>
        </w:tc>
        <w:tc>
          <w:tcPr>
            <w:tcW w:w="2901" w:type="dxa"/>
            <w:shd w:val="clear" w:color="auto" w:fill="F2F2F2" w:themeFill="background1" w:themeFillShade="F2"/>
            <w:noWrap/>
          </w:tcPr>
          <w:p w14:paraId="4DCBC554" w14:textId="7103B732" w:rsidR="009F4E9B" w:rsidRPr="000D76BE" w:rsidRDefault="009F4E9B" w:rsidP="009F4E9B">
            <w:pPr>
              <w:pStyle w:val="TableText"/>
              <w:jc w:val="center"/>
            </w:pPr>
            <w:r w:rsidRPr="00BC1C45">
              <w:t>San Diego</w:t>
            </w:r>
          </w:p>
        </w:tc>
        <w:tc>
          <w:tcPr>
            <w:tcW w:w="2902" w:type="dxa"/>
            <w:shd w:val="clear" w:color="auto" w:fill="F2F2F2" w:themeFill="background1" w:themeFillShade="F2"/>
          </w:tcPr>
          <w:p w14:paraId="1D5E12F7" w14:textId="5E37074B" w:rsidR="009F4E9B" w:rsidRPr="000D76BE" w:rsidRDefault="009F4E9B" w:rsidP="009F4E9B">
            <w:pPr>
              <w:pStyle w:val="TableText"/>
              <w:jc w:val="center"/>
            </w:pPr>
            <w:r w:rsidRPr="001450EE">
              <w:t>Solano</w:t>
            </w:r>
          </w:p>
        </w:tc>
      </w:tr>
      <w:tr w:rsidR="009F4E9B" w:rsidRPr="00F931D1" w14:paraId="12385926" w14:textId="77777777" w:rsidTr="00C03789">
        <w:trPr>
          <w:trHeight w:val="300"/>
        </w:trPr>
        <w:tc>
          <w:tcPr>
            <w:tcW w:w="2901" w:type="dxa"/>
            <w:shd w:val="clear" w:color="auto" w:fill="F2F2F2" w:themeFill="background1" w:themeFillShade="F2"/>
            <w:noWrap/>
          </w:tcPr>
          <w:p w14:paraId="6324BAB4" w14:textId="36295796" w:rsidR="009F4E9B" w:rsidRPr="00F931D1" w:rsidRDefault="009F4E9B" w:rsidP="009F4E9B">
            <w:pPr>
              <w:pStyle w:val="TableText"/>
              <w:jc w:val="center"/>
              <w:rPr>
                <w:b/>
                <w:color w:val="FFFFFF" w:themeColor="background1"/>
              </w:rPr>
            </w:pPr>
            <w:r w:rsidRPr="00CA0ECA">
              <w:t>Placer</w:t>
            </w:r>
          </w:p>
        </w:tc>
        <w:tc>
          <w:tcPr>
            <w:tcW w:w="2901" w:type="dxa"/>
            <w:shd w:val="clear" w:color="auto" w:fill="F2F2F2" w:themeFill="background1" w:themeFillShade="F2"/>
            <w:noWrap/>
          </w:tcPr>
          <w:p w14:paraId="131B7544" w14:textId="43299E0D" w:rsidR="009F4E9B" w:rsidRPr="00F931D1" w:rsidRDefault="009F4E9B" w:rsidP="009F4E9B">
            <w:pPr>
              <w:pStyle w:val="TableText"/>
              <w:jc w:val="center"/>
              <w:rPr>
                <w:b/>
                <w:color w:val="FFFFFF" w:themeColor="background1"/>
              </w:rPr>
            </w:pPr>
            <w:r w:rsidRPr="00BC1C45">
              <w:t>San Luis</w:t>
            </w:r>
            <w:r w:rsidR="00935CE1">
              <w:t xml:space="preserve"> Obispo</w:t>
            </w:r>
          </w:p>
        </w:tc>
        <w:tc>
          <w:tcPr>
            <w:tcW w:w="2902" w:type="dxa"/>
            <w:shd w:val="clear" w:color="auto" w:fill="F2F2F2" w:themeFill="background1" w:themeFillShade="F2"/>
          </w:tcPr>
          <w:p w14:paraId="1F6E7E6F" w14:textId="001FBCFD" w:rsidR="009F4E9B" w:rsidRPr="00F931D1" w:rsidRDefault="009F4E9B" w:rsidP="009F4E9B">
            <w:pPr>
              <w:pStyle w:val="TableText"/>
              <w:jc w:val="center"/>
              <w:rPr>
                <w:b/>
                <w:color w:val="FFFFFF" w:themeColor="background1"/>
              </w:rPr>
            </w:pPr>
            <w:r w:rsidRPr="001450EE">
              <w:t>Sonoma</w:t>
            </w:r>
          </w:p>
        </w:tc>
      </w:tr>
      <w:tr w:rsidR="009F4E9B" w:rsidRPr="000D76BE" w14:paraId="2832A7ED" w14:textId="77777777" w:rsidTr="009F4E9B">
        <w:trPr>
          <w:trHeight w:val="300"/>
        </w:trPr>
        <w:tc>
          <w:tcPr>
            <w:tcW w:w="2901" w:type="dxa"/>
            <w:shd w:val="clear" w:color="auto" w:fill="F2F2F2" w:themeFill="background1" w:themeFillShade="F2"/>
            <w:noWrap/>
          </w:tcPr>
          <w:p w14:paraId="7AABAE58" w14:textId="6B11E2D1" w:rsidR="009F4E9B" w:rsidRPr="000D76BE" w:rsidRDefault="009F4E9B" w:rsidP="009F4E9B">
            <w:pPr>
              <w:pStyle w:val="TableText"/>
              <w:jc w:val="center"/>
            </w:pPr>
            <w:r w:rsidRPr="00CA0ECA">
              <w:t>Tulare</w:t>
            </w:r>
          </w:p>
        </w:tc>
        <w:tc>
          <w:tcPr>
            <w:tcW w:w="2901" w:type="dxa"/>
            <w:shd w:val="clear" w:color="auto" w:fill="F2F2F2" w:themeFill="background1" w:themeFillShade="F2"/>
            <w:noWrap/>
          </w:tcPr>
          <w:p w14:paraId="274C4FD8" w14:textId="7F1E1EB4" w:rsidR="009F4E9B" w:rsidRPr="000D76BE" w:rsidRDefault="009F4E9B" w:rsidP="009F4E9B">
            <w:pPr>
              <w:pStyle w:val="TableText"/>
              <w:jc w:val="center"/>
            </w:pPr>
            <w:r w:rsidRPr="00BC1C45">
              <w:t>San Mateo</w:t>
            </w:r>
          </w:p>
        </w:tc>
        <w:tc>
          <w:tcPr>
            <w:tcW w:w="2902" w:type="dxa"/>
            <w:shd w:val="clear" w:color="auto" w:fill="F2F2F2" w:themeFill="background1" w:themeFillShade="F2"/>
          </w:tcPr>
          <w:p w14:paraId="359FDE45" w14:textId="5CA1E93C" w:rsidR="009F4E9B" w:rsidRPr="000D76BE" w:rsidRDefault="009F4E9B" w:rsidP="009F4E9B">
            <w:pPr>
              <w:pStyle w:val="TableText"/>
              <w:jc w:val="center"/>
            </w:pPr>
            <w:r w:rsidRPr="001450EE">
              <w:t>Ventura</w:t>
            </w:r>
          </w:p>
        </w:tc>
      </w:tr>
      <w:tr w:rsidR="009F4E9B" w:rsidRPr="000D76BE" w14:paraId="667B3849" w14:textId="77777777" w:rsidTr="009F4E9B">
        <w:trPr>
          <w:trHeight w:val="300"/>
        </w:trPr>
        <w:tc>
          <w:tcPr>
            <w:tcW w:w="2901" w:type="dxa"/>
            <w:shd w:val="clear" w:color="auto" w:fill="F2F2F2" w:themeFill="background1" w:themeFillShade="F2"/>
            <w:noWrap/>
          </w:tcPr>
          <w:p w14:paraId="379DD0FD" w14:textId="28375726" w:rsidR="009F4E9B" w:rsidRPr="000D76BE" w:rsidRDefault="009F4E9B" w:rsidP="009F4E9B">
            <w:pPr>
              <w:pStyle w:val="TableText"/>
              <w:jc w:val="center"/>
            </w:pPr>
            <w:r w:rsidRPr="00CA0ECA">
              <w:t>Orange</w:t>
            </w:r>
          </w:p>
        </w:tc>
        <w:tc>
          <w:tcPr>
            <w:tcW w:w="2901" w:type="dxa"/>
            <w:shd w:val="clear" w:color="auto" w:fill="F2F2F2" w:themeFill="background1" w:themeFillShade="F2"/>
            <w:noWrap/>
          </w:tcPr>
          <w:p w14:paraId="3C67576C" w14:textId="418CD315" w:rsidR="009F4E9B" w:rsidRPr="000D76BE" w:rsidRDefault="009F4E9B" w:rsidP="009F4E9B">
            <w:pPr>
              <w:pStyle w:val="TableText"/>
              <w:jc w:val="center"/>
            </w:pPr>
            <w:r w:rsidRPr="00BC1C45">
              <w:t>Santa Barbara</w:t>
            </w:r>
          </w:p>
        </w:tc>
        <w:tc>
          <w:tcPr>
            <w:tcW w:w="2902" w:type="dxa"/>
            <w:shd w:val="clear" w:color="auto" w:fill="F2F2F2" w:themeFill="background1" w:themeFillShade="F2"/>
          </w:tcPr>
          <w:p w14:paraId="63919815" w14:textId="4A7D8CE6" w:rsidR="009F4E9B" w:rsidRPr="000D76BE" w:rsidRDefault="009F4E9B" w:rsidP="009F4E9B">
            <w:pPr>
              <w:pStyle w:val="TableText"/>
              <w:jc w:val="center"/>
            </w:pPr>
            <w:r w:rsidRPr="001450EE">
              <w:t>Yolo</w:t>
            </w:r>
          </w:p>
        </w:tc>
      </w:tr>
    </w:tbl>
    <w:p w14:paraId="10F6D434" w14:textId="693C5F2E" w:rsidR="004A3E35" w:rsidRDefault="004A3E35" w:rsidP="00F54FFE">
      <w:pPr>
        <w:pStyle w:val="RFPBody"/>
        <w:spacing w:before="240" w:after="120"/>
        <w:jc w:val="left"/>
      </w:pPr>
      <w:r w:rsidRPr="003B3751">
        <w:t xml:space="preserve">The following figure illustrates the </w:t>
      </w:r>
      <w:r w:rsidR="005D23D0" w:rsidRPr="003B3751">
        <w:t xml:space="preserve">CalWIN </w:t>
      </w:r>
      <w:r w:rsidR="0010316E" w:rsidRPr="003B3751">
        <w:t>Counties</w:t>
      </w:r>
      <w:r w:rsidR="005D23D0" w:rsidRPr="003B3751">
        <w:t xml:space="preserve"> geograp</w:t>
      </w:r>
      <w:r w:rsidR="006D7014">
        <w:t>hical placement within the State.</w:t>
      </w:r>
    </w:p>
    <w:p w14:paraId="4F4B6DE8" w14:textId="77777777" w:rsidR="006D7014" w:rsidRDefault="004A3E35" w:rsidP="006D7014">
      <w:pPr>
        <w:pStyle w:val="RFPBody"/>
        <w:keepNext/>
        <w:spacing w:before="240" w:after="120"/>
        <w:jc w:val="center"/>
      </w:pPr>
      <w:r>
        <w:rPr>
          <w:noProof/>
          <w:highlight w:val="yellow"/>
        </w:rPr>
        <w:lastRenderedPageBreak/>
        <w:drawing>
          <wp:inline distT="0" distB="0" distL="0" distR="0" wp14:anchorId="52B83BA0" wp14:editId="2A69B642">
            <wp:extent cx="4742597" cy="5643349"/>
            <wp:effectExtent l="0" t="0" r="127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7">
                      <a:extLst>
                        <a:ext uri="{28A0092B-C50C-407E-A947-70E740481C1C}">
                          <a14:useLocalDpi xmlns:a14="http://schemas.microsoft.com/office/drawing/2010/main" val="0"/>
                        </a:ext>
                      </a:extLst>
                    </a:blip>
                    <a:srcRect l="1" r="1038" b="923"/>
                    <a:stretch/>
                  </pic:blipFill>
                  <pic:spPr bwMode="auto">
                    <a:xfrm>
                      <a:off x="0" y="0"/>
                      <a:ext cx="4783993" cy="5692607"/>
                    </a:xfrm>
                    <a:prstGeom prst="rect">
                      <a:avLst/>
                    </a:prstGeom>
                    <a:solidFill>
                      <a:schemeClr val="accent1"/>
                    </a:solidFill>
                    <a:ln>
                      <a:noFill/>
                    </a:ln>
                    <a:extLst>
                      <a:ext uri="{53640926-AAD7-44D8-BBD7-CCE9431645EC}">
                        <a14:shadowObscured xmlns:a14="http://schemas.microsoft.com/office/drawing/2010/main"/>
                      </a:ext>
                    </a:extLst>
                  </pic:spPr>
                </pic:pic>
              </a:graphicData>
            </a:graphic>
          </wp:inline>
        </w:drawing>
      </w:r>
    </w:p>
    <w:p w14:paraId="385CB61C" w14:textId="514B46A6" w:rsidR="004A3E35" w:rsidRDefault="006D7014" w:rsidP="006D7014">
      <w:pPr>
        <w:pStyle w:val="Caption"/>
        <w:jc w:val="center"/>
        <w:rPr>
          <w:highlight w:val="yellow"/>
        </w:rPr>
      </w:pPr>
      <w:bookmarkStart w:id="126" w:name="_Toc27392737"/>
      <w:r>
        <w:t xml:space="preserve">Figure </w:t>
      </w:r>
      <w:r w:rsidR="00A21EC9">
        <w:fldChar w:fldCharType="begin"/>
      </w:r>
      <w:r w:rsidR="00A21EC9">
        <w:instrText xml:space="preserve"> SEQ Figure \* ARABIC </w:instrText>
      </w:r>
      <w:r w:rsidR="00A21EC9">
        <w:fldChar w:fldCharType="separate"/>
      </w:r>
      <w:r w:rsidR="00A21EC9">
        <w:rPr>
          <w:noProof/>
        </w:rPr>
        <w:t>5</w:t>
      </w:r>
      <w:r w:rsidR="00A21EC9">
        <w:rPr>
          <w:noProof/>
        </w:rPr>
        <w:fldChar w:fldCharType="end"/>
      </w:r>
      <w:r>
        <w:t xml:space="preserve"> - California Consortia</w:t>
      </w:r>
      <w:r w:rsidR="00C03789">
        <w:t xml:space="preserve"> Map</w:t>
      </w:r>
      <w:bookmarkEnd w:id="126"/>
    </w:p>
    <w:p w14:paraId="741DA8DB" w14:textId="6F2500E0" w:rsidR="00F54FFE" w:rsidRDefault="00BC4E6F" w:rsidP="00F54FFE">
      <w:pPr>
        <w:pStyle w:val="RFPBody"/>
        <w:spacing w:before="240" w:after="120"/>
        <w:jc w:val="left"/>
      </w:pPr>
      <w:r>
        <w:t xml:space="preserve">Individual </w:t>
      </w:r>
      <w:r w:rsidR="0010316E" w:rsidRPr="006D7014">
        <w:t>County</w:t>
      </w:r>
      <w:r w:rsidR="00F54FFE" w:rsidRPr="006D7014">
        <w:t xml:space="preserve"> Profiles </w:t>
      </w:r>
      <w:r w:rsidR="00DB3366" w:rsidRPr="006D7014">
        <w:t>are in</w:t>
      </w:r>
      <w:r w:rsidR="00F54FFE" w:rsidRPr="006D7014">
        <w:t xml:space="preserve"> Appendix </w:t>
      </w:r>
      <w:r>
        <w:t>L</w:t>
      </w:r>
      <w:r w:rsidR="00F54FFE" w:rsidRPr="006D7014">
        <w:t xml:space="preserve">, which contain </w:t>
      </w:r>
      <w:r>
        <w:t>detailed information.</w:t>
      </w:r>
    </w:p>
    <w:p w14:paraId="6B0180DE" w14:textId="4411D742" w:rsidR="00051FD8" w:rsidRDefault="0010316E" w:rsidP="00051FD8">
      <w:pPr>
        <w:pStyle w:val="Heading2"/>
      </w:pPr>
      <w:bookmarkStart w:id="127" w:name="_Toc22212451"/>
      <w:bookmarkStart w:id="128" w:name="_Toc22212586"/>
      <w:bookmarkStart w:id="129" w:name="_Toc22460646"/>
      <w:bookmarkStart w:id="130" w:name="_Toc22469701"/>
      <w:bookmarkStart w:id="131" w:name="_Toc22469867"/>
      <w:bookmarkStart w:id="132" w:name="_Toc22470032"/>
      <w:bookmarkStart w:id="133" w:name="_Toc22470196"/>
      <w:bookmarkStart w:id="134" w:name="_Toc22470848"/>
      <w:bookmarkStart w:id="135" w:name="_Toc22475957"/>
      <w:bookmarkStart w:id="136" w:name="_Toc27392618"/>
      <w:bookmarkEnd w:id="127"/>
      <w:bookmarkEnd w:id="128"/>
      <w:bookmarkEnd w:id="129"/>
      <w:bookmarkEnd w:id="130"/>
      <w:bookmarkEnd w:id="131"/>
      <w:bookmarkEnd w:id="132"/>
      <w:bookmarkEnd w:id="133"/>
      <w:bookmarkEnd w:id="134"/>
      <w:bookmarkEnd w:id="135"/>
      <w:r>
        <w:t>County</w:t>
      </w:r>
      <w:r w:rsidR="00051FD8">
        <w:t xml:space="preserve"> Implementation </w:t>
      </w:r>
      <w:r w:rsidR="009F4E9B">
        <w:t>Migration Phases</w:t>
      </w:r>
      <w:bookmarkEnd w:id="136"/>
    </w:p>
    <w:p w14:paraId="11D23450" w14:textId="1F0C8F1F" w:rsidR="009F4E9B" w:rsidRDefault="009F4E9B" w:rsidP="009F4E9B">
      <w:pPr>
        <w:pStyle w:val="RFPBody"/>
        <w:jc w:val="left"/>
      </w:pPr>
      <w:r w:rsidRPr="00C806D0">
        <w:t xml:space="preserve">The CalSAWS Migration </w:t>
      </w:r>
      <w:r>
        <w:t>DD&amp;I</w:t>
      </w:r>
      <w:r w:rsidRPr="00C806D0">
        <w:t xml:space="preserve"> phase began in </w:t>
      </w:r>
      <w:r w:rsidR="00253F11">
        <w:t>March</w:t>
      </w:r>
      <w:r w:rsidR="00253F11" w:rsidRPr="00C806D0">
        <w:t xml:space="preserve"> </w:t>
      </w:r>
      <w:r w:rsidRPr="00C806D0">
        <w:t xml:space="preserve">2019 and will continue through June 2023. The CalSAWS </w:t>
      </w:r>
      <w:r w:rsidR="00EF00A5">
        <w:t>Migration</w:t>
      </w:r>
      <w:r w:rsidR="00161084" w:rsidRPr="00C806D0">
        <w:t xml:space="preserve"> </w:t>
      </w:r>
      <w:r w:rsidRPr="00C806D0">
        <w:t xml:space="preserve">effort will be conducted in three phases. </w:t>
      </w:r>
    </w:p>
    <w:p w14:paraId="693A254C" w14:textId="56C1380C" w:rsidR="009F4E9B" w:rsidRDefault="009F4E9B" w:rsidP="0093634A">
      <w:pPr>
        <w:pStyle w:val="CSBullet1"/>
        <w:numPr>
          <w:ilvl w:val="0"/>
          <w:numId w:val="69"/>
        </w:numPr>
      </w:pPr>
      <w:r w:rsidRPr="00C806D0">
        <w:t xml:space="preserve">Los Angeles </w:t>
      </w:r>
      <w:r w:rsidR="0010316E">
        <w:t>County</w:t>
      </w:r>
      <w:r w:rsidRPr="00C806D0">
        <w:t xml:space="preserve"> will go-live in January 2021</w:t>
      </w:r>
      <w:r>
        <w:t xml:space="preserve"> in a direct conversion and implementation event;</w:t>
      </w:r>
    </w:p>
    <w:p w14:paraId="35A85150" w14:textId="3FDB4F1C" w:rsidR="009F4E9B" w:rsidRDefault="009F4E9B" w:rsidP="0093634A">
      <w:pPr>
        <w:pStyle w:val="CSBullet1"/>
        <w:numPr>
          <w:ilvl w:val="0"/>
          <w:numId w:val="69"/>
        </w:numPr>
      </w:pPr>
      <w:r>
        <w:t>T</w:t>
      </w:r>
      <w:r w:rsidRPr="00C806D0">
        <w:t xml:space="preserve">he 39 C-IV </w:t>
      </w:r>
      <w:r w:rsidR="0010316E">
        <w:t>Counties</w:t>
      </w:r>
      <w:r>
        <w:t xml:space="preserve"> will go live</w:t>
      </w:r>
      <w:r w:rsidRPr="00C806D0">
        <w:t xml:space="preserve"> in </w:t>
      </w:r>
      <w:r w:rsidR="00253F11">
        <w:t>September</w:t>
      </w:r>
      <w:r w:rsidR="00253F11" w:rsidRPr="00C806D0">
        <w:t xml:space="preserve"> </w:t>
      </w:r>
      <w:r w:rsidRPr="00C806D0">
        <w:t>2021</w:t>
      </w:r>
      <w:r w:rsidRPr="009F4E9B">
        <w:t xml:space="preserve"> </w:t>
      </w:r>
      <w:r>
        <w:t>in a direct conversion and implementation event; and</w:t>
      </w:r>
    </w:p>
    <w:p w14:paraId="359CD1EF" w14:textId="11067038" w:rsidR="009F4E9B" w:rsidRDefault="009F4E9B" w:rsidP="0093634A">
      <w:pPr>
        <w:pStyle w:val="CSBullet1"/>
        <w:numPr>
          <w:ilvl w:val="0"/>
          <w:numId w:val="69"/>
        </w:numPr>
      </w:pPr>
      <w:r w:rsidRPr="00C806D0">
        <w:lastRenderedPageBreak/>
        <w:t xml:space="preserve">The 18 CalWIN </w:t>
      </w:r>
      <w:r w:rsidR="0010316E">
        <w:t>Counties</w:t>
      </w:r>
      <w:r w:rsidRPr="00C806D0">
        <w:t xml:space="preserve"> will convert over time in a </w:t>
      </w:r>
      <w:r>
        <w:t xml:space="preserve">six </w:t>
      </w:r>
      <w:r w:rsidRPr="00C806D0">
        <w:t xml:space="preserve">wave-based approach over a 13-month period beginning in January 2022 and continuing through January 2023. </w:t>
      </w:r>
    </w:p>
    <w:p w14:paraId="33B9BDBC" w14:textId="75512A58" w:rsidR="00051FD8" w:rsidRDefault="00051FD8" w:rsidP="009F4E9B">
      <w:pPr>
        <w:pStyle w:val="RFPBody"/>
        <w:jc w:val="left"/>
      </w:pPr>
      <w:r>
        <w:t xml:space="preserve">The following table depicts the </w:t>
      </w:r>
      <w:r w:rsidR="00290FE0">
        <w:t xml:space="preserve">six </w:t>
      </w:r>
      <w:r w:rsidR="005D23D0">
        <w:t xml:space="preserve">CalWIN </w:t>
      </w:r>
      <w:r w:rsidR="0010316E">
        <w:t>County</w:t>
      </w:r>
      <w:r>
        <w:t xml:space="preserve"> </w:t>
      </w:r>
      <w:r w:rsidR="00290FE0">
        <w:t xml:space="preserve">implementation </w:t>
      </w:r>
      <w:r>
        <w:t>waves</w:t>
      </w:r>
      <w:r w:rsidR="00AF26DF">
        <w:t xml:space="preserve"> and timeframes. Each start date represents the wave cut-over</w:t>
      </w:r>
      <w:r w:rsidR="007A4506">
        <w:t xml:space="preserve"> and the end date reflects the end of post-</w:t>
      </w:r>
      <w:r w:rsidR="00EF00A5">
        <w:t>Implementation Support</w:t>
      </w:r>
      <w:r w:rsidR="007A4506">
        <w:t xml:space="preserve">. </w:t>
      </w:r>
      <w:r w:rsidR="0010316E">
        <w:t>Counties</w:t>
      </w:r>
      <w:r w:rsidR="007A4506">
        <w:t xml:space="preserve"> are grouped</w:t>
      </w:r>
      <w:r w:rsidR="005D23D0">
        <w:t xml:space="preserve"> within each wave</w:t>
      </w:r>
      <w:r w:rsidR="007A4506">
        <w:t xml:space="preserve"> and include</w:t>
      </w:r>
      <w:r w:rsidR="00290FE0">
        <w:t xml:space="preserve"> number of cases per </w:t>
      </w:r>
      <w:r w:rsidR="0010316E">
        <w:t>County</w:t>
      </w:r>
      <w:r w:rsidR="00290FE0">
        <w:t xml:space="preserve">, and the number of </w:t>
      </w:r>
      <w:r w:rsidR="0010316E">
        <w:t>Counties</w:t>
      </w:r>
      <w:r w:rsidR="00290FE0">
        <w:t xml:space="preserve"> in each wave.</w:t>
      </w:r>
      <w:r w:rsidR="00AF26DF">
        <w:t xml:space="preserve"> </w:t>
      </w:r>
    </w:p>
    <w:p w14:paraId="21AE1AA8" w14:textId="7D49ADEC" w:rsidR="00F54FFE" w:rsidRDefault="00F54FFE" w:rsidP="00F54FFE">
      <w:pPr>
        <w:pStyle w:val="Caption"/>
        <w:keepNext/>
      </w:pPr>
      <w:bookmarkStart w:id="137" w:name="_Toc27392718"/>
      <w:r>
        <w:t xml:space="preserve">Table </w:t>
      </w:r>
      <w:r w:rsidR="00A21EC9">
        <w:fldChar w:fldCharType="begin"/>
      </w:r>
      <w:r w:rsidR="00A21EC9">
        <w:instrText xml:space="preserve"> SEQ Table \* ARABIC </w:instrText>
      </w:r>
      <w:r w:rsidR="00A21EC9">
        <w:fldChar w:fldCharType="separate"/>
      </w:r>
      <w:r w:rsidR="00A21EC9">
        <w:rPr>
          <w:noProof/>
        </w:rPr>
        <w:t>3</w:t>
      </w:r>
      <w:r w:rsidR="00A21EC9">
        <w:rPr>
          <w:noProof/>
        </w:rPr>
        <w:fldChar w:fldCharType="end"/>
      </w:r>
      <w:r>
        <w:t xml:space="preserve"> - CalWIN </w:t>
      </w:r>
      <w:r w:rsidR="0010316E">
        <w:t>Counties</w:t>
      </w:r>
      <w:r>
        <w:t xml:space="preserve"> Implementation Waves</w:t>
      </w:r>
      <w:bookmarkEnd w:id="137"/>
    </w:p>
    <w:tbl>
      <w:tblPr>
        <w:tblW w:w="10080" w:type="dxa"/>
        <w:tblInd w:w="-11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1440"/>
        <w:gridCol w:w="1440"/>
        <w:gridCol w:w="1185"/>
        <w:gridCol w:w="1185"/>
        <w:gridCol w:w="1185"/>
        <w:gridCol w:w="1185"/>
        <w:gridCol w:w="1290"/>
        <w:gridCol w:w="1170"/>
      </w:tblGrid>
      <w:tr w:rsidR="00051FD8" w:rsidRPr="000D76BE" w14:paraId="4D89C26D" w14:textId="77777777" w:rsidTr="009F66A8">
        <w:trPr>
          <w:trHeight w:val="300"/>
          <w:tblHeader/>
        </w:trPr>
        <w:tc>
          <w:tcPr>
            <w:tcW w:w="10080" w:type="dxa"/>
            <w:gridSpan w:val="8"/>
            <w:shd w:val="clear" w:color="auto" w:fill="3A639E"/>
            <w:noWrap/>
            <w:vAlign w:val="bottom"/>
          </w:tcPr>
          <w:p w14:paraId="77B09D26" w14:textId="2C585B55" w:rsidR="00051FD8" w:rsidRPr="00D41D33" w:rsidRDefault="00051FD8" w:rsidP="00B55EA6">
            <w:pPr>
              <w:pStyle w:val="TableHeading"/>
            </w:pPr>
            <w:r>
              <w:t xml:space="preserve">CalWIN </w:t>
            </w:r>
            <w:r w:rsidR="0010316E">
              <w:t>Counties</w:t>
            </w:r>
            <w:r>
              <w:t xml:space="preserve"> Implementation Waves</w:t>
            </w:r>
          </w:p>
        </w:tc>
      </w:tr>
      <w:tr w:rsidR="00051FD8" w:rsidRPr="00F931D1" w14:paraId="5F53CF32" w14:textId="77777777" w:rsidTr="00D755C5">
        <w:trPr>
          <w:trHeight w:val="300"/>
        </w:trPr>
        <w:tc>
          <w:tcPr>
            <w:tcW w:w="1440" w:type="dxa"/>
            <w:shd w:val="clear" w:color="auto" w:fill="95B3D7" w:themeFill="accent1" w:themeFillTint="99"/>
            <w:noWrap/>
          </w:tcPr>
          <w:p w14:paraId="38F4A0BF" w14:textId="23D56048" w:rsidR="00051FD8" w:rsidRPr="00F931D1" w:rsidRDefault="0010316E" w:rsidP="00B55EA6">
            <w:pPr>
              <w:pStyle w:val="TableText"/>
              <w:rPr>
                <w:b/>
                <w:color w:val="FFFFFF" w:themeColor="background1"/>
              </w:rPr>
            </w:pPr>
            <w:r>
              <w:rPr>
                <w:b/>
                <w:color w:val="000000" w:themeColor="text1"/>
              </w:rPr>
              <w:t>County</w:t>
            </w:r>
          </w:p>
        </w:tc>
        <w:tc>
          <w:tcPr>
            <w:tcW w:w="1440" w:type="dxa"/>
            <w:shd w:val="clear" w:color="auto" w:fill="95B3D7" w:themeFill="accent1" w:themeFillTint="99"/>
            <w:noWrap/>
          </w:tcPr>
          <w:p w14:paraId="1BC78E5D" w14:textId="45D2776A" w:rsidR="00051FD8" w:rsidRPr="00273D50" w:rsidRDefault="00957375" w:rsidP="00B55EA6">
            <w:pPr>
              <w:pStyle w:val="TableText"/>
              <w:jc w:val="center"/>
              <w:rPr>
                <w:b/>
                <w:bCs/>
                <w:color w:val="FFFFFF" w:themeColor="background1"/>
              </w:rPr>
            </w:pPr>
            <w:r>
              <w:rPr>
                <w:b/>
                <w:bCs/>
              </w:rPr>
              <w:t>Active</w:t>
            </w:r>
            <w:r w:rsidRPr="00023C52">
              <w:rPr>
                <w:b/>
                <w:bCs/>
              </w:rPr>
              <w:t xml:space="preserve"> </w:t>
            </w:r>
            <w:r w:rsidR="00051FD8" w:rsidRPr="00023C52">
              <w:rPr>
                <w:b/>
                <w:bCs/>
              </w:rPr>
              <w:t>&amp; Pending Cases</w:t>
            </w:r>
            <w:r>
              <w:rPr>
                <w:b/>
                <w:bCs/>
              </w:rPr>
              <w:t xml:space="preserve"> as of 5/2019</w:t>
            </w:r>
          </w:p>
        </w:tc>
        <w:tc>
          <w:tcPr>
            <w:tcW w:w="1185" w:type="dxa"/>
            <w:shd w:val="clear" w:color="auto" w:fill="95B3D7" w:themeFill="accent1" w:themeFillTint="99"/>
            <w:noWrap/>
            <w:vAlign w:val="bottom"/>
          </w:tcPr>
          <w:p w14:paraId="29EF5777" w14:textId="729E931B" w:rsidR="00ED1A29" w:rsidRDefault="00051FD8" w:rsidP="009F66A8">
            <w:pPr>
              <w:pStyle w:val="TableText"/>
              <w:rPr>
                <w:b/>
                <w:bCs/>
              </w:rPr>
            </w:pPr>
            <w:r>
              <w:rPr>
                <w:b/>
                <w:bCs/>
              </w:rPr>
              <w:t>Wave 1</w:t>
            </w:r>
          </w:p>
          <w:p w14:paraId="09AF04BC" w14:textId="5751B37F" w:rsidR="00ED1A29" w:rsidRDefault="00ED1A29" w:rsidP="009F66A8">
            <w:pPr>
              <w:pStyle w:val="TableText"/>
              <w:rPr>
                <w:b/>
                <w:bCs/>
              </w:rPr>
            </w:pPr>
            <w:r>
              <w:rPr>
                <w:b/>
                <w:bCs/>
              </w:rPr>
              <w:t>1/28/22-4/29/22</w:t>
            </w:r>
          </w:p>
          <w:p w14:paraId="51AD4A7E" w14:textId="2C426234" w:rsidR="00C51592" w:rsidRPr="00273D50" w:rsidRDefault="00C51592" w:rsidP="009F66A8">
            <w:pPr>
              <w:pStyle w:val="TableText"/>
              <w:rPr>
                <w:b/>
                <w:bCs/>
                <w:color w:val="FFFFFF" w:themeColor="background1"/>
              </w:rPr>
            </w:pPr>
          </w:p>
        </w:tc>
        <w:tc>
          <w:tcPr>
            <w:tcW w:w="1185" w:type="dxa"/>
            <w:shd w:val="clear" w:color="auto" w:fill="95B3D7" w:themeFill="accent1" w:themeFillTint="99"/>
            <w:vAlign w:val="bottom"/>
          </w:tcPr>
          <w:p w14:paraId="2A29E97B" w14:textId="745FF975" w:rsidR="00F0166E" w:rsidRDefault="00051FD8" w:rsidP="009F66A8">
            <w:pPr>
              <w:pStyle w:val="TableText"/>
              <w:rPr>
                <w:b/>
                <w:bCs/>
              </w:rPr>
            </w:pPr>
            <w:r>
              <w:rPr>
                <w:b/>
                <w:bCs/>
              </w:rPr>
              <w:t>Wave 2</w:t>
            </w:r>
          </w:p>
          <w:p w14:paraId="20F1F40B" w14:textId="552E44F2" w:rsidR="00ED1A29" w:rsidRDefault="00ED1A29" w:rsidP="009F66A8">
            <w:pPr>
              <w:pStyle w:val="TableText"/>
              <w:rPr>
                <w:b/>
                <w:bCs/>
              </w:rPr>
            </w:pPr>
            <w:r>
              <w:rPr>
                <w:b/>
                <w:bCs/>
              </w:rPr>
              <w:t xml:space="preserve">4/29/22 </w:t>
            </w:r>
            <w:r w:rsidR="00B02BA3">
              <w:rPr>
                <w:b/>
                <w:bCs/>
              </w:rPr>
              <w:t>–</w:t>
            </w:r>
            <w:r>
              <w:rPr>
                <w:b/>
                <w:bCs/>
              </w:rPr>
              <w:t xml:space="preserve"> </w:t>
            </w:r>
            <w:r w:rsidR="00B02BA3">
              <w:rPr>
                <w:b/>
                <w:bCs/>
              </w:rPr>
              <w:t>6/24/22</w:t>
            </w:r>
          </w:p>
          <w:p w14:paraId="000FB345" w14:textId="09BE1DC4" w:rsidR="00051FD8" w:rsidRPr="009F66A8" w:rsidRDefault="00051FD8" w:rsidP="009F66A8">
            <w:pPr>
              <w:pStyle w:val="TableText"/>
              <w:rPr>
                <w:b/>
                <w:bCs/>
              </w:rPr>
            </w:pPr>
          </w:p>
        </w:tc>
        <w:tc>
          <w:tcPr>
            <w:tcW w:w="1185" w:type="dxa"/>
            <w:shd w:val="clear" w:color="auto" w:fill="95B3D7" w:themeFill="accent1" w:themeFillTint="99"/>
            <w:vAlign w:val="bottom"/>
          </w:tcPr>
          <w:p w14:paraId="7ADC1937" w14:textId="6B17D041" w:rsidR="00051FD8" w:rsidRDefault="00051FD8" w:rsidP="009F66A8">
            <w:pPr>
              <w:pStyle w:val="TableText"/>
              <w:rPr>
                <w:b/>
                <w:bCs/>
              </w:rPr>
            </w:pPr>
            <w:r>
              <w:rPr>
                <w:b/>
                <w:bCs/>
              </w:rPr>
              <w:t>Wave 3</w:t>
            </w:r>
          </w:p>
          <w:p w14:paraId="0B9D2D60" w14:textId="7916F473" w:rsidR="00B02BA3" w:rsidRDefault="00B02BA3" w:rsidP="009F66A8">
            <w:pPr>
              <w:pStyle w:val="TableText"/>
              <w:rPr>
                <w:b/>
                <w:bCs/>
              </w:rPr>
            </w:pPr>
            <w:r>
              <w:rPr>
                <w:b/>
                <w:bCs/>
              </w:rPr>
              <w:t>7/29/22 – 9/23/22</w:t>
            </w:r>
          </w:p>
          <w:p w14:paraId="755D1C54" w14:textId="5D889682" w:rsidR="00F0166E" w:rsidRPr="00023C52" w:rsidRDefault="00F0166E" w:rsidP="009F66A8">
            <w:pPr>
              <w:pStyle w:val="TableText"/>
              <w:rPr>
                <w:b/>
                <w:bCs/>
              </w:rPr>
            </w:pPr>
          </w:p>
        </w:tc>
        <w:tc>
          <w:tcPr>
            <w:tcW w:w="1185" w:type="dxa"/>
            <w:shd w:val="clear" w:color="auto" w:fill="95B3D7" w:themeFill="accent1" w:themeFillTint="99"/>
            <w:vAlign w:val="bottom"/>
          </w:tcPr>
          <w:p w14:paraId="0A9C91EA" w14:textId="00ACCFB9" w:rsidR="00051FD8" w:rsidRDefault="00051FD8" w:rsidP="009F66A8">
            <w:pPr>
              <w:pStyle w:val="TableText"/>
              <w:rPr>
                <w:b/>
                <w:bCs/>
              </w:rPr>
            </w:pPr>
            <w:r>
              <w:rPr>
                <w:b/>
                <w:bCs/>
              </w:rPr>
              <w:t>Wave 4</w:t>
            </w:r>
          </w:p>
          <w:p w14:paraId="00A9AE13" w14:textId="4E7D6D27" w:rsidR="00B02BA3" w:rsidRDefault="00B02BA3" w:rsidP="009F66A8">
            <w:pPr>
              <w:pStyle w:val="TableText"/>
              <w:rPr>
                <w:b/>
                <w:bCs/>
              </w:rPr>
            </w:pPr>
            <w:r>
              <w:rPr>
                <w:b/>
                <w:bCs/>
              </w:rPr>
              <w:t>9/23/22 – 11/18/22</w:t>
            </w:r>
          </w:p>
          <w:p w14:paraId="1014C08D" w14:textId="5C02DCCE" w:rsidR="006E75FE" w:rsidRPr="00023C52" w:rsidRDefault="006E75FE" w:rsidP="009F66A8">
            <w:pPr>
              <w:pStyle w:val="TableText"/>
              <w:rPr>
                <w:b/>
                <w:bCs/>
              </w:rPr>
            </w:pPr>
          </w:p>
        </w:tc>
        <w:tc>
          <w:tcPr>
            <w:tcW w:w="1290" w:type="dxa"/>
            <w:shd w:val="clear" w:color="auto" w:fill="95B3D7" w:themeFill="accent1" w:themeFillTint="99"/>
            <w:vAlign w:val="bottom"/>
          </w:tcPr>
          <w:p w14:paraId="7145ACA7" w14:textId="3CD16156" w:rsidR="00CF73EA" w:rsidRDefault="00051FD8" w:rsidP="009F66A8">
            <w:pPr>
              <w:pStyle w:val="TableText"/>
              <w:rPr>
                <w:b/>
                <w:bCs/>
              </w:rPr>
            </w:pPr>
            <w:r>
              <w:rPr>
                <w:b/>
                <w:bCs/>
              </w:rPr>
              <w:t>Wave 5</w:t>
            </w:r>
          </w:p>
          <w:p w14:paraId="478FF6DC" w14:textId="01287DAB" w:rsidR="00B02BA3" w:rsidRDefault="00B02BA3" w:rsidP="009F66A8">
            <w:pPr>
              <w:pStyle w:val="TableText"/>
              <w:rPr>
                <w:b/>
                <w:bCs/>
              </w:rPr>
            </w:pPr>
            <w:r>
              <w:rPr>
                <w:b/>
                <w:bCs/>
              </w:rPr>
              <w:t>11/18/22 – 1/30/23</w:t>
            </w:r>
          </w:p>
          <w:p w14:paraId="072B900E" w14:textId="74DDB408" w:rsidR="00051FD8" w:rsidRPr="00023C52" w:rsidRDefault="00051FD8" w:rsidP="009F66A8">
            <w:pPr>
              <w:pStyle w:val="TableText"/>
              <w:rPr>
                <w:b/>
                <w:bCs/>
              </w:rPr>
            </w:pPr>
          </w:p>
        </w:tc>
        <w:tc>
          <w:tcPr>
            <w:tcW w:w="1170" w:type="dxa"/>
            <w:shd w:val="clear" w:color="auto" w:fill="95B3D7" w:themeFill="accent1" w:themeFillTint="99"/>
            <w:vAlign w:val="bottom"/>
          </w:tcPr>
          <w:p w14:paraId="3BD85A56" w14:textId="0969C8D0" w:rsidR="00051FD8" w:rsidRDefault="00051FD8" w:rsidP="009F66A8">
            <w:pPr>
              <w:pStyle w:val="TableText"/>
              <w:rPr>
                <w:b/>
                <w:bCs/>
              </w:rPr>
            </w:pPr>
            <w:r>
              <w:rPr>
                <w:b/>
                <w:bCs/>
              </w:rPr>
              <w:t>Wave 6</w:t>
            </w:r>
          </w:p>
          <w:p w14:paraId="3A49962D" w14:textId="2CF02369" w:rsidR="00B02BA3" w:rsidRDefault="00091886" w:rsidP="009F66A8">
            <w:pPr>
              <w:pStyle w:val="TableText"/>
              <w:rPr>
                <w:b/>
                <w:bCs/>
              </w:rPr>
            </w:pPr>
            <w:r>
              <w:rPr>
                <w:b/>
                <w:bCs/>
              </w:rPr>
              <w:t>1/27/23-</w:t>
            </w:r>
            <w:r w:rsidR="00505384">
              <w:rPr>
                <w:b/>
                <w:bCs/>
              </w:rPr>
              <w:t>6/30/23</w:t>
            </w:r>
          </w:p>
          <w:p w14:paraId="2D4230B8" w14:textId="3DE63A09" w:rsidR="00CF73EA" w:rsidRPr="00023C52" w:rsidRDefault="00CF73EA" w:rsidP="009F66A8">
            <w:pPr>
              <w:pStyle w:val="TableText"/>
              <w:rPr>
                <w:b/>
                <w:bCs/>
              </w:rPr>
            </w:pPr>
            <w:r>
              <w:rPr>
                <w:b/>
                <w:bCs/>
              </w:rPr>
              <w:t xml:space="preserve"> </w:t>
            </w:r>
          </w:p>
        </w:tc>
      </w:tr>
      <w:tr w:rsidR="00051FD8" w:rsidRPr="000D76BE" w14:paraId="4AF30FEB" w14:textId="77777777" w:rsidTr="009F66A8">
        <w:trPr>
          <w:trHeight w:val="300"/>
        </w:trPr>
        <w:tc>
          <w:tcPr>
            <w:tcW w:w="1440" w:type="dxa"/>
            <w:shd w:val="clear" w:color="auto" w:fill="F2F2F2" w:themeFill="background1" w:themeFillShade="F2"/>
            <w:noWrap/>
          </w:tcPr>
          <w:p w14:paraId="2D408E87" w14:textId="77777777" w:rsidR="00051FD8" w:rsidRDefault="00051FD8" w:rsidP="00B55EA6">
            <w:pPr>
              <w:pStyle w:val="TableText"/>
            </w:pPr>
            <w:r>
              <w:t>Placer</w:t>
            </w:r>
          </w:p>
        </w:tc>
        <w:tc>
          <w:tcPr>
            <w:tcW w:w="1440" w:type="dxa"/>
            <w:shd w:val="clear" w:color="auto" w:fill="F2F2F2" w:themeFill="background1" w:themeFillShade="F2"/>
            <w:noWrap/>
          </w:tcPr>
          <w:p w14:paraId="20A890F6" w14:textId="77777777" w:rsidR="00051FD8" w:rsidRPr="000D76BE" w:rsidRDefault="00051FD8" w:rsidP="00B55EA6">
            <w:pPr>
              <w:pStyle w:val="TableText"/>
              <w:jc w:val="center"/>
            </w:pPr>
            <w:r w:rsidRPr="00396B62">
              <w:t xml:space="preserve"> 32,908 </w:t>
            </w:r>
          </w:p>
        </w:tc>
        <w:tc>
          <w:tcPr>
            <w:tcW w:w="1185" w:type="dxa"/>
            <w:shd w:val="clear" w:color="auto" w:fill="F2F2F2" w:themeFill="background1" w:themeFillShade="F2"/>
            <w:noWrap/>
          </w:tcPr>
          <w:p w14:paraId="7DCDDE84" w14:textId="77777777" w:rsidR="00051FD8" w:rsidRPr="000D76BE" w:rsidRDefault="00051FD8" w:rsidP="00B55EA6">
            <w:pPr>
              <w:pStyle w:val="TableText"/>
              <w:jc w:val="center"/>
            </w:pPr>
            <w:r w:rsidRPr="00396B62">
              <w:t xml:space="preserve"> 32,908 </w:t>
            </w:r>
          </w:p>
        </w:tc>
        <w:tc>
          <w:tcPr>
            <w:tcW w:w="1185" w:type="dxa"/>
            <w:shd w:val="clear" w:color="auto" w:fill="F2F2F2" w:themeFill="background1" w:themeFillShade="F2"/>
          </w:tcPr>
          <w:p w14:paraId="5DDE7426" w14:textId="77777777" w:rsidR="00051FD8" w:rsidRPr="000D76BE" w:rsidRDefault="00051FD8" w:rsidP="00B55EA6">
            <w:pPr>
              <w:pStyle w:val="TableText"/>
              <w:jc w:val="center"/>
            </w:pPr>
          </w:p>
        </w:tc>
        <w:tc>
          <w:tcPr>
            <w:tcW w:w="1185" w:type="dxa"/>
            <w:shd w:val="clear" w:color="auto" w:fill="F2F2F2" w:themeFill="background1" w:themeFillShade="F2"/>
          </w:tcPr>
          <w:p w14:paraId="3A1ABBEF" w14:textId="77777777" w:rsidR="00051FD8" w:rsidRPr="000D76BE" w:rsidRDefault="00051FD8" w:rsidP="00B55EA6">
            <w:pPr>
              <w:pStyle w:val="TableText"/>
              <w:jc w:val="center"/>
            </w:pPr>
          </w:p>
        </w:tc>
        <w:tc>
          <w:tcPr>
            <w:tcW w:w="1185" w:type="dxa"/>
            <w:shd w:val="clear" w:color="auto" w:fill="F2F2F2" w:themeFill="background1" w:themeFillShade="F2"/>
          </w:tcPr>
          <w:p w14:paraId="2EA88968" w14:textId="77777777" w:rsidR="00051FD8" w:rsidRPr="000D76BE" w:rsidRDefault="00051FD8" w:rsidP="00B55EA6">
            <w:pPr>
              <w:pStyle w:val="TableText"/>
              <w:jc w:val="center"/>
            </w:pPr>
          </w:p>
        </w:tc>
        <w:tc>
          <w:tcPr>
            <w:tcW w:w="1290" w:type="dxa"/>
            <w:shd w:val="clear" w:color="auto" w:fill="F2F2F2" w:themeFill="background1" w:themeFillShade="F2"/>
          </w:tcPr>
          <w:p w14:paraId="12AC1C7F" w14:textId="77777777" w:rsidR="00051FD8" w:rsidRPr="000D76BE" w:rsidRDefault="00051FD8" w:rsidP="00B55EA6">
            <w:pPr>
              <w:pStyle w:val="TableText"/>
              <w:jc w:val="center"/>
            </w:pPr>
          </w:p>
        </w:tc>
        <w:tc>
          <w:tcPr>
            <w:tcW w:w="1170" w:type="dxa"/>
            <w:shd w:val="clear" w:color="auto" w:fill="F2F2F2" w:themeFill="background1" w:themeFillShade="F2"/>
          </w:tcPr>
          <w:p w14:paraId="6FCDF313" w14:textId="77777777" w:rsidR="00051FD8" w:rsidRPr="000D76BE" w:rsidRDefault="00051FD8" w:rsidP="00B55EA6">
            <w:pPr>
              <w:pStyle w:val="TableText"/>
              <w:jc w:val="center"/>
            </w:pPr>
          </w:p>
        </w:tc>
      </w:tr>
      <w:tr w:rsidR="00051FD8" w:rsidRPr="000D76BE" w14:paraId="713668F7" w14:textId="77777777" w:rsidTr="009F66A8">
        <w:trPr>
          <w:trHeight w:val="300"/>
        </w:trPr>
        <w:tc>
          <w:tcPr>
            <w:tcW w:w="1440" w:type="dxa"/>
            <w:shd w:val="clear" w:color="auto" w:fill="F2F2F2" w:themeFill="background1" w:themeFillShade="F2"/>
            <w:noWrap/>
          </w:tcPr>
          <w:p w14:paraId="69B6997D" w14:textId="77777777" w:rsidR="00051FD8" w:rsidRDefault="00051FD8" w:rsidP="00B55EA6">
            <w:pPr>
              <w:pStyle w:val="TableText"/>
            </w:pPr>
            <w:r>
              <w:t>Yolo</w:t>
            </w:r>
          </w:p>
        </w:tc>
        <w:tc>
          <w:tcPr>
            <w:tcW w:w="1440" w:type="dxa"/>
            <w:shd w:val="clear" w:color="auto" w:fill="F2F2F2" w:themeFill="background1" w:themeFillShade="F2"/>
            <w:noWrap/>
          </w:tcPr>
          <w:p w14:paraId="1D2B3890" w14:textId="77777777" w:rsidR="00051FD8" w:rsidRPr="000D76BE" w:rsidRDefault="00051FD8" w:rsidP="00B55EA6">
            <w:pPr>
              <w:pStyle w:val="TableText"/>
              <w:jc w:val="center"/>
            </w:pPr>
            <w:r w:rsidRPr="00396B62">
              <w:t xml:space="preserve"> 30,655 </w:t>
            </w:r>
          </w:p>
        </w:tc>
        <w:tc>
          <w:tcPr>
            <w:tcW w:w="1185" w:type="dxa"/>
            <w:shd w:val="clear" w:color="auto" w:fill="F2F2F2" w:themeFill="background1" w:themeFillShade="F2"/>
            <w:noWrap/>
          </w:tcPr>
          <w:p w14:paraId="1E25B239" w14:textId="77777777" w:rsidR="00051FD8" w:rsidRPr="000D76BE" w:rsidRDefault="00051FD8" w:rsidP="00B55EA6">
            <w:pPr>
              <w:pStyle w:val="TableText"/>
              <w:jc w:val="center"/>
            </w:pPr>
            <w:r w:rsidRPr="00396B62">
              <w:t xml:space="preserve"> 30,655 </w:t>
            </w:r>
          </w:p>
        </w:tc>
        <w:tc>
          <w:tcPr>
            <w:tcW w:w="1185" w:type="dxa"/>
            <w:shd w:val="clear" w:color="auto" w:fill="F2F2F2" w:themeFill="background1" w:themeFillShade="F2"/>
          </w:tcPr>
          <w:p w14:paraId="2732FA3E" w14:textId="77777777" w:rsidR="00051FD8" w:rsidRPr="000D76BE" w:rsidRDefault="00051FD8" w:rsidP="00B55EA6">
            <w:pPr>
              <w:pStyle w:val="TableText"/>
              <w:jc w:val="center"/>
            </w:pPr>
          </w:p>
        </w:tc>
        <w:tc>
          <w:tcPr>
            <w:tcW w:w="1185" w:type="dxa"/>
            <w:shd w:val="clear" w:color="auto" w:fill="F2F2F2" w:themeFill="background1" w:themeFillShade="F2"/>
          </w:tcPr>
          <w:p w14:paraId="69B6E594" w14:textId="77777777" w:rsidR="00051FD8" w:rsidRPr="000D76BE" w:rsidRDefault="00051FD8" w:rsidP="00B55EA6">
            <w:pPr>
              <w:pStyle w:val="TableText"/>
              <w:jc w:val="center"/>
            </w:pPr>
          </w:p>
        </w:tc>
        <w:tc>
          <w:tcPr>
            <w:tcW w:w="1185" w:type="dxa"/>
            <w:shd w:val="clear" w:color="auto" w:fill="F2F2F2" w:themeFill="background1" w:themeFillShade="F2"/>
          </w:tcPr>
          <w:p w14:paraId="28923C6E" w14:textId="77777777" w:rsidR="00051FD8" w:rsidRPr="000D76BE" w:rsidRDefault="00051FD8" w:rsidP="00B55EA6">
            <w:pPr>
              <w:pStyle w:val="TableText"/>
              <w:jc w:val="center"/>
            </w:pPr>
          </w:p>
        </w:tc>
        <w:tc>
          <w:tcPr>
            <w:tcW w:w="1290" w:type="dxa"/>
            <w:shd w:val="clear" w:color="auto" w:fill="F2F2F2" w:themeFill="background1" w:themeFillShade="F2"/>
          </w:tcPr>
          <w:p w14:paraId="0D24FD63" w14:textId="77777777" w:rsidR="00051FD8" w:rsidRPr="000D76BE" w:rsidRDefault="00051FD8" w:rsidP="00B55EA6">
            <w:pPr>
              <w:pStyle w:val="TableText"/>
              <w:jc w:val="center"/>
            </w:pPr>
          </w:p>
        </w:tc>
        <w:tc>
          <w:tcPr>
            <w:tcW w:w="1170" w:type="dxa"/>
            <w:shd w:val="clear" w:color="auto" w:fill="F2F2F2" w:themeFill="background1" w:themeFillShade="F2"/>
          </w:tcPr>
          <w:p w14:paraId="5F1985FF" w14:textId="77777777" w:rsidR="00051FD8" w:rsidRPr="000D76BE" w:rsidRDefault="00051FD8" w:rsidP="00B55EA6">
            <w:pPr>
              <w:pStyle w:val="TableText"/>
              <w:jc w:val="center"/>
            </w:pPr>
          </w:p>
        </w:tc>
      </w:tr>
      <w:tr w:rsidR="00051FD8" w:rsidRPr="000D76BE" w14:paraId="4D4596A2" w14:textId="77777777" w:rsidTr="009F66A8">
        <w:trPr>
          <w:trHeight w:val="300"/>
        </w:trPr>
        <w:tc>
          <w:tcPr>
            <w:tcW w:w="1440" w:type="dxa"/>
            <w:shd w:val="clear" w:color="auto" w:fill="DBE5F1" w:themeFill="accent1" w:themeFillTint="33"/>
            <w:noWrap/>
          </w:tcPr>
          <w:p w14:paraId="4F65CA0F" w14:textId="77777777" w:rsidR="00051FD8" w:rsidRDefault="00051FD8" w:rsidP="00B55EA6">
            <w:pPr>
              <w:pStyle w:val="TableText"/>
            </w:pPr>
            <w:r>
              <w:t>Santa Clara</w:t>
            </w:r>
          </w:p>
        </w:tc>
        <w:tc>
          <w:tcPr>
            <w:tcW w:w="1440" w:type="dxa"/>
            <w:shd w:val="clear" w:color="auto" w:fill="DBE5F1" w:themeFill="accent1" w:themeFillTint="33"/>
            <w:noWrap/>
          </w:tcPr>
          <w:p w14:paraId="0F0584E2" w14:textId="77777777" w:rsidR="00051FD8" w:rsidRPr="000D76BE" w:rsidRDefault="00051FD8" w:rsidP="00B55EA6">
            <w:pPr>
              <w:pStyle w:val="TableText"/>
              <w:jc w:val="center"/>
            </w:pPr>
            <w:r w:rsidRPr="00396B62">
              <w:t xml:space="preserve"> 207,975 </w:t>
            </w:r>
          </w:p>
        </w:tc>
        <w:tc>
          <w:tcPr>
            <w:tcW w:w="1185" w:type="dxa"/>
            <w:shd w:val="clear" w:color="auto" w:fill="DBE5F1" w:themeFill="accent1" w:themeFillTint="33"/>
            <w:noWrap/>
          </w:tcPr>
          <w:p w14:paraId="61C78700" w14:textId="77777777" w:rsidR="00051FD8" w:rsidRPr="000D76BE" w:rsidRDefault="00051FD8" w:rsidP="00B55EA6">
            <w:pPr>
              <w:pStyle w:val="TableText"/>
              <w:jc w:val="center"/>
            </w:pPr>
          </w:p>
        </w:tc>
        <w:tc>
          <w:tcPr>
            <w:tcW w:w="1185" w:type="dxa"/>
            <w:shd w:val="clear" w:color="auto" w:fill="DBE5F1" w:themeFill="accent1" w:themeFillTint="33"/>
          </w:tcPr>
          <w:p w14:paraId="3E92EDFB" w14:textId="77777777" w:rsidR="00051FD8" w:rsidRPr="000D76BE" w:rsidRDefault="00051FD8" w:rsidP="00B55EA6">
            <w:pPr>
              <w:pStyle w:val="TableText"/>
              <w:jc w:val="center"/>
            </w:pPr>
            <w:r w:rsidRPr="00396B62">
              <w:t xml:space="preserve"> 207,975 </w:t>
            </w:r>
          </w:p>
        </w:tc>
        <w:tc>
          <w:tcPr>
            <w:tcW w:w="1185" w:type="dxa"/>
            <w:shd w:val="clear" w:color="auto" w:fill="DBE5F1" w:themeFill="accent1" w:themeFillTint="33"/>
          </w:tcPr>
          <w:p w14:paraId="25C08E00" w14:textId="77777777" w:rsidR="00051FD8" w:rsidRPr="000D76BE" w:rsidRDefault="00051FD8" w:rsidP="00B55EA6">
            <w:pPr>
              <w:pStyle w:val="TableText"/>
              <w:jc w:val="center"/>
            </w:pPr>
          </w:p>
        </w:tc>
        <w:tc>
          <w:tcPr>
            <w:tcW w:w="1185" w:type="dxa"/>
            <w:shd w:val="clear" w:color="auto" w:fill="DBE5F1" w:themeFill="accent1" w:themeFillTint="33"/>
          </w:tcPr>
          <w:p w14:paraId="67146B57" w14:textId="77777777" w:rsidR="00051FD8" w:rsidRPr="000D76BE" w:rsidRDefault="00051FD8" w:rsidP="00B55EA6">
            <w:pPr>
              <w:pStyle w:val="TableText"/>
              <w:jc w:val="center"/>
            </w:pPr>
          </w:p>
        </w:tc>
        <w:tc>
          <w:tcPr>
            <w:tcW w:w="1290" w:type="dxa"/>
            <w:shd w:val="clear" w:color="auto" w:fill="DBE5F1" w:themeFill="accent1" w:themeFillTint="33"/>
          </w:tcPr>
          <w:p w14:paraId="1566E48A" w14:textId="77777777" w:rsidR="00051FD8" w:rsidRPr="000D76BE" w:rsidRDefault="00051FD8" w:rsidP="00B55EA6">
            <w:pPr>
              <w:pStyle w:val="TableText"/>
              <w:jc w:val="center"/>
            </w:pPr>
          </w:p>
        </w:tc>
        <w:tc>
          <w:tcPr>
            <w:tcW w:w="1170" w:type="dxa"/>
            <w:shd w:val="clear" w:color="auto" w:fill="DBE5F1" w:themeFill="accent1" w:themeFillTint="33"/>
          </w:tcPr>
          <w:p w14:paraId="275A463F" w14:textId="77777777" w:rsidR="00051FD8" w:rsidRPr="000D76BE" w:rsidRDefault="00051FD8" w:rsidP="00B55EA6">
            <w:pPr>
              <w:pStyle w:val="TableText"/>
              <w:jc w:val="center"/>
            </w:pPr>
          </w:p>
        </w:tc>
      </w:tr>
      <w:tr w:rsidR="00051FD8" w:rsidRPr="000D76BE" w14:paraId="51F09ED4" w14:textId="77777777" w:rsidTr="009F66A8">
        <w:trPr>
          <w:trHeight w:val="300"/>
        </w:trPr>
        <w:tc>
          <w:tcPr>
            <w:tcW w:w="1440" w:type="dxa"/>
            <w:shd w:val="clear" w:color="auto" w:fill="DBE5F1" w:themeFill="accent1" w:themeFillTint="33"/>
            <w:noWrap/>
          </w:tcPr>
          <w:p w14:paraId="01B0A417" w14:textId="77777777" w:rsidR="00051FD8" w:rsidRDefault="00051FD8" w:rsidP="00B55EA6">
            <w:pPr>
              <w:pStyle w:val="TableText"/>
            </w:pPr>
            <w:r>
              <w:t>Tulare</w:t>
            </w:r>
          </w:p>
        </w:tc>
        <w:tc>
          <w:tcPr>
            <w:tcW w:w="1440" w:type="dxa"/>
            <w:shd w:val="clear" w:color="auto" w:fill="DBE5F1" w:themeFill="accent1" w:themeFillTint="33"/>
            <w:noWrap/>
          </w:tcPr>
          <w:p w14:paraId="7093B4A9" w14:textId="77777777" w:rsidR="00051FD8" w:rsidRPr="000D76BE" w:rsidRDefault="00051FD8" w:rsidP="00B55EA6">
            <w:pPr>
              <w:pStyle w:val="TableText"/>
              <w:jc w:val="center"/>
            </w:pPr>
            <w:r w:rsidRPr="00396B62">
              <w:t xml:space="preserve"> 102,602 </w:t>
            </w:r>
          </w:p>
        </w:tc>
        <w:tc>
          <w:tcPr>
            <w:tcW w:w="1185" w:type="dxa"/>
            <w:shd w:val="clear" w:color="auto" w:fill="DBE5F1" w:themeFill="accent1" w:themeFillTint="33"/>
            <w:noWrap/>
          </w:tcPr>
          <w:p w14:paraId="6D869AF9" w14:textId="77777777" w:rsidR="00051FD8" w:rsidRPr="000D76BE" w:rsidRDefault="00051FD8" w:rsidP="00B55EA6">
            <w:pPr>
              <w:pStyle w:val="TableText"/>
              <w:jc w:val="center"/>
            </w:pPr>
          </w:p>
        </w:tc>
        <w:tc>
          <w:tcPr>
            <w:tcW w:w="1185" w:type="dxa"/>
            <w:shd w:val="clear" w:color="auto" w:fill="DBE5F1" w:themeFill="accent1" w:themeFillTint="33"/>
          </w:tcPr>
          <w:p w14:paraId="5FF442A8" w14:textId="77777777" w:rsidR="00051FD8" w:rsidRPr="000D76BE" w:rsidRDefault="00051FD8" w:rsidP="00B55EA6">
            <w:pPr>
              <w:pStyle w:val="TableText"/>
              <w:jc w:val="center"/>
            </w:pPr>
            <w:r w:rsidRPr="00396B62">
              <w:t xml:space="preserve"> 102,602 </w:t>
            </w:r>
          </w:p>
        </w:tc>
        <w:tc>
          <w:tcPr>
            <w:tcW w:w="1185" w:type="dxa"/>
            <w:shd w:val="clear" w:color="auto" w:fill="DBE5F1" w:themeFill="accent1" w:themeFillTint="33"/>
          </w:tcPr>
          <w:p w14:paraId="38AE1F24" w14:textId="77777777" w:rsidR="00051FD8" w:rsidRPr="000D76BE" w:rsidRDefault="00051FD8" w:rsidP="00B55EA6">
            <w:pPr>
              <w:pStyle w:val="TableText"/>
              <w:jc w:val="center"/>
            </w:pPr>
          </w:p>
        </w:tc>
        <w:tc>
          <w:tcPr>
            <w:tcW w:w="1185" w:type="dxa"/>
            <w:shd w:val="clear" w:color="auto" w:fill="DBE5F1" w:themeFill="accent1" w:themeFillTint="33"/>
          </w:tcPr>
          <w:p w14:paraId="0AED8871" w14:textId="77777777" w:rsidR="00051FD8" w:rsidRPr="000D76BE" w:rsidRDefault="00051FD8" w:rsidP="00B55EA6">
            <w:pPr>
              <w:pStyle w:val="TableText"/>
              <w:jc w:val="center"/>
            </w:pPr>
          </w:p>
        </w:tc>
        <w:tc>
          <w:tcPr>
            <w:tcW w:w="1290" w:type="dxa"/>
            <w:shd w:val="clear" w:color="auto" w:fill="DBE5F1" w:themeFill="accent1" w:themeFillTint="33"/>
          </w:tcPr>
          <w:p w14:paraId="5597FACA" w14:textId="77777777" w:rsidR="00051FD8" w:rsidRPr="000D76BE" w:rsidRDefault="00051FD8" w:rsidP="00B55EA6">
            <w:pPr>
              <w:pStyle w:val="TableText"/>
              <w:jc w:val="center"/>
            </w:pPr>
          </w:p>
        </w:tc>
        <w:tc>
          <w:tcPr>
            <w:tcW w:w="1170" w:type="dxa"/>
            <w:shd w:val="clear" w:color="auto" w:fill="DBE5F1" w:themeFill="accent1" w:themeFillTint="33"/>
          </w:tcPr>
          <w:p w14:paraId="427D09E0" w14:textId="77777777" w:rsidR="00051FD8" w:rsidRPr="000D76BE" w:rsidRDefault="00051FD8" w:rsidP="00B55EA6">
            <w:pPr>
              <w:pStyle w:val="TableText"/>
              <w:jc w:val="center"/>
            </w:pPr>
          </w:p>
        </w:tc>
      </w:tr>
      <w:tr w:rsidR="00051FD8" w:rsidRPr="000D76BE" w14:paraId="14B0B93D" w14:textId="77777777" w:rsidTr="009F66A8">
        <w:trPr>
          <w:trHeight w:val="300"/>
        </w:trPr>
        <w:tc>
          <w:tcPr>
            <w:tcW w:w="1440" w:type="dxa"/>
            <w:shd w:val="clear" w:color="auto" w:fill="F2F2F2" w:themeFill="background1" w:themeFillShade="F2"/>
            <w:noWrap/>
          </w:tcPr>
          <w:p w14:paraId="170A1DA9" w14:textId="77777777" w:rsidR="00051FD8" w:rsidRDefault="00051FD8" w:rsidP="00B55EA6">
            <w:pPr>
              <w:pStyle w:val="TableText"/>
            </w:pPr>
            <w:r>
              <w:t>Orange</w:t>
            </w:r>
          </w:p>
        </w:tc>
        <w:tc>
          <w:tcPr>
            <w:tcW w:w="1440" w:type="dxa"/>
            <w:shd w:val="clear" w:color="auto" w:fill="F2F2F2" w:themeFill="background1" w:themeFillShade="F2"/>
            <w:noWrap/>
          </w:tcPr>
          <w:p w14:paraId="7A208C6C" w14:textId="77777777" w:rsidR="00051FD8" w:rsidRPr="000D76BE" w:rsidRDefault="00051FD8" w:rsidP="00B55EA6">
            <w:pPr>
              <w:pStyle w:val="TableText"/>
              <w:jc w:val="center"/>
            </w:pPr>
            <w:r w:rsidRPr="00396B62">
              <w:t xml:space="preserve"> 427,808 </w:t>
            </w:r>
          </w:p>
        </w:tc>
        <w:tc>
          <w:tcPr>
            <w:tcW w:w="1185" w:type="dxa"/>
            <w:shd w:val="clear" w:color="auto" w:fill="F2F2F2" w:themeFill="background1" w:themeFillShade="F2"/>
            <w:noWrap/>
          </w:tcPr>
          <w:p w14:paraId="4DB7F5A2" w14:textId="77777777" w:rsidR="00051FD8" w:rsidRPr="000D76BE" w:rsidRDefault="00051FD8" w:rsidP="00B55EA6">
            <w:pPr>
              <w:pStyle w:val="TableText"/>
              <w:jc w:val="center"/>
            </w:pPr>
          </w:p>
        </w:tc>
        <w:tc>
          <w:tcPr>
            <w:tcW w:w="1185" w:type="dxa"/>
            <w:shd w:val="clear" w:color="auto" w:fill="F2F2F2" w:themeFill="background1" w:themeFillShade="F2"/>
          </w:tcPr>
          <w:p w14:paraId="25571EFF" w14:textId="77777777" w:rsidR="00051FD8" w:rsidRPr="000D76BE" w:rsidRDefault="00051FD8" w:rsidP="00B55EA6">
            <w:pPr>
              <w:pStyle w:val="TableText"/>
              <w:jc w:val="center"/>
            </w:pPr>
          </w:p>
        </w:tc>
        <w:tc>
          <w:tcPr>
            <w:tcW w:w="1185" w:type="dxa"/>
            <w:shd w:val="clear" w:color="auto" w:fill="F2F2F2" w:themeFill="background1" w:themeFillShade="F2"/>
          </w:tcPr>
          <w:p w14:paraId="1A4CD9A2" w14:textId="77777777" w:rsidR="00051FD8" w:rsidRPr="000D76BE" w:rsidRDefault="00051FD8" w:rsidP="00B55EA6">
            <w:pPr>
              <w:pStyle w:val="TableText"/>
              <w:jc w:val="center"/>
            </w:pPr>
            <w:r w:rsidRPr="00396B62">
              <w:t xml:space="preserve"> 427,808 </w:t>
            </w:r>
          </w:p>
        </w:tc>
        <w:tc>
          <w:tcPr>
            <w:tcW w:w="1185" w:type="dxa"/>
            <w:shd w:val="clear" w:color="auto" w:fill="F2F2F2" w:themeFill="background1" w:themeFillShade="F2"/>
          </w:tcPr>
          <w:p w14:paraId="1145C9C9" w14:textId="77777777" w:rsidR="00051FD8" w:rsidRPr="000D76BE" w:rsidRDefault="00051FD8" w:rsidP="00B55EA6">
            <w:pPr>
              <w:pStyle w:val="TableText"/>
              <w:jc w:val="center"/>
            </w:pPr>
          </w:p>
        </w:tc>
        <w:tc>
          <w:tcPr>
            <w:tcW w:w="1290" w:type="dxa"/>
            <w:shd w:val="clear" w:color="auto" w:fill="F2F2F2" w:themeFill="background1" w:themeFillShade="F2"/>
          </w:tcPr>
          <w:p w14:paraId="3D5AE4C2" w14:textId="77777777" w:rsidR="00051FD8" w:rsidRPr="000D76BE" w:rsidRDefault="00051FD8" w:rsidP="00B55EA6">
            <w:pPr>
              <w:pStyle w:val="TableText"/>
              <w:jc w:val="center"/>
            </w:pPr>
          </w:p>
        </w:tc>
        <w:tc>
          <w:tcPr>
            <w:tcW w:w="1170" w:type="dxa"/>
            <w:shd w:val="clear" w:color="auto" w:fill="F2F2F2" w:themeFill="background1" w:themeFillShade="F2"/>
          </w:tcPr>
          <w:p w14:paraId="6306BDEB" w14:textId="77777777" w:rsidR="00051FD8" w:rsidRPr="000D76BE" w:rsidRDefault="00051FD8" w:rsidP="00B55EA6">
            <w:pPr>
              <w:pStyle w:val="TableText"/>
              <w:jc w:val="center"/>
            </w:pPr>
          </w:p>
        </w:tc>
      </w:tr>
      <w:tr w:rsidR="00051FD8" w:rsidRPr="000D76BE" w14:paraId="5C0831C5" w14:textId="77777777" w:rsidTr="009F66A8">
        <w:trPr>
          <w:trHeight w:val="300"/>
        </w:trPr>
        <w:tc>
          <w:tcPr>
            <w:tcW w:w="1440" w:type="dxa"/>
            <w:shd w:val="clear" w:color="auto" w:fill="F2F2F2" w:themeFill="background1" w:themeFillShade="F2"/>
            <w:noWrap/>
          </w:tcPr>
          <w:p w14:paraId="5ABF1CF8" w14:textId="77777777" w:rsidR="00051FD8" w:rsidRDefault="00051FD8" w:rsidP="00B55EA6">
            <w:pPr>
              <w:pStyle w:val="TableText"/>
            </w:pPr>
            <w:r>
              <w:t>Santa Barbara</w:t>
            </w:r>
          </w:p>
        </w:tc>
        <w:tc>
          <w:tcPr>
            <w:tcW w:w="1440" w:type="dxa"/>
            <w:shd w:val="clear" w:color="auto" w:fill="F2F2F2" w:themeFill="background1" w:themeFillShade="F2"/>
            <w:noWrap/>
          </w:tcPr>
          <w:p w14:paraId="70C73EB1" w14:textId="77777777" w:rsidR="00051FD8" w:rsidRPr="000D76BE" w:rsidRDefault="00051FD8" w:rsidP="00B55EA6">
            <w:pPr>
              <w:pStyle w:val="TableText"/>
              <w:jc w:val="center"/>
            </w:pPr>
            <w:r w:rsidRPr="00396B62">
              <w:t xml:space="preserve"> 68,657 </w:t>
            </w:r>
          </w:p>
        </w:tc>
        <w:tc>
          <w:tcPr>
            <w:tcW w:w="1185" w:type="dxa"/>
            <w:shd w:val="clear" w:color="auto" w:fill="F2F2F2" w:themeFill="background1" w:themeFillShade="F2"/>
            <w:noWrap/>
          </w:tcPr>
          <w:p w14:paraId="26BCFC05" w14:textId="77777777" w:rsidR="00051FD8" w:rsidRPr="000D76BE" w:rsidRDefault="00051FD8" w:rsidP="00B55EA6">
            <w:pPr>
              <w:pStyle w:val="TableText"/>
              <w:jc w:val="center"/>
            </w:pPr>
          </w:p>
        </w:tc>
        <w:tc>
          <w:tcPr>
            <w:tcW w:w="1185" w:type="dxa"/>
            <w:shd w:val="clear" w:color="auto" w:fill="F2F2F2" w:themeFill="background1" w:themeFillShade="F2"/>
          </w:tcPr>
          <w:p w14:paraId="3B1D1F10" w14:textId="77777777" w:rsidR="00051FD8" w:rsidRPr="000D76BE" w:rsidRDefault="00051FD8" w:rsidP="00B55EA6">
            <w:pPr>
              <w:pStyle w:val="TableText"/>
              <w:jc w:val="center"/>
            </w:pPr>
          </w:p>
        </w:tc>
        <w:tc>
          <w:tcPr>
            <w:tcW w:w="1185" w:type="dxa"/>
            <w:shd w:val="clear" w:color="auto" w:fill="F2F2F2" w:themeFill="background1" w:themeFillShade="F2"/>
          </w:tcPr>
          <w:p w14:paraId="673D7B15" w14:textId="77777777" w:rsidR="00051FD8" w:rsidRPr="000D76BE" w:rsidRDefault="00051FD8" w:rsidP="00B55EA6">
            <w:pPr>
              <w:pStyle w:val="TableText"/>
              <w:jc w:val="center"/>
            </w:pPr>
            <w:r w:rsidRPr="00396B62">
              <w:t xml:space="preserve"> 68,657 </w:t>
            </w:r>
          </w:p>
        </w:tc>
        <w:tc>
          <w:tcPr>
            <w:tcW w:w="1185" w:type="dxa"/>
            <w:shd w:val="clear" w:color="auto" w:fill="F2F2F2" w:themeFill="background1" w:themeFillShade="F2"/>
          </w:tcPr>
          <w:p w14:paraId="3CA7BF67" w14:textId="77777777" w:rsidR="00051FD8" w:rsidRPr="000D76BE" w:rsidRDefault="00051FD8" w:rsidP="00B55EA6">
            <w:pPr>
              <w:pStyle w:val="TableText"/>
              <w:jc w:val="center"/>
            </w:pPr>
          </w:p>
        </w:tc>
        <w:tc>
          <w:tcPr>
            <w:tcW w:w="1290" w:type="dxa"/>
            <w:shd w:val="clear" w:color="auto" w:fill="F2F2F2" w:themeFill="background1" w:themeFillShade="F2"/>
          </w:tcPr>
          <w:p w14:paraId="0A66A60B" w14:textId="77777777" w:rsidR="00051FD8" w:rsidRPr="000D76BE" w:rsidRDefault="00051FD8" w:rsidP="00B55EA6">
            <w:pPr>
              <w:pStyle w:val="TableText"/>
              <w:jc w:val="center"/>
            </w:pPr>
          </w:p>
        </w:tc>
        <w:tc>
          <w:tcPr>
            <w:tcW w:w="1170" w:type="dxa"/>
            <w:shd w:val="clear" w:color="auto" w:fill="F2F2F2" w:themeFill="background1" w:themeFillShade="F2"/>
          </w:tcPr>
          <w:p w14:paraId="1EFC9C63" w14:textId="77777777" w:rsidR="00051FD8" w:rsidRPr="000D76BE" w:rsidRDefault="00051FD8" w:rsidP="00B55EA6">
            <w:pPr>
              <w:pStyle w:val="TableText"/>
              <w:jc w:val="center"/>
            </w:pPr>
          </w:p>
        </w:tc>
      </w:tr>
      <w:tr w:rsidR="00051FD8" w:rsidRPr="000D76BE" w14:paraId="2A64618F" w14:textId="77777777" w:rsidTr="009F66A8">
        <w:trPr>
          <w:trHeight w:val="300"/>
        </w:trPr>
        <w:tc>
          <w:tcPr>
            <w:tcW w:w="1440" w:type="dxa"/>
            <w:shd w:val="clear" w:color="auto" w:fill="F2F2F2" w:themeFill="background1" w:themeFillShade="F2"/>
            <w:noWrap/>
          </w:tcPr>
          <w:p w14:paraId="416A280F" w14:textId="77777777" w:rsidR="00051FD8" w:rsidRDefault="00051FD8" w:rsidP="00B55EA6">
            <w:pPr>
              <w:pStyle w:val="TableText"/>
            </w:pPr>
            <w:r>
              <w:t>Ventura</w:t>
            </w:r>
          </w:p>
        </w:tc>
        <w:tc>
          <w:tcPr>
            <w:tcW w:w="1440" w:type="dxa"/>
            <w:shd w:val="clear" w:color="auto" w:fill="F2F2F2" w:themeFill="background1" w:themeFillShade="F2"/>
            <w:noWrap/>
          </w:tcPr>
          <w:p w14:paraId="208FAAF5" w14:textId="77777777" w:rsidR="00051FD8" w:rsidRPr="000D76BE" w:rsidRDefault="00051FD8" w:rsidP="00B55EA6">
            <w:pPr>
              <w:pStyle w:val="TableText"/>
              <w:jc w:val="center"/>
            </w:pPr>
            <w:r w:rsidRPr="00396B62">
              <w:t xml:space="preserve"> 110,914 </w:t>
            </w:r>
          </w:p>
        </w:tc>
        <w:tc>
          <w:tcPr>
            <w:tcW w:w="1185" w:type="dxa"/>
            <w:shd w:val="clear" w:color="auto" w:fill="F2F2F2" w:themeFill="background1" w:themeFillShade="F2"/>
            <w:noWrap/>
          </w:tcPr>
          <w:p w14:paraId="429E34DF" w14:textId="77777777" w:rsidR="00051FD8" w:rsidRPr="000D76BE" w:rsidRDefault="00051FD8" w:rsidP="00B55EA6">
            <w:pPr>
              <w:pStyle w:val="TableText"/>
              <w:jc w:val="center"/>
            </w:pPr>
          </w:p>
        </w:tc>
        <w:tc>
          <w:tcPr>
            <w:tcW w:w="1185" w:type="dxa"/>
            <w:shd w:val="clear" w:color="auto" w:fill="F2F2F2" w:themeFill="background1" w:themeFillShade="F2"/>
          </w:tcPr>
          <w:p w14:paraId="4A5F2DDF" w14:textId="77777777" w:rsidR="00051FD8" w:rsidRPr="000D76BE" w:rsidRDefault="00051FD8" w:rsidP="00B55EA6">
            <w:pPr>
              <w:pStyle w:val="TableText"/>
              <w:jc w:val="center"/>
            </w:pPr>
          </w:p>
        </w:tc>
        <w:tc>
          <w:tcPr>
            <w:tcW w:w="1185" w:type="dxa"/>
            <w:shd w:val="clear" w:color="auto" w:fill="F2F2F2" w:themeFill="background1" w:themeFillShade="F2"/>
          </w:tcPr>
          <w:p w14:paraId="406F9C34" w14:textId="77777777" w:rsidR="00051FD8" w:rsidRPr="000D76BE" w:rsidRDefault="00051FD8" w:rsidP="00B55EA6">
            <w:pPr>
              <w:pStyle w:val="TableText"/>
              <w:jc w:val="center"/>
            </w:pPr>
            <w:r w:rsidRPr="00396B62">
              <w:t xml:space="preserve"> 110,914 </w:t>
            </w:r>
          </w:p>
        </w:tc>
        <w:tc>
          <w:tcPr>
            <w:tcW w:w="1185" w:type="dxa"/>
            <w:shd w:val="clear" w:color="auto" w:fill="F2F2F2" w:themeFill="background1" w:themeFillShade="F2"/>
          </w:tcPr>
          <w:p w14:paraId="14C848B7" w14:textId="77777777" w:rsidR="00051FD8" w:rsidRPr="000D76BE" w:rsidRDefault="00051FD8" w:rsidP="00B55EA6">
            <w:pPr>
              <w:pStyle w:val="TableText"/>
              <w:jc w:val="center"/>
            </w:pPr>
          </w:p>
        </w:tc>
        <w:tc>
          <w:tcPr>
            <w:tcW w:w="1290" w:type="dxa"/>
            <w:shd w:val="clear" w:color="auto" w:fill="F2F2F2" w:themeFill="background1" w:themeFillShade="F2"/>
          </w:tcPr>
          <w:p w14:paraId="629A5571" w14:textId="77777777" w:rsidR="00051FD8" w:rsidRPr="000D76BE" w:rsidRDefault="00051FD8" w:rsidP="00B55EA6">
            <w:pPr>
              <w:pStyle w:val="TableText"/>
              <w:jc w:val="center"/>
            </w:pPr>
          </w:p>
        </w:tc>
        <w:tc>
          <w:tcPr>
            <w:tcW w:w="1170" w:type="dxa"/>
            <w:shd w:val="clear" w:color="auto" w:fill="F2F2F2" w:themeFill="background1" w:themeFillShade="F2"/>
          </w:tcPr>
          <w:p w14:paraId="55CCBC65" w14:textId="77777777" w:rsidR="00051FD8" w:rsidRPr="000D76BE" w:rsidRDefault="00051FD8" w:rsidP="00B55EA6">
            <w:pPr>
              <w:pStyle w:val="TableText"/>
              <w:jc w:val="center"/>
            </w:pPr>
          </w:p>
        </w:tc>
      </w:tr>
      <w:tr w:rsidR="00051FD8" w:rsidRPr="000D76BE" w14:paraId="0766FD1D" w14:textId="77777777" w:rsidTr="009F66A8">
        <w:trPr>
          <w:trHeight w:val="300"/>
        </w:trPr>
        <w:tc>
          <w:tcPr>
            <w:tcW w:w="1440" w:type="dxa"/>
            <w:shd w:val="clear" w:color="auto" w:fill="DBE5F1" w:themeFill="accent1" w:themeFillTint="33"/>
            <w:noWrap/>
          </w:tcPr>
          <w:p w14:paraId="67FF6FE2" w14:textId="77777777" w:rsidR="00051FD8" w:rsidRDefault="00051FD8" w:rsidP="00B55EA6">
            <w:pPr>
              <w:pStyle w:val="TableText"/>
            </w:pPr>
            <w:r>
              <w:t>San Diego</w:t>
            </w:r>
          </w:p>
        </w:tc>
        <w:tc>
          <w:tcPr>
            <w:tcW w:w="1440" w:type="dxa"/>
            <w:shd w:val="clear" w:color="auto" w:fill="DBE5F1" w:themeFill="accent1" w:themeFillTint="33"/>
            <w:noWrap/>
          </w:tcPr>
          <w:p w14:paraId="4D740F23" w14:textId="77777777" w:rsidR="00051FD8" w:rsidRPr="000D76BE" w:rsidRDefault="00051FD8" w:rsidP="00B55EA6">
            <w:pPr>
              <w:pStyle w:val="TableText"/>
              <w:jc w:val="center"/>
            </w:pPr>
            <w:r w:rsidRPr="00396B62">
              <w:t xml:space="preserve"> 411,771 </w:t>
            </w:r>
          </w:p>
        </w:tc>
        <w:tc>
          <w:tcPr>
            <w:tcW w:w="1185" w:type="dxa"/>
            <w:shd w:val="clear" w:color="auto" w:fill="DBE5F1" w:themeFill="accent1" w:themeFillTint="33"/>
            <w:noWrap/>
          </w:tcPr>
          <w:p w14:paraId="787589FA" w14:textId="77777777" w:rsidR="00051FD8" w:rsidRPr="000D76BE" w:rsidRDefault="00051FD8" w:rsidP="00B55EA6">
            <w:pPr>
              <w:pStyle w:val="TableText"/>
              <w:jc w:val="center"/>
            </w:pPr>
          </w:p>
        </w:tc>
        <w:tc>
          <w:tcPr>
            <w:tcW w:w="1185" w:type="dxa"/>
            <w:shd w:val="clear" w:color="auto" w:fill="DBE5F1" w:themeFill="accent1" w:themeFillTint="33"/>
          </w:tcPr>
          <w:p w14:paraId="503B3AF9" w14:textId="77777777" w:rsidR="00051FD8" w:rsidRPr="000D76BE" w:rsidRDefault="00051FD8" w:rsidP="00B55EA6">
            <w:pPr>
              <w:pStyle w:val="TableText"/>
              <w:jc w:val="center"/>
            </w:pPr>
          </w:p>
        </w:tc>
        <w:tc>
          <w:tcPr>
            <w:tcW w:w="1185" w:type="dxa"/>
            <w:shd w:val="clear" w:color="auto" w:fill="DBE5F1" w:themeFill="accent1" w:themeFillTint="33"/>
          </w:tcPr>
          <w:p w14:paraId="0B5245BE" w14:textId="77777777" w:rsidR="00051FD8" w:rsidRPr="000D76BE" w:rsidRDefault="00051FD8" w:rsidP="00B55EA6">
            <w:pPr>
              <w:pStyle w:val="TableText"/>
              <w:jc w:val="center"/>
            </w:pPr>
          </w:p>
        </w:tc>
        <w:tc>
          <w:tcPr>
            <w:tcW w:w="1185" w:type="dxa"/>
            <w:shd w:val="clear" w:color="auto" w:fill="DBE5F1" w:themeFill="accent1" w:themeFillTint="33"/>
          </w:tcPr>
          <w:p w14:paraId="6E4A30FC" w14:textId="77777777" w:rsidR="00051FD8" w:rsidRPr="000D76BE" w:rsidRDefault="00051FD8" w:rsidP="00B55EA6">
            <w:pPr>
              <w:pStyle w:val="TableText"/>
              <w:jc w:val="center"/>
            </w:pPr>
            <w:r w:rsidRPr="00396B62">
              <w:t xml:space="preserve"> 411,771 </w:t>
            </w:r>
          </w:p>
        </w:tc>
        <w:tc>
          <w:tcPr>
            <w:tcW w:w="1290" w:type="dxa"/>
            <w:shd w:val="clear" w:color="auto" w:fill="DBE5F1" w:themeFill="accent1" w:themeFillTint="33"/>
          </w:tcPr>
          <w:p w14:paraId="2F461EC5" w14:textId="77777777" w:rsidR="00051FD8" w:rsidRPr="000D76BE" w:rsidRDefault="00051FD8" w:rsidP="00B55EA6">
            <w:pPr>
              <w:pStyle w:val="TableText"/>
              <w:jc w:val="center"/>
            </w:pPr>
          </w:p>
        </w:tc>
        <w:tc>
          <w:tcPr>
            <w:tcW w:w="1170" w:type="dxa"/>
            <w:shd w:val="clear" w:color="auto" w:fill="DBE5F1" w:themeFill="accent1" w:themeFillTint="33"/>
          </w:tcPr>
          <w:p w14:paraId="301742B6" w14:textId="77777777" w:rsidR="00051FD8" w:rsidRPr="000D76BE" w:rsidRDefault="00051FD8" w:rsidP="00B55EA6">
            <w:pPr>
              <w:pStyle w:val="TableText"/>
              <w:jc w:val="center"/>
            </w:pPr>
          </w:p>
        </w:tc>
      </w:tr>
      <w:tr w:rsidR="00051FD8" w:rsidRPr="000D76BE" w14:paraId="44D9A502" w14:textId="77777777" w:rsidTr="009F66A8">
        <w:trPr>
          <w:trHeight w:val="471"/>
        </w:trPr>
        <w:tc>
          <w:tcPr>
            <w:tcW w:w="1440" w:type="dxa"/>
            <w:shd w:val="clear" w:color="auto" w:fill="DBE5F1" w:themeFill="accent1" w:themeFillTint="33"/>
            <w:noWrap/>
          </w:tcPr>
          <w:p w14:paraId="1508EF78" w14:textId="77777777" w:rsidR="00051FD8" w:rsidRDefault="00051FD8" w:rsidP="00B55EA6">
            <w:pPr>
              <w:pStyle w:val="TableText"/>
            </w:pPr>
            <w:r>
              <w:t>San Mateo</w:t>
            </w:r>
          </w:p>
        </w:tc>
        <w:tc>
          <w:tcPr>
            <w:tcW w:w="1440" w:type="dxa"/>
            <w:shd w:val="clear" w:color="auto" w:fill="DBE5F1" w:themeFill="accent1" w:themeFillTint="33"/>
            <w:noWrap/>
          </w:tcPr>
          <w:p w14:paraId="12D78F56" w14:textId="77777777" w:rsidR="00051FD8" w:rsidRPr="000D76BE" w:rsidRDefault="00051FD8" w:rsidP="00B55EA6">
            <w:pPr>
              <w:pStyle w:val="TableText"/>
              <w:jc w:val="center"/>
            </w:pPr>
            <w:r w:rsidRPr="00396B62">
              <w:t xml:space="preserve"> 75,023 </w:t>
            </w:r>
          </w:p>
        </w:tc>
        <w:tc>
          <w:tcPr>
            <w:tcW w:w="1185" w:type="dxa"/>
            <w:shd w:val="clear" w:color="auto" w:fill="DBE5F1" w:themeFill="accent1" w:themeFillTint="33"/>
            <w:noWrap/>
          </w:tcPr>
          <w:p w14:paraId="72A28751" w14:textId="77777777" w:rsidR="00051FD8" w:rsidRPr="000D76BE" w:rsidRDefault="00051FD8" w:rsidP="00B55EA6">
            <w:pPr>
              <w:pStyle w:val="TableText"/>
              <w:jc w:val="center"/>
            </w:pPr>
          </w:p>
        </w:tc>
        <w:tc>
          <w:tcPr>
            <w:tcW w:w="1185" w:type="dxa"/>
            <w:shd w:val="clear" w:color="auto" w:fill="DBE5F1" w:themeFill="accent1" w:themeFillTint="33"/>
          </w:tcPr>
          <w:p w14:paraId="602E2DA7" w14:textId="77777777" w:rsidR="00051FD8" w:rsidRPr="000D76BE" w:rsidRDefault="00051FD8" w:rsidP="00B55EA6">
            <w:pPr>
              <w:pStyle w:val="TableText"/>
              <w:jc w:val="center"/>
            </w:pPr>
          </w:p>
        </w:tc>
        <w:tc>
          <w:tcPr>
            <w:tcW w:w="1185" w:type="dxa"/>
            <w:shd w:val="clear" w:color="auto" w:fill="DBE5F1" w:themeFill="accent1" w:themeFillTint="33"/>
          </w:tcPr>
          <w:p w14:paraId="669A49FD" w14:textId="77777777" w:rsidR="00051FD8" w:rsidRPr="000D76BE" w:rsidRDefault="00051FD8" w:rsidP="00B55EA6">
            <w:pPr>
              <w:pStyle w:val="TableText"/>
              <w:jc w:val="center"/>
            </w:pPr>
          </w:p>
        </w:tc>
        <w:tc>
          <w:tcPr>
            <w:tcW w:w="1185" w:type="dxa"/>
            <w:shd w:val="clear" w:color="auto" w:fill="DBE5F1" w:themeFill="accent1" w:themeFillTint="33"/>
          </w:tcPr>
          <w:p w14:paraId="48156572" w14:textId="77777777" w:rsidR="00051FD8" w:rsidRPr="000D76BE" w:rsidRDefault="00051FD8" w:rsidP="00B55EA6">
            <w:pPr>
              <w:pStyle w:val="TableText"/>
              <w:jc w:val="center"/>
            </w:pPr>
            <w:r w:rsidRPr="00396B62">
              <w:t xml:space="preserve"> 75,023 </w:t>
            </w:r>
          </w:p>
        </w:tc>
        <w:tc>
          <w:tcPr>
            <w:tcW w:w="1290" w:type="dxa"/>
            <w:shd w:val="clear" w:color="auto" w:fill="DBE5F1" w:themeFill="accent1" w:themeFillTint="33"/>
          </w:tcPr>
          <w:p w14:paraId="77E1ADE3" w14:textId="77777777" w:rsidR="00051FD8" w:rsidRPr="000D76BE" w:rsidRDefault="00051FD8" w:rsidP="00B55EA6">
            <w:pPr>
              <w:pStyle w:val="TableText"/>
              <w:jc w:val="center"/>
            </w:pPr>
          </w:p>
        </w:tc>
        <w:tc>
          <w:tcPr>
            <w:tcW w:w="1170" w:type="dxa"/>
            <w:shd w:val="clear" w:color="auto" w:fill="DBE5F1" w:themeFill="accent1" w:themeFillTint="33"/>
          </w:tcPr>
          <w:p w14:paraId="27D8D7C0" w14:textId="77777777" w:rsidR="00051FD8" w:rsidRPr="000D76BE" w:rsidRDefault="00051FD8" w:rsidP="00B55EA6">
            <w:pPr>
              <w:pStyle w:val="TableText"/>
              <w:jc w:val="center"/>
            </w:pPr>
          </w:p>
        </w:tc>
      </w:tr>
      <w:tr w:rsidR="00051FD8" w:rsidRPr="000D76BE" w14:paraId="4BC3CFA4" w14:textId="77777777" w:rsidTr="009F66A8">
        <w:trPr>
          <w:trHeight w:val="300"/>
        </w:trPr>
        <w:tc>
          <w:tcPr>
            <w:tcW w:w="1440" w:type="dxa"/>
            <w:shd w:val="clear" w:color="auto" w:fill="DBE5F1" w:themeFill="accent1" w:themeFillTint="33"/>
            <w:noWrap/>
          </w:tcPr>
          <w:p w14:paraId="6C9C29C5" w14:textId="77777777" w:rsidR="00051FD8" w:rsidRDefault="00051FD8" w:rsidP="00B55EA6">
            <w:pPr>
              <w:pStyle w:val="TableText"/>
            </w:pPr>
            <w:r>
              <w:t>Santa Cruz</w:t>
            </w:r>
          </w:p>
        </w:tc>
        <w:tc>
          <w:tcPr>
            <w:tcW w:w="1440" w:type="dxa"/>
            <w:shd w:val="clear" w:color="auto" w:fill="DBE5F1" w:themeFill="accent1" w:themeFillTint="33"/>
            <w:noWrap/>
          </w:tcPr>
          <w:p w14:paraId="3DFB67EC" w14:textId="77777777" w:rsidR="00051FD8" w:rsidRPr="000D76BE" w:rsidRDefault="00051FD8" w:rsidP="00B55EA6">
            <w:pPr>
              <w:pStyle w:val="TableText"/>
              <w:jc w:val="center"/>
            </w:pPr>
            <w:r w:rsidRPr="00396B62">
              <w:t xml:space="preserve"> 41,311 </w:t>
            </w:r>
          </w:p>
        </w:tc>
        <w:tc>
          <w:tcPr>
            <w:tcW w:w="1185" w:type="dxa"/>
            <w:shd w:val="clear" w:color="auto" w:fill="DBE5F1" w:themeFill="accent1" w:themeFillTint="33"/>
            <w:noWrap/>
          </w:tcPr>
          <w:p w14:paraId="70CE9E3A" w14:textId="77777777" w:rsidR="00051FD8" w:rsidRPr="000D76BE" w:rsidRDefault="00051FD8" w:rsidP="00B55EA6">
            <w:pPr>
              <w:pStyle w:val="TableText"/>
              <w:jc w:val="center"/>
            </w:pPr>
          </w:p>
        </w:tc>
        <w:tc>
          <w:tcPr>
            <w:tcW w:w="1185" w:type="dxa"/>
            <w:shd w:val="clear" w:color="auto" w:fill="DBE5F1" w:themeFill="accent1" w:themeFillTint="33"/>
          </w:tcPr>
          <w:p w14:paraId="4198FA93" w14:textId="77777777" w:rsidR="00051FD8" w:rsidRPr="000D76BE" w:rsidRDefault="00051FD8" w:rsidP="00B55EA6">
            <w:pPr>
              <w:pStyle w:val="TableText"/>
              <w:jc w:val="center"/>
            </w:pPr>
          </w:p>
        </w:tc>
        <w:tc>
          <w:tcPr>
            <w:tcW w:w="1185" w:type="dxa"/>
            <w:shd w:val="clear" w:color="auto" w:fill="DBE5F1" w:themeFill="accent1" w:themeFillTint="33"/>
          </w:tcPr>
          <w:p w14:paraId="24D1BBA3" w14:textId="77777777" w:rsidR="00051FD8" w:rsidRPr="000D76BE" w:rsidRDefault="00051FD8" w:rsidP="00B55EA6">
            <w:pPr>
              <w:pStyle w:val="TableText"/>
              <w:jc w:val="center"/>
            </w:pPr>
          </w:p>
        </w:tc>
        <w:tc>
          <w:tcPr>
            <w:tcW w:w="1185" w:type="dxa"/>
            <w:shd w:val="clear" w:color="auto" w:fill="DBE5F1" w:themeFill="accent1" w:themeFillTint="33"/>
          </w:tcPr>
          <w:p w14:paraId="1D1814B7" w14:textId="77777777" w:rsidR="00051FD8" w:rsidRPr="000D76BE" w:rsidRDefault="00051FD8" w:rsidP="00B55EA6">
            <w:pPr>
              <w:pStyle w:val="TableText"/>
              <w:jc w:val="center"/>
            </w:pPr>
            <w:r w:rsidRPr="00396B62">
              <w:t xml:space="preserve"> 41,311 </w:t>
            </w:r>
          </w:p>
        </w:tc>
        <w:tc>
          <w:tcPr>
            <w:tcW w:w="1290" w:type="dxa"/>
            <w:shd w:val="clear" w:color="auto" w:fill="DBE5F1" w:themeFill="accent1" w:themeFillTint="33"/>
          </w:tcPr>
          <w:p w14:paraId="3FDF624F" w14:textId="77777777" w:rsidR="00051FD8" w:rsidRPr="000D76BE" w:rsidRDefault="00051FD8" w:rsidP="00B55EA6">
            <w:pPr>
              <w:pStyle w:val="TableText"/>
              <w:jc w:val="center"/>
            </w:pPr>
          </w:p>
        </w:tc>
        <w:tc>
          <w:tcPr>
            <w:tcW w:w="1170" w:type="dxa"/>
            <w:shd w:val="clear" w:color="auto" w:fill="DBE5F1" w:themeFill="accent1" w:themeFillTint="33"/>
          </w:tcPr>
          <w:p w14:paraId="77CB4285" w14:textId="77777777" w:rsidR="00051FD8" w:rsidRPr="000D76BE" w:rsidRDefault="00051FD8" w:rsidP="00B55EA6">
            <w:pPr>
              <w:pStyle w:val="TableText"/>
              <w:jc w:val="center"/>
            </w:pPr>
          </w:p>
        </w:tc>
      </w:tr>
      <w:tr w:rsidR="00051FD8" w:rsidRPr="000D76BE" w14:paraId="149C8D95" w14:textId="77777777" w:rsidTr="009F66A8">
        <w:trPr>
          <w:trHeight w:val="300"/>
        </w:trPr>
        <w:tc>
          <w:tcPr>
            <w:tcW w:w="1440" w:type="dxa"/>
            <w:shd w:val="clear" w:color="auto" w:fill="DBE5F1" w:themeFill="accent1" w:themeFillTint="33"/>
            <w:noWrap/>
          </w:tcPr>
          <w:p w14:paraId="3201B300" w14:textId="77777777" w:rsidR="00051FD8" w:rsidRDefault="00051FD8" w:rsidP="00B55EA6">
            <w:pPr>
              <w:pStyle w:val="TableText"/>
            </w:pPr>
            <w:r>
              <w:t>Solano</w:t>
            </w:r>
          </w:p>
        </w:tc>
        <w:tc>
          <w:tcPr>
            <w:tcW w:w="1440" w:type="dxa"/>
            <w:shd w:val="clear" w:color="auto" w:fill="DBE5F1" w:themeFill="accent1" w:themeFillTint="33"/>
            <w:noWrap/>
          </w:tcPr>
          <w:p w14:paraId="063CDA79" w14:textId="77777777" w:rsidR="00051FD8" w:rsidRPr="000D76BE" w:rsidRDefault="00051FD8" w:rsidP="00B55EA6">
            <w:pPr>
              <w:pStyle w:val="TableText"/>
              <w:jc w:val="center"/>
            </w:pPr>
            <w:r w:rsidRPr="00396B62">
              <w:t xml:space="preserve"> 58,985 </w:t>
            </w:r>
          </w:p>
        </w:tc>
        <w:tc>
          <w:tcPr>
            <w:tcW w:w="1185" w:type="dxa"/>
            <w:shd w:val="clear" w:color="auto" w:fill="DBE5F1" w:themeFill="accent1" w:themeFillTint="33"/>
            <w:noWrap/>
          </w:tcPr>
          <w:p w14:paraId="679614C5" w14:textId="77777777" w:rsidR="00051FD8" w:rsidRPr="000D76BE" w:rsidRDefault="00051FD8" w:rsidP="00B55EA6">
            <w:pPr>
              <w:pStyle w:val="TableText"/>
              <w:jc w:val="center"/>
            </w:pPr>
          </w:p>
        </w:tc>
        <w:tc>
          <w:tcPr>
            <w:tcW w:w="1185" w:type="dxa"/>
            <w:shd w:val="clear" w:color="auto" w:fill="DBE5F1" w:themeFill="accent1" w:themeFillTint="33"/>
          </w:tcPr>
          <w:p w14:paraId="03A7A7FB" w14:textId="77777777" w:rsidR="00051FD8" w:rsidRPr="000D76BE" w:rsidRDefault="00051FD8" w:rsidP="00B55EA6">
            <w:pPr>
              <w:pStyle w:val="TableText"/>
              <w:jc w:val="center"/>
            </w:pPr>
          </w:p>
        </w:tc>
        <w:tc>
          <w:tcPr>
            <w:tcW w:w="1185" w:type="dxa"/>
            <w:shd w:val="clear" w:color="auto" w:fill="DBE5F1" w:themeFill="accent1" w:themeFillTint="33"/>
          </w:tcPr>
          <w:p w14:paraId="51E3F690" w14:textId="77777777" w:rsidR="00051FD8" w:rsidRPr="000D76BE" w:rsidRDefault="00051FD8" w:rsidP="00B55EA6">
            <w:pPr>
              <w:pStyle w:val="TableText"/>
              <w:jc w:val="center"/>
            </w:pPr>
          </w:p>
        </w:tc>
        <w:tc>
          <w:tcPr>
            <w:tcW w:w="1185" w:type="dxa"/>
            <w:shd w:val="clear" w:color="auto" w:fill="DBE5F1" w:themeFill="accent1" w:themeFillTint="33"/>
          </w:tcPr>
          <w:p w14:paraId="3176DCDD" w14:textId="77777777" w:rsidR="00051FD8" w:rsidRPr="000D76BE" w:rsidRDefault="00051FD8" w:rsidP="00B55EA6">
            <w:pPr>
              <w:pStyle w:val="TableText"/>
              <w:jc w:val="center"/>
            </w:pPr>
            <w:r w:rsidRPr="00396B62">
              <w:t xml:space="preserve"> 58,985 </w:t>
            </w:r>
          </w:p>
        </w:tc>
        <w:tc>
          <w:tcPr>
            <w:tcW w:w="1290" w:type="dxa"/>
            <w:shd w:val="clear" w:color="auto" w:fill="DBE5F1" w:themeFill="accent1" w:themeFillTint="33"/>
          </w:tcPr>
          <w:p w14:paraId="3803C900" w14:textId="77777777" w:rsidR="00051FD8" w:rsidRPr="000D76BE" w:rsidRDefault="00051FD8" w:rsidP="00B55EA6">
            <w:pPr>
              <w:pStyle w:val="TableText"/>
              <w:jc w:val="center"/>
            </w:pPr>
          </w:p>
        </w:tc>
        <w:tc>
          <w:tcPr>
            <w:tcW w:w="1170" w:type="dxa"/>
            <w:shd w:val="clear" w:color="auto" w:fill="DBE5F1" w:themeFill="accent1" w:themeFillTint="33"/>
          </w:tcPr>
          <w:p w14:paraId="0442E01E" w14:textId="77777777" w:rsidR="00051FD8" w:rsidRPr="000D76BE" w:rsidRDefault="00051FD8" w:rsidP="00B55EA6">
            <w:pPr>
              <w:pStyle w:val="TableText"/>
              <w:jc w:val="center"/>
            </w:pPr>
          </w:p>
        </w:tc>
      </w:tr>
      <w:tr w:rsidR="00051FD8" w:rsidRPr="000D76BE" w14:paraId="30A7AF20" w14:textId="77777777" w:rsidTr="009F66A8">
        <w:trPr>
          <w:trHeight w:val="300"/>
        </w:trPr>
        <w:tc>
          <w:tcPr>
            <w:tcW w:w="1440" w:type="dxa"/>
            <w:shd w:val="clear" w:color="auto" w:fill="F2F2F2" w:themeFill="background1" w:themeFillShade="F2"/>
            <w:noWrap/>
          </w:tcPr>
          <w:p w14:paraId="54F046D3" w14:textId="77777777" w:rsidR="00051FD8" w:rsidRDefault="00051FD8" w:rsidP="00B55EA6">
            <w:pPr>
              <w:pStyle w:val="TableText"/>
            </w:pPr>
            <w:r>
              <w:t>Alameda</w:t>
            </w:r>
          </w:p>
        </w:tc>
        <w:tc>
          <w:tcPr>
            <w:tcW w:w="1440" w:type="dxa"/>
            <w:shd w:val="clear" w:color="auto" w:fill="F2F2F2" w:themeFill="background1" w:themeFillShade="F2"/>
            <w:noWrap/>
          </w:tcPr>
          <w:p w14:paraId="20D9E140" w14:textId="77777777" w:rsidR="00051FD8" w:rsidRPr="000D76BE" w:rsidRDefault="00051FD8" w:rsidP="00B55EA6">
            <w:pPr>
              <w:pStyle w:val="TableText"/>
              <w:jc w:val="center"/>
            </w:pPr>
            <w:r w:rsidRPr="00396B62">
              <w:t xml:space="preserve"> 217,519 </w:t>
            </w:r>
          </w:p>
        </w:tc>
        <w:tc>
          <w:tcPr>
            <w:tcW w:w="1185" w:type="dxa"/>
            <w:shd w:val="clear" w:color="auto" w:fill="F2F2F2" w:themeFill="background1" w:themeFillShade="F2"/>
            <w:noWrap/>
          </w:tcPr>
          <w:p w14:paraId="61A30A7F" w14:textId="77777777" w:rsidR="00051FD8" w:rsidRPr="000D76BE" w:rsidRDefault="00051FD8" w:rsidP="00B55EA6">
            <w:pPr>
              <w:pStyle w:val="TableText"/>
              <w:jc w:val="center"/>
            </w:pPr>
          </w:p>
        </w:tc>
        <w:tc>
          <w:tcPr>
            <w:tcW w:w="1185" w:type="dxa"/>
            <w:shd w:val="clear" w:color="auto" w:fill="F2F2F2" w:themeFill="background1" w:themeFillShade="F2"/>
          </w:tcPr>
          <w:p w14:paraId="46D69775" w14:textId="77777777" w:rsidR="00051FD8" w:rsidRPr="000D76BE" w:rsidRDefault="00051FD8" w:rsidP="00B55EA6">
            <w:pPr>
              <w:pStyle w:val="TableText"/>
              <w:jc w:val="center"/>
            </w:pPr>
          </w:p>
        </w:tc>
        <w:tc>
          <w:tcPr>
            <w:tcW w:w="1185" w:type="dxa"/>
            <w:shd w:val="clear" w:color="auto" w:fill="F2F2F2" w:themeFill="background1" w:themeFillShade="F2"/>
          </w:tcPr>
          <w:p w14:paraId="317D3DDE" w14:textId="77777777" w:rsidR="00051FD8" w:rsidRPr="000D76BE" w:rsidRDefault="00051FD8" w:rsidP="00B55EA6">
            <w:pPr>
              <w:pStyle w:val="TableText"/>
              <w:jc w:val="center"/>
            </w:pPr>
          </w:p>
        </w:tc>
        <w:tc>
          <w:tcPr>
            <w:tcW w:w="1185" w:type="dxa"/>
            <w:shd w:val="clear" w:color="auto" w:fill="F2F2F2" w:themeFill="background1" w:themeFillShade="F2"/>
          </w:tcPr>
          <w:p w14:paraId="2CBB49BD" w14:textId="77777777" w:rsidR="00051FD8" w:rsidRPr="000D76BE" w:rsidRDefault="00051FD8" w:rsidP="00B55EA6">
            <w:pPr>
              <w:pStyle w:val="TableText"/>
              <w:jc w:val="center"/>
            </w:pPr>
          </w:p>
        </w:tc>
        <w:tc>
          <w:tcPr>
            <w:tcW w:w="1290" w:type="dxa"/>
            <w:shd w:val="clear" w:color="auto" w:fill="F2F2F2" w:themeFill="background1" w:themeFillShade="F2"/>
          </w:tcPr>
          <w:p w14:paraId="28089434" w14:textId="77777777" w:rsidR="00051FD8" w:rsidRPr="000D76BE" w:rsidRDefault="00051FD8" w:rsidP="00B55EA6">
            <w:pPr>
              <w:pStyle w:val="TableText"/>
              <w:jc w:val="center"/>
            </w:pPr>
            <w:r w:rsidRPr="00396B62">
              <w:t xml:space="preserve"> 217,519 </w:t>
            </w:r>
          </w:p>
        </w:tc>
        <w:tc>
          <w:tcPr>
            <w:tcW w:w="1170" w:type="dxa"/>
            <w:shd w:val="clear" w:color="auto" w:fill="F2F2F2" w:themeFill="background1" w:themeFillShade="F2"/>
          </w:tcPr>
          <w:p w14:paraId="6C2A5FBC" w14:textId="77777777" w:rsidR="00051FD8" w:rsidRPr="000D76BE" w:rsidRDefault="00051FD8" w:rsidP="00B55EA6">
            <w:pPr>
              <w:pStyle w:val="TableText"/>
              <w:jc w:val="center"/>
            </w:pPr>
          </w:p>
        </w:tc>
      </w:tr>
      <w:tr w:rsidR="00051FD8" w:rsidRPr="000D76BE" w14:paraId="04AEBE2F" w14:textId="77777777" w:rsidTr="009F66A8">
        <w:trPr>
          <w:trHeight w:val="300"/>
        </w:trPr>
        <w:tc>
          <w:tcPr>
            <w:tcW w:w="1440" w:type="dxa"/>
            <w:shd w:val="clear" w:color="auto" w:fill="F2F2F2" w:themeFill="background1" w:themeFillShade="F2"/>
            <w:noWrap/>
          </w:tcPr>
          <w:p w14:paraId="2BF633F8" w14:textId="77777777" w:rsidR="00051FD8" w:rsidRDefault="00051FD8" w:rsidP="00B55EA6">
            <w:pPr>
              <w:pStyle w:val="TableText"/>
            </w:pPr>
            <w:r>
              <w:t>Contra Costa</w:t>
            </w:r>
          </w:p>
        </w:tc>
        <w:tc>
          <w:tcPr>
            <w:tcW w:w="1440" w:type="dxa"/>
            <w:shd w:val="clear" w:color="auto" w:fill="F2F2F2" w:themeFill="background1" w:themeFillShade="F2"/>
            <w:noWrap/>
          </w:tcPr>
          <w:p w14:paraId="1F3486AA" w14:textId="77777777" w:rsidR="00051FD8" w:rsidRPr="000D76BE" w:rsidRDefault="00051FD8" w:rsidP="00B55EA6">
            <w:pPr>
              <w:pStyle w:val="TableText"/>
              <w:jc w:val="center"/>
            </w:pPr>
            <w:r w:rsidRPr="00396B62">
              <w:t xml:space="preserve"> 138,802 </w:t>
            </w:r>
          </w:p>
        </w:tc>
        <w:tc>
          <w:tcPr>
            <w:tcW w:w="1185" w:type="dxa"/>
            <w:shd w:val="clear" w:color="auto" w:fill="F2F2F2" w:themeFill="background1" w:themeFillShade="F2"/>
            <w:noWrap/>
          </w:tcPr>
          <w:p w14:paraId="3D1EEBDE" w14:textId="77777777" w:rsidR="00051FD8" w:rsidRPr="000D76BE" w:rsidRDefault="00051FD8" w:rsidP="00B55EA6">
            <w:pPr>
              <w:pStyle w:val="TableText"/>
              <w:jc w:val="center"/>
            </w:pPr>
          </w:p>
        </w:tc>
        <w:tc>
          <w:tcPr>
            <w:tcW w:w="1185" w:type="dxa"/>
            <w:shd w:val="clear" w:color="auto" w:fill="F2F2F2" w:themeFill="background1" w:themeFillShade="F2"/>
          </w:tcPr>
          <w:p w14:paraId="664B81C2" w14:textId="77777777" w:rsidR="00051FD8" w:rsidRPr="000D76BE" w:rsidRDefault="00051FD8" w:rsidP="00B55EA6">
            <w:pPr>
              <w:pStyle w:val="TableText"/>
              <w:jc w:val="center"/>
            </w:pPr>
          </w:p>
        </w:tc>
        <w:tc>
          <w:tcPr>
            <w:tcW w:w="1185" w:type="dxa"/>
            <w:shd w:val="clear" w:color="auto" w:fill="F2F2F2" w:themeFill="background1" w:themeFillShade="F2"/>
          </w:tcPr>
          <w:p w14:paraId="79BDCEB5" w14:textId="77777777" w:rsidR="00051FD8" w:rsidRPr="000D76BE" w:rsidRDefault="00051FD8" w:rsidP="00B55EA6">
            <w:pPr>
              <w:pStyle w:val="TableText"/>
              <w:jc w:val="center"/>
            </w:pPr>
          </w:p>
        </w:tc>
        <w:tc>
          <w:tcPr>
            <w:tcW w:w="1185" w:type="dxa"/>
            <w:shd w:val="clear" w:color="auto" w:fill="F2F2F2" w:themeFill="background1" w:themeFillShade="F2"/>
          </w:tcPr>
          <w:p w14:paraId="01AFF0CA" w14:textId="77777777" w:rsidR="00051FD8" w:rsidRPr="000D76BE" w:rsidRDefault="00051FD8" w:rsidP="00B55EA6">
            <w:pPr>
              <w:pStyle w:val="TableText"/>
              <w:jc w:val="center"/>
            </w:pPr>
          </w:p>
        </w:tc>
        <w:tc>
          <w:tcPr>
            <w:tcW w:w="1290" w:type="dxa"/>
            <w:shd w:val="clear" w:color="auto" w:fill="F2F2F2" w:themeFill="background1" w:themeFillShade="F2"/>
          </w:tcPr>
          <w:p w14:paraId="55B532C0" w14:textId="77777777" w:rsidR="00051FD8" w:rsidRPr="000D76BE" w:rsidRDefault="00051FD8" w:rsidP="00B55EA6">
            <w:pPr>
              <w:pStyle w:val="TableText"/>
              <w:jc w:val="center"/>
            </w:pPr>
            <w:r w:rsidRPr="00396B62">
              <w:t xml:space="preserve"> 138,802 </w:t>
            </w:r>
          </w:p>
        </w:tc>
        <w:tc>
          <w:tcPr>
            <w:tcW w:w="1170" w:type="dxa"/>
            <w:shd w:val="clear" w:color="auto" w:fill="F2F2F2" w:themeFill="background1" w:themeFillShade="F2"/>
          </w:tcPr>
          <w:p w14:paraId="2368C087" w14:textId="77777777" w:rsidR="00051FD8" w:rsidRPr="000D76BE" w:rsidRDefault="00051FD8" w:rsidP="00B55EA6">
            <w:pPr>
              <w:pStyle w:val="TableText"/>
              <w:jc w:val="center"/>
            </w:pPr>
          </w:p>
        </w:tc>
      </w:tr>
      <w:tr w:rsidR="00051FD8" w:rsidRPr="000D76BE" w14:paraId="527E46E9" w14:textId="77777777" w:rsidTr="009F66A8">
        <w:trPr>
          <w:trHeight w:val="300"/>
        </w:trPr>
        <w:tc>
          <w:tcPr>
            <w:tcW w:w="1440" w:type="dxa"/>
            <w:shd w:val="clear" w:color="auto" w:fill="F2F2F2" w:themeFill="background1" w:themeFillShade="F2"/>
            <w:noWrap/>
          </w:tcPr>
          <w:p w14:paraId="3EC2BAF6" w14:textId="77777777" w:rsidR="00051FD8" w:rsidRDefault="00051FD8" w:rsidP="00B55EA6">
            <w:pPr>
              <w:pStyle w:val="TableText"/>
            </w:pPr>
            <w:r>
              <w:t>Fresno</w:t>
            </w:r>
          </w:p>
        </w:tc>
        <w:tc>
          <w:tcPr>
            <w:tcW w:w="1440" w:type="dxa"/>
            <w:shd w:val="clear" w:color="auto" w:fill="F2F2F2" w:themeFill="background1" w:themeFillShade="F2"/>
            <w:noWrap/>
          </w:tcPr>
          <w:p w14:paraId="4F8B3773" w14:textId="77777777" w:rsidR="00051FD8" w:rsidRPr="000D76BE" w:rsidRDefault="00051FD8" w:rsidP="00B55EA6">
            <w:pPr>
              <w:pStyle w:val="TableText"/>
              <w:jc w:val="center"/>
            </w:pPr>
            <w:r w:rsidRPr="00396B62">
              <w:t xml:space="preserve"> 203,576 </w:t>
            </w:r>
          </w:p>
        </w:tc>
        <w:tc>
          <w:tcPr>
            <w:tcW w:w="1185" w:type="dxa"/>
            <w:shd w:val="clear" w:color="auto" w:fill="F2F2F2" w:themeFill="background1" w:themeFillShade="F2"/>
            <w:noWrap/>
          </w:tcPr>
          <w:p w14:paraId="2ADB0694" w14:textId="77777777" w:rsidR="00051FD8" w:rsidRPr="000D76BE" w:rsidRDefault="00051FD8" w:rsidP="00B55EA6">
            <w:pPr>
              <w:pStyle w:val="TableText"/>
              <w:jc w:val="center"/>
            </w:pPr>
          </w:p>
        </w:tc>
        <w:tc>
          <w:tcPr>
            <w:tcW w:w="1185" w:type="dxa"/>
            <w:shd w:val="clear" w:color="auto" w:fill="F2F2F2" w:themeFill="background1" w:themeFillShade="F2"/>
          </w:tcPr>
          <w:p w14:paraId="2F982067" w14:textId="77777777" w:rsidR="00051FD8" w:rsidRPr="000D76BE" w:rsidRDefault="00051FD8" w:rsidP="00B55EA6">
            <w:pPr>
              <w:pStyle w:val="TableText"/>
              <w:jc w:val="center"/>
            </w:pPr>
          </w:p>
        </w:tc>
        <w:tc>
          <w:tcPr>
            <w:tcW w:w="1185" w:type="dxa"/>
            <w:shd w:val="clear" w:color="auto" w:fill="F2F2F2" w:themeFill="background1" w:themeFillShade="F2"/>
          </w:tcPr>
          <w:p w14:paraId="7A1FD194" w14:textId="77777777" w:rsidR="00051FD8" w:rsidRPr="000D76BE" w:rsidRDefault="00051FD8" w:rsidP="00B55EA6">
            <w:pPr>
              <w:pStyle w:val="TableText"/>
              <w:jc w:val="center"/>
            </w:pPr>
          </w:p>
        </w:tc>
        <w:tc>
          <w:tcPr>
            <w:tcW w:w="1185" w:type="dxa"/>
            <w:shd w:val="clear" w:color="auto" w:fill="F2F2F2" w:themeFill="background1" w:themeFillShade="F2"/>
          </w:tcPr>
          <w:p w14:paraId="31B80384" w14:textId="77777777" w:rsidR="00051FD8" w:rsidRPr="000D76BE" w:rsidRDefault="00051FD8" w:rsidP="00B55EA6">
            <w:pPr>
              <w:pStyle w:val="TableText"/>
              <w:jc w:val="center"/>
            </w:pPr>
          </w:p>
        </w:tc>
        <w:tc>
          <w:tcPr>
            <w:tcW w:w="1290" w:type="dxa"/>
            <w:shd w:val="clear" w:color="auto" w:fill="F2F2F2" w:themeFill="background1" w:themeFillShade="F2"/>
          </w:tcPr>
          <w:p w14:paraId="7B6BB664" w14:textId="77777777" w:rsidR="00051FD8" w:rsidRPr="000D76BE" w:rsidRDefault="00051FD8" w:rsidP="00B55EA6">
            <w:pPr>
              <w:pStyle w:val="TableText"/>
              <w:jc w:val="center"/>
            </w:pPr>
            <w:r w:rsidRPr="00396B62">
              <w:t xml:space="preserve"> 203,576 </w:t>
            </w:r>
          </w:p>
        </w:tc>
        <w:tc>
          <w:tcPr>
            <w:tcW w:w="1170" w:type="dxa"/>
            <w:shd w:val="clear" w:color="auto" w:fill="F2F2F2" w:themeFill="background1" w:themeFillShade="F2"/>
          </w:tcPr>
          <w:p w14:paraId="6E41198E" w14:textId="77777777" w:rsidR="00051FD8" w:rsidRPr="000D76BE" w:rsidRDefault="00051FD8" w:rsidP="00B55EA6">
            <w:pPr>
              <w:pStyle w:val="TableText"/>
              <w:jc w:val="center"/>
            </w:pPr>
          </w:p>
        </w:tc>
      </w:tr>
      <w:tr w:rsidR="00051FD8" w:rsidRPr="000D76BE" w14:paraId="3CC21E28" w14:textId="77777777" w:rsidTr="009F66A8">
        <w:trPr>
          <w:trHeight w:val="300"/>
        </w:trPr>
        <w:tc>
          <w:tcPr>
            <w:tcW w:w="1440" w:type="dxa"/>
            <w:shd w:val="clear" w:color="auto" w:fill="F2F2F2" w:themeFill="background1" w:themeFillShade="F2"/>
            <w:noWrap/>
          </w:tcPr>
          <w:p w14:paraId="517328E4" w14:textId="77777777" w:rsidR="00051FD8" w:rsidRDefault="00051FD8" w:rsidP="00B55EA6">
            <w:pPr>
              <w:pStyle w:val="TableText"/>
            </w:pPr>
            <w:r>
              <w:t>Sonoma</w:t>
            </w:r>
          </w:p>
        </w:tc>
        <w:tc>
          <w:tcPr>
            <w:tcW w:w="1440" w:type="dxa"/>
            <w:shd w:val="clear" w:color="auto" w:fill="F2F2F2" w:themeFill="background1" w:themeFillShade="F2"/>
            <w:noWrap/>
          </w:tcPr>
          <w:p w14:paraId="49F4A146" w14:textId="77777777" w:rsidR="00051FD8" w:rsidRPr="000D76BE" w:rsidRDefault="00051FD8" w:rsidP="00B55EA6">
            <w:pPr>
              <w:pStyle w:val="TableText"/>
              <w:jc w:val="center"/>
            </w:pPr>
            <w:r w:rsidRPr="00396B62">
              <w:t xml:space="preserve"> 63,917 </w:t>
            </w:r>
          </w:p>
        </w:tc>
        <w:tc>
          <w:tcPr>
            <w:tcW w:w="1185" w:type="dxa"/>
            <w:shd w:val="clear" w:color="auto" w:fill="F2F2F2" w:themeFill="background1" w:themeFillShade="F2"/>
            <w:noWrap/>
          </w:tcPr>
          <w:p w14:paraId="48DBCA3A" w14:textId="77777777" w:rsidR="00051FD8" w:rsidRPr="000D76BE" w:rsidRDefault="00051FD8" w:rsidP="00B55EA6">
            <w:pPr>
              <w:pStyle w:val="TableText"/>
              <w:jc w:val="center"/>
            </w:pPr>
          </w:p>
        </w:tc>
        <w:tc>
          <w:tcPr>
            <w:tcW w:w="1185" w:type="dxa"/>
            <w:shd w:val="clear" w:color="auto" w:fill="F2F2F2" w:themeFill="background1" w:themeFillShade="F2"/>
          </w:tcPr>
          <w:p w14:paraId="32E9FE12" w14:textId="77777777" w:rsidR="00051FD8" w:rsidRPr="000D76BE" w:rsidRDefault="00051FD8" w:rsidP="00B55EA6">
            <w:pPr>
              <w:pStyle w:val="TableText"/>
              <w:jc w:val="center"/>
            </w:pPr>
          </w:p>
        </w:tc>
        <w:tc>
          <w:tcPr>
            <w:tcW w:w="1185" w:type="dxa"/>
            <w:shd w:val="clear" w:color="auto" w:fill="F2F2F2" w:themeFill="background1" w:themeFillShade="F2"/>
          </w:tcPr>
          <w:p w14:paraId="55C4BAB3" w14:textId="77777777" w:rsidR="00051FD8" w:rsidRPr="000D76BE" w:rsidRDefault="00051FD8" w:rsidP="00B55EA6">
            <w:pPr>
              <w:pStyle w:val="TableText"/>
              <w:jc w:val="center"/>
            </w:pPr>
          </w:p>
        </w:tc>
        <w:tc>
          <w:tcPr>
            <w:tcW w:w="1185" w:type="dxa"/>
            <w:shd w:val="clear" w:color="auto" w:fill="F2F2F2" w:themeFill="background1" w:themeFillShade="F2"/>
          </w:tcPr>
          <w:p w14:paraId="773B4DC6" w14:textId="77777777" w:rsidR="00051FD8" w:rsidRPr="000D76BE" w:rsidRDefault="00051FD8" w:rsidP="00B55EA6">
            <w:pPr>
              <w:pStyle w:val="TableText"/>
              <w:jc w:val="center"/>
            </w:pPr>
          </w:p>
        </w:tc>
        <w:tc>
          <w:tcPr>
            <w:tcW w:w="1290" w:type="dxa"/>
            <w:shd w:val="clear" w:color="auto" w:fill="F2F2F2" w:themeFill="background1" w:themeFillShade="F2"/>
          </w:tcPr>
          <w:p w14:paraId="3923A296" w14:textId="77777777" w:rsidR="00051FD8" w:rsidRPr="000D76BE" w:rsidRDefault="00051FD8" w:rsidP="00B55EA6">
            <w:pPr>
              <w:pStyle w:val="TableText"/>
              <w:jc w:val="center"/>
            </w:pPr>
            <w:r w:rsidRPr="00396B62">
              <w:t xml:space="preserve"> 63,917 </w:t>
            </w:r>
          </w:p>
        </w:tc>
        <w:tc>
          <w:tcPr>
            <w:tcW w:w="1170" w:type="dxa"/>
            <w:shd w:val="clear" w:color="auto" w:fill="F2F2F2" w:themeFill="background1" w:themeFillShade="F2"/>
          </w:tcPr>
          <w:p w14:paraId="27211F7F" w14:textId="77777777" w:rsidR="00051FD8" w:rsidRPr="000D76BE" w:rsidRDefault="00051FD8" w:rsidP="00B55EA6">
            <w:pPr>
              <w:pStyle w:val="TableText"/>
              <w:jc w:val="center"/>
            </w:pPr>
          </w:p>
        </w:tc>
      </w:tr>
      <w:tr w:rsidR="00051FD8" w:rsidRPr="000D76BE" w14:paraId="5224A3CB" w14:textId="77777777" w:rsidTr="009F66A8">
        <w:trPr>
          <w:trHeight w:val="300"/>
        </w:trPr>
        <w:tc>
          <w:tcPr>
            <w:tcW w:w="1440" w:type="dxa"/>
            <w:shd w:val="clear" w:color="auto" w:fill="DBE5F1" w:themeFill="accent1" w:themeFillTint="33"/>
            <w:noWrap/>
          </w:tcPr>
          <w:p w14:paraId="7E0BC842" w14:textId="77777777" w:rsidR="00051FD8" w:rsidRDefault="00051FD8" w:rsidP="00B55EA6">
            <w:pPr>
              <w:pStyle w:val="TableText"/>
            </w:pPr>
            <w:r>
              <w:t>Sacramento</w:t>
            </w:r>
          </w:p>
        </w:tc>
        <w:tc>
          <w:tcPr>
            <w:tcW w:w="1440" w:type="dxa"/>
            <w:shd w:val="clear" w:color="auto" w:fill="DBE5F1" w:themeFill="accent1" w:themeFillTint="33"/>
            <w:noWrap/>
          </w:tcPr>
          <w:p w14:paraId="250E831D" w14:textId="77777777" w:rsidR="00051FD8" w:rsidRPr="000D76BE" w:rsidRDefault="00051FD8" w:rsidP="00B55EA6">
            <w:pPr>
              <w:pStyle w:val="TableText"/>
              <w:jc w:val="center"/>
            </w:pPr>
            <w:r w:rsidRPr="00396B62">
              <w:t xml:space="preserve"> 250,568 </w:t>
            </w:r>
          </w:p>
        </w:tc>
        <w:tc>
          <w:tcPr>
            <w:tcW w:w="1185" w:type="dxa"/>
            <w:shd w:val="clear" w:color="auto" w:fill="DBE5F1" w:themeFill="accent1" w:themeFillTint="33"/>
            <w:noWrap/>
          </w:tcPr>
          <w:p w14:paraId="38C8C22F" w14:textId="77777777" w:rsidR="00051FD8" w:rsidRPr="000D76BE" w:rsidRDefault="00051FD8" w:rsidP="00B55EA6">
            <w:pPr>
              <w:pStyle w:val="TableText"/>
              <w:jc w:val="center"/>
            </w:pPr>
          </w:p>
        </w:tc>
        <w:tc>
          <w:tcPr>
            <w:tcW w:w="1185" w:type="dxa"/>
            <w:shd w:val="clear" w:color="auto" w:fill="DBE5F1" w:themeFill="accent1" w:themeFillTint="33"/>
          </w:tcPr>
          <w:p w14:paraId="08CE45F7" w14:textId="77777777" w:rsidR="00051FD8" w:rsidRPr="000D76BE" w:rsidRDefault="00051FD8" w:rsidP="00B55EA6">
            <w:pPr>
              <w:pStyle w:val="TableText"/>
              <w:jc w:val="center"/>
            </w:pPr>
          </w:p>
        </w:tc>
        <w:tc>
          <w:tcPr>
            <w:tcW w:w="1185" w:type="dxa"/>
            <w:shd w:val="clear" w:color="auto" w:fill="DBE5F1" w:themeFill="accent1" w:themeFillTint="33"/>
          </w:tcPr>
          <w:p w14:paraId="6C5ED3BE" w14:textId="77777777" w:rsidR="00051FD8" w:rsidRPr="000D76BE" w:rsidRDefault="00051FD8" w:rsidP="00B55EA6">
            <w:pPr>
              <w:pStyle w:val="TableText"/>
              <w:jc w:val="center"/>
            </w:pPr>
          </w:p>
        </w:tc>
        <w:tc>
          <w:tcPr>
            <w:tcW w:w="1185" w:type="dxa"/>
            <w:shd w:val="clear" w:color="auto" w:fill="DBE5F1" w:themeFill="accent1" w:themeFillTint="33"/>
          </w:tcPr>
          <w:p w14:paraId="0CEE1703" w14:textId="77777777" w:rsidR="00051FD8" w:rsidRPr="000D76BE" w:rsidRDefault="00051FD8" w:rsidP="00B55EA6">
            <w:pPr>
              <w:pStyle w:val="TableText"/>
              <w:jc w:val="center"/>
            </w:pPr>
          </w:p>
        </w:tc>
        <w:tc>
          <w:tcPr>
            <w:tcW w:w="1290" w:type="dxa"/>
            <w:shd w:val="clear" w:color="auto" w:fill="DBE5F1" w:themeFill="accent1" w:themeFillTint="33"/>
          </w:tcPr>
          <w:p w14:paraId="24F592A7" w14:textId="77777777" w:rsidR="00051FD8" w:rsidRPr="000D76BE" w:rsidRDefault="00051FD8" w:rsidP="00B55EA6">
            <w:pPr>
              <w:pStyle w:val="TableText"/>
              <w:jc w:val="center"/>
            </w:pPr>
          </w:p>
        </w:tc>
        <w:tc>
          <w:tcPr>
            <w:tcW w:w="1170" w:type="dxa"/>
            <w:shd w:val="clear" w:color="auto" w:fill="DBE5F1" w:themeFill="accent1" w:themeFillTint="33"/>
          </w:tcPr>
          <w:p w14:paraId="7C07CBDC" w14:textId="77777777" w:rsidR="00051FD8" w:rsidRPr="000D76BE" w:rsidRDefault="00051FD8" w:rsidP="00B55EA6">
            <w:pPr>
              <w:pStyle w:val="TableText"/>
              <w:jc w:val="center"/>
            </w:pPr>
            <w:r w:rsidRPr="00396B62">
              <w:t xml:space="preserve"> 250,568 </w:t>
            </w:r>
          </w:p>
        </w:tc>
      </w:tr>
      <w:tr w:rsidR="00051FD8" w:rsidRPr="000D76BE" w14:paraId="61FF9297" w14:textId="77777777" w:rsidTr="009F66A8">
        <w:trPr>
          <w:trHeight w:val="300"/>
        </w:trPr>
        <w:tc>
          <w:tcPr>
            <w:tcW w:w="1440" w:type="dxa"/>
            <w:shd w:val="clear" w:color="auto" w:fill="DBE5F1" w:themeFill="accent1" w:themeFillTint="33"/>
            <w:noWrap/>
          </w:tcPr>
          <w:p w14:paraId="62AC79BC" w14:textId="74BB0149" w:rsidR="00051FD8" w:rsidRDefault="00051FD8" w:rsidP="00B55EA6">
            <w:pPr>
              <w:pStyle w:val="TableText"/>
            </w:pPr>
            <w:r>
              <w:t>San Luis</w:t>
            </w:r>
            <w:r w:rsidR="00957375">
              <w:t xml:space="preserve"> Obispo</w:t>
            </w:r>
          </w:p>
        </w:tc>
        <w:tc>
          <w:tcPr>
            <w:tcW w:w="1440" w:type="dxa"/>
            <w:shd w:val="clear" w:color="auto" w:fill="DBE5F1" w:themeFill="accent1" w:themeFillTint="33"/>
            <w:noWrap/>
          </w:tcPr>
          <w:p w14:paraId="0DC71D15" w14:textId="77777777" w:rsidR="00051FD8" w:rsidRPr="000D76BE" w:rsidRDefault="00051FD8" w:rsidP="00B55EA6">
            <w:pPr>
              <w:pStyle w:val="TableText"/>
              <w:jc w:val="center"/>
            </w:pPr>
            <w:r w:rsidRPr="00396B62">
              <w:t xml:space="preserve"> 250,575 </w:t>
            </w:r>
          </w:p>
        </w:tc>
        <w:tc>
          <w:tcPr>
            <w:tcW w:w="1185" w:type="dxa"/>
            <w:shd w:val="clear" w:color="auto" w:fill="DBE5F1" w:themeFill="accent1" w:themeFillTint="33"/>
            <w:noWrap/>
          </w:tcPr>
          <w:p w14:paraId="2AB364CE" w14:textId="77777777" w:rsidR="00051FD8" w:rsidRPr="000D76BE" w:rsidRDefault="00051FD8" w:rsidP="00B55EA6">
            <w:pPr>
              <w:pStyle w:val="TableText"/>
              <w:jc w:val="center"/>
            </w:pPr>
          </w:p>
        </w:tc>
        <w:tc>
          <w:tcPr>
            <w:tcW w:w="1185" w:type="dxa"/>
            <w:shd w:val="clear" w:color="auto" w:fill="DBE5F1" w:themeFill="accent1" w:themeFillTint="33"/>
          </w:tcPr>
          <w:p w14:paraId="3F2EF2D3" w14:textId="77777777" w:rsidR="00051FD8" w:rsidRPr="000D76BE" w:rsidRDefault="00051FD8" w:rsidP="00B55EA6">
            <w:pPr>
              <w:pStyle w:val="TableText"/>
              <w:jc w:val="center"/>
            </w:pPr>
          </w:p>
        </w:tc>
        <w:tc>
          <w:tcPr>
            <w:tcW w:w="1185" w:type="dxa"/>
            <w:shd w:val="clear" w:color="auto" w:fill="DBE5F1" w:themeFill="accent1" w:themeFillTint="33"/>
          </w:tcPr>
          <w:p w14:paraId="07266724" w14:textId="77777777" w:rsidR="00051FD8" w:rsidRPr="000D76BE" w:rsidRDefault="00051FD8" w:rsidP="00B55EA6">
            <w:pPr>
              <w:pStyle w:val="TableText"/>
              <w:jc w:val="center"/>
            </w:pPr>
          </w:p>
        </w:tc>
        <w:tc>
          <w:tcPr>
            <w:tcW w:w="1185" w:type="dxa"/>
            <w:shd w:val="clear" w:color="auto" w:fill="DBE5F1" w:themeFill="accent1" w:themeFillTint="33"/>
          </w:tcPr>
          <w:p w14:paraId="674F856D" w14:textId="77777777" w:rsidR="00051FD8" w:rsidRPr="000D76BE" w:rsidRDefault="00051FD8" w:rsidP="00B55EA6">
            <w:pPr>
              <w:pStyle w:val="TableText"/>
              <w:jc w:val="center"/>
            </w:pPr>
          </w:p>
        </w:tc>
        <w:tc>
          <w:tcPr>
            <w:tcW w:w="1290" w:type="dxa"/>
            <w:shd w:val="clear" w:color="auto" w:fill="DBE5F1" w:themeFill="accent1" w:themeFillTint="33"/>
          </w:tcPr>
          <w:p w14:paraId="70BE8D06" w14:textId="77777777" w:rsidR="00051FD8" w:rsidRPr="000D76BE" w:rsidRDefault="00051FD8" w:rsidP="00B55EA6">
            <w:pPr>
              <w:pStyle w:val="TableText"/>
              <w:jc w:val="center"/>
            </w:pPr>
          </w:p>
        </w:tc>
        <w:tc>
          <w:tcPr>
            <w:tcW w:w="1170" w:type="dxa"/>
            <w:shd w:val="clear" w:color="auto" w:fill="DBE5F1" w:themeFill="accent1" w:themeFillTint="33"/>
          </w:tcPr>
          <w:p w14:paraId="593504A2" w14:textId="77777777" w:rsidR="00051FD8" w:rsidRPr="000D76BE" w:rsidRDefault="00051FD8" w:rsidP="00B55EA6">
            <w:pPr>
              <w:pStyle w:val="TableText"/>
              <w:jc w:val="center"/>
            </w:pPr>
            <w:r w:rsidRPr="00396B62">
              <w:t xml:space="preserve"> 250,575 </w:t>
            </w:r>
          </w:p>
        </w:tc>
      </w:tr>
      <w:tr w:rsidR="00051FD8" w:rsidRPr="000D76BE" w14:paraId="2D83A9CB" w14:textId="77777777" w:rsidTr="009F66A8">
        <w:trPr>
          <w:trHeight w:val="300"/>
        </w:trPr>
        <w:tc>
          <w:tcPr>
            <w:tcW w:w="1440" w:type="dxa"/>
            <w:shd w:val="clear" w:color="auto" w:fill="DBE5F1" w:themeFill="accent1" w:themeFillTint="33"/>
            <w:noWrap/>
          </w:tcPr>
          <w:p w14:paraId="24A79F99" w14:textId="77777777" w:rsidR="00051FD8" w:rsidRDefault="00051FD8" w:rsidP="00B55EA6">
            <w:pPr>
              <w:pStyle w:val="TableText"/>
            </w:pPr>
            <w:r>
              <w:t>San Francisco</w:t>
            </w:r>
          </w:p>
        </w:tc>
        <w:tc>
          <w:tcPr>
            <w:tcW w:w="1440" w:type="dxa"/>
            <w:shd w:val="clear" w:color="auto" w:fill="DBE5F1" w:themeFill="accent1" w:themeFillTint="33"/>
            <w:noWrap/>
          </w:tcPr>
          <w:p w14:paraId="4DA263E8" w14:textId="77777777" w:rsidR="00051FD8" w:rsidRPr="000D76BE" w:rsidRDefault="00051FD8" w:rsidP="00B55EA6">
            <w:pPr>
              <w:pStyle w:val="TableText"/>
              <w:jc w:val="center"/>
            </w:pPr>
            <w:r w:rsidRPr="00396B62">
              <w:t xml:space="preserve"> 31,458 </w:t>
            </w:r>
          </w:p>
        </w:tc>
        <w:tc>
          <w:tcPr>
            <w:tcW w:w="1185" w:type="dxa"/>
            <w:shd w:val="clear" w:color="auto" w:fill="DBE5F1" w:themeFill="accent1" w:themeFillTint="33"/>
            <w:noWrap/>
          </w:tcPr>
          <w:p w14:paraId="69DFA561" w14:textId="77777777" w:rsidR="00051FD8" w:rsidRPr="000D76BE" w:rsidRDefault="00051FD8" w:rsidP="00B55EA6">
            <w:pPr>
              <w:pStyle w:val="TableText"/>
              <w:jc w:val="center"/>
            </w:pPr>
          </w:p>
        </w:tc>
        <w:tc>
          <w:tcPr>
            <w:tcW w:w="1185" w:type="dxa"/>
            <w:shd w:val="clear" w:color="auto" w:fill="DBE5F1" w:themeFill="accent1" w:themeFillTint="33"/>
          </w:tcPr>
          <w:p w14:paraId="43D85BDF" w14:textId="77777777" w:rsidR="00051FD8" w:rsidRPr="000D76BE" w:rsidRDefault="00051FD8" w:rsidP="00B55EA6">
            <w:pPr>
              <w:pStyle w:val="TableText"/>
              <w:jc w:val="center"/>
            </w:pPr>
          </w:p>
        </w:tc>
        <w:tc>
          <w:tcPr>
            <w:tcW w:w="1185" w:type="dxa"/>
            <w:shd w:val="clear" w:color="auto" w:fill="DBE5F1" w:themeFill="accent1" w:themeFillTint="33"/>
          </w:tcPr>
          <w:p w14:paraId="5E49477C" w14:textId="77777777" w:rsidR="00051FD8" w:rsidRPr="000D76BE" w:rsidRDefault="00051FD8" w:rsidP="00B55EA6">
            <w:pPr>
              <w:pStyle w:val="TableText"/>
              <w:jc w:val="center"/>
            </w:pPr>
          </w:p>
        </w:tc>
        <w:tc>
          <w:tcPr>
            <w:tcW w:w="1185" w:type="dxa"/>
            <w:shd w:val="clear" w:color="auto" w:fill="DBE5F1" w:themeFill="accent1" w:themeFillTint="33"/>
          </w:tcPr>
          <w:p w14:paraId="3C485935" w14:textId="77777777" w:rsidR="00051FD8" w:rsidRPr="000D76BE" w:rsidRDefault="00051FD8" w:rsidP="00B55EA6">
            <w:pPr>
              <w:pStyle w:val="TableText"/>
              <w:jc w:val="center"/>
            </w:pPr>
          </w:p>
        </w:tc>
        <w:tc>
          <w:tcPr>
            <w:tcW w:w="1290" w:type="dxa"/>
            <w:shd w:val="clear" w:color="auto" w:fill="DBE5F1" w:themeFill="accent1" w:themeFillTint="33"/>
          </w:tcPr>
          <w:p w14:paraId="3E931514" w14:textId="77777777" w:rsidR="00051FD8" w:rsidRPr="000D76BE" w:rsidRDefault="00051FD8" w:rsidP="00B55EA6">
            <w:pPr>
              <w:pStyle w:val="TableText"/>
              <w:jc w:val="center"/>
            </w:pPr>
          </w:p>
        </w:tc>
        <w:tc>
          <w:tcPr>
            <w:tcW w:w="1170" w:type="dxa"/>
            <w:shd w:val="clear" w:color="auto" w:fill="DBE5F1" w:themeFill="accent1" w:themeFillTint="33"/>
          </w:tcPr>
          <w:p w14:paraId="2B9C7D67" w14:textId="77777777" w:rsidR="00051FD8" w:rsidRPr="000D76BE" w:rsidRDefault="00051FD8" w:rsidP="00B55EA6">
            <w:pPr>
              <w:pStyle w:val="TableText"/>
              <w:jc w:val="center"/>
            </w:pPr>
            <w:r w:rsidRPr="00396B62">
              <w:t xml:space="preserve"> 31,458 </w:t>
            </w:r>
          </w:p>
        </w:tc>
      </w:tr>
      <w:tr w:rsidR="00051FD8" w:rsidRPr="00023C52" w14:paraId="507C8AAB" w14:textId="77777777" w:rsidTr="009F66A8">
        <w:trPr>
          <w:trHeight w:val="300"/>
        </w:trPr>
        <w:tc>
          <w:tcPr>
            <w:tcW w:w="2880" w:type="dxa"/>
            <w:gridSpan w:val="2"/>
            <w:shd w:val="clear" w:color="auto" w:fill="F2F2F2" w:themeFill="background1" w:themeFillShade="F2"/>
            <w:noWrap/>
          </w:tcPr>
          <w:p w14:paraId="2F158E43" w14:textId="2F384D2F" w:rsidR="00051FD8" w:rsidRPr="00023C52" w:rsidRDefault="00051FD8" w:rsidP="00B55EA6">
            <w:pPr>
              <w:pStyle w:val="TableText"/>
              <w:jc w:val="center"/>
              <w:rPr>
                <w:b/>
                <w:bCs/>
              </w:rPr>
            </w:pPr>
            <w:r w:rsidRPr="00023C52">
              <w:rPr>
                <w:b/>
                <w:bCs/>
              </w:rPr>
              <w:lastRenderedPageBreak/>
              <w:t xml:space="preserve">Total </w:t>
            </w:r>
            <w:r w:rsidR="0010316E">
              <w:rPr>
                <w:b/>
                <w:bCs/>
              </w:rPr>
              <w:t>Counties</w:t>
            </w:r>
          </w:p>
        </w:tc>
        <w:tc>
          <w:tcPr>
            <w:tcW w:w="1185" w:type="dxa"/>
            <w:shd w:val="clear" w:color="auto" w:fill="F2F2F2" w:themeFill="background1" w:themeFillShade="F2"/>
            <w:noWrap/>
          </w:tcPr>
          <w:p w14:paraId="68FF7F0C" w14:textId="77777777" w:rsidR="00051FD8" w:rsidRPr="00023C52" w:rsidRDefault="00051FD8" w:rsidP="00B55EA6">
            <w:pPr>
              <w:pStyle w:val="TableText"/>
              <w:jc w:val="center"/>
              <w:rPr>
                <w:b/>
                <w:bCs/>
              </w:rPr>
            </w:pPr>
            <w:r>
              <w:rPr>
                <w:b/>
                <w:bCs/>
              </w:rPr>
              <w:t>2</w:t>
            </w:r>
          </w:p>
        </w:tc>
        <w:tc>
          <w:tcPr>
            <w:tcW w:w="1185" w:type="dxa"/>
            <w:shd w:val="clear" w:color="auto" w:fill="F2F2F2" w:themeFill="background1" w:themeFillShade="F2"/>
          </w:tcPr>
          <w:p w14:paraId="2CB9DFFA" w14:textId="77777777" w:rsidR="00051FD8" w:rsidRPr="00023C52" w:rsidRDefault="00051FD8" w:rsidP="00B55EA6">
            <w:pPr>
              <w:pStyle w:val="TableText"/>
              <w:jc w:val="center"/>
              <w:rPr>
                <w:b/>
                <w:bCs/>
              </w:rPr>
            </w:pPr>
            <w:r>
              <w:rPr>
                <w:b/>
                <w:bCs/>
              </w:rPr>
              <w:t>2</w:t>
            </w:r>
          </w:p>
        </w:tc>
        <w:tc>
          <w:tcPr>
            <w:tcW w:w="1185" w:type="dxa"/>
            <w:shd w:val="clear" w:color="auto" w:fill="F2F2F2" w:themeFill="background1" w:themeFillShade="F2"/>
          </w:tcPr>
          <w:p w14:paraId="71D253E2" w14:textId="77777777" w:rsidR="00051FD8" w:rsidRPr="00023C52" w:rsidRDefault="00051FD8" w:rsidP="00B55EA6">
            <w:pPr>
              <w:pStyle w:val="TableText"/>
              <w:jc w:val="center"/>
              <w:rPr>
                <w:b/>
                <w:bCs/>
              </w:rPr>
            </w:pPr>
            <w:r>
              <w:rPr>
                <w:b/>
                <w:bCs/>
              </w:rPr>
              <w:t>3</w:t>
            </w:r>
          </w:p>
        </w:tc>
        <w:tc>
          <w:tcPr>
            <w:tcW w:w="1185" w:type="dxa"/>
            <w:shd w:val="clear" w:color="auto" w:fill="F2F2F2" w:themeFill="background1" w:themeFillShade="F2"/>
          </w:tcPr>
          <w:p w14:paraId="2CE8EBAE" w14:textId="77777777" w:rsidR="00051FD8" w:rsidRPr="00023C52" w:rsidRDefault="00051FD8" w:rsidP="00B55EA6">
            <w:pPr>
              <w:pStyle w:val="TableText"/>
              <w:jc w:val="center"/>
              <w:rPr>
                <w:b/>
                <w:bCs/>
              </w:rPr>
            </w:pPr>
            <w:r>
              <w:rPr>
                <w:b/>
                <w:bCs/>
              </w:rPr>
              <w:t>4</w:t>
            </w:r>
          </w:p>
        </w:tc>
        <w:tc>
          <w:tcPr>
            <w:tcW w:w="1290" w:type="dxa"/>
            <w:shd w:val="clear" w:color="auto" w:fill="F2F2F2" w:themeFill="background1" w:themeFillShade="F2"/>
          </w:tcPr>
          <w:p w14:paraId="7EA63F4F" w14:textId="77777777" w:rsidR="00051FD8" w:rsidRPr="00023C52" w:rsidRDefault="00051FD8" w:rsidP="00B55EA6">
            <w:pPr>
              <w:pStyle w:val="TableText"/>
              <w:jc w:val="center"/>
              <w:rPr>
                <w:b/>
                <w:bCs/>
              </w:rPr>
            </w:pPr>
            <w:r>
              <w:rPr>
                <w:b/>
                <w:bCs/>
              </w:rPr>
              <w:t>4</w:t>
            </w:r>
          </w:p>
        </w:tc>
        <w:tc>
          <w:tcPr>
            <w:tcW w:w="1170" w:type="dxa"/>
            <w:shd w:val="clear" w:color="auto" w:fill="F2F2F2" w:themeFill="background1" w:themeFillShade="F2"/>
          </w:tcPr>
          <w:p w14:paraId="4AD7B661" w14:textId="77777777" w:rsidR="00051FD8" w:rsidRPr="00023C52" w:rsidRDefault="00051FD8" w:rsidP="00B55EA6">
            <w:pPr>
              <w:pStyle w:val="TableText"/>
              <w:jc w:val="center"/>
              <w:rPr>
                <w:b/>
                <w:bCs/>
              </w:rPr>
            </w:pPr>
            <w:r>
              <w:rPr>
                <w:b/>
                <w:bCs/>
              </w:rPr>
              <w:t>3</w:t>
            </w:r>
          </w:p>
        </w:tc>
      </w:tr>
      <w:tr w:rsidR="00051FD8" w:rsidRPr="00023C52" w14:paraId="13A7B821" w14:textId="77777777" w:rsidTr="009F66A8">
        <w:trPr>
          <w:trHeight w:val="300"/>
        </w:trPr>
        <w:tc>
          <w:tcPr>
            <w:tcW w:w="2880" w:type="dxa"/>
            <w:gridSpan w:val="2"/>
            <w:shd w:val="clear" w:color="auto" w:fill="F2F2F2" w:themeFill="background1" w:themeFillShade="F2"/>
            <w:noWrap/>
          </w:tcPr>
          <w:p w14:paraId="54E09D62" w14:textId="77777777" w:rsidR="00051FD8" w:rsidRPr="00023C52" w:rsidRDefault="00051FD8" w:rsidP="00B55EA6">
            <w:pPr>
              <w:pStyle w:val="TableText"/>
              <w:jc w:val="center"/>
              <w:rPr>
                <w:b/>
                <w:bCs/>
              </w:rPr>
            </w:pPr>
            <w:r w:rsidRPr="00023C52">
              <w:rPr>
                <w:b/>
                <w:bCs/>
              </w:rPr>
              <w:t>Total Cases</w:t>
            </w:r>
          </w:p>
        </w:tc>
        <w:tc>
          <w:tcPr>
            <w:tcW w:w="1185" w:type="dxa"/>
            <w:shd w:val="clear" w:color="auto" w:fill="F2F2F2" w:themeFill="background1" w:themeFillShade="F2"/>
            <w:noWrap/>
          </w:tcPr>
          <w:p w14:paraId="48029B95" w14:textId="77777777" w:rsidR="00051FD8" w:rsidRPr="00023C52" w:rsidRDefault="00051FD8" w:rsidP="00B55EA6">
            <w:pPr>
              <w:pStyle w:val="TableText"/>
              <w:jc w:val="center"/>
              <w:rPr>
                <w:b/>
                <w:bCs/>
              </w:rPr>
            </w:pPr>
            <w:r w:rsidRPr="00023C52">
              <w:rPr>
                <w:b/>
                <w:bCs/>
              </w:rPr>
              <w:t xml:space="preserve"> 63,563 </w:t>
            </w:r>
          </w:p>
        </w:tc>
        <w:tc>
          <w:tcPr>
            <w:tcW w:w="1185" w:type="dxa"/>
            <w:shd w:val="clear" w:color="auto" w:fill="F2F2F2" w:themeFill="background1" w:themeFillShade="F2"/>
          </w:tcPr>
          <w:p w14:paraId="27177AF2" w14:textId="77777777" w:rsidR="00051FD8" w:rsidRPr="00023C52" w:rsidRDefault="00051FD8" w:rsidP="00B55EA6">
            <w:pPr>
              <w:pStyle w:val="TableText"/>
              <w:jc w:val="center"/>
              <w:rPr>
                <w:b/>
                <w:bCs/>
              </w:rPr>
            </w:pPr>
            <w:r w:rsidRPr="00023C52">
              <w:rPr>
                <w:b/>
                <w:bCs/>
              </w:rPr>
              <w:t xml:space="preserve"> 310,577 </w:t>
            </w:r>
          </w:p>
        </w:tc>
        <w:tc>
          <w:tcPr>
            <w:tcW w:w="1185" w:type="dxa"/>
            <w:shd w:val="clear" w:color="auto" w:fill="F2F2F2" w:themeFill="background1" w:themeFillShade="F2"/>
          </w:tcPr>
          <w:p w14:paraId="4AD46B42" w14:textId="77777777" w:rsidR="00051FD8" w:rsidRPr="00023C52" w:rsidRDefault="00051FD8" w:rsidP="00B55EA6">
            <w:pPr>
              <w:pStyle w:val="TableText"/>
              <w:jc w:val="center"/>
              <w:rPr>
                <w:b/>
                <w:bCs/>
              </w:rPr>
            </w:pPr>
            <w:r w:rsidRPr="00023C52">
              <w:rPr>
                <w:b/>
                <w:bCs/>
              </w:rPr>
              <w:t xml:space="preserve"> 607,379 </w:t>
            </w:r>
          </w:p>
        </w:tc>
        <w:tc>
          <w:tcPr>
            <w:tcW w:w="1185" w:type="dxa"/>
            <w:shd w:val="clear" w:color="auto" w:fill="F2F2F2" w:themeFill="background1" w:themeFillShade="F2"/>
          </w:tcPr>
          <w:p w14:paraId="5223988B" w14:textId="77777777" w:rsidR="00051FD8" w:rsidRPr="00023C52" w:rsidRDefault="00051FD8" w:rsidP="00B55EA6">
            <w:pPr>
              <w:pStyle w:val="TableText"/>
              <w:jc w:val="center"/>
              <w:rPr>
                <w:b/>
                <w:bCs/>
              </w:rPr>
            </w:pPr>
            <w:r w:rsidRPr="00023C52">
              <w:rPr>
                <w:b/>
                <w:bCs/>
              </w:rPr>
              <w:t xml:space="preserve"> 587,090 </w:t>
            </w:r>
          </w:p>
        </w:tc>
        <w:tc>
          <w:tcPr>
            <w:tcW w:w="1290" w:type="dxa"/>
            <w:shd w:val="clear" w:color="auto" w:fill="F2F2F2" w:themeFill="background1" w:themeFillShade="F2"/>
          </w:tcPr>
          <w:p w14:paraId="3A9FF6F8" w14:textId="77777777" w:rsidR="00051FD8" w:rsidRPr="00023C52" w:rsidRDefault="00051FD8" w:rsidP="00B55EA6">
            <w:pPr>
              <w:pStyle w:val="TableText"/>
              <w:jc w:val="center"/>
              <w:rPr>
                <w:b/>
                <w:bCs/>
              </w:rPr>
            </w:pPr>
            <w:r w:rsidRPr="00023C52">
              <w:rPr>
                <w:b/>
                <w:bCs/>
              </w:rPr>
              <w:t xml:space="preserve"> 623,814 </w:t>
            </w:r>
          </w:p>
        </w:tc>
        <w:tc>
          <w:tcPr>
            <w:tcW w:w="1170" w:type="dxa"/>
            <w:shd w:val="clear" w:color="auto" w:fill="F2F2F2" w:themeFill="background1" w:themeFillShade="F2"/>
          </w:tcPr>
          <w:p w14:paraId="25D26635" w14:textId="77777777" w:rsidR="00051FD8" w:rsidRPr="00023C52" w:rsidRDefault="00051FD8" w:rsidP="00B55EA6">
            <w:pPr>
              <w:pStyle w:val="TableText"/>
              <w:jc w:val="center"/>
              <w:rPr>
                <w:b/>
                <w:bCs/>
              </w:rPr>
            </w:pPr>
            <w:r w:rsidRPr="00023C52">
              <w:rPr>
                <w:b/>
                <w:bCs/>
              </w:rPr>
              <w:t xml:space="preserve"> 532,601 </w:t>
            </w:r>
          </w:p>
        </w:tc>
      </w:tr>
    </w:tbl>
    <w:p w14:paraId="6AB52D66" w14:textId="0C8E32EF" w:rsidR="00850EC6" w:rsidRDefault="005C4104" w:rsidP="006149E5">
      <w:pPr>
        <w:pStyle w:val="Heading2"/>
      </w:pPr>
      <w:bookmarkStart w:id="138" w:name="_Toc27392619"/>
      <w:r>
        <w:t xml:space="preserve">County </w:t>
      </w:r>
      <w:r w:rsidR="00051FD8">
        <w:t>Ancillary Systems</w:t>
      </w:r>
      <w:bookmarkEnd w:id="138"/>
    </w:p>
    <w:p w14:paraId="76C368C7" w14:textId="1BDA6CA8" w:rsidR="00BC6A76" w:rsidRDefault="00B55EA6" w:rsidP="001633F1">
      <w:pPr>
        <w:spacing w:after="120"/>
      </w:pPr>
      <w:r>
        <w:t>All</w:t>
      </w:r>
      <w:r w:rsidR="006149E5">
        <w:t xml:space="preserve"> </w:t>
      </w:r>
      <w:r w:rsidR="0010316E">
        <w:t>Counties</w:t>
      </w:r>
      <w:r w:rsidR="006149E5">
        <w:t xml:space="preserve"> currently use </w:t>
      </w:r>
      <w:r w:rsidR="00423125">
        <w:t>a</w:t>
      </w:r>
      <w:r w:rsidR="006149E5" w:rsidRPr="006149E5">
        <w:t>ncillary</w:t>
      </w:r>
      <w:r w:rsidR="006149E5">
        <w:t xml:space="preserve"> systems,</w:t>
      </w:r>
      <w:r w:rsidR="00706141">
        <w:t xml:space="preserve"> which are</w:t>
      </w:r>
      <w:r w:rsidR="006149E5">
        <w:t xml:space="preserve"> </w:t>
      </w:r>
      <w:r w:rsidR="006149E5" w:rsidRPr="006149E5">
        <w:t>a suite of systems surrounding the Core</w:t>
      </w:r>
      <w:r w:rsidR="007C2628">
        <w:t xml:space="preserve"> </w:t>
      </w:r>
      <w:r w:rsidR="00BE3256">
        <w:t xml:space="preserve">SAWS applications </w:t>
      </w:r>
      <w:r w:rsidR="00710480">
        <w:t xml:space="preserve">that </w:t>
      </w:r>
      <w:r w:rsidR="007C2628">
        <w:t xml:space="preserve">support </w:t>
      </w:r>
      <w:r w:rsidR="0010316E">
        <w:t>County</w:t>
      </w:r>
      <w:r w:rsidR="007C2628">
        <w:t xml:space="preserve"> processes.</w:t>
      </w:r>
      <w:r w:rsidR="001633F1" w:rsidRPr="001633F1">
        <w:t xml:space="preserve"> </w:t>
      </w:r>
      <w:r w:rsidR="007C2628" w:rsidRPr="007C2628">
        <w:t xml:space="preserve">The processes across </w:t>
      </w:r>
      <w:r w:rsidR="0010316E">
        <w:t>Counties</w:t>
      </w:r>
      <w:r w:rsidR="007C2628" w:rsidRPr="007C2628">
        <w:t xml:space="preserve"> serve largely the same policy-driven purpose, though still have some variations driven by </w:t>
      </w:r>
      <w:r w:rsidR="00E23D50">
        <w:t>county-specific</w:t>
      </w:r>
      <w:r w:rsidR="007C2628" w:rsidRPr="007C2628">
        <w:t xml:space="preserve"> </w:t>
      </w:r>
      <w:r w:rsidR="00710480">
        <w:t>needs</w:t>
      </w:r>
      <w:r w:rsidR="007C2628" w:rsidRPr="007C2628">
        <w:t>.</w:t>
      </w:r>
      <w:r>
        <w:t xml:space="preserve"> </w:t>
      </w:r>
      <w:r w:rsidR="00DB7225">
        <w:t>Migration must consider CalWIN ancillary systems.</w:t>
      </w:r>
    </w:p>
    <w:p w14:paraId="5601B912" w14:textId="2A5CFD8E" w:rsidR="005C4104" w:rsidRDefault="00BC6A76" w:rsidP="00A23215">
      <w:pPr>
        <w:spacing w:after="120"/>
      </w:pPr>
      <w:r>
        <w:t xml:space="preserve">The Consortium conducted a detailed analysis of the 58 </w:t>
      </w:r>
      <w:r w:rsidR="0010316E">
        <w:t>Counties’</w:t>
      </w:r>
      <w:r>
        <w:t xml:space="preserve"> ancillary systems to help plan and prepare for their </w:t>
      </w:r>
      <w:r w:rsidR="00EF00A5">
        <w:t>Migration</w:t>
      </w:r>
      <w:r>
        <w:t xml:space="preserve"> to CalSAWS. Several </w:t>
      </w:r>
      <w:r w:rsidR="00A30709">
        <w:t>d</w:t>
      </w:r>
      <w:r w:rsidR="00EF00A5">
        <w:t>eliverable</w:t>
      </w:r>
      <w:r>
        <w:t xml:space="preserve">s, white papers and other documents were produced that provide important details about the </w:t>
      </w:r>
      <w:r w:rsidR="0010316E">
        <w:t>Counties’</w:t>
      </w:r>
      <w:r>
        <w:t xml:space="preserve"> ancillary systems, technology and in some cases existing vendor support. These source documents </w:t>
      </w:r>
      <w:r w:rsidR="00DB3366">
        <w:t>are in</w:t>
      </w:r>
      <w:r>
        <w:t xml:space="preserve"> the </w:t>
      </w:r>
      <w:r w:rsidR="00D309D0">
        <w:t>p</w:t>
      </w:r>
      <w:r>
        <w:t>rocurement library</w:t>
      </w:r>
      <w:r w:rsidR="009014D0">
        <w:t>.</w:t>
      </w:r>
    </w:p>
    <w:p w14:paraId="3F1152FE" w14:textId="4644BC89" w:rsidR="00A23215" w:rsidRDefault="00A23215" w:rsidP="00A23215">
      <w:pPr>
        <w:spacing w:after="120"/>
        <w:rPr>
          <w:szCs w:val="22"/>
        </w:rPr>
      </w:pPr>
      <w:r w:rsidRPr="00DB7225">
        <w:rPr>
          <w:szCs w:val="22"/>
        </w:rPr>
        <w:t>The ancillary systems</w:t>
      </w:r>
      <w:r>
        <w:rPr>
          <w:szCs w:val="22"/>
        </w:rPr>
        <w:t xml:space="preserve">, their dispositions relative to the core CalSAWS application, and </w:t>
      </w:r>
      <w:r w:rsidR="0011255C">
        <w:rPr>
          <w:szCs w:val="22"/>
        </w:rPr>
        <w:t>County</w:t>
      </w:r>
      <w:r>
        <w:rPr>
          <w:szCs w:val="22"/>
        </w:rPr>
        <w:t xml:space="preserve"> opt-in/opt-out options are summarized in the table</w:t>
      </w:r>
      <w:r w:rsidRPr="00DB7225">
        <w:rPr>
          <w:szCs w:val="22"/>
        </w:rPr>
        <w:t xml:space="preserve"> below. </w:t>
      </w:r>
    </w:p>
    <w:p w14:paraId="19A6B0E6" w14:textId="6007EDE6" w:rsidR="005C4104" w:rsidRDefault="005C4104" w:rsidP="003A0423">
      <w:pPr>
        <w:pStyle w:val="Caption"/>
        <w:keepNext/>
      </w:pPr>
      <w:bookmarkStart w:id="139" w:name="_Toc27392719"/>
      <w:r>
        <w:t xml:space="preserve">Table </w:t>
      </w:r>
      <w:r w:rsidR="00A21EC9">
        <w:fldChar w:fldCharType="begin"/>
      </w:r>
      <w:r w:rsidR="00A21EC9">
        <w:instrText xml:space="preserve"> SEQ Table \* ARABIC </w:instrText>
      </w:r>
      <w:r w:rsidR="00A21EC9">
        <w:fldChar w:fldCharType="separate"/>
      </w:r>
      <w:r w:rsidR="00A21EC9">
        <w:rPr>
          <w:noProof/>
        </w:rPr>
        <w:t>4</w:t>
      </w:r>
      <w:r w:rsidR="00A21EC9">
        <w:rPr>
          <w:noProof/>
        </w:rPr>
        <w:fldChar w:fldCharType="end"/>
      </w:r>
      <w:r>
        <w:t xml:space="preserve"> - County Ancillary System Information</w:t>
      </w:r>
      <w:bookmarkEnd w:id="139"/>
    </w:p>
    <w:tbl>
      <w:tblPr>
        <w:tblStyle w:val="TableGrid"/>
        <w:tblW w:w="9607"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2401"/>
        <w:gridCol w:w="2886"/>
        <w:gridCol w:w="1620"/>
        <w:gridCol w:w="2700"/>
      </w:tblGrid>
      <w:tr w:rsidR="005C4104" w14:paraId="68C5DCCB" w14:textId="77777777" w:rsidTr="006566C5">
        <w:tc>
          <w:tcPr>
            <w:tcW w:w="9607" w:type="dxa"/>
            <w:gridSpan w:val="4"/>
            <w:shd w:val="clear" w:color="auto" w:fill="3A639E"/>
          </w:tcPr>
          <w:p w14:paraId="3E269243" w14:textId="77777777" w:rsidR="005C4104" w:rsidRPr="00FC74D5" w:rsidRDefault="005C4104" w:rsidP="006566C5">
            <w:pPr>
              <w:pStyle w:val="Table-ProminentHeading"/>
              <w:rPr>
                <w:lang w:val="en-US"/>
              </w:rPr>
            </w:pPr>
            <w:r>
              <w:rPr>
                <w:lang w:val="en-US"/>
              </w:rPr>
              <w:t>County Ancillary System Information</w:t>
            </w:r>
          </w:p>
        </w:tc>
      </w:tr>
      <w:tr w:rsidR="005C4104" w14:paraId="223B52C1" w14:textId="77777777" w:rsidTr="005C4104">
        <w:tc>
          <w:tcPr>
            <w:tcW w:w="2401" w:type="dxa"/>
            <w:shd w:val="clear" w:color="auto" w:fill="95B3D7" w:themeFill="accent1" w:themeFillTint="99"/>
          </w:tcPr>
          <w:p w14:paraId="09B455DB" w14:textId="77777777" w:rsidR="005C4104" w:rsidRDefault="005C4104" w:rsidP="006566C5">
            <w:pPr>
              <w:pStyle w:val="TableHeading"/>
            </w:pPr>
            <w:r>
              <w:t>Ancillary System</w:t>
            </w:r>
          </w:p>
        </w:tc>
        <w:tc>
          <w:tcPr>
            <w:tcW w:w="2886" w:type="dxa"/>
            <w:shd w:val="clear" w:color="auto" w:fill="95B3D7" w:themeFill="accent1" w:themeFillTint="99"/>
          </w:tcPr>
          <w:p w14:paraId="664E5A91" w14:textId="77777777" w:rsidR="005C4104" w:rsidRPr="00DB541D" w:rsidRDefault="005C4104" w:rsidP="006566C5">
            <w:pPr>
              <w:pStyle w:val="TableHeading"/>
            </w:pPr>
            <w:r w:rsidRPr="00ED0A30">
              <w:t>Disposition of Ancillary System</w:t>
            </w:r>
          </w:p>
        </w:tc>
        <w:tc>
          <w:tcPr>
            <w:tcW w:w="1620" w:type="dxa"/>
            <w:shd w:val="clear" w:color="auto" w:fill="95B3D7" w:themeFill="accent1" w:themeFillTint="99"/>
          </w:tcPr>
          <w:p w14:paraId="66F56CBA" w14:textId="77777777" w:rsidR="005C4104" w:rsidRPr="00DB541D" w:rsidRDefault="005C4104" w:rsidP="006566C5">
            <w:pPr>
              <w:pStyle w:val="TableHeading"/>
            </w:pPr>
            <w:r w:rsidRPr="00ED0A30">
              <w:t>County Opt-In/Opt-Out Option?</w:t>
            </w:r>
          </w:p>
        </w:tc>
        <w:tc>
          <w:tcPr>
            <w:tcW w:w="2700" w:type="dxa"/>
            <w:shd w:val="clear" w:color="auto" w:fill="95B3D7" w:themeFill="accent1" w:themeFillTint="99"/>
          </w:tcPr>
          <w:p w14:paraId="705905AB" w14:textId="77777777" w:rsidR="005C4104" w:rsidRDefault="005C4104" w:rsidP="006566C5">
            <w:pPr>
              <w:pStyle w:val="TableHeading"/>
            </w:pPr>
            <w:r w:rsidRPr="00ED0A30">
              <w:t>Data Conversion Required?</w:t>
            </w:r>
          </w:p>
        </w:tc>
      </w:tr>
      <w:tr w:rsidR="005C4104" w14:paraId="72AD0862" w14:textId="77777777" w:rsidTr="005C4104">
        <w:tc>
          <w:tcPr>
            <w:tcW w:w="2401" w:type="dxa"/>
            <w:shd w:val="clear" w:color="auto" w:fill="F2F2F2" w:themeFill="background1" w:themeFillShade="F2"/>
          </w:tcPr>
          <w:p w14:paraId="58E283AA" w14:textId="77777777" w:rsidR="005C4104" w:rsidRPr="00DB541D" w:rsidRDefault="005C4104" w:rsidP="006566C5">
            <w:pPr>
              <w:pStyle w:val="TableBullet1"/>
              <w:numPr>
                <w:ilvl w:val="0"/>
                <w:numId w:val="0"/>
              </w:numPr>
            </w:pPr>
            <w:r w:rsidRPr="009B07E5">
              <w:t>Appointment Management</w:t>
            </w:r>
          </w:p>
        </w:tc>
        <w:tc>
          <w:tcPr>
            <w:tcW w:w="2886" w:type="dxa"/>
            <w:shd w:val="clear" w:color="auto" w:fill="F2F2F2" w:themeFill="background1" w:themeFillShade="F2"/>
          </w:tcPr>
          <w:p w14:paraId="04E1EA87" w14:textId="77777777" w:rsidR="005C4104" w:rsidRDefault="005C4104" w:rsidP="006566C5">
            <w:pPr>
              <w:pStyle w:val="TableBullet1"/>
              <w:numPr>
                <w:ilvl w:val="0"/>
                <w:numId w:val="0"/>
              </w:numPr>
            </w:pPr>
            <w:r w:rsidRPr="009B07E5">
              <w:t>Use enhanced centralized CalSAWS appointment management</w:t>
            </w:r>
          </w:p>
        </w:tc>
        <w:tc>
          <w:tcPr>
            <w:tcW w:w="1620" w:type="dxa"/>
            <w:shd w:val="clear" w:color="auto" w:fill="F2F2F2" w:themeFill="background1" w:themeFillShade="F2"/>
          </w:tcPr>
          <w:p w14:paraId="69EEE162" w14:textId="77777777" w:rsidR="005C4104" w:rsidRDefault="005C4104" w:rsidP="006566C5">
            <w:pPr>
              <w:pStyle w:val="TableBullet1"/>
              <w:numPr>
                <w:ilvl w:val="0"/>
                <w:numId w:val="0"/>
              </w:numPr>
            </w:pPr>
            <w:r w:rsidRPr="009B07E5">
              <w:t>No</w:t>
            </w:r>
          </w:p>
        </w:tc>
        <w:tc>
          <w:tcPr>
            <w:tcW w:w="2700" w:type="dxa"/>
            <w:shd w:val="clear" w:color="auto" w:fill="F2F2F2" w:themeFill="background1" w:themeFillShade="F2"/>
          </w:tcPr>
          <w:p w14:paraId="0C494A1E" w14:textId="77777777" w:rsidR="005C4104" w:rsidRPr="00DB541D" w:rsidRDefault="005C4104" w:rsidP="006566C5">
            <w:pPr>
              <w:pStyle w:val="TableBullet1"/>
              <w:numPr>
                <w:ilvl w:val="0"/>
                <w:numId w:val="0"/>
              </w:numPr>
            </w:pPr>
            <w:r w:rsidRPr="009B07E5">
              <w:t>Yes, and depends on the volume of appointments in each County’s appointment system</w:t>
            </w:r>
          </w:p>
        </w:tc>
      </w:tr>
      <w:tr w:rsidR="005C4104" w14:paraId="10C38B26" w14:textId="77777777" w:rsidTr="005C4104">
        <w:tc>
          <w:tcPr>
            <w:tcW w:w="2401" w:type="dxa"/>
            <w:shd w:val="clear" w:color="auto" w:fill="F2F2F2" w:themeFill="background1" w:themeFillShade="F2"/>
          </w:tcPr>
          <w:p w14:paraId="73278D3C" w14:textId="77777777" w:rsidR="005C4104" w:rsidRPr="00DB541D" w:rsidRDefault="005C4104" w:rsidP="006566C5">
            <w:pPr>
              <w:pStyle w:val="TableBullet1"/>
              <w:numPr>
                <w:ilvl w:val="0"/>
                <w:numId w:val="0"/>
              </w:numPr>
            </w:pPr>
            <w:r w:rsidRPr="009B07E5">
              <w:t>Central Print</w:t>
            </w:r>
          </w:p>
        </w:tc>
        <w:tc>
          <w:tcPr>
            <w:tcW w:w="2886" w:type="dxa"/>
            <w:shd w:val="clear" w:color="auto" w:fill="F2F2F2" w:themeFill="background1" w:themeFillShade="F2"/>
          </w:tcPr>
          <w:p w14:paraId="4F623DE4" w14:textId="77777777" w:rsidR="005C4104" w:rsidRDefault="005C4104" w:rsidP="006566C5">
            <w:pPr>
              <w:pStyle w:val="TableBullet1"/>
              <w:numPr>
                <w:ilvl w:val="0"/>
                <w:numId w:val="0"/>
              </w:numPr>
            </w:pPr>
            <w:r w:rsidRPr="009B07E5">
              <w:t>Switch to CalSAWS centralized print managed service</w:t>
            </w:r>
          </w:p>
        </w:tc>
        <w:tc>
          <w:tcPr>
            <w:tcW w:w="1620" w:type="dxa"/>
            <w:shd w:val="clear" w:color="auto" w:fill="F2F2F2" w:themeFill="background1" w:themeFillShade="F2"/>
          </w:tcPr>
          <w:p w14:paraId="06ED40DA" w14:textId="77777777" w:rsidR="005C4104" w:rsidRDefault="005C4104" w:rsidP="006566C5">
            <w:pPr>
              <w:pStyle w:val="TableBullet1"/>
              <w:numPr>
                <w:ilvl w:val="0"/>
                <w:numId w:val="0"/>
              </w:numPr>
            </w:pPr>
            <w:r w:rsidRPr="009B07E5">
              <w:t>Yes</w:t>
            </w:r>
          </w:p>
        </w:tc>
        <w:tc>
          <w:tcPr>
            <w:tcW w:w="2700" w:type="dxa"/>
            <w:shd w:val="clear" w:color="auto" w:fill="F2F2F2" w:themeFill="background1" w:themeFillShade="F2"/>
          </w:tcPr>
          <w:p w14:paraId="56DDA9AF" w14:textId="77777777" w:rsidR="005C4104" w:rsidRPr="00DB541D" w:rsidRDefault="005C4104" w:rsidP="006566C5">
            <w:pPr>
              <w:pStyle w:val="TableBullet1"/>
              <w:numPr>
                <w:ilvl w:val="0"/>
                <w:numId w:val="0"/>
              </w:numPr>
            </w:pPr>
            <w:r w:rsidRPr="009B07E5">
              <w:t>No</w:t>
            </w:r>
          </w:p>
        </w:tc>
      </w:tr>
      <w:tr w:rsidR="005C4104" w14:paraId="64A99DBF" w14:textId="77777777" w:rsidTr="005C4104">
        <w:tc>
          <w:tcPr>
            <w:tcW w:w="2401" w:type="dxa"/>
            <w:shd w:val="clear" w:color="auto" w:fill="F2F2F2" w:themeFill="background1" w:themeFillShade="F2"/>
          </w:tcPr>
          <w:p w14:paraId="38BDEBD9" w14:textId="77777777" w:rsidR="005C4104" w:rsidRPr="00DB541D" w:rsidRDefault="005C4104" w:rsidP="006566C5">
            <w:pPr>
              <w:pStyle w:val="TableBullet1"/>
              <w:numPr>
                <w:ilvl w:val="0"/>
                <w:numId w:val="0"/>
              </w:numPr>
            </w:pPr>
            <w:r w:rsidRPr="009B07E5">
              <w:t>Contact Center</w:t>
            </w:r>
          </w:p>
        </w:tc>
        <w:tc>
          <w:tcPr>
            <w:tcW w:w="2886" w:type="dxa"/>
            <w:shd w:val="clear" w:color="auto" w:fill="F2F2F2" w:themeFill="background1" w:themeFillShade="F2"/>
          </w:tcPr>
          <w:p w14:paraId="690DC2C4" w14:textId="77777777" w:rsidR="005C4104" w:rsidRDefault="005C4104" w:rsidP="006566C5">
            <w:pPr>
              <w:pStyle w:val="TableBullet1"/>
              <w:numPr>
                <w:ilvl w:val="0"/>
                <w:numId w:val="0"/>
              </w:numPr>
            </w:pPr>
            <w:r w:rsidRPr="00451BD0">
              <w:t>Use enhanced centralized CalSAWS Contact Center solution</w:t>
            </w:r>
          </w:p>
        </w:tc>
        <w:tc>
          <w:tcPr>
            <w:tcW w:w="1620" w:type="dxa"/>
            <w:shd w:val="clear" w:color="auto" w:fill="F2F2F2" w:themeFill="background1" w:themeFillShade="F2"/>
          </w:tcPr>
          <w:p w14:paraId="4FF5B85D" w14:textId="77777777" w:rsidR="005C4104" w:rsidRDefault="005C4104" w:rsidP="006566C5">
            <w:pPr>
              <w:pStyle w:val="TableBullet1"/>
              <w:numPr>
                <w:ilvl w:val="0"/>
                <w:numId w:val="0"/>
              </w:numPr>
            </w:pPr>
            <w:r w:rsidRPr="00451BD0">
              <w:t>No</w:t>
            </w:r>
          </w:p>
        </w:tc>
        <w:tc>
          <w:tcPr>
            <w:tcW w:w="2700" w:type="dxa"/>
            <w:shd w:val="clear" w:color="auto" w:fill="F2F2F2" w:themeFill="background1" w:themeFillShade="F2"/>
          </w:tcPr>
          <w:p w14:paraId="20AE957D" w14:textId="77777777" w:rsidR="005C4104" w:rsidRPr="00DB541D" w:rsidRDefault="005C4104" w:rsidP="006566C5">
            <w:pPr>
              <w:pStyle w:val="TableBullet1"/>
              <w:numPr>
                <w:ilvl w:val="0"/>
                <w:numId w:val="0"/>
              </w:numPr>
            </w:pPr>
            <w:r w:rsidRPr="00451BD0">
              <w:t>Yes, telephonic signature, call recording, statistics data</w:t>
            </w:r>
          </w:p>
        </w:tc>
      </w:tr>
      <w:tr w:rsidR="005C4104" w14:paraId="553137D9" w14:textId="77777777" w:rsidTr="005C4104">
        <w:tc>
          <w:tcPr>
            <w:tcW w:w="2401" w:type="dxa"/>
            <w:shd w:val="clear" w:color="auto" w:fill="F2F2F2" w:themeFill="background1" w:themeFillShade="F2"/>
          </w:tcPr>
          <w:p w14:paraId="5A159136" w14:textId="77777777" w:rsidR="005C4104" w:rsidRPr="00DB541D" w:rsidRDefault="005C4104" w:rsidP="006566C5">
            <w:pPr>
              <w:pStyle w:val="TableBullet1"/>
              <w:numPr>
                <w:ilvl w:val="0"/>
                <w:numId w:val="0"/>
              </w:numPr>
            </w:pPr>
            <w:r w:rsidRPr="00717F88">
              <w:t>County Data Extract (County Information Server [CIS])</w:t>
            </w:r>
          </w:p>
        </w:tc>
        <w:tc>
          <w:tcPr>
            <w:tcW w:w="2886" w:type="dxa"/>
            <w:shd w:val="clear" w:color="auto" w:fill="F2F2F2" w:themeFill="background1" w:themeFillShade="F2"/>
          </w:tcPr>
          <w:p w14:paraId="0870A2E1" w14:textId="77777777" w:rsidR="005C4104" w:rsidRDefault="005C4104" w:rsidP="006566C5">
            <w:pPr>
              <w:pStyle w:val="TableBullet1"/>
              <w:numPr>
                <w:ilvl w:val="0"/>
                <w:numId w:val="0"/>
              </w:numPr>
            </w:pPr>
            <w:r w:rsidRPr="00717F88">
              <w:t>CalSAWS provides nightly replica and API access</w:t>
            </w:r>
          </w:p>
        </w:tc>
        <w:tc>
          <w:tcPr>
            <w:tcW w:w="1620" w:type="dxa"/>
            <w:shd w:val="clear" w:color="auto" w:fill="F2F2F2" w:themeFill="background1" w:themeFillShade="F2"/>
          </w:tcPr>
          <w:p w14:paraId="6425588B" w14:textId="77777777" w:rsidR="005C4104" w:rsidRDefault="005C4104" w:rsidP="006566C5">
            <w:pPr>
              <w:pStyle w:val="TableBullet1"/>
              <w:numPr>
                <w:ilvl w:val="0"/>
                <w:numId w:val="0"/>
              </w:numPr>
            </w:pPr>
            <w:r w:rsidRPr="00717F88">
              <w:t>No</w:t>
            </w:r>
          </w:p>
        </w:tc>
        <w:tc>
          <w:tcPr>
            <w:tcW w:w="2700" w:type="dxa"/>
            <w:shd w:val="clear" w:color="auto" w:fill="F2F2F2" w:themeFill="background1" w:themeFillShade="F2"/>
          </w:tcPr>
          <w:p w14:paraId="07C2BF4A" w14:textId="77777777" w:rsidR="005C4104" w:rsidRPr="00DB541D" w:rsidRDefault="005C4104" w:rsidP="006566C5">
            <w:pPr>
              <w:pStyle w:val="TableBullet1"/>
              <w:numPr>
                <w:ilvl w:val="0"/>
                <w:numId w:val="0"/>
              </w:numPr>
            </w:pPr>
            <w:r w:rsidRPr="00717F88">
              <w:t>No</w:t>
            </w:r>
          </w:p>
        </w:tc>
      </w:tr>
      <w:tr w:rsidR="005C4104" w14:paraId="21A71A28" w14:textId="77777777" w:rsidTr="005C4104">
        <w:tc>
          <w:tcPr>
            <w:tcW w:w="2401" w:type="dxa"/>
            <w:shd w:val="clear" w:color="auto" w:fill="F2F2F2" w:themeFill="background1" w:themeFillShade="F2"/>
          </w:tcPr>
          <w:p w14:paraId="5C3861FD" w14:textId="77777777" w:rsidR="005C4104" w:rsidRPr="00DB541D" w:rsidRDefault="005C4104" w:rsidP="006566C5">
            <w:pPr>
              <w:pStyle w:val="TableBullet1"/>
              <w:numPr>
                <w:ilvl w:val="0"/>
                <w:numId w:val="0"/>
              </w:numPr>
            </w:pPr>
            <w:r w:rsidRPr="00717F88">
              <w:t>County Developed Notifications</w:t>
            </w:r>
          </w:p>
        </w:tc>
        <w:tc>
          <w:tcPr>
            <w:tcW w:w="2886" w:type="dxa"/>
            <w:shd w:val="clear" w:color="auto" w:fill="F2F2F2" w:themeFill="background1" w:themeFillShade="F2"/>
          </w:tcPr>
          <w:p w14:paraId="7A13FECC" w14:textId="77777777" w:rsidR="005C4104" w:rsidRDefault="005C4104" w:rsidP="006566C5">
            <w:pPr>
              <w:pStyle w:val="TableBullet1"/>
              <w:numPr>
                <w:ilvl w:val="0"/>
                <w:numId w:val="0"/>
              </w:numPr>
            </w:pPr>
            <w:r w:rsidRPr="00717F88">
              <w:t>Use enhanced centralized CalSAWS notification suite</w:t>
            </w:r>
          </w:p>
        </w:tc>
        <w:tc>
          <w:tcPr>
            <w:tcW w:w="1620" w:type="dxa"/>
            <w:shd w:val="clear" w:color="auto" w:fill="F2F2F2" w:themeFill="background1" w:themeFillShade="F2"/>
          </w:tcPr>
          <w:p w14:paraId="6C22DAC8" w14:textId="77777777" w:rsidR="005C4104" w:rsidRDefault="005C4104" w:rsidP="006566C5">
            <w:pPr>
              <w:pStyle w:val="TableBullet1"/>
              <w:numPr>
                <w:ilvl w:val="0"/>
                <w:numId w:val="0"/>
              </w:numPr>
            </w:pPr>
            <w:r w:rsidRPr="00717F88">
              <w:t>No</w:t>
            </w:r>
          </w:p>
        </w:tc>
        <w:tc>
          <w:tcPr>
            <w:tcW w:w="2700" w:type="dxa"/>
            <w:shd w:val="clear" w:color="auto" w:fill="F2F2F2" w:themeFill="background1" w:themeFillShade="F2"/>
          </w:tcPr>
          <w:p w14:paraId="10302278" w14:textId="77777777" w:rsidR="005C4104" w:rsidRPr="00DB541D" w:rsidRDefault="005C4104" w:rsidP="006566C5">
            <w:pPr>
              <w:pStyle w:val="TableBullet1"/>
              <w:numPr>
                <w:ilvl w:val="0"/>
                <w:numId w:val="0"/>
              </w:numPr>
            </w:pPr>
            <w:r w:rsidRPr="00717F88">
              <w:t>No</w:t>
            </w:r>
          </w:p>
        </w:tc>
      </w:tr>
      <w:tr w:rsidR="005C4104" w14:paraId="66F82956" w14:textId="77777777" w:rsidTr="005C4104">
        <w:tc>
          <w:tcPr>
            <w:tcW w:w="2401" w:type="dxa"/>
            <w:shd w:val="clear" w:color="auto" w:fill="F2F2F2" w:themeFill="background1" w:themeFillShade="F2"/>
          </w:tcPr>
          <w:p w14:paraId="22A32BBA" w14:textId="77777777" w:rsidR="005C4104" w:rsidRPr="00DB541D" w:rsidRDefault="005C4104" w:rsidP="006566C5">
            <w:pPr>
              <w:pStyle w:val="TableBullet1"/>
              <w:numPr>
                <w:ilvl w:val="0"/>
                <w:numId w:val="0"/>
              </w:numPr>
            </w:pPr>
            <w:r w:rsidRPr="00717F88">
              <w:lastRenderedPageBreak/>
              <w:t>Imaging</w:t>
            </w:r>
          </w:p>
        </w:tc>
        <w:tc>
          <w:tcPr>
            <w:tcW w:w="2886" w:type="dxa"/>
            <w:shd w:val="clear" w:color="auto" w:fill="F2F2F2" w:themeFill="background1" w:themeFillShade="F2"/>
          </w:tcPr>
          <w:p w14:paraId="68D14513" w14:textId="77777777" w:rsidR="005C4104" w:rsidRDefault="005C4104" w:rsidP="006566C5">
            <w:pPr>
              <w:pStyle w:val="TableBullet1"/>
              <w:numPr>
                <w:ilvl w:val="0"/>
                <w:numId w:val="0"/>
              </w:numPr>
            </w:pPr>
            <w:r w:rsidRPr="00717F88">
              <w:t>Use enhanced centralized CalSAWS solution (Kofax/Documentum)</w:t>
            </w:r>
          </w:p>
        </w:tc>
        <w:tc>
          <w:tcPr>
            <w:tcW w:w="1620" w:type="dxa"/>
            <w:shd w:val="clear" w:color="auto" w:fill="F2F2F2" w:themeFill="background1" w:themeFillShade="F2"/>
          </w:tcPr>
          <w:p w14:paraId="3F53E72F" w14:textId="77777777" w:rsidR="005C4104" w:rsidRDefault="005C4104" w:rsidP="006566C5">
            <w:pPr>
              <w:pStyle w:val="TableBullet1"/>
              <w:numPr>
                <w:ilvl w:val="0"/>
                <w:numId w:val="0"/>
              </w:numPr>
            </w:pPr>
            <w:r w:rsidRPr="00717F88">
              <w:t>No</w:t>
            </w:r>
          </w:p>
        </w:tc>
        <w:tc>
          <w:tcPr>
            <w:tcW w:w="2700" w:type="dxa"/>
            <w:shd w:val="clear" w:color="auto" w:fill="F2F2F2" w:themeFill="background1" w:themeFillShade="F2"/>
          </w:tcPr>
          <w:p w14:paraId="10D8C487" w14:textId="77777777" w:rsidR="005C4104" w:rsidRPr="00DB541D" w:rsidRDefault="005C4104" w:rsidP="006566C5">
            <w:pPr>
              <w:pStyle w:val="TableBullet1"/>
              <w:numPr>
                <w:ilvl w:val="0"/>
                <w:numId w:val="0"/>
              </w:numPr>
            </w:pPr>
            <w:r w:rsidRPr="00717F88">
              <w:t>Yes</w:t>
            </w:r>
          </w:p>
        </w:tc>
      </w:tr>
      <w:tr w:rsidR="005C4104" w14:paraId="62303E7D" w14:textId="77777777" w:rsidTr="003A0423">
        <w:tc>
          <w:tcPr>
            <w:tcW w:w="2401" w:type="dxa"/>
            <w:shd w:val="clear" w:color="auto" w:fill="F2F2F2" w:themeFill="background1" w:themeFillShade="F2"/>
          </w:tcPr>
          <w:p w14:paraId="5956AE38" w14:textId="77777777" w:rsidR="005C4104" w:rsidRPr="00717F88" w:rsidRDefault="005C4104" w:rsidP="006566C5">
            <w:pPr>
              <w:pStyle w:val="TableBullet1"/>
              <w:numPr>
                <w:ilvl w:val="0"/>
                <w:numId w:val="0"/>
              </w:numPr>
            </w:pPr>
            <w:r w:rsidRPr="007001EA">
              <w:t>Task Management</w:t>
            </w:r>
          </w:p>
        </w:tc>
        <w:tc>
          <w:tcPr>
            <w:tcW w:w="2886" w:type="dxa"/>
            <w:shd w:val="clear" w:color="auto" w:fill="F2F2F2" w:themeFill="background1" w:themeFillShade="F2"/>
          </w:tcPr>
          <w:p w14:paraId="6D667C59" w14:textId="77777777" w:rsidR="005C4104" w:rsidRPr="00717F88" w:rsidRDefault="005C4104" w:rsidP="006566C5">
            <w:pPr>
              <w:pStyle w:val="TableBullet1"/>
              <w:numPr>
                <w:ilvl w:val="0"/>
                <w:numId w:val="0"/>
              </w:numPr>
            </w:pPr>
            <w:r w:rsidRPr="007001EA">
              <w:t>Use Enhanced Centralized CalSAWS Core</w:t>
            </w:r>
          </w:p>
        </w:tc>
        <w:tc>
          <w:tcPr>
            <w:tcW w:w="1620" w:type="dxa"/>
            <w:shd w:val="clear" w:color="auto" w:fill="F2F2F2" w:themeFill="background1" w:themeFillShade="F2"/>
          </w:tcPr>
          <w:p w14:paraId="0FBD52A7" w14:textId="77777777" w:rsidR="005C4104" w:rsidRPr="00717F88" w:rsidRDefault="005C4104" w:rsidP="006566C5">
            <w:pPr>
              <w:pStyle w:val="TableBullet1"/>
              <w:numPr>
                <w:ilvl w:val="0"/>
                <w:numId w:val="0"/>
              </w:numPr>
            </w:pPr>
            <w:r w:rsidRPr="007001EA">
              <w:t>No</w:t>
            </w:r>
          </w:p>
        </w:tc>
        <w:tc>
          <w:tcPr>
            <w:tcW w:w="2700" w:type="dxa"/>
            <w:shd w:val="clear" w:color="auto" w:fill="F2F2F2" w:themeFill="background1" w:themeFillShade="F2"/>
          </w:tcPr>
          <w:p w14:paraId="6D188EEE" w14:textId="77777777" w:rsidR="005C4104" w:rsidRPr="00717F88" w:rsidRDefault="005C4104" w:rsidP="006566C5">
            <w:pPr>
              <w:pStyle w:val="TableBullet1"/>
              <w:numPr>
                <w:ilvl w:val="0"/>
                <w:numId w:val="0"/>
              </w:numPr>
            </w:pPr>
            <w:r w:rsidRPr="007001EA">
              <w:t>Yes, may be required for active tasks, and depends on the volume of tasks in the County task management systems</w:t>
            </w:r>
          </w:p>
        </w:tc>
      </w:tr>
      <w:tr w:rsidR="005C4104" w14:paraId="074998A0" w14:textId="77777777" w:rsidTr="003A0423">
        <w:tc>
          <w:tcPr>
            <w:tcW w:w="2401" w:type="dxa"/>
            <w:shd w:val="clear" w:color="auto" w:fill="F2F2F2" w:themeFill="background1" w:themeFillShade="F2"/>
          </w:tcPr>
          <w:p w14:paraId="6FDA2F54" w14:textId="77777777" w:rsidR="005C4104" w:rsidRPr="00717F88" w:rsidRDefault="005C4104" w:rsidP="006566C5">
            <w:pPr>
              <w:pStyle w:val="TableBullet1"/>
              <w:numPr>
                <w:ilvl w:val="0"/>
                <w:numId w:val="0"/>
              </w:numPr>
            </w:pPr>
            <w:r w:rsidRPr="007001EA">
              <w:t>Collections</w:t>
            </w:r>
          </w:p>
        </w:tc>
        <w:tc>
          <w:tcPr>
            <w:tcW w:w="2886" w:type="dxa"/>
            <w:shd w:val="clear" w:color="auto" w:fill="F2F2F2" w:themeFill="background1" w:themeFillShade="F2"/>
          </w:tcPr>
          <w:p w14:paraId="20569544" w14:textId="77777777" w:rsidR="005C4104" w:rsidRPr="00717F88" w:rsidRDefault="005C4104" w:rsidP="006566C5">
            <w:pPr>
              <w:pStyle w:val="TableBullet1"/>
              <w:numPr>
                <w:ilvl w:val="0"/>
                <w:numId w:val="0"/>
              </w:numPr>
            </w:pPr>
            <w:r w:rsidRPr="007001EA">
              <w:t>Use Enhanced Centralized CalSAWS Core</w:t>
            </w:r>
          </w:p>
        </w:tc>
        <w:tc>
          <w:tcPr>
            <w:tcW w:w="1620" w:type="dxa"/>
            <w:shd w:val="clear" w:color="auto" w:fill="F2F2F2" w:themeFill="background1" w:themeFillShade="F2"/>
          </w:tcPr>
          <w:p w14:paraId="34A90CF9" w14:textId="77777777" w:rsidR="005C4104" w:rsidRPr="00717F88" w:rsidRDefault="005C4104" w:rsidP="006566C5">
            <w:pPr>
              <w:pStyle w:val="TableBullet1"/>
              <w:numPr>
                <w:ilvl w:val="0"/>
                <w:numId w:val="0"/>
              </w:numPr>
            </w:pPr>
            <w:r w:rsidRPr="007001EA">
              <w:t>No, for open cases; Yes, for closed cases</w:t>
            </w:r>
          </w:p>
        </w:tc>
        <w:tc>
          <w:tcPr>
            <w:tcW w:w="2700" w:type="dxa"/>
            <w:shd w:val="clear" w:color="auto" w:fill="F2F2F2" w:themeFill="background1" w:themeFillShade="F2"/>
          </w:tcPr>
          <w:p w14:paraId="546379EF" w14:textId="77777777" w:rsidR="005C4104" w:rsidRPr="00717F88" w:rsidRDefault="005C4104" w:rsidP="006566C5">
            <w:pPr>
              <w:pStyle w:val="TableBullet1"/>
              <w:numPr>
                <w:ilvl w:val="0"/>
                <w:numId w:val="0"/>
              </w:numPr>
            </w:pPr>
            <w:r w:rsidRPr="007001EA">
              <w:t>Yes</w:t>
            </w:r>
          </w:p>
        </w:tc>
      </w:tr>
      <w:tr w:rsidR="005C4104" w14:paraId="47C50C2F" w14:textId="77777777" w:rsidTr="003A0423">
        <w:tc>
          <w:tcPr>
            <w:tcW w:w="2401" w:type="dxa"/>
            <w:shd w:val="clear" w:color="auto" w:fill="F2F2F2" w:themeFill="background1" w:themeFillShade="F2"/>
          </w:tcPr>
          <w:p w14:paraId="2D70DA96" w14:textId="77777777" w:rsidR="005C4104" w:rsidRPr="00717F88" w:rsidRDefault="005C4104" w:rsidP="006566C5">
            <w:pPr>
              <w:pStyle w:val="TableBullet1"/>
              <w:numPr>
                <w:ilvl w:val="0"/>
                <w:numId w:val="0"/>
              </w:numPr>
            </w:pPr>
            <w:r w:rsidRPr="007001EA">
              <w:t>Business Intelligence</w:t>
            </w:r>
          </w:p>
        </w:tc>
        <w:tc>
          <w:tcPr>
            <w:tcW w:w="2886" w:type="dxa"/>
            <w:shd w:val="clear" w:color="auto" w:fill="F2F2F2" w:themeFill="background1" w:themeFillShade="F2"/>
          </w:tcPr>
          <w:p w14:paraId="5D7E89A0" w14:textId="77777777" w:rsidR="005C4104" w:rsidRPr="00717F88" w:rsidRDefault="005C4104" w:rsidP="006566C5">
            <w:pPr>
              <w:pStyle w:val="TableBullet1"/>
              <w:numPr>
                <w:ilvl w:val="0"/>
                <w:numId w:val="0"/>
              </w:numPr>
            </w:pPr>
            <w:r w:rsidRPr="007001EA">
              <w:t>Use centralized CalSAWS Business Intelligence in conjunction with County BI infrastructure</w:t>
            </w:r>
          </w:p>
        </w:tc>
        <w:tc>
          <w:tcPr>
            <w:tcW w:w="1620" w:type="dxa"/>
            <w:shd w:val="clear" w:color="auto" w:fill="F2F2F2" w:themeFill="background1" w:themeFillShade="F2"/>
          </w:tcPr>
          <w:p w14:paraId="5A72B6DC" w14:textId="77777777" w:rsidR="005C4104" w:rsidRPr="00717F88" w:rsidRDefault="005C4104" w:rsidP="006566C5">
            <w:pPr>
              <w:pStyle w:val="TableBullet1"/>
              <w:numPr>
                <w:ilvl w:val="0"/>
                <w:numId w:val="0"/>
              </w:numPr>
            </w:pPr>
            <w:r w:rsidRPr="007001EA">
              <w:t>No</w:t>
            </w:r>
          </w:p>
        </w:tc>
        <w:tc>
          <w:tcPr>
            <w:tcW w:w="2700" w:type="dxa"/>
            <w:shd w:val="clear" w:color="auto" w:fill="F2F2F2" w:themeFill="background1" w:themeFillShade="F2"/>
          </w:tcPr>
          <w:p w14:paraId="7DDDF9CC" w14:textId="77777777" w:rsidR="005C4104" w:rsidRPr="00717F88" w:rsidRDefault="005C4104" w:rsidP="006566C5">
            <w:pPr>
              <w:pStyle w:val="TableBullet1"/>
              <w:numPr>
                <w:ilvl w:val="0"/>
                <w:numId w:val="0"/>
              </w:numPr>
            </w:pPr>
            <w:r w:rsidRPr="007001EA">
              <w:t>No</w:t>
            </w:r>
          </w:p>
        </w:tc>
      </w:tr>
      <w:tr w:rsidR="005C4104" w14:paraId="07064AC5" w14:textId="77777777" w:rsidTr="003A0423">
        <w:tc>
          <w:tcPr>
            <w:tcW w:w="2401" w:type="dxa"/>
            <w:shd w:val="clear" w:color="auto" w:fill="F2F2F2" w:themeFill="background1" w:themeFillShade="F2"/>
          </w:tcPr>
          <w:p w14:paraId="6D713153" w14:textId="77777777" w:rsidR="005C4104" w:rsidRPr="007001EA" w:rsidRDefault="005C4104" w:rsidP="006566C5">
            <w:pPr>
              <w:pStyle w:val="TableBullet1"/>
              <w:numPr>
                <w:ilvl w:val="0"/>
                <w:numId w:val="0"/>
              </w:numPr>
            </w:pPr>
            <w:r w:rsidRPr="00F91BC5">
              <w:t>Help Desk</w:t>
            </w:r>
          </w:p>
        </w:tc>
        <w:tc>
          <w:tcPr>
            <w:tcW w:w="2886" w:type="dxa"/>
            <w:shd w:val="clear" w:color="auto" w:fill="F2F2F2" w:themeFill="background1" w:themeFillShade="F2"/>
          </w:tcPr>
          <w:p w14:paraId="2A7E3D95" w14:textId="77777777" w:rsidR="005C4104" w:rsidRPr="007001EA" w:rsidRDefault="005C4104" w:rsidP="006566C5">
            <w:pPr>
              <w:pStyle w:val="TableBullet1"/>
              <w:numPr>
                <w:ilvl w:val="0"/>
                <w:numId w:val="0"/>
              </w:numPr>
            </w:pPr>
            <w:r w:rsidRPr="00F91BC5">
              <w:t>Use centralized solution for Level 3 with Levels 1 and 2 opt-ins</w:t>
            </w:r>
          </w:p>
        </w:tc>
        <w:tc>
          <w:tcPr>
            <w:tcW w:w="1620" w:type="dxa"/>
            <w:shd w:val="clear" w:color="auto" w:fill="F2F2F2" w:themeFill="background1" w:themeFillShade="F2"/>
          </w:tcPr>
          <w:p w14:paraId="480D3D7E" w14:textId="77777777" w:rsidR="005C4104" w:rsidRPr="007001EA" w:rsidRDefault="005C4104" w:rsidP="006566C5">
            <w:pPr>
              <w:pStyle w:val="TableBullet1"/>
              <w:numPr>
                <w:ilvl w:val="0"/>
                <w:numId w:val="0"/>
              </w:numPr>
            </w:pPr>
            <w:r w:rsidRPr="00F91BC5">
              <w:t>Yes, option for L1 and L2</w:t>
            </w:r>
          </w:p>
        </w:tc>
        <w:tc>
          <w:tcPr>
            <w:tcW w:w="2700" w:type="dxa"/>
            <w:shd w:val="clear" w:color="auto" w:fill="F2F2F2" w:themeFill="background1" w:themeFillShade="F2"/>
          </w:tcPr>
          <w:p w14:paraId="3EFCE5BD" w14:textId="77777777" w:rsidR="005C4104" w:rsidRPr="007001EA" w:rsidRDefault="005C4104" w:rsidP="006566C5">
            <w:pPr>
              <w:pStyle w:val="TableBullet1"/>
              <w:numPr>
                <w:ilvl w:val="0"/>
                <w:numId w:val="0"/>
              </w:numPr>
            </w:pPr>
            <w:r w:rsidRPr="00F91BC5">
              <w:t>County data conversion may be required if the County opts-in and depends on the volume of open tickets</w:t>
            </w:r>
          </w:p>
        </w:tc>
      </w:tr>
      <w:tr w:rsidR="005C4104" w14:paraId="640D2DE4" w14:textId="77777777" w:rsidTr="003A0423">
        <w:tc>
          <w:tcPr>
            <w:tcW w:w="2401" w:type="dxa"/>
            <w:shd w:val="clear" w:color="auto" w:fill="F2F2F2" w:themeFill="background1" w:themeFillShade="F2"/>
          </w:tcPr>
          <w:p w14:paraId="176F2982" w14:textId="77777777" w:rsidR="005C4104" w:rsidRPr="007001EA" w:rsidRDefault="005C4104" w:rsidP="006566C5">
            <w:pPr>
              <w:pStyle w:val="TableBullet1"/>
              <w:numPr>
                <w:ilvl w:val="0"/>
                <w:numId w:val="0"/>
              </w:numPr>
            </w:pPr>
            <w:r w:rsidRPr="00F91BC5">
              <w:t>Employment Services</w:t>
            </w:r>
          </w:p>
        </w:tc>
        <w:tc>
          <w:tcPr>
            <w:tcW w:w="2886" w:type="dxa"/>
            <w:shd w:val="clear" w:color="auto" w:fill="F2F2F2" w:themeFill="background1" w:themeFillShade="F2"/>
          </w:tcPr>
          <w:p w14:paraId="1E980DB6" w14:textId="77777777" w:rsidR="005C4104" w:rsidRPr="007001EA" w:rsidRDefault="005C4104" w:rsidP="006566C5">
            <w:pPr>
              <w:pStyle w:val="TableBullet1"/>
              <w:numPr>
                <w:ilvl w:val="0"/>
                <w:numId w:val="0"/>
              </w:numPr>
            </w:pPr>
            <w:r w:rsidRPr="00F91BC5">
              <w:t>Hybrid core and County specific tools; Use centralized enhanced CalSAWS solution with additional features</w:t>
            </w:r>
          </w:p>
        </w:tc>
        <w:tc>
          <w:tcPr>
            <w:tcW w:w="1620" w:type="dxa"/>
            <w:shd w:val="clear" w:color="auto" w:fill="F2F2F2" w:themeFill="background1" w:themeFillShade="F2"/>
          </w:tcPr>
          <w:p w14:paraId="4A52BC69" w14:textId="77777777" w:rsidR="005C4104" w:rsidRPr="007001EA" w:rsidRDefault="005C4104" w:rsidP="006566C5">
            <w:pPr>
              <w:pStyle w:val="TableBullet1"/>
              <w:numPr>
                <w:ilvl w:val="0"/>
                <w:numId w:val="0"/>
              </w:numPr>
            </w:pPr>
            <w:r w:rsidRPr="00F91BC5">
              <w:t>No, some Counties will retain county-specific tools</w:t>
            </w:r>
          </w:p>
        </w:tc>
        <w:tc>
          <w:tcPr>
            <w:tcW w:w="2700" w:type="dxa"/>
            <w:shd w:val="clear" w:color="auto" w:fill="F2F2F2" w:themeFill="background1" w:themeFillShade="F2"/>
          </w:tcPr>
          <w:p w14:paraId="6312D1F2" w14:textId="77777777" w:rsidR="005C4104" w:rsidRPr="007001EA" w:rsidRDefault="005C4104" w:rsidP="006566C5">
            <w:pPr>
              <w:pStyle w:val="TableBullet1"/>
              <w:numPr>
                <w:ilvl w:val="0"/>
                <w:numId w:val="0"/>
              </w:numPr>
            </w:pPr>
            <w:r w:rsidRPr="00F91BC5">
              <w:t>Yes, for data that will be migrated to the centralized CalSAWS solution.</w:t>
            </w:r>
          </w:p>
        </w:tc>
      </w:tr>
      <w:tr w:rsidR="005C4104" w14:paraId="04DB38CE" w14:textId="77777777" w:rsidTr="003A0423">
        <w:tc>
          <w:tcPr>
            <w:tcW w:w="2401" w:type="dxa"/>
            <w:shd w:val="clear" w:color="auto" w:fill="F2F2F2" w:themeFill="background1" w:themeFillShade="F2"/>
          </w:tcPr>
          <w:p w14:paraId="68A68321" w14:textId="77777777" w:rsidR="005C4104" w:rsidRPr="007001EA" w:rsidRDefault="005C4104" w:rsidP="006566C5">
            <w:pPr>
              <w:pStyle w:val="TableBullet1"/>
              <w:numPr>
                <w:ilvl w:val="0"/>
                <w:numId w:val="0"/>
              </w:numPr>
            </w:pPr>
            <w:r w:rsidRPr="00F91BC5">
              <w:t>Lobby Management</w:t>
            </w:r>
          </w:p>
        </w:tc>
        <w:tc>
          <w:tcPr>
            <w:tcW w:w="2886" w:type="dxa"/>
            <w:shd w:val="clear" w:color="auto" w:fill="F2F2F2" w:themeFill="background1" w:themeFillShade="F2"/>
          </w:tcPr>
          <w:p w14:paraId="57017A21" w14:textId="77777777" w:rsidR="005C4104" w:rsidRPr="007001EA" w:rsidRDefault="005C4104" w:rsidP="006566C5">
            <w:pPr>
              <w:pStyle w:val="TableBullet1"/>
              <w:numPr>
                <w:ilvl w:val="0"/>
                <w:numId w:val="0"/>
              </w:numPr>
            </w:pPr>
            <w:r w:rsidRPr="00F91BC5">
              <w:t>Maintain current County system</w:t>
            </w:r>
          </w:p>
        </w:tc>
        <w:tc>
          <w:tcPr>
            <w:tcW w:w="1620" w:type="dxa"/>
            <w:shd w:val="clear" w:color="auto" w:fill="F2F2F2" w:themeFill="background1" w:themeFillShade="F2"/>
          </w:tcPr>
          <w:p w14:paraId="6EB72877" w14:textId="77777777" w:rsidR="005C4104" w:rsidRPr="007001EA" w:rsidRDefault="005C4104" w:rsidP="006566C5">
            <w:pPr>
              <w:pStyle w:val="TableBullet1"/>
              <w:numPr>
                <w:ilvl w:val="0"/>
                <w:numId w:val="0"/>
              </w:numPr>
            </w:pPr>
            <w:r w:rsidRPr="00F91BC5">
              <w:t>No, but make LRS/C-IV solution available to Counties that want to upgrade</w:t>
            </w:r>
          </w:p>
        </w:tc>
        <w:tc>
          <w:tcPr>
            <w:tcW w:w="2700" w:type="dxa"/>
            <w:shd w:val="clear" w:color="auto" w:fill="F2F2F2" w:themeFill="background1" w:themeFillShade="F2"/>
          </w:tcPr>
          <w:p w14:paraId="03984D54" w14:textId="77777777" w:rsidR="005C4104" w:rsidRPr="007001EA" w:rsidRDefault="005C4104" w:rsidP="006566C5">
            <w:pPr>
              <w:pStyle w:val="TableBullet1"/>
              <w:numPr>
                <w:ilvl w:val="0"/>
                <w:numId w:val="0"/>
              </w:numPr>
            </w:pPr>
            <w:r w:rsidRPr="00F91BC5">
              <w:t>No</w:t>
            </w:r>
          </w:p>
        </w:tc>
      </w:tr>
      <w:tr w:rsidR="005C4104" w14:paraId="71DBF6E0" w14:textId="77777777" w:rsidTr="003A0423">
        <w:tc>
          <w:tcPr>
            <w:tcW w:w="2401" w:type="dxa"/>
            <w:shd w:val="clear" w:color="auto" w:fill="F2F2F2" w:themeFill="background1" w:themeFillShade="F2"/>
          </w:tcPr>
          <w:p w14:paraId="691EED88" w14:textId="77777777" w:rsidR="005C4104" w:rsidRPr="00F91BC5" w:rsidRDefault="005C4104" w:rsidP="006566C5">
            <w:pPr>
              <w:pStyle w:val="TableBullet1"/>
              <w:numPr>
                <w:ilvl w:val="0"/>
                <w:numId w:val="0"/>
              </w:numPr>
            </w:pPr>
            <w:r w:rsidRPr="00D80EF2">
              <w:t>QA/QC</w:t>
            </w:r>
          </w:p>
        </w:tc>
        <w:tc>
          <w:tcPr>
            <w:tcW w:w="2886" w:type="dxa"/>
            <w:shd w:val="clear" w:color="auto" w:fill="F2F2F2" w:themeFill="background1" w:themeFillShade="F2"/>
          </w:tcPr>
          <w:p w14:paraId="628B6B2C" w14:textId="77777777" w:rsidR="005C4104" w:rsidRPr="00F91BC5" w:rsidRDefault="005C4104" w:rsidP="006566C5">
            <w:pPr>
              <w:pStyle w:val="TableBullet1"/>
              <w:numPr>
                <w:ilvl w:val="0"/>
                <w:numId w:val="0"/>
              </w:numPr>
            </w:pPr>
            <w:r w:rsidRPr="00D80EF2">
              <w:t>Use centralized CalSAWS solution as-is with County opt-out</w:t>
            </w:r>
          </w:p>
        </w:tc>
        <w:tc>
          <w:tcPr>
            <w:tcW w:w="1620" w:type="dxa"/>
            <w:shd w:val="clear" w:color="auto" w:fill="F2F2F2" w:themeFill="background1" w:themeFillShade="F2"/>
          </w:tcPr>
          <w:p w14:paraId="199B5EFD" w14:textId="77777777" w:rsidR="005C4104" w:rsidRPr="00F91BC5" w:rsidRDefault="005C4104" w:rsidP="006566C5">
            <w:pPr>
              <w:pStyle w:val="TableBullet1"/>
              <w:numPr>
                <w:ilvl w:val="0"/>
                <w:numId w:val="0"/>
              </w:numPr>
            </w:pPr>
            <w:r w:rsidRPr="00D80EF2">
              <w:t>Yes</w:t>
            </w:r>
          </w:p>
        </w:tc>
        <w:tc>
          <w:tcPr>
            <w:tcW w:w="2700" w:type="dxa"/>
            <w:shd w:val="clear" w:color="auto" w:fill="F2F2F2" w:themeFill="background1" w:themeFillShade="F2"/>
          </w:tcPr>
          <w:p w14:paraId="7897C7E1" w14:textId="77777777" w:rsidR="005C4104" w:rsidRPr="00F91BC5" w:rsidRDefault="005C4104" w:rsidP="006566C5">
            <w:pPr>
              <w:pStyle w:val="TableBullet1"/>
              <w:numPr>
                <w:ilvl w:val="0"/>
                <w:numId w:val="0"/>
              </w:numPr>
            </w:pPr>
            <w:r w:rsidRPr="00D80EF2">
              <w:t>Yes, for Counties that opt-in to the centralized CalSAWS solution</w:t>
            </w:r>
          </w:p>
        </w:tc>
      </w:tr>
      <w:tr w:rsidR="005C4104" w14:paraId="113F9533" w14:textId="77777777" w:rsidTr="003A0423">
        <w:tc>
          <w:tcPr>
            <w:tcW w:w="2401" w:type="dxa"/>
            <w:shd w:val="clear" w:color="auto" w:fill="F2F2F2" w:themeFill="background1" w:themeFillShade="F2"/>
          </w:tcPr>
          <w:p w14:paraId="1E9ADE32" w14:textId="77777777" w:rsidR="005C4104" w:rsidRPr="00F91BC5" w:rsidRDefault="005C4104" w:rsidP="006566C5">
            <w:pPr>
              <w:pStyle w:val="TableBullet1"/>
              <w:numPr>
                <w:ilvl w:val="0"/>
                <w:numId w:val="0"/>
              </w:numPr>
            </w:pPr>
            <w:r w:rsidRPr="00D80EF2">
              <w:t>Fraud/IEVS</w:t>
            </w:r>
          </w:p>
        </w:tc>
        <w:tc>
          <w:tcPr>
            <w:tcW w:w="2886" w:type="dxa"/>
            <w:shd w:val="clear" w:color="auto" w:fill="F2F2F2" w:themeFill="background1" w:themeFillShade="F2"/>
          </w:tcPr>
          <w:p w14:paraId="364AF084" w14:textId="77777777" w:rsidR="005C4104" w:rsidRPr="00F91BC5" w:rsidRDefault="005C4104" w:rsidP="006566C5">
            <w:pPr>
              <w:pStyle w:val="TableBullet1"/>
              <w:numPr>
                <w:ilvl w:val="0"/>
                <w:numId w:val="0"/>
              </w:numPr>
            </w:pPr>
            <w:r w:rsidRPr="00D80EF2">
              <w:t>Use centralized solution as-is</w:t>
            </w:r>
          </w:p>
        </w:tc>
        <w:tc>
          <w:tcPr>
            <w:tcW w:w="1620" w:type="dxa"/>
            <w:shd w:val="clear" w:color="auto" w:fill="F2F2F2" w:themeFill="background1" w:themeFillShade="F2"/>
          </w:tcPr>
          <w:p w14:paraId="73F9D550" w14:textId="77777777" w:rsidR="005C4104" w:rsidRPr="00F91BC5" w:rsidRDefault="005C4104" w:rsidP="006566C5">
            <w:pPr>
              <w:pStyle w:val="TableBullet1"/>
              <w:numPr>
                <w:ilvl w:val="0"/>
                <w:numId w:val="0"/>
              </w:numPr>
            </w:pPr>
            <w:r w:rsidRPr="00D80EF2">
              <w:t>No</w:t>
            </w:r>
          </w:p>
        </w:tc>
        <w:tc>
          <w:tcPr>
            <w:tcW w:w="2700" w:type="dxa"/>
            <w:shd w:val="clear" w:color="auto" w:fill="F2F2F2" w:themeFill="background1" w:themeFillShade="F2"/>
          </w:tcPr>
          <w:p w14:paraId="52794457" w14:textId="77777777" w:rsidR="005C4104" w:rsidRPr="00F91BC5" w:rsidRDefault="005C4104" w:rsidP="006566C5">
            <w:pPr>
              <w:pStyle w:val="TableBullet1"/>
              <w:numPr>
                <w:ilvl w:val="0"/>
                <w:numId w:val="0"/>
              </w:numPr>
            </w:pPr>
            <w:r w:rsidRPr="00D80EF2">
              <w:t>Yes</w:t>
            </w:r>
          </w:p>
        </w:tc>
      </w:tr>
      <w:tr w:rsidR="005C4104" w14:paraId="6DF30A59" w14:textId="77777777" w:rsidTr="005C4104">
        <w:tc>
          <w:tcPr>
            <w:tcW w:w="2401" w:type="dxa"/>
            <w:shd w:val="clear" w:color="auto" w:fill="F2F2F2" w:themeFill="background1" w:themeFillShade="F2"/>
          </w:tcPr>
          <w:p w14:paraId="4F4B85F7" w14:textId="77777777" w:rsidR="005C4104" w:rsidRPr="00DB541D" w:rsidRDefault="005C4104" w:rsidP="006566C5">
            <w:pPr>
              <w:pStyle w:val="TableBullet1"/>
              <w:numPr>
                <w:ilvl w:val="0"/>
                <w:numId w:val="0"/>
              </w:numPr>
            </w:pPr>
            <w:r w:rsidRPr="00D80EF2">
              <w:t>Fiscal/Printing</w:t>
            </w:r>
          </w:p>
        </w:tc>
        <w:tc>
          <w:tcPr>
            <w:tcW w:w="2886" w:type="dxa"/>
            <w:shd w:val="clear" w:color="auto" w:fill="F2F2F2" w:themeFill="background1" w:themeFillShade="F2"/>
          </w:tcPr>
          <w:p w14:paraId="1F5F36AA" w14:textId="77777777" w:rsidR="005C4104" w:rsidRDefault="005C4104" w:rsidP="006566C5">
            <w:pPr>
              <w:pStyle w:val="TableBullet1"/>
              <w:numPr>
                <w:ilvl w:val="0"/>
                <w:numId w:val="0"/>
              </w:numPr>
            </w:pPr>
            <w:r w:rsidRPr="00D80EF2">
              <w:t>Use County solution with a provided interface with core</w:t>
            </w:r>
          </w:p>
        </w:tc>
        <w:tc>
          <w:tcPr>
            <w:tcW w:w="1620" w:type="dxa"/>
            <w:shd w:val="clear" w:color="auto" w:fill="F2F2F2" w:themeFill="background1" w:themeFillShade="F2"/>
          </w:tcPr>
          <w:p w14:paraId="22C0DABF" w14:textId="77777777" w:rsidR="005C4104" w:rsidRDefault="005C4104" w:rsidP="006566C5">
            <w:pPr>
              <w:pStyle w:val="TableBullet1"/>
              <w:numPr>
                <w:ilvl w:val="0"/>
                <w:numId w:val="0"/>
              </w:numPr>
            </w:pPr>
            <w:r w:rsidRPr="00D80EF2">
              <w:t>No</w:t>
            </w:r>
          </w:p>
        </w:tc>
        <w:tc>
          <w:tcPr>
            <w:tcW w:w="2700" w:type="dxa"/>
            <w:shd w:val="clear" w:color="auto" w:fill="F2F2F2" w:themeFill="background1" w:themeFillShade="F2"/>
          </w:tcPr>
          <w:p w14:paraId="5B9493B2" w14:textId="77777777" w:rsidR="005C4104" w:rsidRPr="00DB541D" w:rsidRDefault="005C4104" w:rsidP="006566C5">
            <w:pPr>
              <w:pStyle w:val="TableBullet1"/>
              <w:numPr>
                <w:ilvl w:val="0"/>
                <w:numId w:val="0"/>
              </w:numPr>
            </w:pPr>
            <w:r w:rsidRPr="00D80EF2">
              <w:t>No</w:t>
            </w:r>
          </w:p>
        </w:tc>
      </w:tr>
      <w:tr w:rsidR="005C4104" w14:paraId="2171809D" w14:textId="77777777" w:rsidTr="005C4104">
        <w:tc>
          <w:tcPr>
            <w:tcW w:w="2401" w:type="dxa"/>
            <w:shd w:val="clear" w:color="auto" w:fill="F2F2F2" w:themeFill="background1" w:themeFillShade="F2"/>
          </w:tcPr>
          <w:p w14:paraId="1FE0EDBF" w14:textId="77777777" w:rsidR="005C4104" w:rsidRPr="00DB541D" w:rsidRDefault="005C4104" w:rsidP="006566C5">
            <w:pPr>
              <w:pStyle w:val="TableBullet1"/>
              <w:numPr>
                <w:ilvl w:val="0"/>
                <w:numId w:val="0"/>
              </w:numPr>
            </w:pPr>
            <w:r w:rsidRPr="00E86F13">
              <w:t>Client Experience Tools</w:t>
            </w:r>
          </w:p>
        </w:tc>
        <w:tc>
          <w:tcPr>
            <w:tcW w:w="2886" w:type="dxa"/>
            <w:shd w:val="clear" w:color="auto" w:fill="F2F2F2" w:themeFill="background1" w:themeFillShade="F2"/>
          </w:tcPr>
          <w:p w14:paraId="130D8424" w14:textId="77777777" w:rsidR="005C4104" w:rsidRDefault="005C4104" w:rsidP="006566C5">
            <w:pPr>
              <w:pStyle w:val="TableBullet1"/>
              <w:numPr>
                <w:ilvl w:val="0"/>
                <w:numId w:val="0"/>
              </w:numPr>
            </w:pPr>
            <w:r w:rsidRPr="00E86F13">
              <w:t>Maintain current system as needed</w:t>
            </w:r>
          </w:p>
        </w:tc>
        <w:tc>
          <w:tcPr>
            <w:tcW w:w="1620" w:type="dxa"/>
            <w:shd w:val="clear" w:color="auto" w:fill="F2F2F2" w:themeFill="background1" w:themeFillShade="F2"/>
          </w:tcPr>
          <w:p w14:paraId="0893250F" w14:textId="77777777" w:rsidR="005C4104" w:rsidRDefault="005C4104" w:rsidP="006566C5">
            <w:pPr>
              <w:pStyle w:val="TableBullet1"/>
              <w:numPr>
                <w:ilvl w:val="0"/>
                <w:numId w:val="0"/>
              </w:numPr>
            </w:pPr>
            <w:r w:rsidRPr="00E86F13">
              <w:t>No</w:t>
            </w:r>
          </w:p>
        </w:tc>
        <w:tc>
          <w:tcPr>
            <w:tcW w:w="2700" w:type="dxa"/>
            <w:shd w:val="clear" w:color="auto" w:fill="F2F2F2" w:themeFill="background1" w:themeFillShade="F2"/>
          </w:tcPr>
          <w:p w14:paraId="10016AF9" w14:textId="77777777" w:rsidR="005C4104" w:rsidRPr="00DB541D" w:rsidRDefault="005C4104" w:rsidP="006566C5">
            <w:pPr>
              <w:pStyle w:val="TableBullet1"/>
              <w:numPr>
                <w:ilvl w:val="0"/>
                <w:numId w:val="0"/>
              </w:numPr>
            </w:pPr>
            <w:r w:rsidRPr="00E86F13">
              <w:t>No</w:t>
            </w:r>
          </w:p>
        </w:tc>
      </w:tr>
    </w:tbl>
    <w:p w14:paraId="64055635" w14:textId="133A1213" w:rsidR="00A23215" w:rsidRDefault="00A23215" w:rsidP="00DB7225">
      <w:pPr>
        <w:spacing w:after="120"/>
        <w:rPr>
          <w:szCs w:val="22"/>
        </w:rPr>
      </w:pPr>
    </w:p>
    <w:p w14:paraId="1588A631" w14:textId="4AE022C6" w:rsidR="0049783C" w:rsidRDefault="0049783C" w:rsidP="000F6F0B">
      <w:pPr>
        <w:spacing w:after="240"/>
      </w:pPr>
      <w:r>
        <w:lastRenderedPageBreak/>
        <w:t xml:space="preserve">Impact to </w:t>
      </w:r>
      <w:r w:rsidR="0010316E">
        <w:t>Counties</w:t>
      </w:r>
      <w:r>
        <w:t xml:space="preserve"> and their individual </w:t>
      </w:r>
      <w:r w:rsidR="00E23D50">
        <w:t>county-specific</w:t>
      </w:r>
      <w:r>
        <w:t xml:space="preserve"> business processes will </w:t>
      </w:r>
      <w:r w:rsidR="00C12052">
        <w:t>vary</w:t>
      </w:r>
      <w:r>
        <w:t xml:space="preserve"> due the following </w:t>
      </w:r>
      <w:r w:rsidR="00C12052">
        <w:t>scenarios, which are not intended to be all inclusive</w:t>
      </w:r>
      <w:r>
        <w:t xml:space="preserve"> change drivers:</w:t>
      </w:r>
    </w:p>
    <w:p w14:paraId="78A574F4" w14:textId="0767F74C" w:rsidR="00A23215" w:rsidRDefault="00A23215" w:rsidP="00A23215">
      <w:pPr>
        <w:pStyle w:val="CalSAWSBullet1"/>
        <w:numPr>
          <w:ilvl w:val="0"/>
          <w:numId w:val="80"/>
        </w:numPr>
      </w:pPr>
      <w:r>
        <w:t xml:space="preserve">Complete </w:t>
      </w:r>
      <w:r w:rsidR="00EF00A5">
        <w:t>Migration</w:t>
      </w:r>
      <w:r>
        <w:t xml:space="preserve"> to core CalSAWS with custom interfaces (e.g., Fiscal/Printing) or near real-time API access (e.g., Lobby Management)</w:t>
      </w:r>
      <w:r w:rsidR="005E7822">
        <w:t>;</w:t>
      </w:r>
    </w:p>
    <w:p w14:paraId="7E849C0A" w14:textId="77777777" w:rsidR="00A23215" w:rsidRDefault="00A23215" w:rsidP="00A23215">
      <w:pPr>
        <w:pStyle w:val="CalSAWSBullet1"/>
        <w:numPr>
          <w:ilvl w:val="0"/>
          <w:numId w:val="80"/>
        </w:numPr>
      </w:pPr>
      <w:r>
        <w:t>C</w:t>
      </w:r>
      <w:r w:rsidRPr="00DB7225">
        <w:t>ontinued use of existing systems and possible changes to how they interact with CalSAWS</w:t>
      </w:r>
      <w:r>
        <w:t xml:space="preserve"> (e.g., Employment Services); and</w:t>
      </w:r>
    </w:p>
    <w:p w14:paraId="40631EF3" w14:textId="28705973" w:rsidR="00A23215" w:rsidRDefault="00A23215" w:rsidP="00A23215">
      <w:pPr>
        <w:pStyle w:val="CalSAWSBullet1"/>
        <w:numPr>
          <w:ilvl w:val="0"/>
          <w:numId w:val="80"/>
        </w:numPr>
      </w:pPr>
      <w:r>
        <w:t xml:space="preserve">Continued use of </w:t>
      </w:r>
      <w:r w:rsidR="00E23D50">
        <w:t>county-specific</w:t>
      </w:r>
      <w:r>
        <w:t xml:space="preserve"> ancillary systems (e.g., Collections).</w:t>
      </w:r>
    </w:p>
    <w:p w14:paraId="1DFB5B50" w14:textId="75C0AC1A" w:rsidR="00A23215" w:rsidRDefault="00D03801" w:rsidP="009014D0">
      <w:pPr>
        <w:pStyle w:val="CalSAWSBullet1"/>
        <w:spacing w:after="240"/>
      </w:pPr>
      <w:r>
        <w:t xml:space="preserve">The following </w:t>
      </w:r>
      <w:r w:rsidR="005E7822">
        <w:t>t</w:t>
      </w:r>
      <w:r>
        <w:t xml:space="preserve">able </w:t>
      </w:r>
      <w:r w:rsidR="00180E6B">
        <w:t>contains</w:t>
      </w:r>
      <w:r w:rsidR="00FA5299">
        <w:t xml:space="preserve"> each </w:t>
      </w:r>
      <w:r w:rsidR="004421FF">
        <w:t>C</w:t>
      </w:r>
      <w:r w:rsidR="00FA5299">
        <w:t>ounty’s choice to opt in or opt out of using core CalSAWS functionality</w:t>
      </w:r>
      <w:r w:rsidR="006B6F27">
        <w:t xml:space="preserve">. Each </w:t>
      </w:r>
      <w:r w:rsidR="0010316E">
        <w:t>County</w:t>
      </w:r>
      <w:r w:rsidR="006B6F27">
        <w:t xml:space="preserve"> has indicated its preliminary decision</w:t>
      </w:r>
      <w:r w:rsidR="0091233B">
        <w:t xml:space="preserve"> and is noted in the table with a </w:t>
      </w:r>
      <w:r w:rsidR="00FA5299">
        <w:t xml:space="preserve">opt in or opt out </w:t>
      </w:r>
      <w:r w:rsidR="0091233B">
        <w:t xml:space="preserve">response. </w:t>
      </w:r>
      <w:r w:rsidR="005E7822">
        <w:t>The f</w:t>
      </w:r>
      <w:r w:rsidR="0091233B">
        <w:t>inal decision</w:t>
      </w:r>
      <w:r w:rsidR="005E7822">
        <w:t>-making is in process.</w:t>
      </w:r>
    </w:p>
    <w:p w14:paraId="7A91E8B4" w14:textId="171E519B" w:rsidR="00E91DEA" w:rsidRDefault="004E6122" w:rsidP="004E6122">
      <w:pPr>
        <w:pStyle w:val="Caption"/>
        <w:keepNext/>
      </w:pPr>
      <w:r>
        <w:t xml:space="preserve">         </w:t>
      </w:r>
      <w:bookmarkStart w:id="140" w:name="_Toc27392720"/>
      <w:r w:rsidR="00E91DEA">
        <w:t xml:space="preserve">Table </w:t>
      </w:r>
      <w:r w:rsidR="00A21EC9">
        <w:fldChar w:fldCharType="begin"/>
      </w:r>
      <w:r w:rsidR="00A21EC9">
        <w:instrText xml:space="preserve"> SEQ Table \* ARABIC </w:instrText>
      </w:r>
      <w:r w:rsidR="00A21EC9">
        <w:fldChar w:fldCharType="separate"/>
      </w:r>
      <w:r w:rsidR="00A21EC9">
        <w:rPr>
          <w:noProof/>
        </w:rPr>
        <w:t>5</w:t>
      </w:r>
      <w:r w:rsidR="00A21EC9">
        <w:rPr>
          <w:noProof/>
        </w:rPr>
        <w:fldChar w:fldCharType="end"/>
      </w:r>
      <w:r w:rsidR="00E91DEA">
        <w:t xml:space="preserve"> - </w:t>
      </w:r>
      <w:r w:rsidR="0010316E">
        <w:t>County</w:t>
      </w:r>
      <w:r w:rsidR="00E91DEA">
        <w:t xml:space="preserve"> Ancillary System Options</w:t>
      </w:r>
      <w:bookmarkEnd w:id="140"/>
    </w:p>
    <w:tbl>
      <w:tblPr>
        <w:tblW w:w="8640" w:type="dxa"/>
        <w:tblInd w:w="427"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2880"/>
        <w:gridCol w:w="2880"/>
        <w:gridCol w:w="2880"/>
      </w:tblGrid>
      <w:tr w:rsidR="00710480" w:rsidRPr="00F931D1" w14:paraId="742A6275" w14:textId="77777777" w:rsidTr="00710480">
        <w:trPr>
          <w:trHeight w:val="300"/>
        </w:trPr>
        <w:tc>
          <w:tcPr>
            <w:tcW w:w="2880" w:type="dxa"/>
            <w:shd w:val="clear" w:color="auto" w:fill="95B3D7" w:themeFill="accent1" w:themeFillTint="99"/>
            <w:noWrap/>
            <w:vAlign w:val="bottom"/>
          </w:tcPr>
          <w:p w14:paraId="681F94B7" w14:textId="3A877FAE" w:rsidR="00710480" w:rsidRPr="00F931D1" w:rsidRDefault="00710480" w:rsidP="00710480">
            <w:pPr>
              <w:pStyle w:val="TableText"/>
              <w:ind w:left="337" w:hanging="90"/>
              <w:jc w:val="center"/>
              <w:rPr>
                <w:b/>
                <w:color w:val="FFFFFF" w:themeColor="background1"/>
              </w:rPr>
            </w:pPr>
            <w:bookmarkStart w:id="141" w:name="_Hlk27140771"/>
            <w:r>
              <w:rPr>
                <w:b/>
                <w:color w:val="FFFFFF" w:themeColor="background1"/>
              </w:rPr>
              <w:t>County</w:t>
            </w:r>
          </w:p>
        </w:tc>
        <w:tc>
          <w:tcPr>
            <w:tcW w:w="2880" w:type="dxa"/>
            <w:shd w:val="clear" w:color="auto" w:fill="95B3D7" w:themeFill="accent1" w:themeFillTint="99"/>
            <w:noWrap/>
            <w:vAlign w:val="bottom"/>
          </w:tcPr>
          <w:p w14:paraId="70C6169B" w14:textId="7B976025" w:rsidR="00710480" w:rsidRPr="00F931D1" w:rsidRDefault="00710480" w:rsidP="00253F11">
            <w:pPr>
              <w:pStyle w:val="TableText"/>
              <w:jc w:val="center"/>
              <w:rPr>
                <w:b/>
                <w:color w:val="FFFFFF" w:themeColor="background1"/>
              </w:rPr>
            </w:pPr>
            <w:r>
              <w:rPr>
                <w:b/>
                <w:color w:val="FFFFFF" w:themeColor="background1"/>
              </w:rPr>
              <w:t>QA/QC</w:t>
            </w:r>
            <w:r w:rsidR="005E7822">
              <w:rPr>
                <w:b/>
                <w:color w:val="FFFFFF" w:themeColor="background1"/>
              </w:rPr>
              <w:t xml:space="preserve"> (</w:t>
            </w:r>
            <w:r w:rsidR="00FA5299">
              <w:rPr>
                <w:b/>
                <w:color w:val="FFFFFF" w:themeColor="background1"/>
              </w:rPr>
              <w:t>in/out</w:t>
            </w:r>
            <w:r w:rsidR="005E7822">
              <w:rPr>
                <w:b/>
                <w:color w:val="FFFFFF" w:themeColor="background1"/>
              </w:rPr>
              <w:t>)</w:t>
            </w:r>
          </w:p>
        </w:tc>
        <w:tc>
          <w:tcPr>
            <w:tcW w:w="2880" w:type="dxa"/>
            <w:shd w:val="clear" w:color="auto" w:fill="95B3D7" w:themeFill="accent1" w:themeFillTint="99"/>
            <w:noWrap/>
            <w:vAlign w:val="bottom"/>
          </w:tcPr>
          <w:p w14:paraId="7A5E1D75" w14:textId="795071A3" w:rsidR="00710480" w:rsidRPr="00F931D1" w:rsidRDefault="00710480" w:rsidP="00253F11">
            <w:pPr>
              <w:pStyle w:val="TableText"/>
              <w:jc w:val="center"/>
              <w:rPr>
                <w:b/>
                <w:color w:val="FFFFFF" w:themeColor="background1"/>
              </w:rPr>
            </w:pPr>
            <w:r>
              <w:rPr>
                <w:b/>
                <w:color w:val="FFFFFF" w:themeColor="background1"/>
              </w:rPr>
              <w:t>Collections</w:t>
            </w:r>
            <w:r w:rsidR="005E7822">
              <w:rPr>
                <w:b/>
                <w:color w:val="FFFFFF" w:themeColor="background1"/>
              </w:rPr>
              <w:t xml:space="preserve"> (</w:t>
            </w:r>
            <w:r w:rsidR="00FA5299">
              <w:rPr>
                <w:b/>
                <w:color w:val="FFFFFF" w:themeColor="background1"/>
              </w:rPr>
              <w:t>in/out</w:t>
            </w:r>
            <w:r w:rsidR="005E7822">
              <w:rPr>
                <w:b/>
                <w:color w:val="FFFFFF" w:themeColor="background1"/>
              </w:rPr>
              <w:t>)</w:t>
            </w:r>
          </w:p>
        </w:tc>
      </w:tr>
      <w:tr w:rsidR="00C86FE6" w:rsidRPr="000D76BE" w14:paraId="2E8F6529" w14:textId="77777777" w:rsidTr="00710480">
        <w:trPr>
          <w:trHeight w:val="300"/>
        </w:trPr>
        <w:tc>
          <w:tcPr>
            <w:tcW w:w="2880" w:type="dxa"/>
            <w:shd w:val="clear" w:color="auto" w:fill="F2F2F2" w:themeFill="background1" w:themeFillShade="F2"/>
            <w:noWrap/>
          </w:tcPr>
          <w:p w14:paraId="19102734" w14:textId="77777777" w:rsidR="00C86FE6" w:rsidRDefault="00C86FE6" w:rsidP="00C86FE6">
            <w:pPr>
              <w:pStyle w:val="TableText"/>
              <w:ind w:left="337" w:hanging="90"/>
            </w:pPr>
            <w:r>
              <w:t>Placer</w:t>
            </w:r>
          </w:p>
        </w:tc>
        <w:tc>
          <w:tcPr>
            <w:tcW w:w="2880" w:type="dxa"/>
            <w:shd w:val="clear" w:color="auto" w:fill="F2F2F2" w:themeFill="background1" w:themeFillShade="F2"/>
            <w:noWrap/>
          </w:tcPr>
          <w:p w14:paraId="33AE1F4C" w14:textId="1A7E3B2F" w:rsidR="00C86FE6" w:rsidRPr="000D76BE" w:rsidRDefault="00C86FE6" w:rsidP="00C86FE6">
            <w:pPr>
              <w:pStyle w:val="TableText"/>
              <w:jc w:val="center"/>
            </w:pPr>
            <w:r>
              <w:rPr>
                <w:color w:val="1F497D"/>
              </w:rPr>
              <w:t>Opt In</w:t>
            </w:r>
          </w:p>
        </w:tc>
        <w:tc>
          <w:tcPr>
            <w:tcW w:w="2880" w:type="dxa"/>
            <w:shd w:val="clear" w:color="auto" w:fill="F2F2F2" w:themeFill="background1" w:themeFillShade="F2"/>
            <w:noWrap/>
          </w:tcPr>
          <w:p w14:paraId="39F38731" w14:textId="77B13D5B" w:rsidR="00C86FE6" w:rsidRPr="000D76BE" w:rsidRDefault="00C86FE6" w:rsidP="00C86FE6">
            <w:pPr>
              <w:pStyle w:val="TableText"/>
              <w:jc w:val="center"/>
            </w:pPr>
            <w:r>
              <w:rPr>
                <w:color w:val="1F497D"/>
              </w:rPr>
              <w:t>Opt In</w:t>
            </w:r>
          </w:p>
        </w:tc>
      </w:tr>
      <w:tr w:rsidR="00C86FE6" w:rsidRPr="000D76BE" w14:paraId="095FD75D" w14:textId="77777777" w:rsidTr="00710480">
        <w:trPr>
          <w:trHeight w:val="300"/>
        </w:trPr>
        <w:tc>
          <w:tcPr>
            <w:tcW w:w="2880" w:type="dxa"/>
            <w:shd w:val="clear" w:color="auto" w:fill="DBE5F1" w:themeFill="accent1" w:themeFillTint="33"/>
            <w:noWrap/>
          </w:tcPr>
          <w:p w14:paraId="4E289F53" w14:textId="77777777" w:rsidR="00C86FE6" w:rsidRDefault="00C86FE6" w:rsidP="00C86FE6">
            <w:pPr>
              <w:pStyle w:val="TableText"/>
              <w:ind w:left="337" w:hanging="90"/>
            </w:pPr>
            <w:r>
              <w:t>Yolo</w:t>
            </w:r>
          </w:p>
        </w:tc>
        <w:tc>
          <w:tcPr>
            <w:tcW w:w="2880" w:type="dxa"/>
            <w:shd w:val="clear" w:color="auto" w:fill="DBE5F1" w:themeFill="accent1" w:themeFillTint="33"/>
            <w:noWrap/>
          </w:tcPr>
          <w:p w14:paraId="308BBD6E" w14:textId="658BD09B" w:rsidR="00C86FE6" w:rsidRPr="000D76BE" w:rsidRDefault="00C86FE6" w:rsidP="00C86FE6">
            <w:pPr>
              <w:pStyle w:val="TableText"/>
              <w:jc w:val="center"/>
            </w:pPr>
            <w:r>
              <w:rPr>
                <w:color w:val="1F497D"/>
              </w:rPr>
              <w:t>Opt In</w:t>
            </w:r>
          </w:p>
        </w:tc>
        <w:tc>
          <w:tcPr>
            <w:tcW w:w="2880" w:type="dxa"/>
            <w:shd w:val="clear" w:color="auto" w:fill="DBE5F1" w:themeFill="accent1" w:themeFillTint="33"/>
            <w:noWrap/>
          </w:tcPr>
          <w:p w14:paraId="7BEEEDDD" w14:textId="3FCEB096" w:rsidR="00C86FE6" w:rsidRPr="000D76BE" w:rsidRDefault="00C86FE6" w:rsidP="00C86FE6">
            <w:pPr>
              <w:pStyle w:val="TableText"/>
              <w:jc w:val="center"/>
            </w:pPr>
            <w:r>
              <w:rPr>
                <w:color w:val="1F497D"/>
              </w:rPr>
              <w:t>Opt In</w:t>
            </w:r>
          </w:p>
        </w:tc>
      </w:tr>
      <w:tr w:rsidR="00C86FE6" w:rsidRPr="000D76BE" w14:paraId="6E13A0A8" w14:textId="77777777" w:rsidTr="00710480">
        <w:trPr>
          <w:trHeight w:val="300"/>
        </w:trPr>
        <w:tc>
          <w:tcPr>
            <w:tcW w:w="2880" w:type="dxa"/>
            <w:shd w:val="clear" w:color="auto" w:fill="F2F2F2" w:themeFill="background1" w:themeFillShade="F2"/>
            <w:noWrap/>
          </w:tcPr>
          <w:p w14:paraId="3CD5AEAD" w14:textId="77777777" w:rsidR="00C86FE6" w:rsidRDefault="00C86FE6" w:rsidP="00C86FE6">
            <w:pPr>
              <w:pStyle w:val="TableText"/>
              <w:ind w:left="337" w:hanging="90"/>
            </w:pPr>
            <w:r>
              <w:t>Santa Clara</w:t>
            </w:r>
          </w:p>
        </w:tc>
        <w:tc>
          <w:tcPr>
            <w:tcW w:w="2880" w:type="dxa"/>
            <w:shd w:val="clear" w:color="auto" w:fill="F2F2F2" w:themeFill="background1" w:themeFillShade="F2"/>
            <w:noWrap/>
          </w:tcPr>
          <w:p w14:paraId="10E55D39" w14:textId="77594201" w:rsidR="00C86FE6" w:rsidRPr="000D76BE" w:rsidRDefault="00C86FE6" w:rsidP="00C86FE6">
            <w:pPr>
              <w:pStyle w:val="TableText"/>
              <w:jc w:val="center"/>
            </w:pPr>
            <w:r>
              <w:rPr>
                <w:color w:val="1F497D"/>
              </w:rPr>
              <w:t>Opt Out</w:t>
            </w:r>
          </w:p>
        </w:tc>
        <w:tc>
          <w:tcPr>
            <w:tcW w:w="2880" w:type="dxa"/>
            <w:shd w:val="clear" w:color="auto" w:fill="F2F2F2" w:themeFill="background1" w:themeFillShade="F2"/>
            <w:noWrap/>
          </w:tcPr>
          <w:p w14:paraId="4A3620CF" w14:textId="36462690" w:rsidR="00C86FE6" w:rsidRPr="000D76BE" w:rsidRDefault="00C86FE6" w:rsidP="00C86FE6">
            <w:pPr>
              <w:pStyle w:val="TableText"/>
              <w:jc w:val="center"/>
            </w:pPr>
            <w:r>
              <w:rPr>
                <w:color w:val="1F497D"/>
              </w:rPr>
              <w:t>Opt In</w:t>
            </w:r>
          </w:p>
        </w:tc>
      </w:tr>
      <w:tr w:rsidR="00C86FE6" w:rsidRPr="000D76BE" w14:paraId="426BF2D3" w14:textId="77777777" w:rsidTr="00710480">
        <w:trPr>
          <w:trHeight w:val="300"/>
        </w:trPr>
        <w:tc>
          <w:tcPr>
            <w:tcW w:w="2880" w:type="dxa"/>
            <w:shd w:val="clear" w:color="auto" w:fill="DBE5F1" w:themeFill="accent1" w:themeFillTint="33"/>
            <w:noWrap/>
          </w:tcPr>
          <w:p w14:paraId="020748F7" w14:textId="77777777" w:rsidR="00C86FE6" w:rsidRDefault="00C86FE6" w:rsidP="00C86FE6">
            <w:pPr>
              <w:pStyle w:val="TableText"/>
              <w:ind w:left="337" w:hanging="90"/>
            </w:pPr>
            <w:r>
              <w:t>Tulare</w:t>
            </w:r>
          </w:p>
        </w:tc>
        <w:tc>
          <w:tcPr>
            <w:tcW w:w="2880" w:type="dxa"/>
            <w:shd w:val="clear" w:color="auto" w:fill="DBE5F1" w:themeFill="accent1" w:themeFillTint="33"/>
            <w:noWrap/>
          </w:tcPr>
          <w:p w14:paraId="0FB1A8F6" w14:textId="3C422214" w:rsidR="00C86FE6" w:rsidRPr="000D76BE" w:rsidRDefault="00C86FE6" w:rsidP="00C86FE6">
            <w:pPr>
              <w:pStyle w:val="TableText"/>
              <w:jc w:val="center"/>
            </w:pPr>
            <w:r>
              <w:rPr>
                <w:color w:val="1F497D"/>
              </w:rPr>
              <w:t>Opt In</w:t>
            </w:r>
          </w:p>
        </w:tc>
        <w:tc>
          <w:tcPr>
            <w:tcW w:w="2880" w:type="dxa"/>
            <w:shd w:val="clear" w:color="auto" w:fill="DBE5F1" w:themeFill="accent1" w:themeFillTint="33"/>
            <w:noWrap/>
          </w:tcPr>
          <w:p w14:paraId="2DABAD13" w14:textId="502222D8" w:rsidR="00C86FE6" w:rsidRPr="000D76BE" w:rsidRDefault="00C86FE6" w:rsidP="00C86FE6">
            <w:pPr>
              <w:pStyle w:val="TableText"/>
              <w:tabs>
                <w:tab w:val="left" w:pos="699"/>
                <w:tab w:val="center" w:pos="1332"/>
              </w:tabs>
              <w:jc w:val="center"/>
            </w:pPr>
            <w:r>
              <w:rPr>
                <w:color w:val="1F497D"/>
              </w:rPr>
              <w:t>Opt In</w:t>
            </w:r>
          </w:p>
        </w:tc>
      </w:tr>
      <w:tr w:rsidR="00C86FE6" w:rsidRPr="000D76BE" w14:paraId="273E5C84" w14:textId="77777777" w:rsidTr="00710480">
        <w:trPr>
          <w:trHeight w:val="300"/>
        </w:trPr>
        <w:tc>
          <w:tcPr>
            <w:tcW w:w="2880" w:type="dxa"/>
            <w:shd w:val="clear" w:color="auto" w:fill="F2F2F2" w:themeFill="background1" w:themeFillShade="F2"/>
            <w:noWrap/>
          </w:tcPr>
          <w:p w14:paraId="424F60C5" w14:textId="77777777" w:rsidR="00C86FE6" w:rsidRDefault="00C86FE6" w:rsidP="00C86FE6">
            <w:pPr>
              <w:pStyle w:val="TableText"/>
              <w:ind w:left="337" w:hanging="90"/>
            </w:pPr>
            <w:r>
              <w:t>Orange</w:t>
            </w:r>
          </w:p>
        </w:tc>
        <w:tc>
          <w:tcPr>
            <w:tcW w:w="2880" w:type="dxa"/>
            <w:shd w:val="clear" w:color="auto" w:fill="F2F2F2" w:themeFill="background1" w:themeFillShade="F2"/>
            <w:noWrap/>
          </w:tcPr>
          <w:p w14:paraId="0B8E6452" w14:textId="489FA08B" w:rsidR="00C86FE6" w:rsidRPr="000D76BE" w:rsidRDefault="00C86FE6" w:rsidP="00C86FE6">
            <w:pPr>
              <w:pStyle w:val="TableText"/>
              <w:jc w:val="center"/>
            </w:pPr>
            <w:r>
              <w:rPr>
                <w:color w:val="1F497D"/>
              </w:rPr>
              <w:t>Opt In</w:t>
            </w:r>
          </w:p>
        </w:tc>
        <w:tc>
          <w:tcPr>
            <w:tcW w:w="2880" w:type="dxa"/>
            <w:shd w:val="clear" w:color="auto" w:fill="F2F2F2" w:themeFill="background1" w:themeFillShade="F2"/>
            <w:noWrap/>
          </w:tcPr>
          <w:p w14:paraId="70AB638B" w14:textId="2EDED9CD" w:rsidR="00C86FE6" w:rsidRPr="000D76BE" w:rsidRDefault="00C86FE6" w:rsidP="00C86FE6">
            <w:pPr>
              <w:pStyle w:val="TableText"/>
              <w:jc w:val="center"/>
            </w:pPr>
            <w:r>
              <w:rPr>
                <w:color w:val="1F497D"/>
              </w:rPr>
              <w:t>Opt In</w:t>
            </w:r>
          </w:p>
        </w:tc>
      </w:tr>
      <w:tr w:rsidR="00C86FE6" w:rsidRPr="000D76BE" w14:paraId="6B7D3088" w14:textId="77777777" w:rsidTr="00710480">
        <w:trPr>
          <w:trHeight w:val="300"/>
        </w:trPr>
        <w:tc>
          <w:tcPr>
            <w:tcW w:w="2880" w:type="dxa"/>
            <w:shd w:val="clear" w:color="auto" w:fill="DBE5F1" w:themeFill="accent1" w:themeFillTint="33"/>
            <w:noWrap/>
          </w:tcPr>
          <w:p w14:paraId="1E700268" w14:textId="77777777" w:rsidR="00C86FE6" w:rsidRDefault="00C86FE6" w:rsidP="00C86FE6">
            <w:pPr>
              <w:pStyle w:val="TableText"/>
              <w:ind w:left="337" w:hanging="90"/>
            </w:pPr>
            <w:r>
              <w:t>Santa Barbara</w:t>
            </w:r>
          </w:p>
        </w:tc>
        <w:tc>
          <w:tcPr>
            <w:tcW w:w="2880" w:type="dxa"/>
            <w:shd w:val="clear" w:color="auto" w:fill="DBE5F1" w:themeFill="accent1" w:themeFillTint="33"/>
            <w:noWrap/>
          </w:tcPr>
          <w:p w14:paraId="3DA460E1" w14:textId="36565721" w:rsidR="00C86FE6" w:rsidRPr="000D76BE" w:rsidRDefault="00C86FE6" w:rsidP="00C86FE6">
            <w:pPr>
              <w:pStyle w:val="TableText"/>
              <w:jc w:val="center"/>
            </w:pPr>
            <w:r>
              <w:rPr>
                <w:color w:val="1F497D"/>
              </w:rPr>
              <w:t>Opt In</w:t>
            </w:r>
          </w:p>
        </w:tc>
        <w:tc>
          <w:tcPr>
            <w:tcW w:w="2880" w:type="dxa"/>
            <w:shd w:val="clear" w:color="auto" w:fill="DBE5F1" w:themeFill="accent1" w:themeFillTint="33"/>
            <w:noWrap/>
          </w:tcPr>
          <w:p w14:paraId="662579BE" w14:textId="295955AC" w:rsidR="00C86FE6" w:rsidRPr="000D76BE" w:rsidRDefault="00C86FE6" w:rsidP="00C86FE6">
            <w:pPr>
              <w:pStyle w:val="TableText"/>
              <w:jc w:val="center"/>
            </w:pPr>
            <w:r>
              <w:rPr>
                <w:color w:val="1F497D"/>
              </w:rPr>
              <w:t>Opt In</w:t>
            </w:r>
          </w:p>
        </w:tc>
      </w:tr>
      <w:tr w:rsidR="00C86FE6" w:rsidRPr="000D76BE" w14:paraId="598282C2" w14:textId="77777777" w:rsidTr="00710480">
        <w:trPr>
          <w:trHeight w:val="300"/>
        </w:trPr>
        <w:tc>
          <w:tcPr>
            <w:tcW w:w="2880" w:type="dxa"/>
            <w:shd w:val="clear" w:color="auto" w:fill="F2F2F2" w:themeFill="background1" w:themeFillShade="F2"/>
            <w:noWrap/>
          </w:tcPr>
          <w:p w14:paraId="3CBBCB2A" w14:textId="77777777" w:rsidR="00C86FE6" w:rsidRDefault="00C86FE6" w:rsidP="00C86FE6">
            <w:pPr>
              <w:pStyle w:val="TableText"/>
              <w:ind w:left="337" w:hanging="90"/>
            </w:pPr>
            <w:r>
              <w:t>Ventura</w:t>
            </w:r>
          </w:p>
        </w:tc>
        <w:tc>
          <w:tcPr>
            <w:tcW w:w="2880" w:type="dxa"/>
            <w:shd w:val="clear" w:color="auto" w:fill="F2F2F2" w:themeFill="background1" w:themeFillShade="F2"/>
            <w:noWrap/>
          </w:tcPr>
          <w:p w14:paraId="12CB99A3" w14:textId="6338624D" w:rsidR="00C86FE6" w:rsidRPr="000D76BE" w:rsidRDefault="00C86FE6" w:rsidP="00C86FE6">
            <w:pPr>
              <w:pStyle w:val="TableText"/>
              <w:jc w:val="center"/>
            </w:pPr>
            <w:r>
              <w:rPr>
                <w:color w:val="1F497D"/>
              </w:rPr>
              <w:t>Opt In</w:t>
            </w:r>
          </w:p>
        </w:tc>
        <w:tc>
          <w:tcPr>
            <w:tcW w:w="2880" w:type="dxa"/>
            <w:shd w:val="clear" w:color="auto" w:fill="F2F2F2" w:themeFill="background1" w:themeFillShade="F2"/>
            <w:noWrap/>
          </w:tcPr>
          <w:p w14:paraId="27D1AC1A" w14:textId="0520145E" w:rsidR="00C86FE6" w:rsidRPr="000D76BE" w:rsidRDefault="00C86FE6" w:rsidP="00C86FE6">
            <w:pPr>
              <w:pStyle w:val="TableText"/>
              <w:jc w:val="center"/>
            </w:pPr>
            <w:r>
              <w:rPr>
                <w:color w:val="1F497D"/>
              </w:rPr>
              <w:t>Opt In</w:t>
            </w:r>
          </w:p>
        </w:tc>
      </w:tr>
      <w:tr w:rsidR="00C86FE6" w:rsidRPr="000D76BE" w14:paraId="06A7EF82" w14:textId="77777777" w:rsidTr="00710480">
        <w:trPr>
          <w:trHeight w:val="300"/>
        </w:trPr>
        <w:tc>
          <w:tcPr>
            <w:tcW w:w="2880" w:type="dxa"/>
            <w:shd w:val="clear" w:color="auto" w:fill="DBE5F1" w:themeFill="accent1" w:themeFillTint="33"/>
            <w:noWrap/>
          </w:tcPr>
          <w:p w14:paraId="7EDF3DD7" w14:textId="77777777" w:rsidR="00C86FE6" w:rsidRDefault="00C86FE6" w:rsidP="00C86FE6">
            <w:pPr>
              <w:pStyle w:val="TableText"/>
              <w:ind w:left="337" w:hanging="90"/>
            </w:pPr>
            <w:r>
              <w:t>San Diego</w:t>
            </w:r>
          </w:p>
        </w:tc>
        <w:tc>
          <w:tcPr>
            <w:tcW w:w="2880" w:type="dxa"/>
            <w:shd w:val="clear" w:color="auto" w:fill="DBE5F1" w:themeFill="accent1" w:themeFillTint="33"/>
            <w:noWrap/>
          </w:tcPr>
          <w:p w14:paraId="20205124" w14:textId="3ABA1F4F" w:rsidR="00C86FE6" w:rsidRPr="000D76BE" w:rsidRDefault="00C86FE6" w:rsidP="00C86FE6">
            <w:pPr>
              <w:pStyle w:val="TableText"/>
              <w:jc w:val="center"/>
            </w:pPr>
            <w:r>
              <w:rPr>
                <w:color w:val="1F497D"/>
              </w:rPr>
              <w:t>(No Decision)</w:t>
            </w:r>
          </w:p>
        </w:tc>
        <w:tc>
          <w:tcPr>
            <w:tcW w:w="2880" w:type="dxa"/>
            <w:shd w:val="clear" w:color="auto" w:fill="DBE5F1" w:themeFill="accent1" w:themeFillTint="33"/>
            <w:noWrap/>
          </w:tcPr>
          <w:p w14:paraId="12D5A2DB" w14:textId="114FE647" w:rsidR="00C86FE6" w:rsidRPr="000D76BE" w:rsidRDefault="00C86FE6" w:rsidP="00C86FE6">
            <w:pPr>
              <w:pStyle w:val="TableText"/>
              <w:jc w:val="center"/>
            </w:pPr>
            <w:r>
              <w:rPr>
                <w:color w:val="1F497D"/>
              </w:rPr>
              <w:t>Opt Out</w:t>
            </w:r>
          </w:p>
        </w:tc>
      </w:tr>
      <w:tr w:rsidR="00C86FE6" w:rsidRPr="000D76BE" w14:paraId="70BDB193" w14:textId="77777777" w:rsidTr="00710480">
        <w:trPr>
          <w:trHeight w:val="300"/>
        </w:trPr>
        <w:tc>
          <w:tcPr>
            <w:tcW w:w="2880" w:type="dxa"/>
            <w:shd w:val="clear" w:color="auto" w:fill="F2F2F2" w:themeFill="background1" w:themeFillShade="F2"/>
            <w:noWrap/>
          </w:tcPr>
          <w:p w14:paraId="739C10FC" w14:textId="77777777" w:rsidR="00C86FE6" w:rsidRDefault="00C86FE6" w:rsidP="00C86FE6">
            <w:pPr>
              <w:pStyle w:val="TableText"/>
              <w:ind w:left="337" w:hanging="90"/>
            </w:pPr>
            <w:r>
              <w:t>San Mateo</w:t>
            </w:r>
          </w:p>
        </w:tc>
        <w:tc>
          <w:tcPr>
            <w:tcW w:w="2880" w:type="dxa"/>
            <w:shd w:val="clear" w:color="auto" w:fill="F2F2F2" w:themeFill="background1" w:themeFillShade="F2"/>
            <w:noWrap/>
          </w:tcPr>
          <w:p w14:paraId="71FC290B" w14:textId="4141FDB2" w:rsidR="00C86FE6" w:rsidRPr="000D76BE" w:rsidRDefault="00C86FE6" w:rsidP="00C86FE6">
            <w:pPr>
              <w:pStyle w:val="TableText"/>
              <w:jc w:val="center"/>
            </w:pPr>
            <w:r>
              <w:rPr>
                <w:color w:val="1F497D"/>
              </w:rPr>
              <w:t>Opt In</w:t>
            </w:r>
          </w:p>
        </w:tc>
        <w:tc>
          <w:tcPr>
            <w:tcW w:w="2880" w:type="dxa"/>
            <w:shd w:val="clear" w:color="auto" w:fill="F2F2F2" w:themeFill="background1" w:themeFillShade="F2"/>
            <w:noWrap/>
          </w:tcPr>
          <w:p w14:paraId="71BF8D38" w14:textId="1BAE6F95" w:rsidR="00C86FE6" w:rsidRPr="000D76BE" w:rsidRDefault="00C86FE6" w:rsidP="00C86FE6">
            <w:pPr>
              <w:pStyle w:val="TableText"/>
              <w:jc w:val="center"/>
            </w:pPr>
            <w:r>
              <w:rPr>
                <w:color w:val="1F497D"/>
              </w:rPr>
              <w:t>Opt Out</w:t>
            </w:r>
          </w:p>
        </w:tc>
      </w:tr>
      <w:tr w:rsidR="00C86FE6" w:rsidRPr="000D76BE" w14:paraId="3D77B5FE" w14:textId="77777777" w:rsidTr="00710480">
        <w:trPr>
          <w:trHeight w:val="300"/>
        </w:trPr>
        <w:tc>
          <w:tcPr>
            <w:tcW w:w="2880" w:type="dxa"/>
            <w:shd w:val="clear" w:color="auto" w:fill="DBE5F1" w:themeFill="accent1" w:themeFillTint="33"/>
            <w:noWrap/>
          </w:tcPr>
          <w:p w14:paraId="385255BB" w14:textId="77777777" w:rsidR="00C86FE6" w:rsidRDefault="00C86FE6" w:rsidP="00C86FE6">
            <w:pPr>
              <w:pStyle w:val="TableText"/>
              <w:ind w:left="337" w:hanging="90"/>
            </w:pPr>
            <w:r>
              <w:t>Santa Cruz</w:t>
            </w:r>
          </w:p>
        </w:tc>
        <w:tc>
          <w:tcPr>
            <w:tcW w:w="2880" w:type="dxa"/>
            <w:shd w:val="clear" w:color="auto" w:fill="DBE5F1" w:themeFill="accent1" w:themeFillTint="33"/>
            <w:noWrap/>
          </w:tcPr>
          <w:p w14:paraId="73BA5DAC" w14:textId="0DFB5969" w:rsidR="00C86FE6" w:rsidRPr="000D76BE" w:rsidRDefault="00C86FE6" w:rsidP="00C86FE6">
            <w:pPr>
              <w:pStyle w:val="TableText"/>
              <w:jc w:val="center"/>
            </w:pPr>
            <w:r>
              <w:rPr>
                <w:color w:val="1F497D"/>
              </w:rPr>
              <w:t>(No Decision)</w:t>
            </w:r>
          </w:p>
        </w:tc>
        <w:tc>
          <w:tcPr>
            <w:tcW w:w="2880" w:type="dxa"/>
            <w:shd w:val="clear" w:color="auto" w:fill="DBE5F1" w:themeFill="accent1" w:themeFillTint="33"/>
            <w:noWrap/>
          </w:tcPr>
          <w:p w14:paraId="4FA88173" w14:textId="7EA1C00C" w:rsidR="00C86FE6" w:rsidRPr="000D76BE" w:rsidRDefault="00C86FE6" w:rsidP="00C86FE6">
            <w:pPr>
              <w:pStyle w:val="TableText"/>
              <w:jc w:val="center"/>
            </w:pPr>
            <w:r>
              <w:rPr>
                <w:color w:val="1F497D"/>
              </w:rPr>
              <w:t>(No Decision)</w:t>
            </w:r>
          </w:p>
        </w:tc>
      </w:tr>
      <w:tr w:rsidR="00C86FE6" w:rsidRPr="000D76BE" w14:paraId="0167065D" w14:textId="77777777" w:rsidTr="00710480">
        <w:trPr>
          <w:trHeight w:val="300"/>
        </w:trPr>
        <w:tc>
          <w:tcPr>
            <w:tcW w:w="2880" w:type="dxa"/>
            <w:shd w:val="clear" w:color="auto" w:fill="F2F2F2" w:themeFill="background1" w:themeFillShade="F2"/>
            <w:noWrap/>
          </w:tcPr>
          <w:p w14:paraId="348DAF9C" w14:textId="77777777" w:rsidR="00C86FE6" w:rsidRDefault="00C86FE6" w:rsidP="00C86FE6">
            <w:pPr>
              <w:pStyle w:val="TableText"/>
              <w:ind w:left="337" w:hanging="90"/>
            </w:pPr>
            <w:r>
              <w:t>Solano</w:t>
            </w:r>
          </w:p>
        </w:tc>
        <w:tc>
          <w:tcPr>
            <w:tcW w:w="2880" w:type="dxa"/>
            <w:shd w:val="clear" w:color="auto" w:fill="F2F2F2" w:themeFill="background1" w:themeFillShade="F2"/>
            <w:noWrap/>
          </w:tcPr>
          <w:p w14:paraId="44882115" w14:textId="1E518153" w:rsidR="00C86FE6" w:rsidRPr="000D76BE" w:rsidRDefault="00C86FE6" w:rsidP="00C86FE6">
            <w:pPr>
              <w:pStyle w:val="TableText"/>
              <w:jc w:val="center"/>
            </w:pPr>
            <w:r>
              <w:rPr>
                <w:color w:val="1F497D"/>
              </w:rPr>
              <w:t>Opt In</w:t>
            </w:r>
          </w:p>
        </w:tc>
        <w:tc>
          <w:tcPr>
            <w:tcW w:w="2880" w:type="dxa"/>
            <w:shd w:val="clear" w:color="auto" w:fill="F2F2F2" w:themeFill="background1" w:themeFillShade="F2"/>
            <w:noWrap/>
          </w:tcPr>
          <w:p w14:paraId="356A0755" w14:textId="37DB1575" w:rsidR="00C86FE6" w:rsidRPr="000D76BE" w:rsidRDefault="00C86FE6" w:rsidP="00C86FE6">
            <w:pPr>
              <w:pStyle w:val="TableText"/>
              <w:jc w:val="center"/>
            </w:pPr>
            <w:r>
              <w:rPr>
                <w:color w:val="1F497D"/>
              </w:rPr>
              <w:t>Opt In</w:t>
            </w:r>
          </w:p>
        </w:tc>
      </w:tr>
      <w:tr w:rsidR="00C86FE6" w:rsidRPr="000D76BE" w14:paraId="509119A5" w14:textId="77777777" w:rsidTr="00710480">
        <w:trPr>
          <w:trHeight w:val="300"/>
        </w:trPr>
        <w:tc>
          <w:tcPr>
            <w:tcW w:w="2880" w:type="dxa"/>
            <w:shd w:val="clear" w:color="auto" w:fill="DBE5F1" w:themeFill="accent1" w:themeFillTint="33"/>
            <w:noWrap/>
          </w:tcPr>
          <w:p w14:paraId="686BDD19" w14:textId="77777777" w:rsidR="00C86FE6" w:rsidRDefault="00C86FE6" w:rsidP="00C86FE6">
            <w:pPr>
              <w:pStyle w:val="TableText"/>
              <w:ind w:left="337" w:hanging="90"/>
            </w:pPr>
            <w:r>
              <w:t>Alameda</w:t>
            </w:r>
          </w:p>
        </w:tc>
        <w:tc>
          <w:tcPr>
            <w:tcW w:w="2880" w:type="dxa"/>
            <w:shd w:val="clear" w:color="auto" w:fill="DBE5F1" w:themeFill="accent1" w:themeFillTint="33"/>
            <w:noWrap/>
          </w:tcPr>
          <w:p w14:paraId="6B6CB7AA" w14:textId="0EBB3FD5" w:rsidR="00C86FE6" w:rsidRPr="000D76BE" w:rsidRDefault="00C86FE6" w:rsidP="00C86FE6">
            <w:pPr>
              <w:pStyle w:val="TableText"/>
              <w:jc w:val="center"/>
            </w:pPr>
            <w:r>
              <w:rPr>
                <w:color w:val="1F497D"/>
              </w:rPr>
              <w:t>(No Decision)</w:t>
            </w:r>
          </w:p>
        </w:tc>
        <w:tc>
          <w:tcPr>
            <w:tcW w:w="2880" w:type="dxa"/>
            <w:shd w:val="clear" w:color="auto" w:fill="DBE5F1" w:themeFill="accent1" w:themeFillTint="33"/>
            <w:noWrap/>
          </w:tcPr>
          <w:p w14:paraId="44CEF629" w14:textId="6C0201D6" w:rsidR="00C86FE6" w:rsidRPr="000D76BE" w:rsidRDefault="00C86FE6" w:rsidP="00C86FE6">
            <w:pPr>
              <w:pStyle w:val="TableText"/>
              <w:jc w:val="center"/>
            </w:pPr>
            <w:r>
              <w:rPr>
                <w:color w:val="1F497D"/>
              </w:rPr>
              <w:t>(No Decision)</w:t>
            </w:r>
          </w:p>
        </w:tc>
      </w:tr>
      <w:tr w:rsidR="00C86FE6" w:rsidRPr="000D76BE" w14:paraId="3AAAF792" w14:textId="77777777" w:rsidTr="00710480">
        <w:trPr>
          <w:trHeight w:val="300"/>
        </w:trPr>
        <w:tc>
          <w:tcPr>
            <w:tcW w:w="2880" w:type="dxa"/>
            <w:shd w:val="clear" w:color="auto" w:fill="F2F2F2" w:themeFill="background1" w:themeFillShade="F2"/>
            <w:noWrap/>
          </w:tcPr>
          <w:p w14:paraId="6991BE82" w14:textId="77777777" w:rsidR="00C86FE6" w:rsidRDefault="00C86FE6" w:rsidP="00C86FE6">
            <w:pPr>
              <w:pStyle w:val="TableText"/>
              <w:ind w:left="337" w:hanging="90"/>
            </w:pPr>
            <w:r>
              <w:t>Contra Costa</w:t>
            </w:r>
          </w:p>
        </w:tc>
        <w:tc>
          <w:tcPr>
            <w:tcW w:w="2880" w:type="dxa"/>
            <w:shd w:val="clear" w:color="auto" w:fill="F2F2F2" w:themeFill="background1" w:themeFillShade="F2"/>
            <w:noWrap/>
          </w:tcPr>
          <w:p w14:paraId="03C9AE34" w14:textId="2B841F31" w:rsidR="00C86FE6" w:rsidRPr="000D76BE" w:rsidRDefault="00C86FE6" w:rsidP="00C86FE6">
            <w:pPr>
              <w:pStyle w:val="TableText"/>
              <w:jc w:val="center"/>
            </w:pPr>
            <w:r>
              <w:rPr>
                <w:color w:val="1F497D"/>
              </w:rPr>
              <w:t>Opt In</w:t>
            </w:r>
          </w:p>
        </w:tc>
        <w:tc>
          <w:tcPr>
            <w:tcW w:w="2880" w:type="dxa"/>
            <w:shd w:val="clear" w:color="auto" w:fill="F2F2F2" w:themeFill="background1" w:themeFillShade="F2"/>
            <w:noWrap/>
          </w:tcPr>
          <w:p w14:paraId="6B2CA24E" w14:textId="06AD5998" w:rsidR="00C86FE6" w:rsidRPr="000D76BE" w:rsidRDefault="00C86FE6" w:rsidP="00C86FE6">
            <w:pPr>
              <w:pStyle w:val="TableText"/>
              <w:jc w:val="center"/>
            </w:pPr>
            <w:r>
              <w:rPr>
                <w:color w:val="1F497D"/>
              </w:rPr>
              <w:t>Opt In</w:t>
            </w:r>
          </w:p>
        </w:tc>
      </w:tr>
      <w:tr w:rsidR="00C86FE6" w:rsidRPr="000D76BE" w14:paraId="7F6AB8CC" w14:textId="77777777" w:rsidTr="00710480">
        <w:trPr>
          <w:trHeight w:val="300"/>
        </w:trPr>
        <w:tc>
          <w:tcPr>
            <w:tcW w:w="2880" w:type="dxa"/>
            <w:shd w:val="clear" w:color="auto" w:fill="DBE5F1" w:themeFill="accent1" w:themeFillTint="33"/>
            <w:noWrap/>
          </w:tcPr>
          <w:p w14:paraId="4BE8738E" w14:textId="77777777" w:rsidR="00C86FE6" w:rsidRDefault="00C86FE6" w:rsidP="00C86FE6">
            <w:pPr>
              <w:pStyle w:val="TableText"/>
              <w:ind w:left="337" w:hanging="90"/>
            </w:pPr>
            <w:r>
              <w:t>Fresno</w:t>
            </w:r>
          </w:p>
        </w:tc>
        <w:tc>
          <w:tcPr>
            <w:tcW w:w="2880" w:type="dxa"/>
            <w:shd w:val="clear" w:color="auto" w:fill="DBE5F1" w:themeFill="accent1" w:themeFillTint="33"/>
            <w:noWrap/>
          </w:tcPr>
          <w:p w14:paraId="0BB864ED" w14:textId="4352D7F0" w:rsidR="00C86FE6" w:rsidRPr="000D76BE" w:rsidRDefault="00C86FE6" w:rsidP="00C86FE6">
            <w:pPr>
              <w:pStyle w:val="TableText"/>
              <w:jc w:val="center"/>
            </w:pPr>
            <w:r>
              <w:rPr>
                <w:color w:val="1F497D"/>
              </w:rPr>
              <w:t>Opt Out</w:t>
            </w:r>
          </w:p>
        </w:tc>
        <w:tc>
          <w:tcPr>
            <w:tcW w:w="2880" w:type="dxa"/>
            <w:shd w:val="clear" w:color="auto" w:fill="DBE5F1" w:themeFill="accent1" w:themeFillTint="33"/>
            <w:noWrap/>
          </w:tcPr>
          <w:p w14:paraId="3C049AB6" w14:textId="5C32E31C" w:rsidR="00C86FE6" w:rsidRPr="000D76BE" w:rsidRDefault="00C86FE6" w:rsidP="00C86FE6">
            <w:pPr>
              <w:pStyle w:val="TableText"/>
              <w:jc w:val="center"/>
            </w:pPr>
            <w:r>
              <w:rPr>
                <w:color w:val="1F497D"/>
              </w:rPr>
              <w:t>Opt In</w:t>
            </w:r>
          </w:p>
        </w:tc>
      </w:tr>
      <w:tr w:rsidR="00C86FE6" w:rsidRPr="000D76BE" w14:paraId="284350DD" w14:textId="77777777" w:rsidTr="00710480">
        <w:trPr>
          <w:trHeight w:val="300"/>
        </w:trPr>
        <w:tc>
          <w:tcPr>
            <w:tcW w:w="2880" w:type="dxa"/>
            <w:shd w:val="clear" w:color="auto" w:fill="F2F2F2" w:themeFill="background1" w:themeFillShade="F2"/>
            <w:noWrap/>
          </w:tcPr>
          <w:p w14:paraId="3C406FEF" w14:textId="77777777" w:rsidR="00C86FE6" w:rsidRDefault="00C86FE6" w:rsidP="00C86FE6">
            <w:pPr>
              <w:pStyle w:val="TableText"/>
              <w:ind w:left="337" w:hanging="90"/>
            </w:pPr>
            <w:r>
              <w:t>Sonoma</w:t>
            </w:r>
          </w:p>
        </w:tc>
        <w:tc>
          <w:tcPr>
            <w:tcW w:w="2880" w:type="dxa"/>
            <w:shd w:val="clear" w:color="auto" w:fill="F2F2F2" w:themeFill="background1" w:themeFillShade="F2"/>
            <w:noWrap/>
          </w:tcPr>
          <w:p w14:paraId="633BDB3A" w14:textId="273F899B" w:rsidR="00C86FE6" w:rsidRPr="000D76BE" w:rsidRDefault="00C86FE6" w:rsidP="00C86FE6">
            <w:pPr>
              <w:pStyle w:val="TableText"/>
              <w:jc w:val="center"/>
            </w:pPr>
            <w:r>
              <w:rPr>
                <w:color w:val="1F497D"/>
              </w:rPr>
              <w:t>Opt In</w:t>
            </w:r>
          </w:p>
        </w:tc>
        <w:tc>
          <w:tcPr>
            <w:tcW w:w="2880" w:type="dxa"/>
            <w:shd w:val="clear" w:color="auto" w:fill="F2F2F2" w:themeFill="background1" w:themeFillShade="F2"/>
            <w:noWrap/>
          </w:tcPr>
          <w:p w14:paraId="0A562228" w14:textId="4B8ED061" w:rsidR="00C86FE6" w:rsidRPr="000D76BE" w:rsidRDefault="00C86FE6" w:rsidP="00C86FE6">
            <w:pPr>
              <w:pStyle w:val="TableText"/>
              <w:jc w:val="center"/>
            </w:pPr>
            <w:r>
              <w:rPr>
                <w:color w:val="1F497D"/>
              </w:rPr>
              <w:t>Opt In</w:t>
            </w:r>
          </w:p>
        </w:tc>
      </w:tr>
      <w:tr w:rsidR="00C86FE6" w:rsidRPr="000D76BE" w14:paraId="5DFAF98C" w14:textId="77777777" w:rsidTr="00710480">
        <w:trPr>
          <w:trHeight w:val="300"/>
        </w:trPr>
        <w:tc>
          <w:tcPr>
            <w:tcW w:w="2880" w:type="dxa"/>
            <w:shd w:val="clear" w:color="auto" w:fill="DBE5F1" w:themeFill="accent1" w:themeFillTint="33"/>
            <w:noWrap/>
          </w:tcPr>
          <w:p w14:paraId="3981EBF4" w14:textId="77777777" w:rsidR="00C86FE6" w:rsidRDefault="00C86FE6" w:rsidP="00C86FE6">
            <w:pPr>
              <w:pStyle w:val="TableText"/>
              <w:ind w:left="337" w:hanging="90"/>
            </w:pPr>
            <w:r>
              <w:t>Sacramento</w:t>
            </w:r>
          </w:p>
        </w:tc>
        <w:tc>
          <w:tcPr>
            <w:tcW w:w="2880" w:type="dxa"/>
            <w:shd w:val="clear" w:color="auto" w:fill="DBE5F1" w:themeFill="accent1" w:themeFillTint="33"/>
            <w:noWrap/>
          </w:tcPr>
          <w:p w14:paraId="3561071C" w14:textId="40DD079C" w:rsidR="00C86FE6" w:rsidRPr="000D76BE" w:rsidRDefault="00C86FE6" w:rsidP="00C86FE6">
            <w:pPr>
              <w:pStyle w:val="TableText"/>
              <w:jc w:val="center"/>
            </w:pPr>
            <w:r>
              <w:rPr>
                <w:color w:val="1F497D"/>
              </w:rPr>
              <w:t>Opt Out</w:t>
            </w:r>
          </w:p>
        </w:tc>
        <w:tc>
          <w:tcPr>
            <w:tcW w:w="2880" w:type="dxa"/>
            <w:shd w:val="clear" w:color="auto" w:fill="DBE5F1" w:themeFill="accent1" w:themeFillTint="33"/>
            <w:noWrap/>
          </w:tcPr>
          <w:p w14:paraId="665A97FC" w14:textId="7A79B480" w:rsidR="00C86FE6" w:rsidRPr="000D76BE" w:rsidRDefault="00C86FE6" w:rsidP="00C86FE6">
            <w:pPr>
              <w:pStyle w:val="TableText"/>
              <w:jc w:val="center"/>
            </w:pPr>
            <w:r>
              <w:rPr>
                <w:color w:val="1F497D"/>
              </w:rPr>
              <w:t>Opt Out</w:t>
            </w:r>
          </w:p>
        </w:tc>
      </w:tr>
      <w:tr w:rsidR="00C86FE6" w:rsidRPr="000D76BE" w14:paraId="665C950F" w14:textId="77777777" w:rsidTr="00710480">
        <w:trPr>
          <w:trHeight w:val="300"/>
        </w:trPr>
        <w:tc>
          <w:tcPr>
            <w:tcW w:w="2880" w:type="dxa"/>
            <w:shd w:val="clear" w:color="auto" w:fill="F2F2F2" w:themeFill="background1" w:themeFillShade="F2"/>
            <w:noWrap/>
          </w:tcPr>
          <w:p w14:paraId="004445A8" w14:textId="39C96CAD" w:rsidR="00C86FE6" w:rsidRDefault="00C86FE6" w:rsidP="00C86FE6">
            <w:pPr>
              <w:pStyle w:val="TableText"/>
              <w:ind w:left="337" w:hanging="90"/>
            </w:pPr>
            <w:r>
              <w:t>San Luis Obispo</w:t>
            </w:r>
          </w:p>
        </w:tc>
        <w:tc>
          <w:tcPr>
            <w:tcW w:w="2880" w:type="dxa"/>
            <w:shd w:val="clear" w:color="auto" w:fill="F2F2F2" w:themeFill="background1" w:themeFillShade="F2"/>
            <w:noWrap/>
          </w:tcPr>
          <w:p w14:paraId="2E8E3B53" w14:textId="2A0E819F" w:rsidR="00C86FE6" w:rsidRPr="000D76BE" w:rsidRDefault="00C86FE6" w:rsidP="00C86FE6">
            <w:pPr>
              <w:pStyle w:val="TableText"/>
              <w:jc w:val="center"/>
            </w:pPr>
            <w:r>
              <w:rPr>
                <w:color w:val="1F497D"/>
              </w:rPr>
              <w:t>(No Decision)</w:t>
            </w:r>
          </w:p>
        </w:tc>
        <w:tc>
          <w:tcPr>
            <w:tcW w:w="2880" w:type="dxa"/>
            <w:shd w:val="clear" w:color="auto" w:fill="F2F2F2" w:themeFill="background1" w:themeFillShade="F2"/>
            <w:noWrap/>
          </w:tcPr>
          <w:p w14:paraId="2186A789" w14:textId="098F72A1" w:rsidR="00C86FE6" w:rsidRPr="000D76BE" w:rsidRDefault="00C86FE6" w:rsidP="00C86FE6">
            <w:pPr>
              <w:pStyle w:val="TableText"/>
              <w:jc w:val="center"/>
            </w:pPr>
            <w:r>
              <w:rPr>
                <w:color w:val="1F497D"/>
              </w:rPr>
              <w:t>Opt Out</w:t>
            </w:r>
          </w:p>
        </w:tc>
      </w:tr>
      <w:tr w:rsidR="00C86FE6" w:rsidRPr="000D76BE" w14:paraId="6E54CEAD" w14:textId="77777777" w:rsidTr="00710480">
        <w:trPr>
          <w:trHeight w:val="300"/>
        </w:trPr>
        <w:tc>
          <w:tcPr>
            <w:tcW w:w="2880" w:type="dxa"/>
            <w:shd w:val="clear" w:color="auto" w:fill="DBE5F1" w:themeFill="accent1" w:themeFillTint="33"/>
            <w:noWrap/>
          </w:tcPr>
          <w:p w14:paraId="08CF592A" w14:textId="77777777" w:rsidR="00C86FE6" w:rsidRDefault="00C86FE6" w:rsidP="00C86FE6">
            <w:pPr>
              <w:pStyle w:val="TableText"/>
              <w:ind w:left="337" w:hanging="90"/>
            </w:pPr>
            <w:r>
              <w:t>San Francisco</w:t>
            </w:r>
          </w:p>
        </w:tc>
        <w:tc>
          <w:tcPr>
            <w:tcW w:w="2880" w:type="dxa"/>
            <w:shd w:val="clear" w:color="auto" w:fill="DBE5F1" w:themeFill="accent1" w:themeFillTint="33"/>
            <w:noWrap/>
          </w:tcPr>
          <w:p w14:paraId="271A5DEE" w14:textId="37C00262" w:rsidR="00C86FE6" w:rsidRPr="000D76BE" w:rsidRDefault="00C86FE6" w:rsidP="00C86FE6">
            <w:pPr>
              <w:pStyle w:val="TableText"/>
              <w:jc w:val="center"/>
            </w:pPr>
            <w:r>
              <w:rPr>
                <w:color w:val="1F497D"/>
              </w:rPr>
              <w:t>Opt In</w:t>
            </w:r>
          </w:p>
        </w:tc>
        <w:tc>
          <w:tcPr>
            <w:tcW w:w="2880" w:type="dxa"/>
            <w:shd w:val="clear" w:color="auto" w:fill="DBE5F1" w:themeFill="accent1" w:themeFillTint="33"/>
            <w:noWrap/>
          </w:tcPr>
          <w:p w14:paraId="39924296" w14:textId="5C2829D0" w:rsidR="00C86FE6" w:rsidRPr="000D76BE" w:rsidRDefault="00C86FE6" w:rsidP="00C86FE6">
            <w:pPr>
              <w:pStyle w:val="TableText"/>
              <w:jc w:val="center"/>
            </w:pPr>
            <w:r>
              <w:rPr>
                <w:color w:val="1F497D"/>
              </w:rPr>
              <w:t>Opt Out</w:t>
            </w:r>
          </w:p>
        </w:tc>
      </w:tr>
    </w:tbl>
    <w:p w14:paraId="29DD1512" w14:textId="55997344" w:rsidR="00AA31B6" w:rsidRDefault="00AA31B6" w:rsidP="00AA31B6">
      <w:pPr>
        <w:pStyle w:val="Heading3"/>
        <w:tabs>
          <w:tab w:val="num" w:pos="720"/>
        </w:tabs>
        <w:ind w:left="720"/>
      </w:pPr>
      <w:bookmarkStart w:id="142" w:name="_Toc27392620"/>
      <w:bookmarkEnd w:id="141"/>
      <w:r>
        <w:lastRenderedPageBreak/>
        <w:t>County Data Extract</w:t>
      </w:r>
      <w:bookmarkEnd w:id="142"/>
      <w:r>
        <w:t xml:space="preserve"> </w:t>
      </w:r>
    </w:p>
    <w:p w14:paraId="7F21651B" w14:textId="63622CB8" w:rsidR="00AA31B6" w:rsidRDefault="00AA31B6" w:rsidP="00AA31B6">
      <w:r>
        <w:t xml:space="preserve">The 18 CalWIN Counties support their county-specific ancillary systems by leveraging the near real-time replica of each </w:t>
      </w:r>
      <w:r w:rsidR="000B3982">
        <w:t>C</w:t>
      </w:r>
      <w:r>
        <w:t xml:space="preserve">ounty's transactional database, known as the County Information Server, or CIS. The data in CIS is replicated from each County's enterprise database every five (5) to fifteen (15) minutes.  </w:t>
      </w:r>
    </w:p>
    <w:p w14:paraId="3F30C793" w14:textId="77777777" w:rsidR="00AA31B6" w:rsidRDefault="00AA31B6" w:rsidP="00AA31B6"/>
    <w:p w14:paraId="4D653B87" w14:textId="26E998ED" w:rsidR="00AA31B6" w:rsidRDefault="00AA31B6" w:rsidP="000F6F0B">
      <w:pPr>
        <w:spacing w:after="240"/>
      </w:pPr>
      <w:r>
        <w:t xml:space="preserve">CalSAWS will provide three </w:t>
      </w:r>
      <w:r w:rsidR="005E7822">
        <w:t xml:space="preserve">(3) </w:t>
      </w:r>
      <w:r>
        <w:t>methods for County access to CalSAWS data to replace CIS:</w:t>
      </w:r>
    </w:p>
    <w:p w14:paraId="3FA97DD0" w14:textId="3B8267E4" w:rsidR="00AA31B6" w:rsidRPr="003A0423" w:rsidRDefault="00AA31B6" w:rsidP="000F6F0B">
      <w:pPr>
        <w:pStyle w:val="ListParagraph"/>
        <w:numPr>
          <w:ilvl w:val="0"/>
          <w:numId w:val="115"/>
        </w:numPr>
        <w:spacing w:after="120"/>
        <w:contextualSpacing w:val="0"/>
        <w:rPr>
          <w:rFonts w:ascii="Century Gothic" w:hAnsi="Century Gothic"/>
          <w:sz w:val="22"/>
          <w:szCs w:val="22"/>
        </w:rPr>
      </w:pPr>
      <w:r w:rsidRPr="003A0423">
        <w:rPr>
          <w:rFonts w:ascii="Century Gothic" w:hAnsi="Century Gothic"/>
          <w:sz w:val="22"/>
          <w:szCs w:val="22"/>
        </w:rPr>
        <w:t xml:space="preserve">County Data Extract – Replica of each </w:t>
      </w:r>
      <w:r w:rsidR="006566C5">
        <w:rPr>
          <w:rFonts w:ascii="Century Gothic" w:hAnsi="Century Gothic"/>
          <w:sz w:val="22"/>
          <w:szCs w:val="22"/>
        </w:rPr>
        <w:t>C</w:t>
      </w:r>
      <w:r w:rsidRPr="003A0423">
        <w:rPr>
          <w:rFonts w:ascii="Century Gothic" w:hAnsi="Century Gothic"/>
          <w:sz w:val="22"/>
          <w:szCs w:val="22"/>
        </w:rPr>
        <w:t>ounty's enterprise database, updated following each night's batch process and hosted centrally in the Amazon Web Services (AWS) cloud. Counties can download the data they require for local use</w:t>
      </w:r>
    </w:p>
    <w:p w14:paraId="644C713F" w14:textId="43FB60C0" w:rsidR="00AA31B6" w:rsidRPr="003A0423" w:rsidRDefault="00AA31B6" w:rsidP="000F6F0B">
      <w:pPr>
        <w:pStyle w:val="ListParagraph"/>
        <w:numPr>
          <w:ilvl w:val="0"/>
          <w:numId w:val="115"/>
        </w:numPr>
        <w:spacing w:after="120"/>
        <w:contextualSpacing w:val="0"/>
        <w:rPr>
          <w:rFonts w:ascii="Century Gothic" w:hAnsi="Century Gothic"/>
          <w:sz w:val="22"/>
          <w:szCs w:val="22"/>
        </w:rPr>
      </w:pPr>
      <w:r w:rsidRPr="003A0423">
        <w:rPr>
          <w:rFonts w:ascii="Century Gothic" w:hAnsi="Century Gothic"/>
          <w:sz w:val="22"/>
          <w:szCs w:val="22"/>
        </w:rPr>
        <w:t xml:space="preserve">Ad Hoc Database – Replica of each </w:t>
      </w:r>
      <w:r w:rsidR="006566C5">
        <w:rPr>
          <w:rFonts w:ascii="Century Gothic" w:hAnsi="Century Gothic"/>
          <w:sz w:val="22"/>
          <w:szCs w:val="22"/>
        </w:rPr>
        <w:t>Co</w:t>
      </w:r>
      <w:r w:rsidRPr="003A0423">
        <w:rPr>
          <w:rFonts w:ascii="Century Gothic" w:hAnsi="Century Gothic"/>
          <w:sz w:val="22"/>
          <w:szCs w:val="22"/>
        </w:rPr>
        <w:t>unty's enterprise database, updated following each night's batch process and hosted centrally in the AWS cloud.  Counties can use the Ad Hoc Database for individual queries that do not require downloading data</w:t>
      </w:r>
    </w:p>
    <w:p w14:paraId="63A1722C" w14:textId="6555D45A" w:rsidR="00AA31B6" w:rsidRPr="003A0423" w:rsidRDefault="00AA31B6" w:rsidP="000F6F0B">
      <w:pPr>
        <w:pStyle w:val="ListParagraph"/>
        <w:numPr>
          <w:ilvl w:val="0"/>
          <w:numId w:val="115"/>
        </w:numPr>
        <w:spacing w:after="120"/>
        <w:contextualSpacing w:val="0"/>
        <w:rPr>
          <w:rFonts w:ascii="Century Gothic" w:hAnsi="Century Gothic"/>
          <w:sz w:val="22"/>
          <w:szCs w:val="22"/>
        </w:rPr>
      </w:pPr>
      <w:r w:rsidRPr="003A0423">
        <w:rPr>
          <w:rFonts w:ascii="Century Gothic" w:hAnsi="Century Gothic"/>
          <w:sz w:val="22"/>
          <w:szCs w:val="22"/>
        </w:rPr>
        <w:t>Near Real-</w:t>
      </w:r>
      <w:r>
        <w:rPr>
          <w:rFonts w:ascii="Century Gothic" w:hAnsi="Century Gothic"/>
          <w:sz w:val="22"/>
          <w:szCs w:val="22"/>
        </w:rPr>
        <w:t>T</w:t>
      </w:r>
      <w:r w:rsidRPr="003A0423">
        <w:rPr>
          <w:rFonts w:ascii="Century Gothic" w:hAnsi="Century Gothic"/>
          <w:sz w:val="22"/>
          <w:szCs w:val="22"/>
        </w:rPr>
        <w:t>ime APIs – A CalSAWS API layer provided for counties that maintain ancillary systems that require near-real-time data, such as Lobby Management.</w:t>
      </w:r>
    </w:p>
    <w:p w14:paraId="5224C351" w14:textId="28C06EC4" w:rsidR="00AA31B6" w:rsidRDefault="00AA31B6" w:rsidP="00AA31B6">
      <w:r>
        <w:t xml:space="preserve">All these county data access methods will require counties to re-factor their existing systems and/or queries to use the new data model (for CDE and Ad Hoc) or use the web services provided by the new API layer. Counties will require Migration Support for these new data access methods.   </w:t>
      </w:r>
    </w:p>
    <w:p w14:paraId="553290AC" w14:textId="7F027BFD" w:rsidR="00EF4E01" w:rsidRDefault="00EF4E01" w:rsidP="00EF4E01">
      <w:pPr>
        <w:pStyle w:val="Heading1"/>
      </w:pPr>
      <w:bookmarkStart w:id="143" w:name="_Toc27392621"/>
      <w:bookmarkEnd w:id="123"/>
      <w:r>
        <w:t>SCOPE OF WORK</w:t>
      </w:r>
      <w:bookmarkEnd w:id="143"/>
    </w:p>
    <w:p w14:paraId="395932EE" w14:textId="4C734ECE" w:rsidR="00C56834" w:rsidRDefault="00C56834" w:rsidP="00C56834">
      <w:pPr>
        <w:pStyle w:val="Heading2"/>
      </w:pPr>
      <w:bookmarkStart w:id="144" w:name="_Toc27392622"/>
      <w:r>
        <w:t>General</w:t>
      </w:r>
      <w:bookmarkEnd w:id="144"/>
    </w:p>
    <w:p w14:paraId="6502D389" w14:textId="7BFBCAB9" w:rsidR="00F167E8" w:rsidRDefault="00C56834" w:rsidP="003B57C7">
      <w:pPr>
        <w:pStyle w:val="RFPBody"/>
        <w:jc w:val="left"/>
      </w:pPr>
      <w:r>
        <w:t xml:space="preserve">The </w:t>
      </w:r>
      <w:r w:rsidR="0010316E">
        <w:t>Counties</w:t>
      </w:r>
      <w:r>
        <w:t xml:space="preserve"> will require </w:t>
      </w:r>
      <w:r w:rsidR="00014655">
        <w:t xml:space="preserve">a range of </w:t>
      </w:r>
      <w:r w:rsidR="006566C5">
        <w:t>I</w:t>
      </w:r>
      <w:r w:rsidR="00014655">
        <w:t xml:space="preserve">mplementation </w:t>
      </w:r>
      <w:r w:rsidR="006566C5">
        <w:t xml:space="preserve">Support </w:t>
      </w:r>
      <w:r w:rsidR="00EF00A5">
        <w:t>Services</w:t>
      </w:r>
      <w:r w:rsidR="00014655">
        <w:t xml:space="preserve"> to assist in the </w:t>
      </w:r>
      <w:r w:rsidR="003B57C7">
        <w:t xml:space="preserve">preparations for and </w:t>
      </w:r>
      <w:r w:rsidR="00014655">
        <w:t>transition from their existing CalWIN system and ancillary solutions to the CalSAWS</w:t>
      </w:r>
      <w:r w:rsidR="003B57C7">
        <w:t xml:space="preserve">. </w:t>
      </w:r>
      <w:bookmarkStart w:id="145" w:name="OLE_LINK7"/>
      <w:r w:rsidR="0010316E">
        <w:t>County</w:t>
      </w:r>
      <w:r w:rsidR="00F167E8">
        <w:t xml:space="preserve"> ancillary systems will be a significant factor in the overall approach to the </w:t>
      </w:r>
      <w:r w:rsidR="001545EA">
        <w:t xml:space="preserve">Implementation </w:t>
      </w:r>
      <w:r w:rsidR="00DB3366">
        <w:t>Support</w:t>
      </w:r>
      <w:r w:rsidR="00DE4913">
        <w:t>.</w:t>
      </w:r>
      <w:r w:rsidR="00F167E8">
        <w:t xml:space="preserve"> </w:t>
      </w:r>
    </w:p>
    <w:p w14:paraId="4CC89D01" w14:textId="2E84A4D3" w:rsidR="003B57C7" w:rsidRPr="00311C7A" w:rsidRDefault="003B57C7" w:rsidP="000F6F0B">
      <w:pPr>
        <w:pStyle w:val="RFPBody"/>
        <w:jc w:val="left"/>
      </w:pPr>
      <w:bookmarkStart w:id="146" w:name="OLE_LINK5"/>
      <w:bookmarkEnd w:id="145"/>
      <w:r w:rsidRPr="00004271">
        <w:t xml:space="preserve">The Contractor </w:t>
      </w:r>
      <w:r w:rsidR="00EC6020">
        <w:t>shall</w:t>
      </w:r>
      <w:r w:rsidR="00EC6020" w:rsidRPr="00004271">
        <w:t xml:space="preserve"> </w:t>
      </w:r>
      <w:r w:rsidRPr="00004271">
        <w:t xml:space="preserve">develop the strategic and tactical framework for </w:t>
      </w:r>
      <w:r w:rsidR="000906E2">
        <w:t xml:space="preserve">defining, executing and </w:t>
      </w:r>
      <w:r w:rsidRPr="00004271">
        <w:t>managing the</w:t>
      </w:r>
      <w:r>
        <w:t xml:space="preserve"> BPR effort and </w:t>
      </w:r>
      <w:r w:rsidRPr="00004271">
        <w:t xml:space="preserve">impact of </w:t>
      </w:r>
      <w:r>
        <w:t xml:space="preserve">changes resulting from and </w:t>
      </w:r>
      <w:r w:rsidRPr="00004271">
        <w:t xml:space="preserve">new </w:t>
      </w:r>
      <w:r>
        <w:t xml:space="preserve">and/or modified </w:t>
      </w:r>
      <w:r w:rsidRPr="00004271">
        <w:t>business processes</w:t>
      </w:r>
      <w:r>
        <w:t xml:space="preserve">. </w:t>
      </w:r>
      <w:bookmarkStart w:id="147" w:name="OLE_LINK6"/>
      <w:bookmarkEnd w:id="146"/>
      <w:r>
        <w:t xml:space="preserve">The Contractor </w:t>
      </w:r>
      <w:r w:rsidR="00EC6020">
        <w:t xml:space="preserve">shall </w:t>
      </w:r>
      <w:r w:rsidR="000906E2">
        <w:t xml:space="preserve">establish the approach to and </w:t>
      </w:r>
      <w:r>
        <w:t xml:space="preserve">guide </w:t>
      </w:r>
      <w:r w:rsidRPr="00004271">
        <w:t xml:space="preserve">changes in organizational structure and cultural changes across </w:t>
      </w:r>
      <w:r>
        <w:t xml:space="preserve">each </w:t>
      </w:r>
      <w:r w:rsidR="00DE4913">
        <w:t xml:space="preserve">County’s </w:t>
      </w:r>
      <w:r>
        <w:t>impacted organizations</w:t>
      </w:r>
      <w:r w:rsidRPr="00004271">
        <w:t>.</w:t>
      </w:r>
      <w:r>
        <w:t xml:space="preserve"> </w:t>
      </w:r>
      <w:bookmarkEnd w:id="147"/>
      <w:r>
        <w:t xml:space="preserve">The Contractor </w:t>
      </w:r>
      <w:r w:rsidR="00EC6020">
        <w:t xml:space="preserve">shall </w:t>
      </w:r>
      <w:r>
        <w:t xml:space="preserve">develop overall </w:t>
      </w:r>
      <w:r w:rsidR="009569A9">
        <w:t>Training</w:t>
      </w:r>
      <w:r>
        <w:t xml:space="preserve"> strategies, </w:t>
      </w:r>
      <w:r w:rsidR="009569A9">
        <w:t>Training</w:t>
      </w:r>
      <w:r>
        <w:t xml:space="preserve"> materials and deliver </w:t>
      </w:r>
      <w:r w:rsidR="009569A9">
        <w:t>Training</w:t>
      </w:r>
      <w:r>
        <w:t xml:space="preserve">. The Contractor </w:t>
      </w:r>
      <w:r w:rsidR="00EC6020">
        <w:t xml:space="preserve">shall </w:t>
      </w:r>
      <w:r>
        <w:t xml:space="preserve">support the </w:t>
      </w:r>
      <w:r w:rsidR="0010316E">
        <w:t>Counties</w:t>
      </w:r>
      <w:r>
        <w:t xml:space="preserve"> during their </w:t>
      </w:r>
      <w:r w:rsidR="00EF00A5">
        <w:t>Migration</w:t>
      </w:r>
      <w:r>
        <w:t xml:space="preserve">. The required elements in the </w:t>
      </w:r>
      <w:r w:rsidR="001545EA">
        <w:t xml:space="preserve">Implementation </w:t>
      </w:r>
      <w:r w:rsidR="00DB3366">
        <w:t>Support</w:t>
      </w:r>
      <w:r>
        <w:t xml:space="preserve"> </w:t>
      </w:r>
      <w:r w:rsidRPr="00311C7A">
        <w:t>Statement of Work are:</w:t>
      </w:r>
    </w:p>
    <w:p w14:paraId="473C00A9" w14:textId="315DAD75" w:rsidR="003B57C7" w:rsidRPr="00AF2294" w:rsidRDefault="003B57C7" w:rsidP="0093634A">
      <w:pPr>
        <w:pStyle w:val="CSBullet1"/>
        <w:numPr>
          <w:ilvl w:val="0"/>
          <w:numId w:val="22"/>
        </w:numPr>
      </w:pPr>
      <w:r w:rsidRPr="00AF2294">
        <w:t>Project Management</w:t>
      </w:r>
      <w:r w:rsidR="00F404E4">
        <w:t>;</w:t>
      </w:r>
    </w:p>
    <w:p w14:paraId="63F2304E" w14:textId="71D42430" w:rsidR="003B57C7" w:rsidRDefault="003B57C7" w:rsidP="0093634A">
      <w:pPr>
        <w:pStyle w:val="CSBullet1"/>
        <w:numPr>
          <w:ilvl w:val="0"/>
          <w:numId w:val="22"/>
        </w:numPr>
      </w:pPr>
      <w:r>
        <w:t>Business Process Reengineering</w:t>
      </w:r>
      <w:r w:rsidR="00F404E4">
        <w:t>;</w:t>
      </w:r>
    </w:p>
    <w:p w14:paraId="5D34032A" w14:textId="727D3899" w:rsidR="003B57C7" w:rsidRDefault="003B57C7" w:rsidP="0093634A">
      <w:pPr>
        <w:pStyle w:val="CSBullet1"/>
        <w:numPr>
          <w:ilvl w:val="0"/>
          <w:numId w:val="22"/>
        </w:numPr>
      </w:pPr>
      <w:r>
        <w:t>Organizational Change Management</w:t>
      </w:r>
      <w:r w:rsidR="00F404E4">
        <w:t>;</w:t>
      </w:r>
    </w:p>
    <w:p w14:paraId="2F6A5280" w14:textId="48F14CD4" w:rsidR="003B57C7" w:rsidRDefault="003B57C7" w:rsidP="0093634A">
      <w:pPr>
        <w:pStyle w:val="CSBullet1"/>
        <w:numPr>
          <w:ilvl w:val="0"/>
          <w:numId w:val="22"/>
        </w:numPr>
      </w:pPr>
      <w:r>
        <w:lastRenderedPageBreak/>
        <w:t>Training Planning, Development and Delivery</w:t>
      </w:r>
      <w:r w:rsidR="00F404E4">
        <w:t>;</w:t>
      </w:r>
    </w:p>
    <w:p w14:paraId="1CEBD617" w14:textId="27C494AA" w:rsidR="003B57C7" w:rsidRPr="00AF2294" w:rsidRDefault="003B57C7" w:rsidP="0093634A">
      <w:pPr>
        <w:pStyle w:val="CSBullet1"/>
        <w:numPr>
          <w:ilvl w:val="0"/>
          <w:numId w:val="22"/>
        </w:numPr>
      </w:pPr>
      <w:r>
        <w:t>Implementation Support</w:t>
      </w:r>
      <w:r w:rsidR="00F404E4">
        <w:t>; and</w:t>
      </w:r>
    </w:p>
    <w:p w14:paraId="1E80DED0" w14:textId="2F9C69CE" w:rsidR="003B57C7" w:rsidRDefault="003B57C7" w:rsidP="00CF47A0">
      <w:pPr>
        <w:pStyle w:val="RFPBody"/>
        <w:numPr>
          <w:ilvl w:val="0"/>
          <w:numId w:val="22"/>
        </w:numPr>
      </w:pPr>
      <w:r>
        <w:t xml:space="preserve">Additional as-needed </w:t>
      </w:r>
      <w:r w:rsidR="00EF00A5">
        <w:t>Implementation Support</w:t>
      </w:r>
      <w:r>
        <w:t>.</w:t>
      </w:r>
    </w:p>
    <w:p w14:paraId="1609D202" w14:textId="75CC5061" w:rsidR="00CD17AD" w:rsidRDefault="00CD17AD" w:rsidP="00CD17AD">
      <w:pPr>
        <w:pStyle w:val="RFPBody"/>
        <w:jc w:val="left"/>
      </w:pPr>
      <w:r w:rsidRPr="00C806D0">
        <w:t xml:space="preserve">The 18 CalWIN </w:t>
      </w:r>
      <w:r w:rsidR="0010316E">
        <w:t>Counties</w:t>
      </w:r>
      <w:r w:rsidRPr="00C806D0">
        <w:t xml:space="preserve"> will convert over time in a wave-based approach over a 13-month period beginning in January 2022 and continuing through January 2023. It is anticipated that the Implementation Support </w:t>
      </w:r>
      <w:r w:rsidR="00EF00A5">
        <w:t>Services</w:t>
      </w:r>
      <w:r w:rsidRPr="00C806D0">
        <w:t xml:space="preserve"> would begin in </w:t>
      </w:r>
      <w:r w:rsidR="00DE4913">
        <w:t>September</w:t>
      </w:r>
      <w:r w:rsidR="00DE4913" w:rsidRPr="00C806D0">
        <w:t xml:space="preserve"> </w:t>
      </w:r>
      <w:r w:rsidRPr="00C806D0">
        <w:t>2020 and continue through March 2023.</w:t>
      </w:r>
      <w:r>
        <w:t xml:space="preserve"> The Implementation Support Contractor shall be responsible for providing </w:t>
      </w:r>
      <w:r w:rsidR="00E23D50">
        <w:t>Business Process Reengineering</w:t>
      </w:r>
      <w:r>
        <w:t xml:space="preserve">, </w:t>
      </w:r>
      <w:r w:rsidR="009569A9">
        <w:t>Training</w:t>
      </w:r>
      <w:r>
        <w:t xml:space="preserve">, OCM and </w:t>
      </w:r>
      <w:r w:rsidR="00EF00A5">
        <w:t>Implementation Support</w:t>
      </w:r>
      <w:r>
        <w:t xml:space="preserve"> to the CalWIN </w:t>
      </w:r>
      <w:r w:rsidR="0010316E">
        <w:t>Counties</w:t>
      </w:r>
      <w:r>
        <w:t>.</w:t>
      </w:r>
    </w:p>
    <w:p w14:paraId="3F6FE591" w14:textId="77777777" w:rsidR="003B57C7" w:rsidRDefault="003B57C7" w:rsidP="003B57C7">
      <w:pPr>
        <w:pStyle w:val="Heading2"/>
      </w:pPr>
      <w:bookmarkStart w:id="148" w:name="_Toc27392623"/>
      <w:r>
        <w:t>Implementation Support Objectives</w:t>
      </w:r>
      <w:bookmarkEnd w:id="148"/>
    </w:p>
    <w:p w14:paraId="42C6B4CE" w14:textId="7BD027C5" w:rsidR="003B57C7" w:rsidRDefault="003B57C7" w:rsidP="003B57C7">
      <w:pPr>
        <w:pStyle w:val="RFPBody"/>
        <w:jc w:val="left"/>
      </w:pPr>
      <w:r>
        <w:t xml:space="preserve">The objectives of </w:t>
      </w:r>
      <w:r w:rsidR="001545EA">
        <w:t xml:space="preserve">Implementation </w:t>
      </w:r>
      <w:r w:rsidR="00DB3366">
        <w:t>Support</w:t>
      </w:r>
      <w:r>
        <w:t xml:space="preserve"> include:</w:t>
      </w:r>
    </w:p>
    <w:p w14:paraId="5C132777" w14:textId="605994CF" w:rsidR="003B57C7" w:rsidRDefault="003B57C7" w:rsidP="00CF47A0">
      <w:pPr>
        <w:pStyle w:val="RFPBody"/>
        <w:numPr>
          <w:ilvl w:val="0"/>
          <w:numId w:val="82"/>
        </w:numPr>
        <w:spacing w:before="60" w:after="120"/>
        <w:jc w:val="left"/>
      </w:pPr>
      <w:r>
        <w:t xml:space="preserve">Prepare the CalWIN </w:t>
      </w:r>
      <w:r w:rsidR="0010316E">
        <w:t>Counties</w:t>
      </w:r>
      <w:r>
        <w:t xml:space="preserve"> to transition from using the CalWIN application and supporting business processes to using the CalSAWS application.</w:t>
      </w:r>
    </w:p>
    <w:p w14:paraId="65DDD7E5" w14:textId="0928A442" w:rsidR="003B57C7" w:rsidRDefault="003B57C7" w:rsidP="00CF47A0">
      <w:pPr>
        <w:pStyle w:val="RFPBody"/>
        <w:numPr>
          <w:ilvl w:val="0"/>
          <w:numId w:val="82"/>
        </w:numPr>
        <w:spacing w:before="60" w:after="120"/>
        <w:jc w:val="left"/>
      </w:pPr>
      <w:r>
        <w:t xml:space="preserve">Ensure each </w:t>
      </w:r>
      <w:r w:rsidR="0010316E">
        <w:t>County’s</w:t>
      </w:r>
      <w:r>
        <w:t xml:space="preserve"> </w:t>
      </w:r>
      <w:r w:rsidR="000F463A">
        <w:t>As-Is</w:t>
      </w:r>
      <w:r>
        <w:t xml:space="preserve"> business processes are documented and analyzed in order to prepare for changes, </w:t>
      </w:r>
      <w:r w:rsidR="000F463A">
        <w:t>To-Be</w:t>
      </w:r>
      <w:r>
        <w:t xml:space="preserve"> business processes, resulting from adoption of the CalSAWS application.</w:t>
      </w:r>
    </w:p>
    <w:p w14:paraId="0AB059F7" w14:textId="7C40C9FB" w:rsidR="003B57C7" w:rsidRDefault="003B57C7" w:rsidP="00CF47A0">
      <w:pPr>
        <w:pStyle w:val="RFPBody"/>
        <w:numPr>
          <w:ilvl w:val="0"/>
          <w:numId w:val="82"/>
        </w:numPr>
        <w:spacing w:before="60" w:after="120"/>
        <w:jc w:val="left"/>
      </w:pPr>
      <w:r>
        <w:t xml:space="preserve">Conduct a </w:t>
      </w:r>
      <w:r w:rsidR="00E23D50">
        <w:t>county-specific</w:t>
      </w:r>
      <w:r>
        <w:t xml:space="preserve"> </w:t>
      </w:r>
      <w:r w:rsidR="000F463A">
        <w:t>As-Is</w:t>
      </w:r>
      <w:r>
        <w:t xml:space="preserve"> and </w:t>
      </w:r>
      <w:r w:rsidR="000F463A">
        <w:t>To-Be</w:t>
      </w:r>
      <w:r>
        <w:t xml:space="preserve"> gap analysis to create a foundation for </w:t>
      </w:r>
      <w:r w:rsidR="00F404E4">
        <w:t>OCM</w:t>
      </w:r>
      <w:r w:rsidR="007646C3" w:rsidRPr="007646C3">
        <w:t xml:space="preserve"> and communication with internal stakeholders including labor organizations and other </w:t>
      </w:r>
      <w:r w:rsidR="0011255C">
        <w:t>County</w:t>
      </w:r>
      <w:r w:rsidR="007646C3" w:rsidRPr="007646C3">
        <w:t xml:space="preserve"> departments</w:t>
      </w:r>
      <w:r w:rsidR="007646C3">
        <w:t>.</w:t>
      </w:r>
    </w:p>
    <w:p w14:paraId="2A78102E" w14:textId="2C3047BD" w:rsidR="003B57C7" w:rsidRDefault="003B57C7" w:rsidP="00CF47A0">
      <w:pPr>
        <w:pStyle w:val="RFPBody"/>
        <w:numPr>
          <w:ilvl w:val="0"/>
          <w:numId w:val="82"/>
        </w:numPr>
        <w:spacing w:before="60" w:after="120"/>
        <w:jc w:val="left"/>
      </w:pPr>
      <w:r>
        <w:t xml:space="preserve">Support </w:t>
      </w:r>
      <w:r w:rsidR="00E23D50">
        <w:t>county-specific</w:t>
      </w:r>
      <w:r>
        <w:t xml:space="preserve"> business process</w:t>
      </w:r>
      <w:r w:rsidR="00DE4913">
        <w:t xml:space="preserve"> change</w:t>
      </w:r>
      <w:r>
        <w:t xml:space="preserve"> resulting from ancillary system choices.</w:t>
      </w:r>
    </w:p>
    <w:p w14:paraId="5B117812" w14:textId="6E418804" w:rsidR="003B57C7" w:rsidRDefault="003B57C7" w:rsidP="00CF47A0">
      <w:pPr>
        <w:pStyle w:val="RFPBody"/>
        <w:numPr>
          <w:ilvl w:val="0"/>
          <w:numId w:val="82"/>
        </w:numPr>
        <w:spacing w:before="60" w:after="120"/>
        <w:jc w:val="left"/>
      </w:pPr>
      <w:r>
        <w:t xml:space="preserve">Ensure </w:t>
      </w:r>
      <w:r w:rsidR="00E23D50">
        <w:t>county-specific</w:t>
      </w:r>
      <w:r>
        <w:t xml:space="preserve"> </w:t>
      </w:r>
      <w:r w:rsidR="009569A9">
        <w:t>Training</w:t>
      </w:r>
      <w:r>
        <w:t xml:space="preserve"> is developed to address changes in business processes.</w:t>
      </w:r>
    </w:p>
    <w:p w14:paraId="48382FB1" w14:textId="630BEEFF" w:rsidR="003B57C7" w:rsidRDefault="003B57C7" w:rsidP="00CF47A0">
      <w:pPr>
        <w:pStyle w:val="RFPBody"/>
        <w:numPr>
          <w:ilvl w:val="0"/>
          <w:numId w:val="82"/>
        </w:numPr>
        <w:spacing w:before="60" w:after="120"/>
        <w:jc w:val="left"/>
      </w:pPr>
      <w:r>
        <w:t xml:space="preserve">Where possible, leverage and adopt standard CalSAWS application </w:t>
      </w:r>
      <w:r w:rsidR="009569A9">
        <w:t>Training</w:t>
      </w:r>
      <w:r>
        <w:t xml:space="preserve"> as the target for transition.</w:t>
      </w:r>
    </w:p>
    <w:p w14:paraId="0A0DE600" w14:textId="4AB4D031" w:rsidR="00EF4E01" w:rsidRDefault="00AC057F" w:rsidP="00EF4E01">
      <w:pPr>
        <w:pStyle w:val="Heading2"/>
      </w:pPr>
      <w:bookmarkStart w:id="149" w:name="_Toc27392624"/>
      <w:r>
        <w:t>Mandatory Statement of Work Components</w:t>
      </w:r>
      <w:bookmarkEnd w:id="149"/>
    </w:p>
    <w:p w14:paraId="5391B24E" w14:textId="5BDC9C0E" w:rsidR="00D94E1A" w:rsidRDefault="00EF4E01" w:rsidP="002945B7">
      <w:pPr>
        <w:pStyle w:val="RFPBody"/>
        <w:jc w:val="left"/>
      </w:pPr>
      <w:r>
        <w:t xml:space="preserve">The Implementation Support </w:t>
      </w:r>
      <w:r w:rsidR="00567338">
        <w:t>Contractor</w:t>
      </w:r>
      <w:r>
        <w:t xml:space="preserve"> is responsible for staffing and managing the tasks associated with each of the</w:t>
      </w:r>
      <w:r w:rsidR="00BC289A">
        <w:t xml:space="preserve"> service</w:t>
      </w:r>
      <w:r>
        <w:t xml:space="preserve"> areas. The size and complexity of the CalSAWS </w:t>
      </w:r>
      <w:r w:rsidR="00EF00A5">
        <w:t>Migration</w:t>
      </w:r>
      <w:r>
        <w:t xml:space="preserve"> requires a consistent onsite presence by the Implementation Support </w:t>
      </w:r>
      <w:r w:rsidR="00567338">
        <w:t>Contractor</w:t>
      </w:r>
      <w:r>
        <w:t xml:space="preserve">. </w:t>
      </w:r>
    </w:p>
    <w:p w14:paraId="152B5E4C" w14:textId="395BA2BF" w:rsidR="00D94E1A" w:rsidRDefault="00D94E1A" w:rsidP="002945B7">
      <w:pPr>
        <w:pStyle w:val="RFPBody"/>
        <w:jc w:val="left"/>
      </w:pPr>
      <w:r>
        <w:t>T</w:t>
      </w:r>
      <w:r w:rsidR="00EF4E01">
        <w:t xml:space="preserve">he Implementation Support </w:t>
      </w:r>
      <w:r w:rsidR="00567338">
        <w:t>Contractor</w:t>
      </w:r>
      <w:r w:rsidR="00EF4E01">
        <w:t xml:space="preserve">’s organization and </w:t>
      </w:r>
      <w:r w:rsidR="00EF00A5">
        <w:t>Staff</w:t>
      </w:r>
      <w:r w:rsidR="00EF4E01">
        <w:t xml:space="preserve"> is expected to integrate with and complement the expertise and skills of the existing Consortium</w:t>
      </w:r>
      <w:r w:rsidR="003B57C7">
        <w:t xml:space="preserve">, the </w:t>
      </w:r>
      <w:r w:rsidR="00EF4E01" w:rsidRPr="003B57C7">
        <w:t>DD&amp;I Contractor Project Team</w:t>
      </w:r>
      <w:r w:rsidR="003B57C7">
        <w:t xml:space="preserve"> and the CalSAWS Conversion team.</w:t>
      </w:r>
      <w:r w:rsidR="00EF4E01">
        <w:t xml:space="preserve"> The Implementation Support </w:t>
      </w:r>
      <w:r w:rsidR="00567338">
        <w:t>Contractor</w:t>
      </w:r>
      <w:r w:rsidR="00EF4E01">
        <w:t xml:space="preserve"> is expected to work cooperatively with the CalSAWS DD&amp;I Contractor and other contractors (such as Quality Assurance and IV&amp;V). These working relationships provide an environment essential for collaborative input into the development and implementation of the CalSAWS. Effective communication within and across the Consortium, the </w:t>
      </w:r>
      <w:r w:rsidR="0010316E">
        <w:t>Counties</w:t>
      </w:r>
      <w:r w:rsidR="00EF4E01">
        <w:t xml:space="preserve"> and all contractors is of critical importance to </w:t>
      </w:r>
      <w:r w:rsidR="00EF4E01">
        <w:lastRenderedPageBreak/>
        <w:t xml:space="preserve">the Consortium; the Implementation Support </w:t>
      </w:r>
      <w:r w:rsidR="00567338">
        <w:t>Contractor</w:t>
      </w:r>
      <w:r w:rsidR="00EF4E01">
        <w:t xml:space="preserve"> is expected to assist in promoting and improving communication processes.</w:t>
      </w:r>
    </w:p>
    <w:p w14:paraId="0CE2E490" w14:textId="615F8F3C" w:rsidR="00EF4E01" w:rsidRDefault="00D94E1A" w:rsidP="002945B7">
      <w:pPr>
        <w:pStyle w:val="RFPBody"/>
        <w:jc w:val="left"/>
      </w:pPr>
      <w:r>
        <w:t>The following sections provide the details for each mandatory statement of work component.</w:t>
      </w:r>
      <w:r w:rsidR="00EF4E01">
        <w:t xml:space="preserve"> </w:t>
      </w:r>
    </w:p>
    <w:p w14:paraId="1BD90AE3" w14:textId="1FC74E8F" w:rsidR="006D1D9B" w:rsidRDefault="006D1D9B" w:rsidP="00656E30">
      <w:pPr>
        <w:pStyle w:val="Heading3"/>
        <w:ind w:hanging="990"/>
      </w:pPr>
      <w:bookmarkStart w:id="150" w:name="_Toc27392625"/>
      <w:r>
        <w:t>Project Management</w:t>
      </w:r>
      <w:bookmarkEnd w:id="150"/>
    </w:p>
    <w:p w14:paraId="7B6A67C6" w14:textId="2EF36662" w:rsidR="0045577E" w:rsidRDefault="00203FE5" w:rsidP="000F6F0B">
      <w:pPr>
        <w:spacing w:after="240"/>
      </w:pPr>
      <w:r w:rsidRPr="00203FE5">
        <w:rPr>
          <w:rFonts w:cs="Calibri"/>
          <w:color w:val="000000"/>
          <w:szCs w:val="22"/>
        </w:rPr>
        <w:t>The C</w:t>
      </w:r>
      <w:r>
        <w:rPr>
          <w:rFonts w:cs="Calibri"/>
          <w:color w:val="000000"/>
          <w:szCs w:val="22"/>
        </w:rPr>
        <w:t>ontractor</w:t>
      </w:r>
      <w:r w:rsidRPr="00203FE5">
        <w:rPr>
          <w:rFonts w:cs="Calibri"/>
          <w:color w:val="000000"/>
          <w:szCs w:val="22"/>
        </w:rPr>
        <w:t xml:space="preserve"> shall </w:t>
      </w:r>
      <w:r w:rsidR="0045577E">
        <w:rPr>
          <w:rFonts w:cs="Calibri"/>
          <w:color w:val="000000"/>
          <w:szCs w:val="22"/>
        </w:rPr>
        <w:t>perform</w:t>
      </w:r>
      <w:r w:rsidRPr="00203FE5">
        <w:rPr>
          <w:rFonts w:cs="Calibri"/>
          <w:color w:val="000000"/>
          <w:szCs w:val="22"/>
        </w:rPr>
        <w:t xml:space="preserve"> overall </w:t>
      </w:r>
      <w:r w:rsidR="00EF00A5">
        <w:rPr>
          <w:rFonts w:cs="Calibri"/>
          <w:color w:val="000000"/>
          <w:szCs w:val="22"/>
        </w:rPr>
        <w:t>Project</w:t>
      </w:r>
      <w:r w:rsidRPr="00203FE5">
        <w:rPr>
          <w:rFonts w:cs="Calibri"/>
          <w:color w:val="000000"/>
          <w:szCs w:val="22"/>
        </w:rPr>
        <w:t xml:space="preserve"> management for </w:t>
      </w:r>
      <w:r w:rsidR="00D94E1A">
        <w:rPr>
          <w:rFonts w:cs="Calibri"/>
          <w:color w:val="000000"/>
          <w:szCs w:val="22"/>
        </w:rPr>
        <w:t>BPR</w:t>
      </w:r>
      <w:r>
        <w:rPr>
          <w:rFonts w:cs="Calibri"/>
          <w:color w:val="000000"/>
          <w:szCs w:val="22"/>
        </w:rPr>
        <w:t xml:space="preserve">, </w:t>
      </w:r>
      <w:r w:rsidR="00D94E1A">
        <w:rPr>
          <w:rFonts w:cs="Calibri"/>
          <w:color w:val="000000"/>
          <w:szCs w:val="22"/>
        </w:rPr>
        <w:t>OCM</w:t>
      </w:r>
      <w:r w:rsidRPr="00203FE5">
        <w:rPr>
          <w:rFonts w:cs="Calibri"/>
          <w:color w:val="000000"/>
          <w:szCs w:val="22"/>
        </w:rPr>
        <w:t xml:space="preserve">, </w:t>
      </w:r>
      <w:r w:rsidR="00AF2294" w:rsidRPr="00AF2294">
        <w:rPr>
          <w:rFonts w:cs="Calibri"/>
          <w:color w:val="000000"/>
          <w:szCs w:val="22"/>
        </w:rPr>
        <w:t xml:space="preserve">Training, </w:t>
      </w:r>
      <w:r w:rsidRPr="00203FE5">
        <w:rPr>
          <w:rFonts w:cs="Calibri"/>
          <w:color w:val="000000"/>
          <w:szCs w:val="22"/>
        </w:rPr>
        <w:t xml:space="preserve">and Implementation Support for the 18 CalWIN </w:t>
      </w:r>
      <w:r w:rsidR="0010316E">
        <w:rPr>
          <w:rFonts w:cs="Calibri"/>
          <w:color w:val="000000"/>
          <w:szCs w:val="22"/>
        </w:rPr>
        <w:t>Counties</w:t>
      </w:r>
      <w:r w:rsidRPr="00203FE5">
        <w:rPr>
          <w:rFonts w:cs="Calibri"/>
          <w:color w:val="000000"/>
          <w:szCs w:val="22"/>
        </w:rPr>
        <w:t xml:space="preserve"> as the </w:t>
      </w:r>
      <w:r w:rsidR="0010316E">
        <w:rPr>
          <w:rFonts w:cs="Calibri"/>
          <w:color w:val="000000"/>
          <w:szCs w:val="22"/>
        </w:rPr>
        <w:t>Counties</w:t>
      </w:r>
      <w:r w:rsidRPr="00203FE5">
        <w:rPr>
          <w:rFonts w:cs="Calibri"/>
          <w:color w:val="000000"/>
          <w:szCs w:val="22"/>
        </w:rPr>
        <w:t xml:space="preserve"> plan, prepare and transition onto the CalSAWS System.</w:t>
      </w:r>
      <w:r>
        <w:rPr>
          <w:rFonts w:cs="Calibri"/>
          <w:color w:val="000000"/>
          <w:szCs w:val="22"/>
        </w:rPr>
        <w:t xml:space="preserve"> </w:t>
      </w:r>
      <w:r w:rsidR="006D1D9B">
        <w:t>The Contractor shall</w:t>
      </w:r>
      <w:r w:rsidR="0045577E">
        <w:t>:</w:t>
      </w:r>
    </w:p>
    <w:p w14:paraId="79304BBC" w14:textId="42192F68" w:rsidR="00B02059" w:rsidRPr="00B02059" w:rsidRDefault="006D1D9B" w:rsidP="000F6F0B">
      <w:pPr>
        <w:numPr>
          <w:ilvl w:val="0"/>
          <w:numId w:val="73"/>
        </w:numPr>
        <w:spacing w:after="120"/>
        <w:rPr>
          <w:bCs/>
        </w:rPr>
      </w:pPr>
      <w:r w:rsidRPr="00AF2294">
        <w:rPr>
          <w:bCs/>
        </w:rPr>
        <w:t xml:space="preserve">Establish and maintain the </w:t>
      </w:r>
      <w:r w:rsidR="001545EA">
        <w:rPr>
          <w:bCs/>
        </w:rPr>
        <w:t xml:space="preserve">Implementation </w:t>
      </w:r>
      <w:r w:rsidR="00DB3366">
        <w:rPr>
          <w:bCs/>
        </w:rPr>
        <w:t>Support</w:t>
      </w:r>
      <w:r w:rsidR="00B02059">
        <w:rPr>
          <w:bCs/>
        </w:rPr>
        <w:t xml:space="preserve"> Master</w:t>
      </w:r>
      <w:r w:rsidRPr="00AF2294">
        <w:rPr>
          <w:bCs/>
        </w:rPr>
        <w:t xml:space="preserve"> Work Plan inclusive of</w:t>
      </w:r>
      <w:r w:rsidR="00B02059">
        <w:rPr>
          <w:bCs/>
        </w:rPr>
        <w:t xml:space="preserve"> high-level activities</w:t>
      </w:r>
      <w:r w:rsidRPr="00AF2294">
        <w:rPr>
          <w:bCs/>
        </w:rPr>
        <w:t>, milestones, Deliverables and resources required to plan and execute the required scope of work</w:t>
      </w:r>
      <w:r w:rsidR="00B02059">
        <w:rPr>
          <w:bCs/>
        </w:rPr>
        <w:t xml:space="preserve"> for the 18 </w:t>
      </w:r>
      <w:r w:rsidR="0010316E">
        <w:rPr>
          <w:bCs/>
        </w:rPr>
        <w:t>Counties</w:t>
      </w:r>
      <w:r w:rsidR="00B02059">
        <w:rPr>
          <w:bCs/>
        </w:rPr>
        <w:t>.</w:t>
      </w:r>
      <w:r w:rsidR="00B02059" w:rsidRPr="00B02059">
        <w:t xml:space="preserve"> </w:t>
      </w:r>
    </w:p>
    <w:p w14:paraId="48FBB50F" w14:textId="5E5976A4" w:rsidR="00B02059" w:rsidRPr="00B02059" w:rsidRDefault="00647D31" w:rsidP="000F6F0B">
      <w:pPr>
        <w:numPr>
          <w:ilvl w:val="0"/>
          <w:numId w:val="73"/>
        </w:numPr>
        <w:spacing w:after="120"/>
        <w:rPr>
          <w:bCs/>
        </w:rPr>
      </w:pPr>
      <w:r>
        <w:t xml:space="preserve">Include </w:t>
      </w:r>
      <w:r w:rsidR="00E23D50">
        <w:rPr>
          <w:bCs/>
        </w:rPr>
        <w:t>county-specific</w:t>
      </w:r>
      <w:r w:rsidR="00B02059" w:rsidRPr="00B02059">
        <w:rPr>
          <w:bCs/>
        </w:rPr>
        <w:t xml:space="preserve"> sub-</w:t>
      </w:r>
      <w:r w:rsidR="009569A9">
        <w:rPr>
          <w:bCs/>
        </w:rPr>
        <w:t>Work Plan</w:t>
      </w:r>
      <w:r w:rsidR="00B02059" w:rsidRPr="00B02059">
        <w:rPr>
          <w:bCs/>
        </w:rPr>
        <w:t>s to include task and subtask descriptions with Deliverables</w:t>
      </w:r>
      <w:r>
        <w:rPr>
          <w:bCs/>
        </w:rPr>
        <w:t>.</w:t>
      </w:r>
    </w:p>
    <w:p w14:paraId="7C7EC8EF" w14:textId="0C3808B6" w:rsidR="00407B0F" w:rsidRDefault="00407B0F" w:rsidP="000F6F0B">
      <w:pPr>
        <w:numPr>
          <w:ilvl w:val="0"/>
          <w:numId w:val="73"/>
        </w:numPr>
        <w:spacing w:after="120"/>
        <w:rPr>
          <w:bCs/>
        </w:rPr>
      </w:pPr>
      <w:r>
        <w:t xml:space="preserve">Perform </w:t>
      </w:r>
      <w:r w:rsidRPr="00AF2294">
        <w:rPr>
          <w:bCs/>
        </w:rPr>
        <w:t xml:space="preserve">issue and risk management, </w:t>
      </w:r>
      <w:r w:rsidR="00D94E1A">
        <w:rPr>
          <w:bCs/>
        </w:rPr>
        <w:t xml:space="preserve">and </w:t>
      </w:r>
      <w:r w:rsidRPr="00AF2294">
        <w:rPr>
          <w:bCs/>
        </w:rPr>
        <w:t>scope management</w:t>
      </w:r>
      <w:r w:rsidR="00C8581A">
        <w:rPr>
          <w:bCs/>
        </w:rPr>
        <w:t>.</w:t>
      </w:r>
    </w:p>
    <w:p w14:paraId="028855FE" w14:textId="29296545" w:rsidR="0045577E" w:rsidRPr="0045577E" w:rsidRDefault="0045577E" w:rsidP="000F6F0B">
      <w:pPr>
        <w:numPr>
          <w:ilvl w:val="0"/>
          <w:numId w:val="73"/>
        </w:numPr>
        <w:spacing w:after="120"/>
        <w:rPr>
          <w:bCs/>
        </w:rPr>
      </w:pPr>
      <w:r w:rsidRPr="00AF2294">
        <w:rPr>
          <w:bCs/>
        </w:rPr>
        <w:t xml:space="preserve">Document decisions made during </w:t>
      </w:r>
      <w:r w:rsidR="00EF00A5">
        <w:rPr>
          <w:bCs/>
        </w:rPr>
        <w:t>Implementation Support</w:t>
      </w:r>
      <w:r w:rsidRPr="00AF2294">
        <w:rPr>
          <w:bCs/>
        </w:rPr>
        <w:t xml:space="preserve"> planning and execution.</w:t>
      </w:r>
    </w:p>
    <w:p w14:paraId="4327FD85" w14:textId="5CB2DCDF" w:rsidR="006D1D9B" w:rsidRDefault="006D1D9B" w:rsidP="000F6F0B">
      <w:pPr>
        <w:numPr>
          <w:ilvl w:val="0"/>
          <w:numId w:val="73"/>
        </w:numPr>
        <w:spacing w:after="120"/>
        <w:rPr>
          <w:bCs/>
        </w:rPr>
      </w:pPr>
      <w:r w:rsidRPr="00AF2294">
        <w:rPr>
          <w:bCs/>
        </w:rPr>
        <w:t xml:space="preserve">Prepare and submit Deliverable Expectations Documents (DEDs) for all required Deliverables. </w:t>
      </w:r>
    </w:p>
    <w:p w14:paraId="54D03E0A" w14:textId="0DE57C37" w:rsidR="00D94E1A" w:rsidRPr="00AF2294" w:rsidRDefault="00D94E1A" w:rsidP="000F6F0B">
      <w:pPr>
        <w:numPr>
          <w:ilvl w:val="0"/>
          <w:numId w:val="73"/>
        </w:numPr>
        <w:spacing w:after="120"/>
        <w:rPr>
          <w:bCs/>
        </w:rPr>
      </w:pPr>
      <w:r>
        <w:rPr>
          <w:bCs/>
        </w:rPr>
        <w:t>Prepare and submit all required Deliverables.</w:t>
      </w:r>
    </w:p>
    <w:p w14:paraId="7035BFB0" w14:textId="66EF75A4" w:rsidR="006D1D9B" w:rsidRDefault="006D1D9B" w:rsidP="000F6F0B">
      <w:pPr>
        <w:numPr>
          <w:ilvl w:val="0"/>
          <w:numId w:val="73"/>
        </w:numPr>
        <w:spacing w:after="120"/>
        <w:rPr>
          <w:bCs/>
        </w:rPr>
      </w:pPr>
      <w:r w:rsidRPr="00AF2294">
        <w:rPr>
          <w:bCs/>
        </w:rPr>
        <w:t xml:space="preserve">Coordinate and work cooperatively with the CalSAWS DD&amp;I contractor </w:t>
      </w:r>
      <w:r w:rsidR="00EF00A5">
        <w:rPr>
          <w:bCs/>
        </w:rPr>
        <w:t>Project</w:t>
      </w:r>
      <w:r w:rsidRPr="00AF2294">
        <w:rPr>
          <w:bCs/>
        </w:rPr>
        <w:t xml:space="preserve"> team and other vendors (such as Quality Assurance and IV&amp;V). Effective communication within and across the Consortium, the </w:t>
      </w:r>
      <w:r w:rsidR="0010316E">
        <w:rPr>
          <w:bCs/>
        </w:rPr>
        <w:t>Counties</w:t>
      </w:r>
      <w:r w:rsidRPr="00AF2294">
        <w:rPr>
          <w:bCs/>
        </w:rPr>
        <w:t xml:space="preserve"> and all vendors is of critical importance to the Consortium. </w:t>
      </w:r>
    </w:p>
    <w:p w14:paraId="14DE595E" w14:textId="1CA8772B" w:rsidR="0007642F" w:rsidRPr="0007642F" w:rsidRDefault="0007642F" w:rsidP="000F6F0B">
      <w:pPr>
        <w:numPr>
          <w:ilvl w:val="0"/>
          <w:numId w:val="73"/>
        </w:numPr>
        <w:spacing w:after="120"/>
        <w:rPr>
          <w:bCs/>
        </w:rPr>
      </w:pPr>
      <w:r w:rsidRPr="0007642F">
        <w:rPr>
          <w:bCs/>
        </w:rPr>
        <w:t xml:space="preserve">Establish and maintain an open communication process at all levels of the </w:t>
      </w:r>
      <w:r w:rsidR="00EF00A5">
        <w:rPr>
          <w:bCs/>
        </w:rPr>
        <w:t>Project</w:t>
      </w:r>
      <w:r w:rsidRPr="0007642F">
        <w:rPr>
          <w:bCs/>
        </w:rPr>
        <w:t xml:space="preserve"> including the Consortium Project Team, Regions/</w:t>
      </w:r>
      <w:r w:rsidR="0010316E">
        <w:rPr>
          <w:bCs/>
        </w:rPr>
        <w:t>Counties</w:t>
      </w:r>
      <w:r w:rsidRPr="0007642F">
        <w:rPr>
          <w:bCs/>
        </w:rPr>
        <w:t xml:space="preserve"> and other Contractors</w:t>
      </w:r>
      <w:r w:rsidR="00C8581A">
        <w:rPr>
          <w:bCs/>
        </w:rPr>
        <w:t>.</w:t>
      </w:r>
      <w:r w:rsidRPr="0007642F">
        <w:rPr>
          <w:bCs/>
        </w:rPr>
        <w:t xml:space="preserve"> </w:t>
      </w:r>
    </w:p>
    <w:p w14:paraId="3117315C" w14:textId="28B0D4FD" w:rsidR="0007642F" w:rsidRPr="0007642F" w:rsidRDefault="0007642F" w:rsidP="000F6F0B">
      <w:pPr>
        <w:numPr>
          <w:ilvl w:val="0"/>
          <w:numId w:val="73"/>
        </w:numPr>
        <w:spacing w:after="120"/>
        <w:rPr>
          <w:bCs/>
        </w:rPr>
      </w:pPr>
      <w:r w:rsidRPr="0007642F">
        <w:rPr>
          <w:bCs/>
        </w:rPr>
        <w:t>Interact on a day-to-day basis with the Consortium Project Team to support effective communication</w:t>
      </w:r>
      <w:r w:rsidR="00C8581A">
        <w:rPr>
          <w:bCs/>
        </w:rPr>
        <w:t>.</w:t>
      </w:r>
    </w:p>
    <w:p w14:paraId="06E3956B" w14:textId="72052C5B" w:rsidR="003E218B" w:rsidRPr="003E218B" w:rsidRDefault="003E218B" w:rsidP="00927B09">
      <w:pPr>
        <w:pStyle w:val="ListParagraph"/>
        <w:numPr>
          <w:ilvl w:val="0"/>
          <w:numId w:val="73"/>
        </w:numPr>
        <w:spacing w:after="120"/>
        <w:rPr>
          <w:rFonts w:ascii="Century Gothic" w:eastAsia="Times New Roman" w:hAnsi="Century Gothic"/>
          <w:bCs/>
          <w:sz w:val="22"/>
          <w:szCs w:val="24"/>
        </w:rPr>
      </w:pPr>
      <w:r>
        <w:rPr>
          <w:rFonts w:ascii="Century Gothic" w:eastAsia="Times New Roman" w:hAnsi="Century Gothic"/>
          <w:bCs/>
          <w:sz w:val="22"/>
          <w:szCs w:val="24"/>
        </w:rPr>
        <w:t>R</w:t>
      </w:r>
      <w:r w:rsidRPr="003E218B">
        <w:rPr>
          <w:rFonts w:ascii="Century Gothic" w:eastAsia="Times New Roman" w:hAnsi="Century Gothic"/>
          <w:bCs/>
          <w:sz w:val="22"/>
          <w:szCs w:val="24"/>
        </w:rPr>
        <w:t xml:space="preserve">eport to the Executive Director significant risks or issues regarding the CalWIN </w:t>
      </w:r>
      <w:r w:rsidR="00EF00A5">
        <w:rPr>
          <w:rFonts w:ascii="Century Gothic" w:eastAsia="Times New Roman" w:hAnsi="Century Gothic"/>
          <w:bCs/>
          <w:sz w:val="22"/>
          <w:szCs w:val="24"/>
        </w:rPr>
        <w:t>Migration</w:t>
      </w:r>
      <w:r w:rsidRPr="003E218B">
        <w:rPr>
          <w:rFonts w:ascii="Century Gothic" w:eastAsia="Times New Roman" w:hAnsi="Century Gothic"/>
          <w:bCs/>
          <w:sz w:val="22"/>
          <w:szCs w:val="24"/>
        </w:rPr>
        <w:t xml:space="preserve"> effort and any other circumstances that could significantly impact the overall SAWS Migration Project and </w:t>
      </w:r>
      <w:r w:rsidR="00EF00A5">
        <w:rPr>
          <w:rFonts w:ascii="Century Gothic" w:eastAsia="Times New Roman" w:hAnsi="Century Gothic"/>
          <w:bCs/>
          <w:sz w:val="22"/>
          <w:szCs w:val="24"/>
        </w:rPr>
        <w:t>Schedule</w:t>
      </w:r>
      <w:r w:rsidR="00C8581A">
        <w:rPr>
          <w:rFonts w:ascii="Century Gothic" w:eastAsia="Times New Roman" w:hAnsi="Century Gothic"/>
          <w:bCs/>
          <w:sz w:val="22"/>
          <w:szCs w:val="24"/>
        </w:rPr>
        <w:t>,</w:t>
      </w:r>
    </w:p>
    <w:p w14:paraId="61CD5177" w14:textId="4B8385C9" w:rsidR="0007642F" w:rsidRPr="0007642F" w:rsidRDefault="0007642F" w:rsidP="00927B09">
      <w:pPr>
        <w:numPr>
          <w:ilvl w:val="0"/>
          <w:numId w:val="73"/>
        </w:numPr>
        <w:spacing w:after="120"/>
        <w:rPr>
          <w:bCs/>
        </w:rPr>
      </w:pPr>
      <w:r w:rsidRPr="0007642F">
        <w:rPr>
          <w:bCs/>
        </w:rPr>
        <w:t xml:space="preserve">Participate in standing management and committee meetings, to include but not limited to, </w:t>
      </w:r>
      <w:r w:rsidR="0005342B">
        <w:rPr>
          <w:bCs/>
        </w:rPr>
        <w:t xml:space="preserve">CalSAWS </w:t>
      </w:r>
      <w:r w:rsidRPr="0007642F">
        <w:rPr>
          <w:bCs/>
        </w:rPr>
        <w:t xml:space="preserve">JPA Board of Directors, </w:t>
      </w:r>
      <w:r w:rsidR="0005342B">
        <w:rPr>
          <w:bCs/>
        </w:rPr>
        <w:t xml:space="preserve">CalSAWS </w:t>
      </w:r>
      <w:r w:rsidRPr="0007642F">
        <w:rPr>
          <w:bCs/>
        </w:rPr>
        <w:t xml:space="preserve">Change Control Board (CCB), </w:t>
      </w:r>
      <w:r w:rsidR="00C776AD">
        <w:rPr>
          <w:bCs/>
        </w:rPr>
        <w:t xml:space="preserve">and </w:t>
      </w:r>
      <w:r w:rsidR="0005342B">
        <w:rPr>
          <w:bCs/>
        </w:rPr>
        <w:t xml:space="preserve">CalSAWS </w:t>
      </w:r>
      <w:r w:rsidRPr="0007642F">
        <w:rPr>
          <w:bCs/>
        </w:rPr>
        <w:t xml:space="preserve">Weekly </w:t>
      </w:r>
      <w:r w:rsidR="0005342B">
        <w:rPr>
          <w:bCs/>
        </w:rPr>
        <w:t>Status</w:t>
      </w:r>
      <w:r w:rsidR="0005342B" w:rsidRPr="0007642F">
        <w:rPr>
          <w:bCs/>
        </w:rPr>
        <w:t xml:space="preserve"> </w:t>
      </w:r>
      <w:r w:rsidRPr="0007642F">
        <w:rPr>
          <w:bCs/>
        </w:rPr>
        <w:t>meeting</w:t>
      </w:r>
      <w:r w:rsidR="00C8581A">
        <w:rPr>
          <w:bCs/>
        </w:rPr>
        <w:t>.</w:t>
      </w:r>
      <w:r w:rsidR="003E218B">
        <w:rPr>
          <w:bCs/>
        </w:rPr>
        <w:t xml:space="preserve"> </w:t>
      </w:r>
      <w:r w:rsidRPr="0007642F">
        <w:rPr>
          <w:bCs/>
        </w:rPr>
        <w:t xml:space="preserve"> </w:t>
      </w:r>
    </w:p>
    <w:p w14:paraId="5907C41D" w14:textId="3863C25A" w:rsidR="006D1D9B" w:rsidRDefault="006D1D9B" w:rsidP="00927B09">
      <w:pPr>
        <w:numPr>
          <w:ilvl w:val="0"/>
          <w:numId w:val="73"/>
        </w:numPr>
        <w:spacing w:after="120"/>
        <w:rPr>
          <w:bCs/>
        </w:rPr>
      </w:pPr>
      <w:r w:rsidRPr="00AF2294">
        <w:rPr>
          <w:bCs/>
        </w:rPr>
        <w:t xml:space="preserve">Provide a written Monthly </w:t>
      </w:r>
      <w:r w:rsidR="001545EA">
        <w:rPr>
          <w:bCs/>
        </w:rPr>
        <w:t xml:space="preserve">Implementation </w:t>
      </w:r>
      <w:r w:rsidR="00DB3366">
        <w:rPr>
          <w:bCs/>
        </w:rPr>
        <w:t>Support</w:t>
      </w:r>
      <w:r w:rsidRPr="00AF2294">
        <w:rPr>
          <w:bCs/>
        </w:rPr>
        <w:t xml:space="preserve"> Status Report and verbal status reports during standing weekly management meetings.</w:t>
      </w:r>
    </w:p>
    <w:p w14:paraId="6F5E3F90" w14:textId="6F8EAAC7" w:rsidR="000B3982" w:rsidRDefault="00407B0F" w:rsidP="00407B0F">
      <w:pPr>
        <w:rPr>
          <w:bCs/>
        </w:rPr>
      </w:pPr>
      <w:r w:rsidRPr="00AF2294">
        <w:rPr>
          <w:bCs/>
        </w:rPr>
        <w:t xml:space="preserve">These key </w:t>
      </w:r>
      <w:r w:rsidR="00EF00A5">
        <w:rPr>
          <w:bCs/>
        </w:rPr>
        <w:t>Project</w:t>
      </w:r>
      <w:r w:rsidRPr="00AF2294">
        <w:rPr>
          <w:bCs/>
        </w:rPr>
        <w:t xml:space="preserve"> management activities will be performed in accordance with existing CalSAWS </w:t>
      </w:r>
      <w:r w:rsidR="00C776AD">
        <w:rPr>
          <w:bCs/>
        </w:rPr>
        <w:t>p</w:t>
      </w:r>
      <w:r w:rsidR="00EF00A5">
        <w:rPr>
          <w:bCs/>
        </w:rPr>
        <w:t>roject</w:t>
      </w:r>
      <w:r w:rsidRPr="00AF2294">
        <w:rPr>
          <w:bCs/>
        </w:rPr>
        <w:t xml:space="preserve"> management processes and standards, as documented in the </w:t>
      </w:r>
      <w:r w:rsidRPr="00AF2294">
        <w:rPr>
          <w:bCs/>
        </w:rPr>
        <w:lastRenderedPageBreak/>
        <w:t xml:space="preserve">approved CalSAWS Project Control Document (PCD) contained in the </w:t>
      </w:r>
      <w:r w:rsidR="00927B09">
        <w:rPr>
          <w:bCs/>
        </w:rPr>
        <w:t>p</w:t>
      </w:r>
      <w:r w:rsidRPr="00AF2294">
        <w:rPr>
          <w:bCs/>
        </w:rPr>
        <w:t xml:space="preserve">rocurement </w:t>
      </w:r>
      <w:r w:rsidR="00927B09">
        <w:rPr>
          <w:bCs/>
        </w:rPr>
        <w:t>l</w:t>
      </w:r>
      <w:r w:rsidRPr="00AF2294">
        <w:rPr>
          <w:bCs/>
        </w:rPr>
        <w:t>ibrary</w:t>
      </w:r>
      <w:r w:rsidR="000F463A">
        <w:rPr>
          <w:bCs/>
        </w:rPr>
        <w:t>:</w:t>
      </w:r>
      <w:r w:rsidRPr="00AF2294">
        <w:rPr>
          <w:bCs/>
        </w:rPr>
        <w:t xml:space="preserve"> </w:t>
      </w:r>
    </w:p>
    <w:p w14:paraId="33419FE4" w14:textId="4724C525" w:rsidR="0099712B" w:rsidRDefault="0099712B" w:rsidP="00656E30">
      <w:pPr>
        <w:pStyle w:val="Heading3"/>
        <w:ind w:hanging="990"/>
      </w:pPr>
      <w:bookmarkStart w:id="151" w:name="_Toc27392626"/>
      <w:r>
        <w:t>Business Process Reengineering</w:t>
      </w:r>
      <w:bookmarkEnd w:id="151"/>
    </w:p>
    <w:p w14:paraId="6DA245B1" w14:textId="0FDA7036" w:rsidR="00A856C6" w:rsidRDefault="00A856C6" w:rsidP="00A856C6">
      <w:pPr>
        <w:pStyle w:val="CalSAWSBullet1"/>
      </w:pPr>
      <w:r>
        <w:t xml:space="preserve">The Contractor shall work with each </w:t>
      </w:r>
      <w:r w:rsidR="0010316E">
        <w:t>County</w:t>
      </w:r>
      <w:r>
        <w:t xml:space="preserve"> to </w:t>
      </w:r>
      <w:r w:rsidR="00285FC5">
        <w:t xml:space="preserve">deliver BPR </w:t>
      </w:r>
      <w:r w:rsidR="00EF00A5">
        <w:t>Services</w:t>
      </w:r>
      <w:r w:rsidR="00285FC5">
        <w:t xml:space="preserve">. BPR includes analysis and documentation of the </w:t>
      </w:r>
      <w:r w:rsidR="00E23D50">
        <w:t>county-specific</w:t>
      </w:r>
      <w:r w:rsidR="00285FC5">
        <w:t xml:space="preserve"> As-Is and To-Be processes</w:t>
      </w:r>
      <w:r w:rsidR="00A13889">
        <w:t>,</w:t>
      </w:r>
      <w:r w:rsidR="00905740">
        <w:t xml:space="preserve"> taking into consideration each </w:t>
      </w:r>
      <w:r w:rsidR="0010316E">
        <w:t>County’s</w:t>
      </w:r>
      <w:r w:rsidR="00905740">
        <w:t xml:space="preserve"> ancillary system </w:t>
      </w:r>
      <w:r w:rsidR="00FC3C71" w:rsidRPr="00FC3C71">
        <w:t>dispositions and opt-in/opt-out choices</w:t>
      </w:r>
      <w:r w:rsidR="00905740">
        <w:t xml:space="preserve">. </w:t>
      </w:r>
      <w:r w:rsidR="00A332AE">
        <w:t xml:space="preserve">Although all the CalWIN </w:t>
      </w:r>
      <w:r w:rsidR="0010316E">
        <w:t>Counties</w:t>
      </w:r>
      <w:r w:rsidR="00A332AE">
        <w:t xml:space="preserve"> currently use the same application, each </w:t>
      </w:r>
      <w:r w:rsidR="0010316E">
        <w:t>County</w:t>
      </w:r>
      <w:r w:rsidR="00A332AE">
        <w:t xml:space="preserve"> has implemented unique business processes and procedures for how it accomplishes its daily activities. During the </w:t>
      </w:r>
      <w:r w:rsidR="00EF00A5">
        <w:t>Migration</w:t>
      </w:r>
      <w:r w:rsidR="00A332AE">
        <w:t xml:space="preserve"> to </w:t>
      </w:r>
      <w:r w:rsidR="005C0117">
        <w:t>CalSAWS</w:t>
      </w:r>
      <w:r w:rsidR="00A332AE">
        <w:t xml:space="preserve">, some global business processes and procedures </w:t>
      </w:r>
      <w:r w:rsidR="0048245F">
        <w:t>will</w:t>
      </w:r>
      <w:r w:rsidR="00A332AE">
        <w:t xml:space="preserve"> apply to all </w:t>
      </w:r>
      <w:r w:rsidR="0010316E">
        <w:t>Counties</w:t>
      </w:r>
      <w:r w:rsidR="00A332AE">
        <w:t xml:space="preserve">; however, most of the </w:t>
      </w:r>
      <w:r w:rsidR="006E2A7C">
        <w:t xml:space="preserve">OCM </w:t>
      </w:r>
      <w:r w:rsidR="00A332AE">
        <w:t xml:space="preserve">effort will revolve around the individual </w:t>
      </w:r>
      <w:r w:rsidR="000F463A">
        <w:t>As-Is</w:t>
      </w:r>
      <w:r w:rsidR="00A332AE">
        <w:t xml:space="preserve"> assessment of each </w:t>
      </w:r>
      <w:r w:rsidR="0010316E">
        <w:t>County</w:t>
      </w:r>
      <w:r w:rsidR="00A332AE">
        <w:t xml:space="preserve"> and the resulting </w:t>
      </w:r>
      <w:r w:rsidR="000F463A">
        <w:t>To-Be</w:t>
      </w:r>
      <w:r w:rsidR="00A332AE">
        <w:t xml:space="preserve"> processes that must be created. </w:t>
      </w:r>
      <w:r w:rsidR="003A0B9D">
        <w:t xml:space="preserve">BPR </w:t>
      </w:r>
      <w:r w:rsidR="0012614C">
        <w:t>will set the foundation for OCM.</w:t>
      </w:r>
    </w:p>
    <w:p w14:paraId="5C49890D" w14:textId="42DE8507" w:rsidR="00F167E8" w:rsidRDefault="00F167E8" w:rsidP="00F167E8">
      <w:pPr>
        <w:pStyle w:val="Heading4"/>
      </w:pPr>
      <w:r>
        <w:t>As-Is Business Processes</w:t>
      </w:r>
    </w:p>
    <w:p w14:paraId="20A60F9B" w14:textId="14AC5B48" w:rsidR="00F167E8" w:rsidRPr="00F167E8" w:rsidRDefault="00F167E8" w:rsidP="00927B09">
      <w:pPr>
        <w:spacing w:after="240"/>
      </w:pPr>
      <w:r>
        <w:t xml:space="preserve">The Contractor shall work closely with each </w:t>
      </w:r>
      <w:r w:rsidR="0010316E">
        <w:t>County</w:t>
      </w:r>
      <w:r>
        <w:t xml:space="preserve"> to: </w:t>
      </w:r>
    </w:p>
    <w:p w14:paraId="7FC367BB" w14:textId="4A0F8B94" w:rsidR="00416740" w:rsidRDefault="00416740" w:rsidP="0093634A">
      <w:pPr>
        <w:pStyle w:val="CSBullet1"/>
        <w:numPr>
          <w:ilvl w:val="0"/>
          <w:numId w:val="83"/>
        </w:numPr>
      </w:pPr>
      <w:r>
        <w:t xml:space="preserve">Discuss, review and assess the </w:t>
      </w:r>
      <w:r w:rsidR="0010316E">
        <w:t>County’s</w:t>
      </w:r>
      <w:r>
        <w:t xml:space="preserve"> ancillary decisions to establish the </w:t>
      </w:r>
      <w:r w:rsidR="0010316E">
        <w:t>County’s</w:t>
      </w:r>
      <w:r>
        <w:t xml:space="preserve"> framework for BPR and subsequent </w:t>
      </w:r>
      <w:r w:rsidR="009569A9">
        <w:t>Training</w:t>
      </w:r>
      <w:r>
        <w:t xml:space="preserve"> and OCM.</w:t>
      </w:r>
    </w:p>
    <w:p w14:paraId="40457E32" w14:textId="46B38674" w:rsidR="009119F7" w:rsidRDefault="009119F7" w:rsidP="0093634A">
      <w:pPr>
        <w:pStyle w:val="CSBullet1"/>
        <w:numPr>
          <w:ilvl w:val="0"/>
          <w:numId w:val="83"/>
        </w:numPr>
      </w:pPr>
      <w:r>
        <w:t>G</w:t>
      </w:r>
      <w:r w:rsidRPr="009119F7">
        <w:t xml:space="preserve">ain knowledge of the As-Is processes, policies, and procedures </w:t>
      </w:r>
      <w:r>
        <w:t xml:space="preserve">to include, but not limited to, </w:t>
      </w:r>
      <w:r w:rsidRPr="009119F7">
        <w:t>study existing documentation</w:t>
      </w:r>
      <w:r w:rsidR="007646C3">
        <w:t>, including labor agreements,</w:t>
      </w:r>
      <w:r w:rsidRPr="009119F7">
        <w:t xml:space="preserve"> and conduct face-to-face meetings with various </w:t>
      </w:r>
      <w:r w:rsidR="0010316E">
        <w:t>County</w:t>
      </w:r>
      <w:r w:rsidRPr="009119F7">
        <w:t xml:space="preserve"> staff</w:t>
      </w:r>
      <w:r>
        <w:t>;</w:t>
      </w:r>
    </w:p>
    <w:p w14:paraId="0C4CFB61" w14:textId="4C23A75A" w:rsidR="009119F7" w:rsidRDefault="009119F7" w:rsidP="0093634A">
      <w:pPr>
        <w:pStyle w:val="CSBullet1"/>
        <w:numPr>
          <w:ilvl w:val="0"/>
          <w:numId w:val="83"/>
        </w:numPr>
      </w:pPr>
      <w:r>
        <w:t>Define, document and</w:t>
      </w:r>
      <w:r w:rsidR="00935CE1">
        <w:t>/</w:t>
      </w:r>
      <w:r>
        <w:t xml:space="preserve">or </w:t>
      </w:r>
      <w:r w:rsidRPr="009119F7">
        <w:t xml:space="preserve">update </w:t>
      </w:r>
      <w:r>
        <w:t xml:space="preserve">existing </w:t>
      </w:r>
      <w:r w:rsidRPr="009119F7">
        <w:t>As-Is business process models</w:t>
      </w:r>
      <w:r>
        <w:t xml:space="preserve"> to create a baseline for To-Be </w:t>
      </w:r>
      <w:r w:rsidR="00927B09">
        <w:t>b</w:t>
      </w:r>
      <w:r>
        <w:t xml:space="preserve">usiness </w:t>
      </w:r>
      <w:r w:rsidR="00927B09">
        <w:t>p</w:t>
      </w:r>
      <w:r>
        <w:t>rocesses</w:t>
      </w:r>
      <w:r w:rsidRPr="009119F7">
        <w:t xml:space="preserve">; </w:t>
      </w:r>
    </w:p>
    <w:p w14:paraId="0A1270CE" w14:textId="77777777" w:rsidR="0003796B" w:rsidRDefault="00F167E8" w:rsidP="0093634A">
      <w:pPr>
        <w:pStyle w:val="CSBullet1"/>
        <w:numPr>
          <w:ilvl w:val="0"/>
          <w:numId w:val="83"/>
        </w:numPr>
      </w:pPr>
      <w:r>
        <w:t xml:space="preserve">Identify areas of improvement, redundancies, inefficiencies, inconsistencies, and bottleneck points; </w:t>
      </w:r>
    </w:p>
    <w:p w14:paraId="6D07A869" w14:textId="32B78A79" w:rsidR="0003796B" w:rsidRDefault="00F167E8" w:rsidP="0093634A">
      <w:pPr>
        <w:pStyle w:val="CSBullet1"/>
        <w:numPr>
          <w:ilvl w:val="0"/>
          <w:numId w:val="83"/>
        </w:numPr>
      </w:pPr>
      <w:r>
        <w:t xml:space="preserve">Obtain </w:t>
      </w:r>
      <w:r w:rsidR="0010316E">
        <w:t>County</w:t>
      </w:r>
      <w:r>
        <w:t xml:space="preserve"> approval on recommended process changes or improvements and modify </w:t>
      </w:r>
      <w:r w:rsidR="003A0B9D">
        <w:t>plans</w:t>
      </w:r>
      <w:r>
        <w:t xml:space="preserve">, as needed; </w:t>
      </w:r>
      <w:r w:rsidR="000F463A">
        <w:t>and</w:t>
      </w:r>
    </w:p>
    <w:p w14:paraId="251EAAB0" w14:textId="0ED7FBFE" w:rsidR="00F167E8" w:rsidRDefault="0003796B" w:rsidP="0093634A">
      <w:pPr>
        <w:pStyle w:val="CSBullet1"/>
        <w:numPr>
          <w:ilvl w:val="0"/>
          <w:numId w:val="83"/>
        </w:numPr>
      </w:pPr>
      <w:r>
        <w:t>Include</w:t>
      </w:r>
      <w:r w:rsidR="00F167E8">
        <w:t xml:space="preserve"> all </w:t>
      </w:r>
      <w:r w:rsidR="009119F7">
        <w:t xml:space="preserve">As-Is </w:t>
      </w:r>
      <w:r w:rsidR="00927B09">
        <w:t>p</w:t>
      </w:r>
      <w:r w:rsidR="009119F7">
        <w:t xml:space="preserve">rocess </w:t>
      </w:r>
      <w:r w:rsidR="00F167E8">
        <w:t xml:space="preserve">documentation and recommendations as part of the </w:t>
      </w:r>
      <w:r w:rsidR="0010316E">
        <w:t>County</w:t>
      </w:r>
      <w:r>
        <w:t>-Specific BPR</w:t>
      </w:r>
      <w:r w:rsidR="00AC00CB">
        <w:t xml:space="preserve"> Plan</w:t>
      </w:r>
      <w:r>
        <w:t xml:space="preserve"> </w:t>
      </w:r>
      <w:r w:rsidR="001D5C9A">
        <w:t>Section</w:t>
      </w:r>
      <w:r>
        <w:t>.</w:t>
      </w:r>
    </w:p>
    <w:p w14:paraId="591ECFAB" w14:textId="739D0DEC" w:rsidR="00AB26F9" w:rsidRDefault="009119F7" w:rsidP="00AB26F9">
      <w:pPr>
        <w:pStyle w:val="Heading4"/>
      </w:pPr>
      <w:bookmarkStart w:id="152" w:name="_Hlk22196415"/>
      <w:r>
        <w:t>To-Be</w:t>
      </w:r>
      <w:r w:rsidR="00AB26F9">
        <w:t xml:space="preserve"> Business Processes</w:t>
      </w:r>
    </w:p>
    <w:bookmarkEnd w:id="152"/>
    <w:p w14:paraId="45335CAC" w14:textId="464809A4" w:rsidR="00BE2358" w:rsidRDefault="00BE2358" w:rsidP="00BE2358">
      <w:r>
        <w:t xml:space="preserve">The Contractor shall provide facilitation and consulting </w:t>
      </w:r>
      <w:r w:rsidR="00EF00A5">
        <w:t>Services</w:t>
      </w:r>
      <w:r>
        <w:t xml:space="preserve"> to lead the following tasks:</w:t>
      </w:r>
    </w:p>
    <w:p w14:paraId="5E76FD09" w14:textId="7CC85543" w:rsidR="00BE2358" w:rsidRPr="00EE59CE" w:rsidRDefault="00BE2358" w:rsidP="00CF47A0">
      <w:pPr>
        <w:pStyle w:val="ListParagraph"/>
        <w:numPr>
          <w:ilvl w:val="0"/>
          <w:numId w:val="87"/>
        </w:numPr>
        <w:spacing w:after="120"/>
        <w:contextualSpacing w:val="0"/>
        <w:rPr>
          <w:rFonts w:ascii="Century Gothic" w:hAnsi="Century Gothic"/>
          <w:sz w:val="22"/>
          <w:szCs w:val="22"/>
        </w:rPr>
      </w:pPr>
      <w:r w:rsidRPr="00EE59CE">
        <w:rPr>
          <w:rFonts w:ascii="Century Gothic" w:hAnsi="Century Gothic"/>
          <w:sz w:val="22"/>
          <w:szCs w:val="22"/>
        </w:rPr>
        <w:t>Identify the differences between the As-Is and the To-Be business processes (e.g., document imaging or lobby management)</w:t>
      </w:r>
      <w:r w:rsidR="00E42184">
        <w:rPr>
          <w:rFonts w:ascii="Century Gothic" w:hAnsi="Century Gothic"/>
          <w:sz w:val="22"/>
          <w:szCs w:val="22"/>
        </w:rPr>
        <w:t>;</w:t>
      </w:r>
    </w:p>
    <w:p w14:paraId="15D63836" w14:textId="2C7BE16E" w:rsidR="00BE2358" w:rsidRPr="00EE59CE" w:rsidRDefault="00BE2358" w:rsidP="00CF47A0">
      <w:pPr>
        <w:pStyle w:val="ListParagraph"/>
        <w:numPr>
          <w:ilvl w:val="0"/>
          <w:numId w:val="87"/>
        </w:numPr>
        <w:spacing w:after="120"/>
        <w:contextualSpacing w:val="0"/>
        <w:rPr>
          <w:rFonts w:ascii="Century Gothic" w:hAnsi="Century Gothic"/>
          <w:sz w:val="22"/>
          <w:szCs w:val="22"/>
        </w:rPr>
      </w:pPr>
      <w:r w:rsidRPr="00EE59CE">
        <w:rPr>
          <w:rFonts w:ascii="Century Gothic" w:hAnsi="Century Gothic"/>
          <w:sz w:val="22"/>
          <w:szCs w:val="22"/>
        </w:rPr>
        <w:t>Develop and document To-Be business practices including options for change</w:t>
      </w:r>
      <w:r w:rsidR="00E42184">
        <w:rPr>
          <w:rFonts w:ascii="Century Gothic" w:hAnsi="Century Gothic"/>
          <w:sz w:val="22"/>
          <w:szCs w:val="22"/>
        </w:rPr>
        <w:t>;</w:t>
      </w:r>
    </w:p>
    <w:p w14:paraId="7B429B2C" w14:textId="429BD052" w:rsidR="00EE59CE" w:rsidRPr="00EE59CE" w:rsidRDefault="00BE2358" w:rsidP="00CF47A0">
      <w:pPr>
        <w:pStyle w:val="ListParagraph"/>
        <w:numPr>
          <w:ilvl w:val="0"/>
          <w:numId w:val="87"/>
        </w:numPr>
        <w:spacing w:after="120"/>
        <w:contextualSpacing w:val="0"/>
        <w:rPr>
          <w:rFonts w:ascii="Century Gothic" w:hAnsi="Century Gothic"/>
          <w:sz w:val="22"/>
          <w:szCs w:val="22"/>
        </w:rPr>
      </w:pPr>
      <w:r w:rsidRPr="00EE59CE">
        <w:rPr>
          <w:rFonts w:ascii="Century Gothic" w:hAnsi="Century Gothic"/>
          <w:sz w:val="22"/>
          <w:szCs w:val="22"/>
        </w:rPr>
        <w:t xml:space="preserve">Identify and document action steps to move the </w:t>
      </w:r>
      <w:r w:rsidR="0010316E">
        <w:rPr>
          <w:rFonts w:ascii="Century Gothic" w:hAnsi="Century Gothic"/>
          <w:sz w:val="22"/>
          <w:szCs w:val="22"/>
        </w:rPr>
        <w:t>County</w:t>
      </w:r>
      <w:r w:rsidRPr="00EE59CE">
        <w:rPr>
          <w:rFonts w:ascii="Century Gothic" w:hAnsi="Century Gothic"/>
          <w:sz w:val="22"/>
          <w:szCs w:val="22"/>
        </w:rPr>
        <w:t xml:space="preserve"> from its As-Is business model to its To-Be business model</w:t>
      </w:r>
      <w:r w:rsidR="00E42184">
        <w:rPr>
          <w:rFonts w:ascii="Century Gothic" w:hAnsi="Century Gothic"/>
          <w:sz w:val="22"/>
          <w:szCs w:val="22"/>
        </w:rPr>
        <w:t>; and</w:t>
      </w:r>
    </w:p>
    <w:p w14:paraId="30FFCE4D" w14:textId="085B78AB" w:rsidR="009119F7" w:rsidRPr="00411F31" w:rsidRDefault="009119F7" w:rsidP="0093634A">
      <w:pPr>
        <w:pStyle w:val="CSBullet1"/>
        <w:numPr>
          <w:ilvl w:val="0"/>
          <w:numId w:val="84"/>
        </w:numPr>
      </w:pPr>
      <w:r w:rsidRPr="00411F31">
        <w:t xml:space="preserve">Include all To-Be Process documentation and recommendations as part of the </w:t>
      </w:r>
      <w:r w:rsidR="0010316E">
        <w:t>County</w:t>
      </w:r>
      <w:r w:rsidRPr="00411F31">
        <w:t xml:space="preserve">-Specific BPR </w:t>
      </w:r>
      <w:r w:rsidR="001D5C9A">
        <w:t>Section</w:t>
      </w:r>
      <w:r w:rsidR="00927B09">
        <w:t xml:space="preserve"> of the BPR Plan</w:t>
      </w:r>
      <w:r w:rsidRPr="00411F31">
        <w:t>.</w:t>
      </w:r>
    </w:p>
    <w:p w14:paraId="64E56154" w14:textId="75209096" w:rsidR="00AF2294" w:rsidRDefault="00AF2294" w:rsidP="00656E30">
      <w:pPr>
        <w:pStyle w:val="Heading3"/>
        <w:ind w:hanging="990"/>
      </w:pPr>
      <w:bookmarkStart w:id="153" w:name="_Toc27392627"/>
      <w:r>
        <w:lastRenderedPageBreak/>
        <w:t>Organizational Change Management</w:t>
      </w:r>
      <w:bookmarkEnd w:id="153"/>
    </w:p>
    <w:p w14:paraId="6AEF2153" w14:textId="34D0EA0B" w:rsidR="00802FF0" w:rsidRDefault="00786292" w:rsidP="003A0423">
      <w:pPr>
        <w:pStyle w:val="RFPBody"/>
        <w:jc w:val="left"/>
      </w:pPr>
      <w:r>
        <w:t xml:space="preserve">The Contractor shall </w:t>
      </w:r>
      <w:r w:rsidR="00987061">
        <w:t xml:space="preserve">work with each </w:t>
      </w:r>
      <w:r w:rsidR="0010316E">
        <w:t>County</w:t>
      </w:r>
      <w:r w:rsidR="00987061">
        <w:t xml:space="preserve"> to provide </w:t>
      </w:r>
      <w:r w:rsidR="00E23D50">
        <w:t>county-specific</w:t>
      </w:r>
      <w:r w:rsidR="00987061">
        <w:t xml:space="preserve"> OCM </w:t>
      </w:r>
      <w:r w:rsidR="00EF00A5">
        <w:t>Services</w:t>
      </w:r>
      <w:r w:rsidR="00987061">
        <w:t xml:space="preserve">. </w:t>
      </w:r>
      <w:r w:rsidR="000916B9">
        <w:t>OCM a</w:t>
      </w:r>
      <w:r w:rsidR="00E8215E">
        <w:t>ctivities include development of the</w:t>
      </w:r>
      <w:r w:rsidR="00734328">
        <w:t xml:space="preserve"> overall</w:t>
      </w:r>
      <w:r w:rsidR="00E8215E">
        <w:t xml:space="preserve"> OCM approach, change readiness approach, and communication strategy. </w:t>
      </w:r>
      <w:r w:rsidR="00802FF0">
        <w:t xml:space="preserve">The Contractor shall develop work products for the 18 CalWIN </w:t>
      </w:r>
      <w:r w:rsidR="0010316E">
        <w:t>Counties</w:t>
      </w:r>
      <w:r w:rsidR="00802FF0">
        <w:t xml:space="preserve"> that are based on the following templates included in the OCM Plan. These work products shall include, but not limited to: </w:t>
      </w:r>
    </w:p>
    <w:p w14:paraId="72DE52AD" w14:textId="61E08B37" w:rsidR="00802FF0" w:rsidRDefault="0010316E" w:rsidP="00CF47A0">
      <w:pPr>
        <w:pStyle w:val="RFPBody"/>
        <w:numPr>
          <w:ilvl w:val="0"/>
          <w:numId w:val="84"/>
        </w:numPr>
        <w:spacing w:after="120"/>
      </w:pPr>
      <w:r>
        <w:t>County</w:t>
      </w:r>
      <w:r w:rsidR="00802FF0">
        <w:t xml:space="preserve"> Decision Point Template</w:t>
      </w:r>
      <w:r w:rsidR="003C0C2D">
        <w:t>;</w:t>
      </w:r>
    </w:p>
    <w:p w14:paraId="5616BBD8" w14:textId="7E499B76" w:rsidR="00802FF0" w:rsidRDefault="00802FF0" w:rsidP="00CF47A0">
      <w:pPr>
        <w:pStyle w:val="RFPBody"/>
        <w:numPr>
          <w:ilvl w:val="0"/>
          <w:numId w:val="84"/>
        </w:numPr>
        <w:spacing w:after="120"/>
      </w:pPr>
      <w:r>
        <w:t>Change Readiness Checklist</w:t>
      </w:r>
      <w:r w:rsidR="003C0C2D">
        <w:t>;</w:t>
      </w:r>
    </w:p>
    <w:p w14:paraId="41313731" w14:textId="68DDFFF1" w:rsidR="00802FF0" w:rsidRDefault="00802FF0" w:rsidP="00CF47A0">
      <w:pPr>
        <w:pStyle w:val="RFPBody"/>
        <w:numPr>
          <w:ilvl w:val="0"/>
          <w:numId w:val="84"/>
        </w:numPr>
        <w:spacing w:after="120"/>
      </w:pPr>
      <w:r>
        <w:t>Change Assessment Template</w:t>
      </w:r>
      <w:r w:rsidR="003C0C2D">
        <w:t>;</w:t>
      </w:r>
    </w:p>
    <w:p w14:paraId="181F37F5" w14:textId="4DADEC54" w:rsidR="00802FF0" w:rsidRDefault="00802FF0" w:rsidP="00CF47A0">
      <w:pPr>
        <w:pStyle w:val="RFPBody"/>
        <w:numPr>
          <w:ilvl w:val="0"/>
          <w:numId w:val="84"/>
        </w:numPr>
        <w:spacing w:after="120"/>
      </w:pPr>
      <w:r>
        <w:t>Change Assessment Tracking Template</w:t>
      </w:r>
      <w:r w:rsidR="003C0C2D">
        <w:t>; and</w:t>
      </w:r>
    </w:p>
    <w:p w14:paraId="00B26DBA" w14:textId="24503BDE" w:rsidR="00802FF0" w:rsidRDefault="00802FF0" w:rsidP="00CF47A0">
      <w:pPr>
        <w:pStyle w:val="RFPBody"/>
        <w:numPr>
          <w:ilvl w:val="0"/>
          <w:numId w:val="84"/>
        </w:numPr>
        <w:spacing w:after="120"/>
      </w:pPr>
      <w:r>
        <w:t>Communication Roadmap Template</w:t>
      </w:r>
      <w:r w:rsidR="003C0C2D">
        <w:t>.</w:t>
      </w:r>
    </w:p>
    <w:p w14:paraId="3E225043" w14:textId="0EEB0004" w:rsidR="00FC4D7C" w:rsidRDefault="00A97E68" w:rsidP="00FC4D7C">
      <w:pPr>
        <w:pStyle w:val="RFPBody"/>
        <w:jc w:val="left"/>
      </w:pPr>
      <w:r>
        <w:t xml:space="preserve">The Contractor shall create Change Discussion Guides, which </w:t>
      </w:r>
      <w:r w:rsidR="005509E9">
        <w:t>will be o</w:t>
      </w:r>
      <w:r w:rsidR="00FC4D7C">
        <w:t xml:space="preserve">ne outcome of the </w:t>
      </w:r>
      <w:r w:rsidR="000D1D1A">
        <w:t>As-Is and To-Be</w:t>
      </w:r>
      <w:r w:rsidR="00FC4D7C">
        <w:t xml:space="preserve"> </w:t>
      </w:r>
      <w:r w:rsidR="000D1D1A">
        <w:t>processes</w:t>
      </w:r>
      <w:r w:rsidR="00FC4D7C">
        <w:t xml:space="preserve">. The Change Discussion Guides will be used by </w:t>
      </w:r>
      <w:r w:rsidR="0010316E">
        <w:t>County</w:t>
      </w:r>
      <w:r w:rsidR="00FC4D7C">
        <w:t xml:space="preserve"> </w:t>
      </w:r>
      <w:r w:rsidR="00927B09">
        <w:t>s</w:t>
      </w:r>
      <w:r w:rsidR="00FC4D7C">
        <w:t>taff to discuss the process changes involved with the Implementation of the new System and for ongoing reference purposes.</w:t>
      </w:r>
    </w:p>
    <w:p w14:paraId="3EF27244" w14:textId="5D350D08" w:rsidR="00B71C01" w:rsidRDefault="00600DE4" w:rsidP="00FC4D7C">
      <w:pPr>
        <w:pStyle w:val="RFPBody"/>
        <w:jc w:val="left"/>
      </w:pPr>
      <w:r>
        <w:t>The Contractor shall conduct c</w:t>
      </w:r>
      <w:r w:rsidR="00B71C01">
        <w:t>hange readiness assessments</w:t>
      </w:r>
      <w:r>
        <w:t xml:space="preserve"> to </w:t>
      </w:r>
      <w:r w:rsidR="002A6FBE">
        <w:t>gauge</w:t>
      </w:r>
      <w:r>
        <w:t xml:space="preserve"> each </w:t>
      </w:r>
      <w:r w:rsidR="0011255C">
        <w:t>County</w:t>
      </w:r>
      <w:r>
        <w:t xml:space="preserve">’s readiness for </w:t>
      </w:r>
      <w:r w:rsidR="00EF00A5">
        <w:t>Migration</w:t>
      </w:r>
      <w:r>
        <w:t>. The assessments</w:t>
      </w:r>
      <w:r w:rsidR="00B71C01">
        <w:t xml:space="preserve"> will </w:t>
      </w:r>
      <w:r w:rsidR="00B71C01" w:rsidRPr="00EF7816">
        <w:t xml:space="preserve">raise awareness, manage impact, mitigate resistance, and help improve adoption. </w:t>
      </w:r>
    </w:p>
    <w:p w14:paraId="3036142F" w14:textId="0B927E0B" w:rsidR="00A375E2" w:rsidRPr="00FF3538" w:rsidRDefault="0099712B" w:rsidP="00656E30">
      <w:pPr>
        <w:pStyle w:val="Heading3"/>
        <w:ind w:hanging="990"/>
      </w:pPr>
      <w:bookmarkStart w:id="154" w:name="_Toc27392628"/>
      <w:r w:rsidRPr="00FF3538">
        <w:t>Training</w:t>
      </w:r>
      <w:r w:rsidR="000D026A">
        <w:t xml:space="preserve"> Development and Delivery</w:t>
      </w:r>
      <w:bookmarkEnd w:id="154"/>
    </w:p>
    <w:p w14:paraId="7D5A6935" w14:textId="13E3732D" w:rsidR="00C56C53" w:rsidRDefault="00C56C53" w:rsidP="00C56C53">
      <w:pPr>
        <w:pStyle w:val="RFPBody"/>
        <w:jc w:val="left"/>
      </w:pPr>
      <w:r w:rsidRPr="00FF3538">
        <w:t xml:space="preserve">The overall </w:t>
      </w:r>
      <w:r w:rsidR="009569A9">
        <w:t>Training</w:t>
      </w:r>
      <w:r w:rsidRPr="00FF3538">
        <w:t xml:space="preserve"> </w:t>
      </w:r>
      <w:r>
        <w:t>program</w:t>
      </w:r>
      <w:r w:rsidRPr="00FF3538">
        <w:t xml:space="preserve"> </w:t>
      </w:r>
      <w:r>
        <w:t>consists of planning, d</w:t>
      </w:r>
      <w:r w:rsidRPr="00FF3538">
        <w:t>evelopme</w:t>
      </w:r>
      <w:r>
        <w:t>nt and d</w:t>
      </w:r>
      <w:r w:rsidRPr="00FF3538">
        <w:t xml:space="preserve">elivery. </w:t>
      </w:r>
      <w:r>
        <w:t xml:space="preserve"> D</w:t>
      </w:r>
      <w:r w:rsidRPr="00FF3538">
        <w:t xml:space="preserve">eveloping a high-quality </w:t>
      </w:r>
      <w:r w:rsidR="009569A9">
        <w:t>Training</w:t>
      </w:r>
      <w:r w:rsidRPr="00FF3538">
        <w:t xml:space="preserve"> program is critical to ensuring the </w:t>
      </w:r>
      <w:r>
        <w:t>CalWIN</w:t>
      </w:r>
      <w:r w:rsidRPr="00FF3538">
        <w:t xml:space="preserve"> Counties are successful in learning and mastering the </w:t>
      </w:r>
      <w:r>
        <w:t>use of the CalSAWS System to perform everyday work tasks.</w:t>
      </w:r>
      <w:r w:rsidRPr="00FF3538">
        <w:t xml:space="preserve"> Schedulin</w:t>
      </w:r>
      <w:r>
        <w:t xml:space="preserve">g, developing and delivering that </w:t>
      </w:r>
      <w:r w:rsidR="009569A9">
        <w:t>Training</w:t>
      </w:r>
      <w:r>
        <w:t xml:space="preserve"> </w:t>
      </w:r>
      <w:r w:rsidRPr="00FF3538">
        <w:t>require</w:t>
      </w:r>
      <w:r>
        <w:t>s</w:t>
      </w:r>
      <w:r w:rsidRPr="00FF3538">
        <w:t xml:space="preserve"> careful planning and diligence and many factors need to be taken into consideration such as the </w:t>
      </w:r>
      <w:r>
        <w:t>overall CalSAWS implementation</w:t>
      </w:r>
      <w:r w:rsidRPr="00FF3538">
        <w:t xml:space="preserve"> </w:t>
      </w:r>
      <w:r>
        <w:t xml:space="preserve">wave-based implementation </w:t>
      </w:r>
      <w:r w:rsidR="00E42184">
        <w:t>s</w:t>
      </w:r>
      <w:r w:rsidR="00EF00A5">
        <w:t>chedule</w:t>
      </w:r>
      <w:r w:rsidRPr="00FF3538">
        <w:t>, the geographical diversity</w:t>
      </w:r>
      <w:r>
        <w:t xml:space="preserve"> within and across </w:t>
      </w:r>
      <w:r w:rsidR="0011255C">
        <w:t>Counties</w:t>
      </w:r>
      <w:r w:rsidRPr="00FF3538">
        <w:t>, the nu</w:t>
      </w:r>
      <w:r>
        <w:t>mber of courses to be delivered</w:t>
      </w:r>
      <w:r w:rsidRPr="00FF3538">
        <w:t xml:space="preserve"> and </w:t>
      </w:r>
      <w:r>
        <w:t xml:space="preserve">County </w:t>
      </w:r>
      <w:r w:rsidRPr="00FF3538">
        <w:t>travel policies.</w:t>
      </w:r>
      <w:r>
        <w:t xml:space="preserve"> </w:t>
      </w:r>
    </w:p>
    <w:p w14:paraId="10831124" w14:textId="2B537EC1" w:rsidR="00C56C53" w:rsidRDefault="00C56C53" w:rsidP="00C56C53">
      <w:pPr>
        <w:pStyle w:val="RFPBody"/>
        <w:jc w:val="left"/>
      </w:pPr>
      <w:r>
        <w:t xml:space="preserve">The Contractor is expected to work in a collaborative manner with designated County </w:t>
      </w:r>
      <w:r w:rsidR="00E42184">
        <w:t>t</w:t>
      </w:r>
      <w:r>
        <w:t xml:space="preserve">rainers in all facets of </w:t>
      </w:r>
      <w:r w:rsidR="009569A9">
        <w:t>Training</w:t>
      </w:r>
      <w:r>
        <w:t xml:space="preserve"> planning, development and delivery.</w:t>
      </w:r>
    </w:p>
    <w:p w14:paraId="0F35415C" w14:textId="57695EBA" w:rsidR="00C56C53" w:rsidRPr="00FF3538" w:rsidRDefault="00C56C53" w:rsidP="00C56C53">
      <w:pPr>
        <w:pStyle w:val="RFPBody"/>
        <w:jc w:val="left"/>
      </w:pPr>
      <w:r>
        <w:t xml:space="preserve">In this area in particular, while the required tasks and Deliverables may appear more traditional in nature, the Consortium and CalWIN Counties are keenly interested in innovative approaches to addressing common issues associated with </w:t>
      </w:r>
      <w:r w:rsidR="009569A9">
        <w:t>Training</w:t>
      </w:r>
      <w:r>
        <w:t xml:space="preserve"> delivery, such as extended time away from offices, extended travel, and just-in-time </w:t>
      </w:r>
      <w:r w:rsidR="009569A9">
        <w:t>Training</w:t>
      </w:r>
      <w:r>
        <w:t>.</w:t>
      </w:r>
    </w:p>
    <w:p w14:paraId="09193181" w14:textId="1192DB6D" w:rsidR="00C56C53" w:rsidRDefault="00C56C53" w:rsidP="00C56C53">
      <w:pPr>
        <w:pStyle w:val="RFPBody"/>
        <w:jc w:val="left"/>
      </w:pPr>
      <w:r>
        <w:t xml:space="preserve">The Contractor shall prepare a Master Training Plan, as well as </w:t>
      </w:r>
      <w:r w:rsidR="00E23D50">
        <w:t>county-specific</w:t>
      </w:r>
      <w:r>
        <w:t xml:space="preserve"> Training Plans. The Master Training Plan will guide the overall </w:t>
      </w:r>
      <w:r w:rsidR="009569A9">
        <w:t>Training</w:t>
      </w:r>
      <w:r>
        <w:t xml:space="preserve"> effort and will include:</w:t>
      </w:r>
    </w:p>
    <w:p w14:paraId="268CD57E" w14:textId="7D032561" w:rsidR="00C56C53" w:rsidRDefault="00C56C53" w:rsidP="003A0B9D">
      <w:pPr>
        <w:pStyle w:val="RFPBody"/>
        <w:numPr>
          <w:ilvl w:val="0"/>
          <w:numId w:val="84"/>
        </w:numPr>
        <w:spacing w:after="120"/>
        <w:jc w:val="left"/>
      </w:pPr>
      <w:r>
        <w:t xml:space="preserve">Strategy and approach to </w:t>
      </w:r>
      <w:r w:rsidR="009569A9">
        <w:t>Training</w:t>
      </w:r>
      <w:r>
        <w:t xml:space="preserve">, </w:t>
      </w:r>
      <w:r w:rsidR="009569A9">
        <w:t>Training</w:t>
      </w:r>
      <w:r>
        <w:t xml:space="preserve"> methodologies and overall activities, effort and scope of </w:t>
      </w:r>
      <w:r w:rsidR="009569A9">
        <w:t>Training</w:t>
      </w:r>
      <w:r>
        <w:t>;</w:t>
      </w:r>
    </w:p>
    <w:p w14:paraId="03E6FC06" w14:textId="1FFB4A44" w:rsidR="00C56C53" w:rsidRDefault="00C56C53" w:rsidP="003A0B9D">
      <w:pPr>
        <w:pStyle w:val="RFPBody"/>
        <w:numPr>
          <w:ilvl w:val="0"/>
          <w:numId w:val="84"/>
        </w:numPr>
        <w:spacing w:after="120"/>
        <w:jc w:val="left"/>
      </w:pPr>
      <w:r>
        <w:lastRenderedPageBreak/>
        <w:t xml:space="preserve">Curricula topics and delivery methods for </w:t>
      </w:r>
      <w:r w:rsidR="009569A9">
        <w:t>Training</w:t>
      </w:r>
      <w:r>
        <w:t xml:space="preserve">-for-trainers, instructor-led </w:t>
      </w:r>
      <w:r w:rsidR="009569A9">
        <w:t>Training</w:t>
      </w:r>
      <w:r>
        <w:t xml:space="preserve"> and </w:t>
      </w:r>
      <w:r w:rsidR="00E42184" w:rsidRPr="00FF3538">
        <w:t xml:space="preserve">Web-Based Training </w:t>
      </w:r>
      <w:r w:rsidR="00E42184">
        <w:t>(</w:t>
      </w:r>
      <w:r>
        <w:t>WBT</w:t>
      </w:r>
      <w:r w:rsidR="00E42184">
        <w:t>)</w:t>
      </w:r>
      <w:r>
        <w:t>;</w:t>
      </w:r>
    </w:p>
    <w:p w14:paraId="4F5F1CF7" w14:textId="77777777" w:rsidR="00C56C53" w:rsidRDefault="00C56C53" w:rsidP="003A0B9D">
      <w:pPr>
        <w:pStyle w:val="RFPBody"/>
        <w:numPr>
          <w:ilvl w:val="0"/>
          <w:numId w:val="84"/>
        </w:numPr>
        <w:spacing w:after="120"/>
        <w:jc w:val="left"/>
      </w:pPr>
      <w:r>
        <w:t>Training delivery techniques to be used according to the delivery methods and materials/curricula developed by the Contractor to meet each of the 18 CalWIN Counties specific needs;</w:t>
      </w:r>
    </w:p>
    <w:p w14:paraId="0EE6FEB5" w14:textId="30A45EF4" w:rsidR="00C56C53" w:rsidRDefault="00C56C53" w:rsidP="003A0B9D">
      <w:pPr>
        <w:pStyle w:val="RFPBody"/>
        <w:numPr>
          <w:ilvl w:val="0"/>
          <w:numId w:val="84"/>
        </w:numPr>
        <w:spacing w:after="120"/>
        <w:jc w:val="left"/>
      </w:pPr>
      <w:r>
        <w:t xml:space="preserve">A detailed </w:t>
      </w:r>
      <w:r w:rsidR="00EF00A5">
        <w:t>Schedule</w:t>
      </w:r>
      <w:r>
        <w:t xml:space="preserve">, by implementation wave and by </w:t>
      </w:r>
      <w:r w:rsidR="0011255C">
        <w:t>County</w:t>
      </w:r>
      <w:r>
        <w:t>;</w:t>
      </w:r>
    </w:p>
    <w:p w14:paraId="4EC62A76" w14:textId="77777777" w:rsidR="00C56C53" w:rsidRDefault="00C56C53" w:rsidP="003A0B9D">
      <w:pPr>
        <w:pStyle w:val="RFPBody"/>
        <w:numPr>
          <w:ilvl w:val="0"/>
          <w:numId w:val="84"/>
        </w:numPr>
        <w:spacing w:after="120"/>
        <w:jc w:val="left"/>
      </w:pPr>
      <w:r>
        <w:t>Approach to engagement of and coordination with County trainers;</w:t>
      </w:r>
    </w:p>
    <w:p w14:paraId="2357E05D" w14:textId="7B403303" w:rsidR="00C56C53" w:rsidRDefault="00C56C53" w:rsidP="003A0B9D">
      <w:pPr>
        <w:pStyle w:val="RFPBody"/>
        <w:numPr>
          <w:ilvl w:val="0"/>
          <w:numId w:val="84"/>
        </w:numPr>
        <w:spacing w:after="120"/>
        <w:jc w:val="left"/>
      </w:pPr>
      <w:r>
        <w:t xml:space="preserve">Preparation, logistics, and activities required to develop and deliver </w:t>
      </w:r>
      <w:r w:rsidR="009569A9">
        <w:t>Training</w:t>
      </w:r>
      <w:r>
        <w:t xml:space="preserve"> in each of the 18 CalWIN </w:t>
      </w:r>
      <w:r w:rsidR="0011255C">
        <w:t>Counties</w:t>
      </w:r>
      <w:r>
        <w:t>;</w:t>
      </w:r>
    </w:p>
    <w:p w14:paraId="7D470E0C" w14:textId="24D42FBD" w:rsidR="00C56C53" w:rsidRDefault="00C56C53" w:rsidP="003A0B9D">
      <w:pPr>
        <w:pStyle w:val="RFPBody"/>
        <w:numPr>
          <w:ilvl w:val="0"/>
          <w:numId w:val="84"/>
        </w:numPr>
        <w:spacing w:after="120"/>
        <w:jc w:val="left"/>
      </w:pPr>
      <w:r>
        <w:t xml:space="preserve">How the Contractor will use the Learning Management System (LMS) automated training tool to manage the </w:t>
      </w:r>
      <w:r w:rsidR="009569A9">
        <w:t>Training</w:t>
      </w:r>
      <w:r>
        <w:t xml:space="preserve"> </w:t>
      </w:r>
      <w:r w:rsidR="00EF00A5">
        <w:t>Schedule</w:t>
      </w:r>
      <w:r>
        <w:t>, content management, participation and certification of completion;</w:t>
      </w:r>
    </w:p>
    <w:p w14:paraId="29F2E064" w14:textId="686C4A87" w:rsidR="00C56C53" w:rsidRDefault="00C56C53" w:rsidP="003A0B9D">
      <w:pPr>
        <w:pStyle w:val="RFPBody"/>
        <w:numPr>
          <w:ilvl w:val="0"/>
          <w:numId w:val="84"/>
        </w:numPr>
        <w:spacing w:after="120"/>
        <w:jc w:val="left"/>
      </w:pPr>
      <w:r>
        <w:t xml:space="preserve">Approach for use and access of the CalSAWS training environments dedicated for CalWIN </w:t>
      </w:r>
      <w:r w:rsidR="00D309D0">
        <w:t>Training</w:t>
      </w:r>
      <w:r>
        <w:t xml:space="preserve"> development and production;</w:t>
      </w:r>
    </w:p>
    <w:p w14:paraId="659723E2" w14:textId="1D741C46" w:rsidR="00C56C53" w:rsidRDefault="00C56C53" w:rsidP="003A0B9D">
      <w:pPr>
        <w:pStyle w:val="RFPBody"/>
        <w:numPr>
          <w:ilvl w:val="0"/>
          <w:numId w:val="84"/>
        </w:numPr>
        <w:spacing w:after="120"/>
        <w:jc w:val="left"/>
      </w:pPr>
      <w:r>
        <w:t xml:space="preserve">How the Contractor will communicate </w:t>
      </w:r>
      <w:r w:rsidR="00EF00A5">
        <w:t>Migration</w:t>
      </w:r>
      <w:r>
        <w:t xml:space="preserve"> </w:t>
      </w:r>
      <w:r w:rsidR="00D309D0">
        <w:t>Training</w:t>
      </w:r>
      <w:r>
        <w:t xml:space="preserve"> material updates, including CalSAWS system code release updates;</w:t>
      </w:r>
    </w:p>
    <w:p w14:paraId="724880D8" w14:textId="77777777" w:rsidR="00C56C53" w:rsidRDefault="00C56C53" w:rsidP="003A0B9D">
      <w:pPr>
        <w:pStyle w:val="RFPBody"/>
        <w:numPr>
          <w:ilvl w:val="0"/>
          <w:numId w:val="84"/>
        </w:numPr>
        <w:spacing w:after="120"/>
        <w:jc w:val="left"/>
      </w:pPr>
      <w:r>
        <w:t>Plans for the number of the classrooms for each site. The nature of the training facilities shall reflect the number of offices and users that it is intended to support;</w:t>
      </w:r>
    </w:p>
    <w:p w14:paraId="6283E650" w14:textId="77777777" w:rsidR="00C56C53" w:rsidRDefault="00C56C53" w:rsidP="003A0B9D">
      <w:pPr>
        <w:pStyle w:val="RFPBody"/>
        <w:numPr>
          <w:ilvl w:val="0"/>
          <w:numId w:val="84"/>
        </w:numPr>
        <w:spacing w:after="120"/>
        <w:jc w:val="left"/>
      </w:pPr>
      <w:r>
        <w:t>Plan for ratio of trainees to trainers;</w:t>
      </w:r>
    </w:p>
    <w:p w14:paraId="79277109" w14:textId="348D69D7" w:rsidR="00C56C53" w:rsidRDefault="00C56C53" w:rsidP="003A0B9D">
      <w:pPr>
        <w:pStyle w:val="RFPBody"/>
        <w:numPr>
          <w:ilvl w:val="0"/>
          <w:numId w:val="84"/>
        </w:numPr>
        <w:spacing w:after="120"/>
        <w:jc w:val="left"/>
      </w:pPr>
      <w:r>
        <w:t xml:space="preserve">Plan for match of </w:t>
      </w:r>
      <w:r w:rsidR="009569A9">
        <w:t>Training</w:t>
      </w:r>
      <w:r>
        <w:t xml:space="preserve"> curricula to trainees through regular feedback;</w:t>
      </w:r>
    </w:p>
    <w:p w14:paraId="79286EA3" w14:textId="30223B24" w:rsidR="00C56C53" w:rsidRDefault="00C56C53" w:rsidP="003A0B9D">
      <w:pPr>
        <w:pStyle w:val="RFPBody"/>
        <w:numPr>
          <w:ilvl w:val="0"/>
          <w:numId w:val="84"/>
        </w:numPr>
        <w:spacing w:after="120"/>
        <w:jc w:val="left"/>
      </w:pPr>
      <w:r>
        <w:t xml:space="preserve">Duration and type of </w:t>
      </w:r>
      <w:r w:rsidR="009569A9">
        <w:t>Training</w:t>
      </w:r>
      <w:r>
        <w:t xml:space="preserve"> for all user roles/functions;</w:t>
      </w:r>
    </w:p>
    <w:p w14:paraId="1F295389" w14:textId="2C43AC58" w:rsidR="00C56C53" w:rsidRDefault="00C56C53" w:rsidP="003A0B9D">
      <w:pPr>
        <w:pStyle w:val="RFPBody"/>
        <w:numPr>
          <w:ilvl w:val="0"/>
          <w:numId w:val="84"/>
        </w:numPr>
        <w:spacing w:after="120"/>
        <w:jc w:val="left"/>
      </w:pPr>
      <w:r>
        <w:t xml:space="preserve">Approach to promoting collaboration, assistance and efficiencies across </w:t>
      </w:r>
      <w:r w:rsidR="0011255C">
        <w:t>Counties</w:t>
      </w:r>
      <w:r>
        <w:t>;</w:t>
      </w:r>
    </w:p>
    <w:p w14:paraId="0F766D0A" w14:textId="3B3784C2" w:rsidR="00C56C53" w:rsidRDefault="00C56C53" w:rsidP="003A0B9D">
      <w:pPr>
        <w:pStyle w:val="RFPBody"/>
        <w:numPr>
          <w:ilvl w:val="0"/>
          <w:numId w:val="84"/>
        </w:numPr>
        <w:spacing w:after="120"/>
        <w:jc w:val="left"/>
      </w:pPr>
      <w:r>
        <w:t xml:space="preserve">Approach to develop an assessment of individual user success to be administered during each </w:t>
      </w:r>
      <w:r w:rsidR="009569A9">
        <w:t>Training</w:t>
      </w:r>
      <w:r>
        <w:t xml:space="preserve"> class to each user;</w:t>
      </w:r>
      <w:r w:rsidR="003A0B9D">
        <w:t xml:space="preserve"> and</w:t>
      </w:r>
    </w:p>
    <w:p w14:paraId="4D41C9EF" w14:textId="2ACDA4EF" w:rsidR="00C56C53" w:rsidRPr="00FF3538" w:rsidRDefault="00C56C53" w:rsidP="003A0B9D">
      <w:pPr>
        <w:pStyle w:val="RFPBody"/>
        <w:numPr>
          <w:ilvl w:val="0"/>
          <w:numId w:val="84"/>
        </w:numPr>
        <w:spacing w:after="120"/>
        <w:jc w:val="left"/>
      </w:pPr>
      <w:r>
        <w:t xml:space="preserve">Approach to establish, measure and report outcomes and quality metrics corresponding to successful completion of County </w:t>
      </w:r>
      <w:r w:rsidR="009569A9">
        <w:t>Training</w:t>
      </w:r>
      <w:r>
        <w:t xml:space="preserve"> and deliver results to the Counties</w:t>
      </w:r>
      <w:r w:rsidR="003A0B9D">
        <w:t>.</w:t>
      </w:r>
    </w:p>
    <w:p w14:paraId="6FECC397" w14:textId="0A6D6D3E" w:rsidR="00C56C53" w:rsidRDefault="00C56C53" w:rsidP="00C56C53">
      <w:pPr>
        <w:pStyle w:val="RFPBody"/>
        <w:jc w:val="left"/>
      </w:pPr>
      <w:r w:rsidRPr="00FF3538">
        <w:t xml:space="preserve">Training development activities </w:t>
      </w:r>
      <w:r>
        <w:t>shall</w:t>
      </w:r>
      <w:r w:rsidRPr="00FF3538">
        <w:t xml:space="preserve"> include a combination of WBT</w:t>
      </w:r>
      <w:r w:rsidR="00555752">
        <w:t>,</w:t>
      </w:r>
      <w:r w:rsidRPr="00FF3538">
        <w:t xml:space="preserve"> Instructor-Led </w:t>
      </w:r>
      <w:r w:rsidR="009569A9">
        <w:t>Training</w:t>
      </w:r>
      <w:r w:rsidRPr="00FF3538">
        <w:t xml:space="preserve"> (ILT)</w:t>
      </w:r>
      <w:r>
        <w:t xml:space="preserve"> and related job aids</w:t>
      </w:r>
      <w:r w:rsidRPr="00FF3538">
        <w:t xml:space="preserve">. </w:t>
      </w:r>
      <w:r>
        <w:t xml:space="preserve">There are 124 generic WBTs available for the Implementation Contractor to leverage for this Implementation Support effort. </w:t>
      </w:r>
      <w:r w:rsidRPr="00FF3538">
        <w:t>T</w:t>
      </w:r>
      <w:r>
        <w:t xml:space="preserve">he Contractor shall leverage and update existing WBTs as appropriate. The Contractor shall develop </w:t>
      </w:r>
      <w:r w:rsidR="009569A9">
        <w:t>Training</w:t>
      </w:r>
      <w:r w:rsidRPr="00FF3538">
        <w:t xml:space="preserve"> materials for </w:t>
      </w:r>
      <w:r>
        <w:t xml:space="preserve">Training-for-Trainers and </w:t>
      </w:r>
      <w:r w:rsidR="00927B09">
        <w:t>ILT</w:t>
      </w:r>
      <w:r w:rsidRPr="00FF3538">
        <w:t xml:space="preserve">. </w:t>
      </w:r>
    </w:p>
    <w:p w14:paraId="69187C07" w14:textId="272DF06D" w:rsidR="00C56C53" w:rsidRDefault="00C56C53" w:rsidP="00C56C53">
      <w:pPr>
        <w:pStyle w:val="RFPBody"/>
        <w:jc w:val="left"/>
      </w:pPr>
      <w:r w:rsidRPr="00FF3538">
        <w:t>Training delivery will include management of the</w:t>
      </w:r>
      <w:r w:rsidR="00965F87">
        <w:t xml:space="preserve"> Contactor’s</w:t>
      </w:r>
      <w:r w:rsidRPr="00FF3538">
        <w:t xml:space="preserve"> </w:t>
      </w:r>
      <w:r w:rsidR="009569A9">
        <w:t>Training</w:t>
      </w:r>
      <w:r w:rsidRPr="00FF3538">
        <w:t xml:space="preserve"> team</w:t>
      </w:r>
      <w:r>
        <w:t xml:space="preserve">, execution of </w:t>
      </w:r>
      <w:r w:rsidR="009569A9">
        <w:t>Training</w:t>
      </w:r>
      <w:r>
        <w:t xml:space="preserve"> tasks and </w:t>
      </w:r>
      <w:r w:rsidRPr="00FF3538">
        <w:t xml:space="preserve">delivery of the </w:t>
      </w:r>
      <w:r w:rsidR="009569A9">
        <w:t>Training</w:t>
      </w:r>
      <w:r w:rsidRPr="00FF3538">
        <w:t xml:space="preserve"> plan and materials. </w:t>
      </w:r>
      <w:r>
        <w:t xml:space="preserve">The goal of </w:t>
      </w:r>
      <w:r w:rsidR="009569A9">
        <w:t>Training</w:t>
      </w:r>
      <w:r>
        <w:t xml:space="preserve"> delivery is to prepare the CalWIN County staff to successfully transition to the use of the CalSAWS system and to continue to provide the right type and level of support to the populations served through refined and efficient business processes. In accordance </w:t>
      </w:r>
      <w:r>
        <w:lastRenderedPageBreak/>
        <w:t xml:space="preserve">with the approved Training Plan, the Contractor shall conduct and deliver the following types of </w:t>
      </w:r>
      <w:r w:rsidR="009569A9">
        <w:t>Training</w:t>
      </w:r>
      <w:r>
        <w:t xml:space="preserve"> for all 18 Counties:</w:t>
      </w:r>
    </w:p>
    <w:p w14:paraId="6B5B0244" w14:textId="016FBCDD" w:rsidR="00C56C53" w:rsidRDefault="00C56C53" w:rsidP="00C56C53">
      <w:pPr>
        <w:pStyle w:val="RFPBody"/>
        <w:numPr>
          <w:ilvl w:val="0"/>
          <w:numId w:val="84"/>
        </w:numPr>
        <w:spacing w:after="120"/>
      </w:pPr>
      <w:r>
        <w:t>Early advanced</w:t>
      </w:r>
      <w:r w:rsidR="009569A9">
        <w:t xml:space="preserve"> </w:t>
      </w:r>
      <w:r>
        <w:t xml:space="preserve">for specific </w:t>
      </w:r>
      <w:r w:rsidR="0011255C">
        <w:t>County</w:t>
      </w:r>
      <w:r>
        <w:t xml:space="preserve"> roles</w:t>
      </w:r>
      <w:r w:rsidR="003C0C2D">
        <w:t>;</w:t>
      </w:r>
    </w:p>
    <w:p w14:paraId="1D72CFDC" w14:textId="2EE831D6" w:rsidR="00C56C53" w:rsidRDefault="00C56C53" w:rsidP="00C56C53">
      <w:pPr>
        <w:pStyle w:val="RFPBody"/>
        <w:numPr>
          <w:ilvl w:val="0"/>
          <w:numId w:val="84"/>
        </w:numPr>
        <w:spacing w:after="120"/>
      </w:pPr>
      <w:r>
        <w:t>Training for Trainers</w:t>
      </w:r>
      <w:r w:rsidR="003C0C2D">
        <w:t>;</w:t>
      </w:r>
    </w:p>
    <w:p w14:paraId="589CE6CA" w14:textId="625C5458" w:rsidR="00C56C53" w:rsidRDefault="00C56C53" w:rsidP="00C56C53">
      <w:pPr>
        <w:pStyle w:val="RFPBody"/>
        <w:numPr>
          <w:ilvl w:val="0"/>
          <w:numId w:val="84"/>
        </w:numPr>
        <w:spacing w:after="120"/>
      </w:pPr>
      <w:r>
        <w:t>WBTs</w:t>
      </w:r>
      <w:r w:rsidR="003C0C2D">
        <w:t>; and</w:t>
      </w:r>
      <w:r>
        <w:t xml:space="preserve"> </w:t>
      </w:r>
    </w:p>
    <w:p w14:paraId="164EB23F" w14:textId="0B1C9082" w:rsidR="00C56C53" w:rsidRPr="00FF3538" w:rsidRDefault="00C56C53" w:rsidP="00C56C53">
      <w:pPr>
        <w:pStyle w:val="RFPBody"/>
        <w:numPr>
          <w:ilvl w:val="0"/>
          <w:numId w:val="84"/>
        </w:numPr>
        <w:spacing w:after="120"/>
      </w:pPr>
      <w:r>
        <w:t xml:space="preserve"> ILTs</w:t>
      </w:r>
      <w:r w:rsidR="003C0C2D">
        <w:t>.</w:t>
      </w:r>
      <w:r>
        <w:t xml:space="preserve"> </w:t>
      </w:r>
    </w:p>
    <w:p w14:paraId="63942E13" w14:textId="5175EDA9" w:rsidR="00CB024D" w:rsidRPr="001766FF" w:rsidRDefault="00CB024D" w:rsidP="00656E30">
      <w:pPr>
        <w:pStyle w:val="Heading3"/>
        <w:ind w:hanging="990"/>
      </w:pPr>
      <w:bookmarkStart w:id="155" w:name="_Toc27392629"/>
      <w:r w:rsidRPr="001766FF">
        <w:t xml:space="preserve">Implementation </w:t>
      </w:r>
      <w:r w:rsidR="008B7BA8">
        <w:t xml:space="preserve">and Conversion </w:t>
      </w:r>
      <w:r w:rsidRPr="001766FF">
        <w:t>Support</w:t>
      </w:r>
      <w:bookmarkEnd w:id="155"/>
    </w:p>
    <w:p w14:paraId="179B6C76" w14:textId="2304A5C3" w:rsidR="00E91E24" w:rsidRDefault="00731682" w:rsidP="00731682">
      <w:pPr>
        <w:pStyle w:val="RFPBody"/>
        <w:jc w:val="left"/>
      </w:pPr>
      <w:r w:rsidRPr="001766FF">
        <w:t xml:space="preserve">Implementation </w:t>
      </w:r>
      <w:r w:rsidR="000A2F26">
        <w:t xml:space="preserve">and Conversion </w:t>
      </w:r>
      <w:r>
        <w:t>Support</w:t>
      </w:r>
      <w:r w:rsidRPr="001766FF">
        <w:t xml:space="preserve"> include</w:t>
      </w:r>
      <w:r>
        <w:t>s</w:t>
      </w:r>
      <w:r w:rsidRPr="001766FF">
        <w:t xml:space="preserve"> planning, preparation and execution activities related to the </w:t>
      </w:r>
      <w:r w:rsidR="00EF00A5">
        <w:t>Migration</w:t>
      </w:r>
      <w:r w:rsidRPr="001766FF">
        <w:t xml:space="preserve"> to the CalSAWS system</w:t>
      </w:r>
      <w:r w:rsidR="000A2F26">
        <w:t xml:space="preserve"> for the 18 Counties</w:t>
      </w:r>
      <w:r w:rsidRPr="001766FF">
        <w:t xml:space="preserve">. This includes </w:t>
      </w:r>
      <w:r w:rsidR="00390A31">
        <w:t xml:space="preserve">supporting the </w:t>
      </w:r>
      <w:r w:rsidRPr="001766FF">
        <w:t xml:space="preserve">overall and </w:t>
      </w:r>
      <w:r w:rsidR="00E23D50">
        <w:t>county-specific</w:t>
      </w:r>
      <w:r w:rsidRPr="001766FF">
        <w:t xml:space="preserve"> implementation planning, readiness assessment</w:t>
      </w:r>
      <w:r w:rsidR="00390A31">
        <w:t>s</w:t>
      </w:r>
      <w:r w:rsidRPr="001766FF">
        <w:t xml:space="preserve">, establishment of “go” and “no-go” implementation criteria and contingency plans, </w:t>
      </w:r>
      <w:r w:rsidR="00F404E4">
        <w:t>OCM</w:t>
      </w:r>
      <w:r w:rsidRPr="001766FF">
        <w:t xml:space="preserve">, </w:t>
      </w:r>
      <w:r w:rsidR="00D309D0">
        <w:t>Training</w:t>
      </w:r>
      <w:r w:rsidRPr="001766FF">
        <w:t xml:space="preserve"> development and delivery, and providing support </w:t>
      </w:r>
      <w:r w:rsidR="00EF00A5">
        <w:t>Staff</w:t>
      </w:r>
      <w:r w:rsidRPr="001766FF">
        <w:t xml:space="preserve"> in the Counties during and immediately following the </w:t>
      </w:r>
      <w:r w:rsidR="00E91E24">
        <w:t xml:space="preserve">cut-over </w:t>
      </w:r>
      <w:r w:rsidRPr="001766FF">
        <w:t>implementation period.</w:t>
      </w:r>
      <w:r w:rsidR="00E91E24">
        <w:t xml:space="preserve"> </w:t>
      </w:r>
      <w:r w:rsidR="00370B46">
        <w:t xml:space="preserve">For each </w:t>
      </w:r>
      <w:r w:rsidR="0011255C">
        <w:t>County</w:t>
      </w:r>
      <w:r w:rsidR="00370B46">
        <w:t>, the Contractor shall plan for and provide 30 days of readiness preparation and pre-</w:t>
      </w:r>
      <w:r w:rsidR="00EF00A5">
        <w:t>Implementation Support</w:t>
      </w:r>
      <w:r w:rsidR="00370B46">
        <w:t xml:space="preserve">. For each </w:t>
      </w:r>
      <w:r w:rsidR="0011255C">
        <w:t>County</w:t>
      </w:r>
      <w:r w:rsidR="00370B46">
        <w:t>, the Contractor shall plan for and provide 60 days of post-</w:t>
      </w:r>
      <w:r w:rsidR="00EF00A5">
        <w:t>Implementation Support</w:t>
      </w:r>
      <w:r w:rsidR="00370B46">
        <w:t>.</w:t>
      </w:r>
    </w:p>
    <w:p w14:paraId="106144D3" w14:textId="156C33DE" w:rsidR="00731682" w:rsidRDefault="00E91E24" w:rsidP="00731682">
      <w:pPr>
        <w:pStyle w:val="RFPBody"/>
        <w:jc w:val="left"/>
      </w:pPr>
      <w:r>
        <w:t>The Contractor shall work and collaborate closely with the Contractor’s managers, leads and teams in support of</w:t>
      </w:r>
      <w:r w:rsidR="00CB391D">
        <w:t xml:space="preserve"> the full-range of </w:t>
      </w:r>
      <w:r w:rsidR="00EF00A5">
        <w:t>Migration</w:t>
      </w:r>
      <w:r w:rsidR="00CB391D">
        <w:t xml:space="preserve"> </w:t>
      </w:r>
      <w:r w:rsidR="00EF00A5">
        <w:t>Services</w:t>
      </w:r>
      <w:r w:rsidR="00CB391D">
        <w:t xml:space="preserve"> -- BPR, OCM, and </w:t>
      </w:r>
      <w:r w:rsidR="004C7A67">
        <w:t>T</w:t>
      </w:r>
      <w:r w:rsidR="00CB391D">
        <w:t xml:space="preserve">raining </w:t>
      </w:r>
      <w:r w:rsidR="002B10D4">
        <w:t xml:space="preserve">– in planning and preparing for cut-over. </w:t>
      </w:r>
      <w:r w:rsidR="00B834C8">
        <w:t>The</w:t>
      </w:r>
      <w:r w:rsidR="004C7A67">
        <w:t xml:space="preserve"> BPR, OCM and Training activities will culminate in County readiness for implementation. </w:t>
      </w:r>
      <w:r w:rsidR="002B10D4">
        <w:t xml:space="preserve">The Contractor shall work closely with </w:t>
      </w:r>
      <w:r w:rsidR="0022545D">
        <w:t xml:space="preserve">the Consortium and Counties to </w:t>
      </w:r>
      <w:r w:rsidR="009C1DE6">
        <w:t xml:space="preserve">plan for and deliver the pre and post implementation </w:t>
      </w:r>
      <w:r w:rsidR="00EF00A5">
        <w:t>Services</w:t>
      </w:r>
      <w:r w:rsidR="009C1DE6">
        <w:t>.</w:t>
      </w:r>
      <w:r w:rsidR="0022545D">
        <w:t xml:space="preserve"> </w:t>
      </w:r>
    </w:p>
    <w:p w14:paraId="07C20D4D" w14:textId="78F7408B" w:rsidR="008B7BA8" w:rsidRDefault="002766DB" w:rsidP="00A118D4">
      <w:pPr>
        <w:pStyle w:val="RFPBody"/>
        <w:jc w:val="left"/>
      </w:pPr>
      <w:r w:rsidRPr="002766DB">
        <w:t xml:space="preserve">This effort includes completing the transition from the CalWIN decentralized </w:t>
      </w:r>
      <w:r w:rsidR="0011255C">
        <w:t>County</w:t>
      </w:r>
      <w:r w:rsidRPr="002766DB">
        <w:t>-based support model to the CalSAWS regional structure for governance and ongoing system support.</w:t>
      </w:r>
    </w:p>
    <w:p w14:paraId="4413FE01" w14:textId="0F84932C" w:rsidR="008B7BA8" w:rsidRDefault="008B7BA8" w:rsidP="008B7BA8">
      <w:pPr>
        <w:pStyle w:val="Heading4"/>
      </w:pPr>
      <w:r>
        <w:t>Conversion Support</w:t>
      </w:r>
    </w:p>
    <w:p w14:paraId="4FAB9451" w14:textId="407416B9" w:rsidR="00370B46" w:rsidRDefault="00370B46" w:rsidP="00370B46">
      <w:pPr>
        <w:pStyle w:val="RFPBody"/>
      </w:pPr>
      <w:r>
        <w:t xml:space="preserve">The CalSAWS Conversion Team </w:t>
      </w:r>
      <w:r w:rsidR="008B7BA8">
        <w:t>consists of</w:t>
      </w:r>
      <w:r>
        <w:t xml:space="preserve"> members from Accenture, DXC</w:t>
      </w:r>
      <w:r w:rsidR="008B7BA8">
        <w:t>, the</w:t>
      </w:r>
      <w:r>
        <w:t xml:space="preserve"> CalSAWS Consortium</w:t>
      </w:r>
      <w:r w:rsidR="008B7BA8">
        <w:t xml:space="preserve"> and the Counties</w:t>
      </w:r>
      <w:r>
        <w:t>. The team works jointly to map the data in the CalWIN source database</w:t>
      </w:r>
      <w:r w:rsidR="008B7BA8">
        <w:t>s</w:t>
      </w:r>
      <w:r>
        <w:t xml:space="preserve"> to the target CalSAWS database. </w:t>
      </w:r>
    </w:p>
    <w:p w14:paraId="4EB41F60" w14:textId="4098855C" w:rsidR="00370B46" w:rsidRDefault="00370B46" w:rsidP="00370B46">
      <w:pPr>
        <w:pStyle w:val="RFPBody"/>
      </w:pPr>
      <w:r>
        <w:t xml:space="preserve">As the Conversion Team proceeds through </w:t>
      </w:r>
      <w:r w:rsidR="008B7BA8">
        <w:t xml:space="preserve">the </w:t>
      </w:r>
      <w:r>
        <w:t>data mapping</w:t>
      </w:r>
      <w:r w:rsidR="008B7BA8">
        <w:t xml:space="preserve"> process</w:t>
      </w:r>
      <w:r>
        <w:t xml:space="preserve">, issues </w:t>
      </w:r>
      <w:r w:rsidR="008B7BA8">
        <w:t>t</w:t>
      </w:r>
      <w:r>
        <w:t xml:space="preserve">hat may affect </w:t>
      </w:r>
      <w:r w:rsidR="008B7BA8">
        <w:t>the 18 C</w:t>
      </w:r>
      <w:r>
        <w:t>ounties</w:t>
      </w:r>
      <w:r w:rsidR="008B7BA8">
        <w:t xml:space="preserve"> are identified and documented</w:t>
      </w:r>
      <w:r>
        <w:t xml:space="preserve">. Some examples of these issues </w:t>
      </w:r>
      <w:r w:rsidR="008B7BA8">
        <w:t>include</w:t>
      </w:r>
      <w:r>
        <w:t>:</w:t>
      </w:r>
    </w:p>
    <w:p w14:paraId="663321ED" w14:textId="0B2C49AB" w:rsidR="00370B46" w:rsidRDefault="00370B46" w:rsidP="00183EBF">
      <w:pPr>
        <w:pStyle w:val="RFPBody"/>
        <w:numPr>
          <w:ilvl w:val="0"/>
          <w:numId w:val="84"/>
        </w:numPr>
        <w:spacing w:after="120"/>
      </w:pPr>
      <w:r>
        <w:t>CalSAWS target fields must be defaulted to a value because no source data exists in CalWIN</w:t>
      </w:r>
      <w:r w:rsidR="00CC5922">
        <w:t>;</w:t>
      </w:r>
    </w:p>
    <w:p w14:paraId="49B5D0F5" w14:textId="15E70473" w:rsidR="00370B46" w:rsidRDefault="00370B46" w:rsidP="00183EBF">
      <w:pPr>
        <w:pStyle w:val="RFPBody"/>
        <w:numPr>
          <w:ilvl w:val="0"/>
          <w:numId w:val="84"/>
        </w:numPr>
        <w:spacing w:after="120"/>
      </w:pPr>
      <w:r>
        <w:t>CalSAWS target fields must be derived from multiple fields in CalWIN</w:t>
      </w:r>
      <w:r w:rsidR="00CC5922">
        <w:t>;</w:t>
      </w:r>
    </w:p>
    <w:p w14:paraId="22ED03FC" w14:textId="2278DD79" w:rsidR="00370B46" w:rsidRDefault="008B7BA8" w:rsidP="00183EBF">
      <w:pPr>
        <w:pStyle w:val="RFPBody"/>
        <w:numPr>
          <w:ilvl w:val="0"/>
          <w:numId w:val="84"/>
        </w:numPr>
        <w:spacing w:after="120"/>
      </w:pPr>
      <w:r>
        <w:t>Specific</w:t>
      </w:r>
      <w:r w:rsidR="00370B46">
        <w:t xml:space="preserve"> data issues that will cause a conversion failure, which may affect a case, an individual, or data associated </w:t>
      </w:r>
      <w:r>
        <w:t>with</w:t>
      </w:r>
      <w:r w:rsidR="00370B46">
        <w:t xml:space="preserve"> a case or an individual</w:t>
      </w:r>
      <w:r w:rsidR="00CC5922">
        <w:t>; and</w:t>
      </w:r>
    </w:p>
    <w:p w14:paraId="237A12E2" w14:textId="3640DF35" w:rsidR="00370B46" w:rsidRDefault="00370B46" w:rsidP="00183EBF">
      <w:pPr>
        <w:pStyle w:val="RFPBody"/>
        <w:numPr>
          <w:ilvl w:val="0"/>
          <w:numId w:val="84"/>
        </w:numPr>
        <w:spacing w:after="120"/>
      </w:pPr>
      <w:r>
        <w:lastRenderedPageBreak/>
        <w:t xml:space="preserve">Data cleansing items </w:t>
      </w:r>
      <w:r w:rsidR="008B7BA8">
        <w:t>for which instructions to the</w:t>
      </w:r>
      <w:r>
        <w:t xml:space="preserve"> </w:t>
      </w:r>
      <w:r w:rsidR="0011255C">
        <w:t>Counties</w:t>
      </w:r>
      <w:r w:rsidR="008B7BA8">
        <w:t xml:space="preserve"> must be developed and communicated to </w:t>
      </w:r>
      <w:r>
        <w:t>improve the conversion results</w:t>
      </w:r>
      <w:r w:rsidR="00183EBF">
        <w:t>.</w:t>
      </w:r>
    </w:p>
    <w:p w14:paraId="45055C85" w14:textId="64DC9133" w:rsidR="00370B46" w:rsidRPr="001766FF" w:rsidRDefault="008B7BA8" w:rsidP="00370B46">
      <w:pPr>
        <w:pStyle w:val="RFPBody"/>
        <w:jc w:val="left"/>
      </w:pPr>
      <w:r>
        <w:t>The</w:t>
      </w:r>
      <w:r w:rsidR="00370B46">
        <w:t xml:space="preserve"> </w:t>
      </w:r>
      <w:r>
        <w:t>Contractor</w:t>
      </w:r>
      <w:r w:rsidR="00370B46">
        <w:t xml:space="preserve"> </w:t>
      </w:r>
      <w:r w:rsidR="00FA1A59">
        <w:t>shall</w:t>
      </w:r>
      <w:r w:rsidR="00370B46">
        <w:t xml:space="preserve"> meet regularly, and work closely with the Conversion Team to facilitate information sharing and communication of issues and items, such as</w:t>
      </w:r>
      <w:r w:rsidR="00FA1A59">
        <w:t>, but not limited to,</w:t>
      </w:r>
      <w:r w:rsidR="00370B46">
        <w:t xml:space="preserve"> those listed above.</w:t>
      </w:r>
    </w:p>
    <w:p w14:paraId="5BC21590" w14:textId="5B29DA78" w:rsidR="00FC4D7C" w:rsidRDefault="00FC4D7C" w:rsidP="00A118D4">
      <w:pPr>
        <w:pStyle w:val="RFPBody"/>
        <w:jc w:val="left"/>
      </w:pPr>
      <w:r w:rsidRPr="001766FF">
        <w:t xml:space="preserve">To minimize disruption to the public and </w:t>
      </w:r>
      <w:r w:rsidR="0010316E" w:rsidRPr="001766FF">
        <w:t>County</w:t>
      </w:r>
      <w:r w:rsidRPr="001766FF">
        <w:t xml:space="preserve"> staff in the normal operation of business during the conversion</w:t>
      </w:r>
      <w:r w:rsidR="008B7BA8">
        <w:t xml:space="preserve"> process</w:t>
      </w:r>
      <w:r w:rsidRPr="001766FF">
        <w:t xml:space="preserve">, the conversion activities </w:t>
      </w:r>
      <w:r w:rsidR="00370B46">
        <w:t xml:space="preserve">must </w:t>
      </w:r>
      <w:r w:rsidRPr="001766FF">
        <w:t xml:space="preserve">account for communication, collaboration and coordination between the </w:t>
      </w:r>
      <w:r w:rsidR="00EF00A5">
        <w:t>Project</w:t>
      </w:r>
      <w:r w:rsidRPr="001766FF">
        <w:t xml:space="preserve"> teams, the Consortium, and the </w:t>
      </w:r>
      <w:r w:rsidR="0010316E" w:rsidRPr="001766FF">
        <w:t>Counties</w:t>
      </w:r>
      <w:r w:rsidRPr="001766FF">
        <w:t>.</w:t>
      </w:r>
    </w:p>
    <w:p w14:paraId="77672095" w14:textId="4F77669B" w:rsidR="00EF4E01" w:rsidRPr="00B3586E" w:rsidRDefault="00AC057F" w:rsidP="00656E30">
      <w:pPr>
        <w:pStyle w:val="Heading3"/>
        <w:ind w:hanging="990"/>
      </w:pPr>
      <w:bookmarkStart w:id="156" w:name="_Toc27392630"/>
      <w:r w:rsidRPr="00B3586E">
        <w:t>Optional Implementation Support Components</w:t>
      </w:r>
      <w:bookmarkEnd w:id="156"/>
    </w:p>
    <w:p w14:paraId="0FA07050" w14:textId="77777777" w:rsidR="0099712B" w:rsidRPr="005509E9" w:rsidRDefault="0099712B" w:rsidP="0099712B">
      <w:pPr>
        <w:rPr>
          <w:highlight w:val="yellow"/>
        </w:rPr>
      </w:pPr>
    </w:p>
    <w:p w14:paraId="4A59DDC7" w14:textId="2D724E18" w:rsidR="00EF4E01" w:rsidRPr="00F61DEE" w:rsidRDefault="00EF4E01" w:rsidP="002945B7">
      <w:pPr>
        <w:pStyle w:val="RFPBody"/>
        <w:jc w:val="left"/>
      </w:pPr>
      <w:r w:rsidRPr="00F61DEE">
        <w:t xml:space="preserve">As described in Section 1, the continuation </w:t>
      </w:r>
      <w:r w:rsidR="00370B46">
        <w:t xml:space="preserve">of ongoing </w:t>
      </w:r>
      <w:r w:rsidR="001545EA" w:rsidRPr="00F61DEE">
        <w:t>Implementation Support</w:t>
      </w:r>
      <w:r w:rsidRPr="00F61DEE">
        <w:t xml:space="preserve"> </w:t>
      </w:r>
      <w:r w:rsidR="00F61DEE">
        <w:t>is</w:t>
      </w:r>
      <w:r w:rsidRPr="00F61DEE">
        <w:t xml:space="preserve"> optional at the discretion of the Consortium. </w:t>
      </w:r>
    </w:p>
    <w:p w14:paraId="40A4ACB7" w14:textId="41FA4F85" w:rsidR="004A702D" w:rsidRDefault="009B749F" w:rsidP="00656E30">
      <w:pPr>
        <w:pStyle w:val="Heading3"/>
        <w:ind w:hanging="990"/>
      </w:pPr>
      <w:bookmarkStart w:id="157" w:name="_Toc27392631"/>
      <w:r w:rsidRPr="009B749F">
        <w:t>Assumptions</w:t>
      </w:r>
      <w:bookmarkEnd w:id="157"/>
    </w:p>
    <w:p w14:paraId="5E8DA451" w14:textId="3ACEA8F0" w:rsidR="00DA7B87" w:rsidRDefault="00DA7B87" w:rsidP="007F169A">
      <w:pPr>
        <w:spacing w:after="240"/>
        <w:rPr>
          <w:szCs w:val="22"/>
        </w:rPr>
      </w:pPr>
      <w:r w:rsidRPr="00BC0FA4">
        <w:rPr>
          <w:szCs w:val="22"/>
        </w:rPr>
        <w:t>The Contractor can rely on the following assumptions in the preparation of proposals:</w:t>
      </w:r>
    </w:p>
    <w:p w14:paraId="185C938D" w14:textId="77777777" w:rsidR="009D785E" w:rsidRPr="00BC0FA4" w:rsidRDefault="009D785E" w:rsidP="007F169A">
      <w:pPr>
        <w:pStyle w:val="ListParagraph"/>
        <w:numPr>
          <w:ilvl w:val="0"/>
          <w:numId w:val="93"/>
        </w:numPr>
        <w:spacing w:after="120"/>
        <w:contextualSpacing w:val="0"/>
        <w:rPr>
          <w:rFonts w:ascii="Century Gothic" w:hAnsi="Century Gothic"/>
          <w:sz w:val="22"/>
          <w:szCs w:val="22"/>
        </w:rPr>
      </w:pPr>
      <w:r w:rsidRPr="00BC0FA4">
        <w:rPr>
          <w:rFonts w:ascii="Century Gothic" w:hAnsi="Century Gothic"/>
          <w:sz w:val="22"/>
          <w:szCs w:val="22"/>
        </w:rPr>
        <w:t>The CalSAWS Consortium and the 18 CalWIN Counties will work in a cooperative, professional manner with the Contractor, and will respond in a timely manner to requests for information and decisions.</w:t>
      </w:r>
    </w:p>
    <w:p w14:paraId="329539D4" w14:textId="09FF7E6A" w:rsidR="009D785E" w:rsidRPr="00BC0FA4" w:rsidRDefault="009D785E" w:rsidP="007F169A">
      <w:pPr>
        <w:pStyle w:val="ListParagraph"/>
        <w:numPr>
          <w:ilvl w:val="0"/>
          <w:numId w:val="93"/>
        </w:numPr>
        <w:spacing w:after="120"/>
        <w:contextualSpacing w:val="0"/>
        <w:rPr>
          <w:rFonts w:ascii="Century Gothic" w:hAnsi="Century Gothic"/>
          <w:sz w:val="22"/>
          <w:szCs w:val="22"/>
        </w:rPr>
      </w:pPr>
      <w:r w:rsidRPr="00BC0FA4">
        <w:rPr>
          <w:rFonts w:ascii="Century Gothic" w:hAnsi="Century Gothic"/>
          <w:sz w:val="22"/>
          <w:szCs w:val="22"/>
        </w:rPr>
        <w:t xml:space="preserve">The 18 CalWIN Counties have not made final decisions regarding the disposition of all </w:t>
      </w:r>
      <w:r w:rsidR="0011255C">
        <w:rPr>
          <w:rFonts w:ascii="Century Gothic" w:hAnsi="Century Gothic"/>
          <w:sz w:val="22"/>
          <w:szCs w:val="22"/>
        </w:rPr>
        <w:t>County</w:t>
      </w:r>
      <w:r w:rsidRPr="00BC0FA4">
        <w:rPr>
          <w:rFonts w:ascii="Century Gothic" w:hAnsi="Century Gothic"/>
          <w:sz w:val="22"/>
          <w:szCs w:val="22"/>
        </w:rPr>
        <w:t xml:space="preserve"> ancillary systems. Some </w:t>
      </w:r>
      <w:r w:rsidR="0011255C">
        <w:rPr>
          <w:rFonts w:ascii="Century Gothic" w:hAnsi="Century Gothic"/>
          <w:sz w:val="22"/>
          <w:szCs w:val="22"/>
        </w:rPr>
        <w:t>Counties</w:t>
      </w:r>
      <w:r w:rsidRPr="00BC0FA4">
        <w:rPr>
          <w:rFonts w:ascii="Century Gothic" w:hAnsi="Century Gothic"/>
          <w:sz w:val="22"/>
          <w:szCs w:val="22"/>
        </w:rPr>
        <w:t xml:space="preserve"> have made preliminary decisions regarding some of the </w:t>
      </w:r>
      <w:r w:rsidR="0011255C">
        <w:rPr>
          <w:rFonts w:ascii="Century Gothic" w:hAnsi="Century Gothic"/>
          <w:sz w:val="22"/>
          <w:szCs w:val="22"/>
        </w:rPr>
        <w:t>County</w:t>
      </w:r>
      <w:r w:rsidRPr="00BC0FA4">
        <w:rPr>
          <w:rFonts w:ascii="Century Gothic" w:hAnsi="Century Gothic"/>
          <w:sz w:val="22"/>
          <w:szCs w:val="22"/>
        </w:rPr>
        <w:t xml:space="preserve"> ancillary systems. Please refer to Table </w:t>
      </w:r>
      <w:r w:rsidR="003814AA">
        <w:rPr>
          <w:rFonts w:ascii="Century Gothic" w:hAnsi="Century Gothic"/>
          <w:sz w:val="22"/>
          <w:szCs w:val="22"/>
        </w:rPr>
        <w:t>5</w:t>
      </w:r>
      <w:r w:rsidRPr="00BC0FA4">
        <w:rPr>
          <w:rFonts w:ascii="Century Gothic" w:hAnsi="Century Gothic"/>
          <w:sz w:val="22"/>
          <w:szCs w:val="22"/>
        </w:rPr>
        <w:t>.</w:t>
      </w:r>
    </w:p>
    <w:p w14:paraId="21D836EF" w14:textId="0457F333" w:rsidR="009D785E" w:rsidRPr="00BC0FA4" w:rsidRDefault="009D785E" w:rsidP="007F169A">
      <w:pPr>
        <w:pStyle w:val="ListParagraph"/>
        <w:numPr>
          <w:ilvl w:val="0"/>
          <w:numId w:val="93"/>
        </w:numPr>
        <w:spacing w:after="120"/>
        <w:contextualSpacing w:val="0"/>
        <w:rPr>
          <w:rFonts w:ascii="Century Gothic" w:hAnsi="Century Gothic"/>
          <w:sz w:val="22"/>
          <w:szCs w:val="22"/>
        </w:rPr>
      </w:pPr>
      <w:r w:rsidRPr="00BC0FA4">
        <w:rPr>
          <w:rFonts w:ascii="Century Gothic" w:hAnsi="Century Gothic"/>
          <w:sz w:val="22"/>
          <w:szCs w:val="22"/>
        </w:rPr>
        <w:t xml:space="preserve">The 18 CalWIN Counties are responsible for using the LMS to register workers for </w:t>
      </w:r>
      <w:r w:rsidR="00D309D0">
        <w:rPr>
          <w:rFonts w:ascii="Century Gothic" w:hAnsi="Century Gothic"/>
          <w:sz w:val="22"/>
          <w:szCs w:val="22"/>
        </w:rPr>
        <w:t>Training</w:t>
      </w:r>
      <w:r w:rsidRPr="00BC0FA4">
        <w:rPr>
          <w:rFonts w:ascii="Century Gothic" w:hAnsi="Century Gothic"/>
          <w:sz w:val="22"/>
          <w:szCs w:val="22"/>
        </w:rPr>
        <w:t xml:space="preserve">. The reports will be used by </w:t>
      </w:r>
      <w:r w:rsidR="0011255C">
        <w:rPr>
          <w:rFonts w:ascii="Century Gothic" w:hAnsi="Century Gothic"/>
          <w:sz w:val="22"/>
          <w:szCs w:val="22"/>
        </w:rPr>
        <w:t>Counties</w:t>
      </w:r>
      <w:r w:rsidRPr="00BC0FA4">
        <w:rPr>
          <w:rFonts w:ascii="Century Gothic" w:hAnsi="Century Gothic"/>
          <w:sz w:val="22"/>
          <w:szCs w:val="22"/>
        </w:rPr>
        <w:t xml:space="preserve"> to complete registration and to update registrations as necessary.</w:t>
      </w:r>
    </w:p>
    <w:p w14:paraId="7EC03C26" w14:textId="3D199856" w:rsidR="009D785E" w:rsidRPr="00BC0FA4" w:rsidRDefault="009D785E" w:rsidP="007F169A">
      <w:pPr>
        <w:pStyle w:val="ListParagraph"/>
        <w:numPr>
          <w:ilvl w:val="0"/>
          <w:numId w:val="93"/>
        </w:numPr>
        <w:spacing w:after="120"/>
        <w:contextualSpacing w:val="0"/>
        <w:rPr>
          <w:rFonts w:ascii="Century Gothic" w:hAnsi="Century Gothic"/>
          <w:sz w:val="22"/>
          <w:szCs w:val="22"/>
        </w:rPr>
      </w:pPr>
      <w:r w:rsidRPr="00BC0FA4">
        <w:rPr>
          <w:rFonts w:ascii="Century Gothic" w:hAnsi="Century Gothic"/>
          <w:sz w:val="22"/>
          <w:szCs w:val="22"/>
        </w:rPr>
        <w:t xml:space="preserve">The 18 CalWIN Counties are responsible </w:t>
      </w:r>
      <w:r w:rsidR="003814AA">
        <w:rPr>
          <w:rFonts w:ascii="Century Gothic" w:hAnsi="Century Gothic"/>
          <w:sz w:val="22"/>
          <w:szCs w:val="22"/>
        </w:rPr>
        <w:t>for</w:t>
      </w:r>
      <w:r w:rsidRPr="00BC0FA4">
        <w:rPr>
          <w:rFonts w:ascii="Century Gothic" w:hAnsi="Century Gothic"/>
          <w:sz w:val="22"/>
          <w:szCs w:val="22"/>
        </w:rPr>
        <w:t xml:space="preserve"> designat</w:t>
      </w:r>
      <w:r w:rsidR="003814AA">
        <w:rPr>
          <w:rFonts w:ascii="Century Gothic" w:hAnsi="Century Gothic"/>
          <w:sz w:val="22"/>
          <w:szCs w:val="22"/>
        </w:rPr>
        <w:t>ing</w:t>
      </w:r>
      <w:r w:rsidRPr="00BC0FA4">
        <w:rPr>
          <w:rFonts w:ascii="Century Gothic" w:hAnsi="Century Gothic"/>
          <w:sz w:val="22"/>
          <w:szCs w:val="22"/>
        </w:rPr>
        <w:t xml:space="preserve"> staff to complete </w:t>
      </w:r>
      <w:r w:rsidR="00D309D0">
        <w:rPr>
          <w:rFonts w:ascii="Century Gothic" w:hAnsi="Century Gothic"/>
          <w:sz w:val="22"/>
          <w:szCs w:val="22"/>
        </w:rPr>
        <w:t>Training</w:t>
      </w:r>
      <w:r w:rsidRPr="00BC0FA4">
        <w:rPr>
          <w:rFonts w:ascii="Century Gothic" w:hAnsi="Century Gothic"/>
          <w:sz w:val="22"/>
          <w:szCs w:val="22"/>
        </w:rPr>
        <w:t xml:space="preserve"> cutover in each wave. The designated CalWIN Training Coordinators </w:t>
      </w:r>
      <w:r w:rsidR="003814AA">
        <w:rPr>
          <w:rFonts w:ascii="Century Gothic" w:hAnsi="Century Gothic"/>
          <w:sz w:val="22"/>
          <w:szCs w:val="22"/>
        </w:rPr>
        <w:t>is responsible for</w:t>
      </w:r>
      <w:r w:rsidRPr="00BC0FA4">
        <w:rPr>
          <w:rFonts w:ascii="Century Gothic" w:hAnsi="Century Gothic"/>
          <w:sz w:val="22"/>
          <w:szCs w:val="22"/>
        </w:rPr>
        <w:t xml:space="preserve"> track</w:t>
      </w:r>
      <w:r w:rsidR="003814AA">
        <w:rPr>
          <w:rFonts w:ascii="Century Gothic" w:hAnsi="Century Gothic"/>
          <w:sz w:val="22"/>
          <w:szCs w:val="22"/>
        </w:rPr>
        <w:t>ing</w:t>
      </w:r>
      <w:r w:rsidRPr="00BC0FA4">
        <w:rPr>
          <w:rFonts w:ascii="Century Gothic" w:hAnsi="Century Gothic"/>
          <w:sz w:val="22"/>
          <w:szCs w:val="22"/>
        </w:rPr>
        <w:t xml:space="preserve"> </w:t>
      </w:r>
      <w:r w:rsidR="003814AA">
        <w:rPr>
          <w:rFonts w:ascii="Century Gothic" w:hAnsi="Century Gothic"/>
          <w:sz w:val="22"/>
          <w:szCs w:val="22"/>
        </w:rPr>
        <w:t>T</w:t>
      </w:r>
      <w:r w:rsidRPr="00BC0FA4">
        <w:rPr>
          <w:rFonts w:ascii="Century Gothic" w:hAnsi="Century Gothic"/>
          <w:sz w:val="22"/>
          <w:szCs w:val="22"/>
        </w:rPr>
        <w:t>raining completion progress and report</w:t>
      </w:r>
      <w:r w:rsidR="003814AA">
        <w:rPr>
          <w:rFonts w:ascii="Century Gothic" w:hAnsi="Century Gothic"/>
          <w:sz w:val="22"/>
          <w:szCs w:val="22"/>
        </w:rPr>
        <w:t>ing</w:t>
      </w:r>
      <w:r w:rsidRPr="00BC0FA4">
        <w:rPr>
          <w:rFonts w:ascii="Century Gothic" w:hAnsi="Century Gothic"/>
          <w:sz w:val="22"/>
          <w:szCs w:val="22"/>
        </w:rPr>
        <w:t xml:space="preserve"> results to the CalSAWS Consortium and Contractor.</w:t>
      </w:r>
    </w:p>
    <w:p w14:paraId="3A0B78A3" w14:textId="2397ACE3" w:rsidR="00EF4E01" w:rsidRPr="00F90FD3" w:rsidRDefault="00AC057F" w:rsidP="00A60BF4">
      <w:pPr>
        <w:pStyle w:val="Heading2"/>
      </w:pPr>
      <w:bookmarkStart w:id="158" w:name="_Toc22469716"/>
      <w:bookmarkStart w:id="159" w:name="_Toc22469882"/>
      <w:bookmarkStart w:id="160" w:name="_Toc22470047"/>
      <w:bookmarkStart w:id="161" w:name="_Toc22470211"/>
      <w:bookmarkStart w:id="162" w:name="_Toc22470863"/>
      <w:bookmarkStart w:id="163" w:name="_Toc22475972"/>
      <w:bookmarkStart w:id="164" w:name="_Toc27392632"/>
      <w:bookmarkEnd w:id="158"/>
      <w:bookmarkEnd w:id="159"/>
      <w:bookmarkEnd w:id="160"/>
      <w:bookmarkEnd w:id="161"/>
      <w:bookmarkEnd w:id="162"/>
      <w:bookmarkEnd w:id="163"/>
      <w:r w:rsidRPr="00F90FD3">
        <w:t>Implementation Support Deliverables</w:t>
      </w:r>
      <w:bookmarkEnd w:id="164"/>
    </w:p>
    <w:p w14:paraId="646BB7CF" w14:textId="606AAEAE" w:rsidR="004717B1" w:rsidRDefault="00A35094" w:rsidP="00F90FD3">
      <w:bookmarkStart w:id="165" w:name="_Toc20314453"/>
      <w:bookmarkStart w:id="166" w:name="_Toc20409631"/>
      <w:r w:rsidRPr="00F90FD3">
        <w:t xml:space="preserve">This section defines the Implementation Support Deliverables as outputs of required SOW tasks. </w:t>
      </w:r>
      <w:r w:rsidR="003E218B" w:rsidRPr="00F90FD3">
        <w:t xml:space="preserve">The following table includes the list of required Deliverables. Some </w:t>
      </w:r>
      <w:r w:rsidR="00EF00A5">
        <w:t>Deliverable</w:t>
      </w:r>
      <w:r w:rsidR="003E218B" w:rsidRPr="00F90FD3">
        <w:t xml:space="preserve">s specify a due date. For all others, the Contractor shall specify due dates for DEDs and Deliverables in the Work Plan.  </w:t>
      </w:r>
    </w:p>
    <w:bookmarkEnd w:id="165"/>
    <w:bookmarkEnd w:id="166"/>
    <w:p w14:paraId="6FF2BEE4" w14:textId="03476736" w:rsidR="009C6C4C" w:rsidRDefault="009C6C4C" w:rsidP="009C6C4C"/>
    <w:p w14:paraId="079BEF83" w14:textId="37940804" w:rsidR="00D95F15" w:rsidRPr="009014D0" w:rsidRDefault="00D95F15" w:rsidP="00BD3A5C">
      <w:pPr>
        <w:rPr>
          <w:sz w:val="20"/>
          <w:szCs w:val="20"/>
        </w:rPr>
      </w:pPr>
      <w:bookmarkStart w:id="167" w:name="_Toc27392721"/>
      <w:r w:rsidRPr="009014D0">
        <w:rPr>
          <w:sz w:val="20"/>
          <w:szCs w:val="20"/>
        </w:rPr>
        <w:t xml:space="preserve">Table </w:t>
      </w:r>
      <w:r w:rsidR="00DC0CC8" w:rsidRPr="009014D0">
        <w:rPr>
          <w:sz w:val="20"/>
          <w:szCs w:val="20"/>
        </w:rPr>
        <w:fldChar w:fldCharType="begin"/>
      </w:r>
      <w:r w:rsidR="00DC0CC8" w:rsidRPr="009014D0">
        <w:rPr>
          <w:sz w:val="20"/>
          <w:szCs w:val="20"/>
        </w:rPr>
        <w:instrText xml:space="preserve"> SEQ Table \* ARABIC </w:instrText>
      </w:r>
      <w:r w:rsidR="00DC0CC8" w:rsidRPr="009014D0">
        <w:rPr>
          <w:sz w:val="20"/>
          <w:szCs w:val="20"/>
        </w:rPr>
        <w:fldChar w:fldCharType="separate"/>
      </w:r>
      <w:r w:rsidR="00A21EC9">
        <w:rPr>
          <w:noProof/>
          <w:sz w:val="20"/>
          <w:szCs w:val="20"/>
        </w:rPr>
        <w:t>6</w:t>
      </w:r>
      <w:r w:rsidR="00DC0CC8" w:rsidRPr="009014D0">
        <w:rPr>
          <w:noProof/>
          <w:sz w:val="20"/>
          <w:szCs w:val="20"/>
        </w:rPr>
        <w:fldChar w:fldCharType="end"/>
      </w:r>
      <w:r w:rsidRPr="009014D0">
        <w:rPr>
          <w:sz w:val="20"/>
          <w:szCs w:val="20"/>
        </w:rPr>
        <w:t xml:space="preserve"> - Implementation Support Deliverables</w:t>
      </w:r>
      <w:bookmarkEnd w:id="167"/>
    </w:p>
    <w:tbl>
      <w:tblPr>
        <w:tblStyle w:val="TableGrid"/>
        <w:tblpPr w:leftFromText="187" w:rightFromText="187" w:tblpX="-46" w:tblpYSpec="top"/>
        <w:tblW w:w="9427" w:type="dxa"/>
        <w:tblBorders>
          <w:top w:val="single" w:sz="18" w:space="0" w:color="FFFFFF" w:themeColor="background1"/>
          <w:left w:val="single" w:sz="18" w:space="0" w:color="FFFFFF" w:themeColor="background1"/>
          <w:bottom w:val="none" w:sz="0" w:space="0" w:color="auto"/>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2850"/>
        <w:gridCol w:w="6510"/>
        <w:gridCol w:w="67"/>
      </w:tblGrid>
      <w:tr w:rsidR="00AF40C0" w:rsidRPr="005509E9" w14:paraId="15F5361C" w14:textId="77777777" w:rsidTr="003A0423">
        <w:tc>
          <w:tcPr>
            <w:tcW w:w="9427" w:type="dxa"/>
            <w:gridSpan w:val="3"/>
            <w:shd w:val="clear" w:color="auto" w:fill="3A639E"/>
          </w:tcPr>
          <w:p w14:paraId="7235D339" w14:textId="1B0236D7" w:rsidR="00AF40C0" w:rsidRPr="00524EB0" w:rsidRDefault="007F169A" w:rsidP="00A330A1">
            <w:pPr>
              <w:pStyle w:val="Table-ProminentHeading"/>
            </w:pPr>
            <w:r w:rsidRPr="00524EB0">
              <w:lastRenderedPageBreak/>
              <w:t>IMPLEMENTATION SUPPORT DELIVERABLES</w:t>
            </w:r>
          </w:p>
        </w:tc>
      </w:tr>
      <w:tr w:rsidR="00AF40C0" w:rsidRPr="005509E9" w14:paraId="34B7F988" w14:textId="77777777" w:rsidTr="003A0423">
        <w:trPr>
          <w:gridAfter w:val="1"/>
          <w:wAfter w:w="67" w:type="dxa"/>
          <w:cantSplit/>
          <w:tblHeader/>
        </w:trPr>
        <w:tc>
          <w:tcPr>
            <w:tcW w:w="2850" w:type="dxa"/>
            <w:vMerge w:val="restart"/>
            <w:shd w:val="clear" w:color="auto" w:fill="95B3D7" w:themeFill="accent1" w:themeFillTint="99"/>
          </w:tcPr>
          <w:p w14:paraId="7B298225" w14:textId="74130367" w:rsidR="00AF40C0" w:rsidRPr="003A0423" w:rsidRDefault="00AF40C0" w:rsidP="003A0423">
            <w:pPr>
              <w:pStyle w:val="CalSAWSBullet1"/>
              <w:rPr>
                <w:b/>
                <w:smallCaps/>
                <w:color w:val="FFFFFF" w:themeColor="background1"/>
              </w:rPr>
            </w:pPr>
            <w:r w:rsidRPr="003A0423">
              <w:rPr>
                <w:b/>
                <w:smallCaps/>
                <w:color w:val="FFFFFF" w:themeColor="background1"/>
              </w:rPr>
              <w:t>Deliverable 1 Work Plan</w:t>
            </w:r>
          </w:p>
          <w:p w14:paraId="0272CB91" w14:textId="77777777" w:rsidR="00AF40C0" w:rsidRPr="003A0423" w:rsidRDefault="00AF40C0" w:rsidP="00A330A1">
            <w:pPr>
              <w:pStyle w:val="Heading3"/>
              <w:numPr>
                <w:ilvl w:val="0"/>
                <w:numId w:val="0"/>
              </w:numPr>
              <w:pBdr>
                <w:bottom w:val="none" w:sz="0" w:space="0" w:color="auto"/>
              </w:pBdr>
              <w:ind w:left="594" w:hanging="630"/>
              <w:rPr>
                <w:smallCaps/>
                <w:color w:val="FFFFFF" w:themeColor="background1"/>
              </w:rPr>
            </w:pPr>
          </w:p>
        </w:tc>
        <w:tc>
          <w:tcPr>
            <w:tcW w:w="6510" w:type="dxa"/>
            <w:shd w:val="clear" w:color="auto" w:fill="95B3D7" w:themeFill="accent1" w:themeFillTint="99"/>
          </w:tcPr>
          <w:p w14:paraId="08F8328D" w14:textId="77777777" w:rsidR="00AF40C0" w:rsidRPr="00524EB0" w:rsidRDefault="00AF40C0" w:rsidP="00A330A1">
            <w:pPr>
              <w:pStyle w:val="TableHeading"/>
              <w:jc w:val="left"/>
            </w:pPr>
            <w:r w:rsidRPr="00524EB0">
              <w:t xml:space="preserve">The Contractor shall develop an </w:t>
            </w:r>
            <w:r>
              <w:t>Implementation Support</w:t>
            </w:r>
            <w:r w:rsidRPr="00524EB0">
              <w:t xml:space="preserve"> Work Plan that includes the following:</w:t>
            </w:r>
          </w:p>
        </w:tc>
      </w:tr>
      <w:tr w:rsidR="00AF40C0" w:rsidRPr="005509E9" w14:paraId="3B60FA49" w14:textId="77777777" w:rsidTr="003A0423">
        <w:trPr>
          <w:gridAfter w:val="1"/>
          <w:wAfter w:w="67" w:type="dxa"/>
          <w:cantSplit/>
          <w:tblHeader/>
        </w:trPr>
        <w:tc>
          <w:tcPr>
            <w:tcW w:w="2850" w:type="dxa"/>
            <w:vMerge/>
            <w:shd w:val="clear" w:color="auto" w:fill="95B3D7" w:themeFill="accent1" w:themeFillTint="99"/>
            <w:vAlign w:val="center"/>
          </w:tcPr>
          <w:p w14:paraId="10ECAA9F" w14:textId="77777777" w:rsidR="00AF40C0" w:rsidRPr="005B44AC" w:rsidRDefault="00AF40C0" w:rsidP="00A330A1">
            <w:pPr>
              <w:pStyle w:val="TableHeading"/>
              <w:rPr>
                <w:color w:val="FFFFFF" w:themeColor="background1"/>
              </w:rPr>
            </w:pPr>
          </w:p>
        </w:tc>
        <w:tc>
          <w:tcPr>
            <w:tcW w:w="6510" w:type="dxa"/>
            <w:shd w:val="clear" w:color="auto" w:fill="F2F2F2" w:themeFill="background1" w:themeFillShade="F2"/>
          </w:tcPr>
          <w:p w14:paraId="625A4048" w14:textId="2F21118E" w:rsidR="00AF40C0" w:rsidRPr="00524EB0" w:rsidRDefault="00AF40C0" w:rsidP="00A330A1">
            <w:pPr>
              <w:pStyle w:val="TableBullet1"/>
              <w:numPr>
                <w:ilvl w:val="0"/>
                <w:numId w:val="74"/>
              </w:numPr>
            </w:pPr>
            <w:r w:rsidRPr="00524EB0">
              <w:t xml:space="preserve">A master </w:t>
            </w:r>
            <w:r w:rsidR="009569A9">
              <w:t>Work Plan</w:t>
            </w:r>
            <w:r w:rsidRPr="00524EB0">
              <w:t xml:space="preserve"> including high-level activities and Deliverables for the 18 County Implementation Support. </w:t>
            </w:r>
          </w:p>
        </w:tc>
      </w:tr>
      <w:tr w:rsidR="00AF40C0" w:rsidRPr="005509E9" w14:paraId="5CB050D9" w14:textId="77777777" w:rsidTr="003A0423">
        <w:trPr>
          <w:gridAfter w:val="1"/>
          <w:wAfter w:w="67" w:type="dxa"/>
          <w:cantSplit/>
          <w:tblHeader/>
        </w:trPr>
        <w:tc>
          <w:tcPr>
            <w:tcW w:w="2850" w:type="dxa"/>
            <w:vMerge/>
            <w:shd w:val="clear" w:color="auto" w:fill="95B3D7" w:themeFill="accent1" w:themeFillTint="99"/>
            <w:vAlign w:val="center"/>
          </w:tcPr>
          <w:p w14:paraId="126EA8E0" w14:textId="77777777" w:rsidR="00AF40C0" w:rsidRPr="005B44AC" w:rsidRDefault="00AF40C0" w:rsidP="00A330A1">
            <w:pPr>
              <w:pStyle w:val="TableHeading"/>
              <w:rPr>
                <w:color w:val="FFFFFF" w:themeColor="background1"/>
              </w:rPr>
            </w:pPr>
          </w:p>
        </w:tc>
        <w:tc>
          <w:tcPr>
            <w:tcW w:w="6510" w:type="dxa"/>
            <w:shd w:val="clear" w:color="auto" w:fill="F2F2F2" w:themeFill="background1" w:themeFillShade="F2"/>
          </w:tcPr>
          <w:p w14:paraId="3A51517F" w14:textId="2DFE27F8" w:rsidR="00AF40C0" w:rsidRPr="00524EB0" w:rsidRDefault="00AF40C0" w:rsidP="00A330A1">
            <w:pPr>
              <w:pStyle w:val="TableBullet1"/>
              <w:numPr>
                <w:ilvl w:val="0"/>
                <w:numId w:val="74"/>
              </w:numPr>
            </w:pPr>
            <w:r w:rsidRPr="00524EB0">
              <w:t xml:space="preserve">Individual </w:t>
            </w:r>
            <w:r w:rsidR="00E23D50">
              <w:t>county-specific</w:t>
            </w:r>
            <w:r w:rsidRPr="00524EB0">
              <w:t xml:space="preserve"> sub-</w:t>
            </w:r>
            <w:r w:rsidR="009569A9">
              <w:t>Work Plan</w:t>
            </w:r>
            <w:r w:rsidRPr="00524EB0">
              <w:t>s to include:</w:t>
            </w:r>
          </w:p>
        </w:tc>
      </w:tr>
      <w:tr w:rsidR="00AF40C0" w:rsidRPr="005509E9" w14:paraId="05D3EBB5" w14:textId="77777777" w:rsidTr="003A0423">
        <w:trPr>
          <w:gridAfter w:val="1"/>
          <w:wAfter w:w="67" w:type="dxa"/>
          <w:cantSplit/>
          <w:tblHeader/>
        </w:trPr>
        <w:tc>
          <w:tcPr>
            <w:tcW w:w="2850" w:type="dxa"/>
            <w:vMerge/>
            <w:shd w:val="clear" w:color="auto" w:fill="95B3D7" w:themeFill="accent1" w:themeFillTint="99"/>
            <w:vAlign w:val="center"/>
          </w:tcPr>
          <w:p w14:paraId="731A7B42" w14:textId="77777777" w:rsidR="00AF40C0" w:rsidRPr="005B44AC" w:rsidRDefault="00AF40C0" w:rsidP="00A330A1">
            <w:pPr>
              <w:pStyle w:val="TableHeading"/>
              <w:rPr>
                <w:color w:val="FFFFFF" w:themeColor="background1"/>
              </w:rPr>
            </w:pPr>
          </w:p>
        </w:tc>
        <w:tc>
          <w:tcPr>
            <w:tcW w:w="6510" w:type="dxa"/>
            <w:shd w:val="clear" w:color="auto" w:fill="F2F2F2" w:themeFill="background1" w:themeFillShade="F2"/>
          </w:tcPr>
          <w:p w14:paraId="59F7786E" w14:textId="77777777" w:rsidR="00AF40C0" w:rsidRPr="00524EB0" w:rsidRDefault="00AF40C0" w:rsidP="00A330A1">
            <w:pPr>
              <w:pStyle w:val="TableBullet1"/>
              <w:numPr>
                <w:ilvl w:val="1"/>
                <w:numId w:val="74"/>
              </w:numPr>
              <w:ind w:left="1092" w:hanging="360"/>
            </w:pPr>
            <w:r w:rsidRPr="00524EB0">
              <w:t>Task and subtask descriptions with Deliverables specifically indicated;</w:t>
            </w:r>
          </w:p>
        </w:tc>
      </w:tr>
      <w:tr w:rsidR="00AF40C0" w:rsidRPr="005509E9" w14:paraId="44B742ED" w14:textId="77777777" w:rsidTr="003A0423">
        <w:trPr>
          <w:gridAfter w:val="1"/>
          <w:wAfter w:w="67" w:type="dxa"/>
          <w:cantSplit/>
          <w:tblHeader/>
        </w:trPr>
        <w:tc>
          <w:tcPr>
            <w:tcW w:w="2850" w:type="dxa"/>
            <w:vMerge/>
            <w:shd w:val="clear" w:color="auto" w:fill="95B3D7" w:themeFill="accent1" w:themeFillTint="99"/>
          </w:tcPr>
          <w:p w14:paraId="2E0626C4" w14:textId="77777777" w:rsidR="00AF40C0" w:rsidRPr="005B44AC" w:rsidRDefault="00AF40C0" w:rsidP="00A330A1">
            <w:pPr>
              <w:pStyle w:val="TableHeading"/>
              <w:rPr>
                <w:color w:val="FFFFFF" w:themeColor="background1"/>
              </w:rPr>
            </w:pPr>
          </w:p>
        </w:tc>
        <w:tc>
          <w:tcPr>
            <w:tcW w:w="6510" w:type="dxa"/>
            <w:shd w:val="clear" w:color="auto" w:fill="F2F2F2" w:themeFill="background1" w:themeFillShade="F2"/>
          </w:tcPr>
          <w:p w14:paraId="3D0A06E5" w14:textId="22A4618A" w:rsidR="00AF40C0" w:rsidRPr="00524EB0" w:rsidRDefault="00AF40C0" w:rsidP="00A330A1">
            <w:pPr>
              <w:pStyle w:val="TableBullet1"/>
              <w:numPr>
                <w:ilvl w:val="1"/>
                <w:numId w:val="74"/>
              </w:numPr>
              <w:ind w:left="1092" w:hanging="360"/>
            </w:pPr>
            <w:r w:rsidRPr="00524EB0">
              <w:t xml:space="preserve">Estimated number of </w:t>
            </w:r>
            <w:r>
              <w:t>Implementation Support</w:t>
            </w:r>
            <w:r w:rsidRPr="00524EB0">
              <w:t xml:space="preserve"> Contractor </w:t>
            </w:r>
            <w:r w:rsidR="00EF00A5">
              <w:t>Staff</w:t>
            </w:r>
            <w:r w:rsidRPr="00524EB0">
              <w:t xml:space="preserve"> identified by levels and types; </w:t>
            </w:r>
          </w:p>
        </w:tc>
      </w:tr>
      <w:tr w:rsidR="00AF40C0" w:rsidRPr="005509E9" w14:paraId="5FF7CCF0" w14:textId="77777777" w:rsidTr="003A0423">
        <w:trPr>
          <w:gridAfter w:val="1"/>
          <w:wAfter w:w="67" w:type="dxa"/>
          <w:cantSplit/>
          <w:tblHeader/>
        </w:trPr>
        <w:tc>
          <w:tcPr>
            <w:tcW w:w="2850" w:type="dxa"/>
            <w:vMerge/>
            <w:shd w:val="clear" w:color="auto" w:fill="95B3D7" w:themeFill="accent1" w:themeFillTint="99"/>
          </w:tcPr>
          <w:p w14:paraId="458F5FBB" w14:textId="77777777" w:rsidR="00AF40C0" w:rsidRPr="005B44AC" w:rsidRDefault="00AF40C0" w:rsidP="00A330A1">
            <w:pPr>
              <w:pStyle w:val="TableHeading"/>
              <w:rPr>
                <w:color w:val="FFFFFF" w:themeColor="background1"/>
              </w:rPr>
            </w:pPr>
          </w:p>
        </w:tc>
        <w:tc>
          <w:tcPr>
            <w:tcW w:w="6510" w:type="dxa"/>
            <w:shd w:val="clear" w:color="auto" w:fill="F2F2F2" w:themeFill="background1" w:themeFillShade="F2"/>
          </w:tcPr>
          <w:p w14:paraId="28585669" w14:textId="77777777" w:rsidR="00AF40C0" w:rsidRPr="00524EB0" w:rsidRDefault="00AF40C0" w:rsidP="00A330A1">
            <w:pPr>
              <w:pStyle w:val="TableBullet1"/>
              <w:numPr>
                <w:ilvl w:val="1"/>
                <w:numId w:val="74"/>
              </w:numPr>
              <w:ind w:left="1092" w:hanging="360"/>
            </w:pPr>
            <w:r w:rsidRPr="00524EB0">
              <w:t>Estimated hours by task and subtask; and</w:t>
            </w:r>
          </w:p>
        </w:tc>
      </w:tr>
      <w:tr w:rsidR="00AF40C0" w:rsidRPr="005509E9" w14:paraId="264FCC77" w14:textId="77777777" w:rsidTr="003A0423">
        <w:trPr>
          <w:gridAfter w:val="1"/>
          <w:wAfter w:w="67" w:type="dxa"/>
          <w:cantSplit/>
          <w:tblHeader/>
        </w:trPr>
        <w:tc>
          <w:tcPr>
            <w:tcW w:w="2850" w:type="dxa"/>
            <w:vMerge/>
            <w:shd w:val="clear" w:color="auto" w:fill="95B3D7" w:themeFill="accent1" w:themeFillTint="99"/>
            <w:vAlign w:val="center"/>
          </w:tcPr>
          <w:p w14:paraId="407E0860" w14:textId="77777777" w:rsidR="00AF40C0" w:rsidRPr="005B44AC" w:rsidRDefault="00AF40C0" w:rsidP="00A330A1">
            <w:pPr>
              <w:pStyle w:val="TableHeading"/>
              <w:rPr>
                <w:color w:val="FFFFFF" w:themeColor="background1"/>
              </w:rPr>
            </w:pPr>
          </w:p>
        </w:tc>
        <w:tc>
          <w:tcPr>
            <w:tcW w:w="6510" w:type="dxa"/>
            <w:shd w:val="clear" w:color="auto" w:fill="F2F2F2" w:themeFill="background1" w:themeFillShade="F2"/>
          </w:tcPr>
          <w:p w14:paraId="3E142803" w14:textId="77777777" w:rsidR="00AF40C0" w:rsidRPr="00524EB0" w:rsidRDefault="00AF40C0" w:rsidP="00A330A1">
            <w:pPr>
              <w:pStyle w:val="TableBullet1"/>
              <w:numPr>
                <w:ilvl w:val="1"/>
                <w:numId w:val="74"/>
              </w:numPr>
              <w:ind w:left="1092" w:hanging="360"/>
            </w:pPr>
            <w:r w:rsidRPr="00524EB0">
              <w:t>Gantt charts showing planned start and end dates (durations) of all tasks, subtasks, and major milestones and Deliverables, including time frames for the Consortium’s review and approval of all resulting Deliverables.</w:t>
            </w:r>
          </w:p>
        </w:tc>
      </w:tr>
      <w:tr w:rsidR="00AF40C0" w:rsidRPr="005509E9" w14:paraId="2790ED56" w14:textId="77777777" w:rsidTr="003A0423">
        <w:trPr>
          <w:gridAfter w:val="1"/>
          <w:wAfter w:w="67" w:type="dxa"/>
          <w:cantSplit/>
          <w:tblHeader/>
        </w:trPr>
        <w:tc>
          <w:tcPr>
            <w:tcW w:w="2850" w:type="dxa"/>
            <w:vMerge/>
            <w:shd w:val="clear" w:color="auto" w:fill="95B3D7" w:themeFill="accent1" w:themeFillTint="99"/>
            <w:vAlign w:val="center"/>
          </w:tcPr>
          <w:p w14:paraId="5E63AEBF" w14:textId="77777777" w:rsidR="00AF40C0" w:rsidRPr="005B44AC" w:rsidRDefault="00AF40C0" w:rsidP="00A330A1">
            <w:pPr>
              <w:pStyle w:val="TableHeading"/>
              <w:rPr>
                <w:color w:val="FFFFFF" w:themeColor="background1"/>
              </w:rPr>
            </w:pPr>
          </w:p>
        </w:tc>
        <w:tc>
          <w:tcPr>
            <w:tcW w:w="6510" w:type="dxa"/>
            <w:shd w:val="clear" w:color="auto" w:fill="95B3D7" w:themeFill="accent1" w:themeFillTint="99"/>
          </w:tcPr>
          <w:p w14:paraId="3133B419" w14:textId="77777777" w:rsidR="00AF40C0" w:rsidRPr="00524EB0" w:rsidRDefault="00AF40C0" w:rsidP="00A330A1">
            <w:pPr>
              <w:pStyle w:val="TableBullet1"/>
              <w:numPr>
                <w:ilvl w:val="0"/>
                <w:numId w:val="0"/>
              </w:numPr>
              <w:rPr>
                <w:b/>
                <w:bCs/>
                <w:smallCaps/>
                <w:color w:val="FFFFFF" w:themeColor="background1"/>
                <w:sz w:val="22"/>
                <w:szCs w:val="22"/>
              </w:rPr>
            </w:pPr>
            <w:r w:rsidRPr="00524EB0">
              <w:rPr>
                <w:b/>
                <w:bCs/>
                <w:smallCaps/>
                <w:color w:val="FFFFFF" w:themeColor="background1"/>
                <w:sz w:val="22"/>
                <w:szCs w:val="22"/>
              </w:rPr>
              <w:t>The Work Plan must be updated monthly to reflect the following:</w:t>
            </w:r>
          </w:p>
        </w:tc>
      </w:tr>
      <w:tr w:rsidR="00AF40C0" w:rsidRPr="005509E9" w14:paraId="3A1D621C" w14:textId="77777777" w:rsidTr="003A0423">
        <w:trPr>
          <w:gridAfter w:val="1"/>
          <w:wAfter w:w="67" w:type="dxa"/>
          <w:cantSplit/>
          <w:tblHeader/>
        </w:trPr>
        <w:tc>
          <w:tcPr>
            <w:tcW w:w="2850" w:type="dxa"/>
            <w:vMerge/>
            <w:shd w:val="clear" w:color="auto" w:fill="95B3D7" w:themeFill="accent1" w:themeFillTint="99"/>
            <w:vAlign w:val="center"/>
          </w:tcPr>
          <w:p w14:paraId="7DEDD64D" w14:textId="77777777" w:rsidR="00AF40C0" w:rsidRPr="005B44AC" w:rsidRDefault="00AF40C0" w:rsidP="00A330A1">
            <w:pPr>
              <w:pStyle w:val="TableHeading"/>
              <w:rPr>
                <w:color w:val="FFFFFF" w:themeColor="background1"/>
              </w:rPr>
            </w:pPr>
          </w:p>
        </w:tc>
        <w:tc>
          <w:tcPr>
            <w:tcW w:w="6510" w:type="dxa"/>
            <w:shd w:val="clear" w:color="auto" w:fill="F2F2F2" w:themeFill="background1" w:themeFillShade="F2"/>
          </w:tcPr>
          <w:p w14:paraId="284354EA" w14:textId="77777777" w:rsidR="00AF40C0" w:rsidRPr="00524EB0" w:rsidRDefault="00AF40C0" w:rsidP="00A330A1">
            <w:pPr>
              <w:pStyle w:val="TableBullet1"/>
              <w:numPr>
                <w:ilvl w:val="0"/>
                <w:numId w:val="74"/>
              </w:numPr>
            </w:pPr>
            <w:r w:rsidRPr="00524EB0">
              <w:t>Task and subtask percent complete;</w:t>
            </w:r>
          </w:p>
        </w:tc>
      </w:tr>
      <w:tr w:rsidR="00AF40C0" w:rsidRPr="005509E9" w14:paraId="4F87AB5E" w14:textId="77777777" w:rsidTr="003A0423">
        <w:trPr>
          <w:gridAfter w:val="1"/>
          <w:wAfter w:w="67" w:type="dxa"/>
          <w:cantSplit/>
          <w:tblHeader/>
        </w:trPr>
        <w:tc>
          <w:tcPr>
            <w:tcW w:w="2850" w:type="dxa"/>
            <w:vMerge/>
            <w:shd w:val="clear" w:color="auto" w:fill="95B3D7" w:themeFill="accent1" w:themeFillTint="99"/>
            <w:vAlign w:val="center"/>
          </w:tcPr>
          <w:p w14:paraId="1449A27E" w14:textId="77777777" w:rsidR="00AF40C0" w:rsidRPr="005B44AC" w:rsidRDefault="00AF40C0" w:rsidP="00A330A1">
            <w:pPr>
              <w:pStyle w:val="TableHeading"/>
              <w:rPr>
                <w:color w:val="FFFFFF" w:themeColor="background1"/>
              </w:rPr>
            </w:pPr>
          </w:p>
        </w:tc>
        <w:tc>
          <w:tcPr>
            <w:tcW w:w="6510" w:type="dxa"/>
            <w:shd w:val="clear" w:color="auto" w:fill="F2F2F2" w:themeFill="background1" w:themeFillShade="F2"/>
          </w:tcPr>
          <w:p w14:paraId="67EB78D6" w14:textId="5CDE0439" w:rsidR="00AF40C0" w:rsidRPr="00524EB0" w:rsidRDefault="00AF40C0" w:rsidP="00A330A1">
            <w:pPr>
              <w:pStyle w:val="TableBullet1"/>
              <w:numPr>
                <w:ilvl w:val="0"/>
                <w:numId w:val="74"/>
              </w:numPr>
            </w:pPr>
            <w:r w:rsidRPr="00524EB0">
              <w:t xml:space="preserve">Actual number of </w:t>
            </w:r>
            <w:r>
              <w:t>Implementation Support</w:t>
            </w:r>
            <w:r w:rsidRPr="00524EB0">
              <w:t xml:space="preserve"> Contractor </w:t>
            </w:r>
            <w:r w:rsidR="00EF00A5">
              <w:t>Staff</w:t>
            </w:r>
            <w:r w:rsidRPr="00524EB0">
              <w:t xml:space="preserve">; </w:t>
            </w:r>
          </w:p>
        </w:tc>
      </w:tr>
      <w:tr w:rsidR="00AF40C0" w:rsidRPr="005509E9" w14:paraId="09B8912F" w14:textId="77777777" w:rsidTr="003A0423">
        <w:trPr>
          <w:gridAfter w:val="1"/>
          <w:wAfter w:w="67" w:type="dxa"/>
          <w:cantSplit/>
          <w:tblHeader/>
        </w:trPr>
        <w:tc>
          <w:tcPr>
            <w:tcW w:w="2850" w:type="dxa"/>
            <w:vMerge/>
            <w:shd w:val="clear" w:color="auto" w:fill="95B3D7" w:themeFill="accent1" w:themeFillTint="99"/>
            <w:vAlign w:val="center"/>
          </w:tcPr>
          <w:p w14:paraId="22C61821" w14:textId="77777777" w:rsidR="00AF40C0" w:rsidRPr="005B44AC" w:rsidRDefault="00AF40C0" w:rsidP="00A330A1">
            <w:pPr>
              <w:pStyle w:val="TableHeading"/>
              <w:rPr>
                <w:color w:val="FFFFFF" w:themeColor="background1"/>
              </w:rPr>
            </w:pPr>
          </w:p>
        </w:tc>
        <w:tc>
          <w:tcPr>
            <w:tcW w:w="6510" w:type="dxa"/>
            <w:shd w:val="clear" w:color="auto" w:fill="F2F2F2" w:themeFill="background1" w:themeFillShade="F2"/>
          </w:tcPr>
          <w:p w14:paraId="249881CE" w14:textId="77777777" w:rsidR="00AF40C0" w:rsidRPr="00524EB0" w:rsidRDefault="00AF40C0" w:rsidP="00A330A1">
            <w:pPr>
              <w:pStyle w:val="TableBullet1"/>
              <w:numPr>
                <w:ilvl w:val="0"/>
                <w:numId w:val="74"/>
              </w:numPr>
            </w:pPr>
            <w:r w:rsidRPr="00524EB0">
              <w:t>Actual hours by task and subtask; and</w:t>
            </w:r>
          </w:p>
        </w:tc>
      </w:tr>
      <w:tr w:rsidR="00AF40C0" w:rsidRPr="005509E9" w14:paraId="6F6B83CF" w14:textId="77777777" w:rsidTr="004421FF">
        <w:trPr>
          <w:gridAfter w:val="1"/>
          <w:wAfter w:w="67" w:type="dxa"/>
          <w:cantSplit/>
          <w:trHeight w:val="316"/>
          <w:tblHeader/>
        </w:trPr>
        <w:tc>
          <w:tcPr>
            <w:tcW w:w="2850" w:type="dxa"/>
            <w:vMerge/>
            <w:shd w:val="clear" w:color="auto" w:fill="95B3D7" w:themeFill="accent1" w:themeFillTint="99"/>
          </w:tcPr>
          <w:p w14:paraId="08A66748" w14:textId="77777777" w:rsidR="00AF40C0" w:rsidRPr="005B44AC" w:rsidRDefault="00AF40C0" w:rsidP="00A330A1">
            <w:pPr>
              <w:pStyle w:val="BodyText"/>
              <w:rPr>
                <w:b/>
                <w:smallCaps/>
                <w:color w:val="FFFFFF" w:themeColor="background1"/>
              </w:rPr>
            </w:pPr>
          </w:p>
        </w:tc>
        <w:tc>
          <w:tcPr>
            <w:tcW w:w="6510" w:type="dxa"/>
            <w:shd w:val="clear" w:color="auto" w:fill="F2F2F2" w:themeFill="background1" w:themeFillShade="F2"/>
          </w:tcPr>
          <w:p w14:paraId="72D4F943" w14:textId="77777777" w:rsidR="00AF40C0" w:rsidRPr="00524EB0" w:rsidRDefault="00AF40C0" w:rsidP="00A330A1">
            <w:pPr>
              <w:pStyle w:val="ListParagraph"/>
              <w:numPr>
                <w:ilvl w:val="0"/>
                <w:numId w:val="74"/>
              </w:numPr>
              <w:rPr>
                <w:rFonts w:ascii="Century Gothic" w:eastAsia="Times New Roman" w:hAnsi="Century Gothic"/>
                <w:sz w:val="20"/>
                <w:szCs w:val="24"/>
              </w:rPr>
            </w:pPr>
            <w:r w:rsidRPr="00524EB0">
              <w:rPr>
                <w:rFonts w:ascii="Century Gothic" w:eastAsia="Times New Roman" w:hAnsi="Century Gothic"/>
                <w:sz w:val="20"/>
                <w:szCs w:val="24"/>
              </w:rPr>
              <w:t>Updated Gantt charts.</w:t>
            </w:r>
          </w:p>
        </w:tc>
      </w:tr>
      <w:tr w:rsidR="00AF40C0" w:rsidRPr="005509E9" w14:paraId="5E7D0CBE" w14:textId="77777777" w:rsidTr="003A0423">
        <w:trPr>
          <w:gridAfter w:val="1"/>
          <w:wAfter w:w="67" w:type="dxa"/>
          <w:cantSplit/>
          <w:tblHeader/>
        </w:trPr>
        <w:tc>
          <w:tcPr>
            <w:tcW w:w="2850" w:type="dxa"/>
            <w:vMerge/>
            <w:shd w:val="clear" w:color="auto" w:fill="95B3D7" w:themeFill="accent1" w:themeFillTint="99"/>
          </w:tcPr>
          <w:p w14:paraId="0AACA1CD" w14:textId="77777777" w:rsidR="00AF40C0" w:rsidRPr="005B44AC" w:rsidRDefault="00AF40C0" w:rsidP="00A330A1">
            <w:pPr>
              <w:pStyle w:val="BodyText"/>
              <w:rPr>
                <w:b/>
                <w:smallCaps/>
                <w:color w:val="FFFFFF" w:themeColor="background1"/>
              </w:rPr>
            </w:pPr>
          </w:p>
        </w:tc>
        <w:tc>
          <w:tcPr>
            <w:tcW w:w="6510" w:type="dxa"/>
            <w:shd w:val="clear" w:color="auto" w:fill="95B3D7" w:themeFill="accent1" w:themeFillTint="99"/>
          </w:tcPr>
          <w:p w14:paraId="1BC7E3DB" w14:textId="77777777" w:rsidR="00AF40C0" w:rsidRPr="00524EB0" w:rsidRDefault="00AF40C0" w:rsidP="00A330A1">
            <w:pPr>
              <w:pStyle w:val="TableBullet1"/>
              <w:numPr>
                <w:ilvl w:val="0"/>
                <w:numId w:val="0"/>
              </w:numPr>
              <w:rPr>
                <w:b/>
                <w:bCs/>
                <w:smallCaps/>
                <w:color w:val="FFFFFF" w:themeColor="background1"/>
                <w:sz w:val="22"/>
                <w:szCs w:val="22"/>
              </w:rPr>
            </w:pPr>
            <w:r w:rsidRPr="00524EB0">
              <w:rPr>
                <w:b/>
                <w:bCs/>
                <w:smallCaps/>
                <w:color w:val="FFFFFF" w:themeColor="background1"/>
                <w:sz w:val="22"/>
                <w:szCs w:val="22"/>
              </w:rPr>
              <w:t>The initial Work Plan must be submitted within 20 Calendar days of Project initiation and updated and submitted on a monthly basis.</w:t>
            </w:r>
          </w:p>
        </w:tc>
      </w:tr>
      <w:tr w:rsidR="00AF40C0" w:rsidRPr="00F90FD3" w14:paraId="5A6A0CFE" w14:textId="77777777" w:rsidTr="003A0423">
        <w:trPr>
          <w:cantSplit/>
          <w:tblHeader/>
        </w:trPr>
        <w:tc>
          <w:tcPr>
            <w:tcW w:w="2850" w:type="dxa"/>
            <w:vMerge w:val="restart"/>
            <w:shd w:val="clear" w:color="auto" w:fill="95B3D7" w:themeFill="accent1" w:themeFillTint="99"/>
          </w:tcPr>
          <w:p w14:paraId="7E5EBA19" w14:textId="314B5E28" w:rsidR="00AF40C0" w:rsidRPr="003A0423" w:rsidRDefault="00AF40C0" w:rsidP="003A0423">
            <w:pPr>
              <w:pStyle w:val="CalSAWSBullet1"/>
              <w:rPr>
                <w:b/>
                <w:smallCaps/>
                <w:color w:val="FFFFFF" w:themeColor="background1"/>
              </w:rPr>
            </w:pPr>
            <w:r w:rsidRPr="003A0423">
              <w:rPr>
                <w:b/>
                <w:smallCaps/>
                <w:color w:val="FFFFFF" w:themeColor="background1"/>
              </w:rPr>
              <w:t xml:space="preserve">Deliverable 2 Implementation Support Monthly Status Report </w:t>
            </w:r>
          </w:p>
        </w:tc>
        <w:tc>
          <w:tcPr>
            <w:tcW w:w="6577" w:type="dxa"/>
            <w:gridSpan w:val="2"/>
            <w:shd w:val="clear" w:color="auto" w:fill="95B3D7" w:themeFill="accent1" w:themeFillTint="99"/>
          </w:tcPr>
          <w:p w14:paraId="13165290" w14:textId="77777777" w:rsidR="00AF40C0" w:rsidRPr="00F90FD3" w:rsidRDefault="00AF40C0" w:rsidP="00A330A1">
            <w:pPr>
              <w:pStyle w:val="TableHeading"/>
              <w:jc w:val="left"/>
              <w:rPr>
                <w:color w:val="FFFFFF" w:themeColor="background1"/>
                <w:szCs w:val="22"/>
              </w:rPr>
            </w:pPr>
            <w:r w:rsidRPr="00F90FD3">
              <w:rPr>
                <w:color w:val="FFFFFF" w:themeColor="background1"/>
                <w:szCs w:val="22"/>
              </w:rPr>
              <w:t>The Implementation Support Contractor shall provide an Implementation Support Monthly Status Report that provides details regarding participation by the Implementation Support Contractor Team. At a minimum the Implementation Support Monthly Status must include the following:</w:t>
            </w:r>
          </w:p>
        </w:tc>
      </w:tr>
      <w:tr w:rsidR="00AF40C0" w:rsidRPr="00F90FD3" w14:paraId="468F5791" w14:textId="77777777" w:rsidTr="003A0423">
        <w:trPr>
          <w:cantSplit/>
          <w:tblHeader/>
        </w:trPr>
        <w:tc>
          <w:tcPr>
            <w:tcW w:w="2850" w:type="dxa"/>
            <w:vMerge/>
            <w:shd w:val="clear" w:color="auto" w:fill="95B3D7" w:themeFill="accent1" w:themeFillTint="99"/>
            <w:vAlign w:val="center"/>
          </w:tcPr>
          <w:p w14:paraId="31814C55" w14:textId="77777777" w:rsidR="00AF40C0" w:rsidRPr="005B44AC" w:rsidRDefault="00AF40C0" w:rsidP="00A330A1">
            <w:pPr>
              <w:pStyle w:val="Table-SideBarTopic"/>
              <w:jc w:val="left"/>
              <w:rPr>
                <w:color w:val="FFFFFF" w:themeColor="background1"/>
              </w:rPr>
            </w:pPr>
          </w:p>
        </w:tc>
        <w:tc>
          <w:tcPr>
            <w:tcW w:w="6577" w:type="dxa"/>
            <w:gridSpan w:val="2"/>
            <w:shd w:val="clear" w:color="auto" w:fill="F2F2F2" w:themeFill="background1" w:themeFillShade="F2"/>
          </w:tcPr>
          <w:p w14:paraId="485A2D79" w14:textId="77777777" w:rsidR="00AF40C0" w:rsidRPr="00F90FD3" w:rsidRDefault="00AF40C0" w:rsidP="00A330A1">
            <w:pPr>
              <w:numPr>
                <w:ilvl w:val="0"/>
                <w:numId w:val="19"/>
              </w:numPr>
              <w:rPr>
                <w:rFonts w:cs="Arial"/>
                <w:sz w:val="20"/>
                <w:szCs w:val="20"/>
              </w:rPr>
            </w:pPr>
            <w:r w:rsidRPr="00F90FD3">
              <w:rPr>
                <w:rFonts w:cs="Arial"/>
                <w:sz w:val="20"/>
                <w:szCs w:val="20"/>
              </w:rPr>
              <w:t>An Executive Summary (Both MS Word and MS PowerPoint formats);</w:t>
            </w:r>
          </w:p>
        </w:tc>
      </w:tr>
      <w:tr w:rsidR="00AF40C0" w:rsidRPr="00F90FD3" w14:paraId="1F64DB17" w14:textId="77777777" w:rsidTr="003A0423">
        <w:trPr>
          <w:cantSplit/>
          <w:tblHeader/>
        </w:trPr>
        <w:tc>
          <w:tcPr>
            <w:tcW w:w="2850" w:type="dxa"/>
            <w:vMerge/>
            <w:shd w:val="clear" w:color="auto" w:fill="95B3D7" w:themeFill="accent1" w:themeFillTint="99"/>
            <w:vAlign w:val="center"/>
          </w:tcPr>
          <w:p w14:paraId="041F4300" w14:textId="77777777" w:rsidR="00AF40C0" w:rsidRPr="005B44AC" w:rsidRDefault="00AF40C0" w:rsidP="00A330A1">
            <w:pPr>
              <w:pStyle w:val="Table-SideBarTopic"/>
              <w:jc w:val="left"/>
              <w:rPr>
                <w:color w:val="FFFFFF" w:themeColor="background1"/>
              </w:rPr>
            </w:pPr>
          </w:p>
        </w:tc>
        <w:tc>
          <w:tcPr>
            <w:tcW w:w="6577" w:type="dxa"/>
            <w:gridSpan w:val="2"/>
            <w:shd w:val="clear" w:color="auto" w:fill="F2F2F2" w:themeFill="background1" w:themeFillShade="F2"/>
          </w:tcPr>
          <w:p w14:paraId="3E5A0B00" w14:textId="77777777" w:rsidR="00AF40C0" w:rsidRPr="00F90FD3" w:rsidRDefault="00AF40C0" w:rsidP="00A330A1">
            <w:pPr>
              <w:pStyle w:val="TableBullet1"/>
              <w:numPr>
                <w:ilvl w:val="0"/>
                <w:numId w:val="19"/>
              </w:numPr>
              <w:rPr>
                <w:szCs w:val="20"/>
              </w:rPr>
            </w:pPr>
            <w:r w:rsidRPr="00F90FD3">
              <w:rPr>
                <w:szCs w:val="20"/>
              </w:rPr>
              <w:t>An updated summary of the Work Plan progress against the approved baseline Work Plan;</w:t>
            </w:r>
          </w:p>
        </w:tc>
      </w:tr>
      <w:tr w:rsidR="00AF40C0" w:rsidRPr="00F90FD3" w14:paraId="6CB3D5F4" w14:textId="77777777" w:rsidTr="003A0423">
        <w:trPr>
          <w:cantSplit/>
          <w:tblHeader/>
        </w:trPr>
        <w:tc>
          <w:tcPr>
            <w:tcW w:w="2850" w:type="dxa"/>
            <w:vMerge/>
            <w:shd w:val="clear" w:color="auto" w:fill="95B3D7" w:themeFill="accent1" w:themeFillTint="99"/>
            <w:vAlign w:val="center"/>
          </w:tcPr>
          <w:p w14:paraId="7B35BDE5" w14:textId="77777777" w:rsidR="00AF40C0" w:rsidRPr="005B44AC" w:rsidRDefault="00AF40C0" w:rsidP="00A330A1">
            <w:pPr>
              <w:pStyle w:val="Table-SideBarTopic"/>
              <w:jc w:val="left"/>
              <w:rPr>
                <w:color w:val="FFFFFF" w:themeColor="background1"/>
              </w:rPr>
            </w:pPr>
          </w:p>
        </w:tc>
        <w:tc>
          <w:tcPr>
            <w:tcW w:w="6577" w:type="dxa"/>
            <w:gridSpan w:val="2"/>
            <w:shd w:val="clear" w:color="auto" w:fill="F2F2F2" w:themeFill="background1" w:themeFillShade="F2"/>
          </w:tcPr>
          <w:p w14:paraId="57C2F167" w14:textId="77777777" w:rsidR="00AF40C0" w:rsidRPr="00F90FD3" w:rsidRDefault="00AF40C0" w:rsidP="00A330A1">
            <w:pPr>
              <w:pStyle w:val="TableBullet1"/>
              <w:numPr>
                <w:ilvl w:val="0"/>
                <w:numId w:val="19"/>
              </w:numPr>
              <w:rPr>
                <w:szCs w:val="20"/>
              </w:rPr>
            </w:pPr>
            <w:r w:rsidRPr="00114C64">
              <w:rPr>
                <w:szCs w:val="20"/>
              </w:rPr>
              <w:t>Progress, key performance indicators and other metrics tracking for each key task: Project Management, BPR, OCM, Training and Implementation Support</w:t>
            </w:r>
            <w:r>
              <w:rPr>
                <w:szCs w:val="20"/>
              </w:rPr>
              <w:t>;</w:t>
            </w:r>
          </w:p>
        </w:tc>
      </w:tr>
      <w:tr w:rsidR="00AF40C0" w:rsidRPr="00F90FD3" w14:paraId="184E79D2" w14:textId="77777777" w:rsidTr="003A0423">
        <w:trPr>
          <w:cantSplit/>
          <w:tblHeader/>
        </w:trPr>
        <w:tc>
          <w:tcPr>
            <w:tcW w:w="2850" w:type="dxa"/>
            <w:vMerge/>
            <w:shd w:val="clear" w:color="auto" w:fill="95B3D7" w:themeFill="accent1" w:themeFillTint="99"/>
            <w:vAlign w:val="center"/>
          </w:tcPr>
          <w:p w14:paraId="4A23F42A" w14:textId="77777777" w:rsidR="00AF40C0" w:rsidRPr="005B44AC" w:rsidRDefault="00AF40C0" w:rsidP="00A330A1">
            <w:pPr>
              <w:pStyle w:val="Table-SideBarTopic"/>
              <w:jc w:val="left"/>
              <w:rPr>
                <w:color w:val="FFFFFF" w:themeColor="background1"/>
              </w:rPr>
            </w:pPr>
          </w:p>
        </w:tc>
        <w:tc>
          <w:tcPr>
            <w:tcW w:w="6577" w:type="dxa"/>
            <w:gridSpan w:val="2"/>
            <w:shd w:val="clear" w:color="auto" w:fill="F2F2F2" w:themeFill="background1" w:themeFillShade="F2"/>
          </w:tcPr>
          <w:p w14:paraId="605AD948" w14:textId="77777777" w:rsidR="00AF40C0" w:rsidRPr="00F90FD3" w:rsidRDefault="00AF40C0" w:rsidP="00A330A1">
            <w:pPr>
              <w:pStyle w:val="TableBullet1"/>
              <w:numPr>
                <w:ilvl w:val="0"/>
                <w:numId w:val="19"/>
              </w:numPr>
              <w:rPr>
                <w:szCs w:val="20"/>
              </w:rPr>
            </w:pPr>
            <w:r w:rsidRPr="00F90FD3">
              <w:rPr>
                <w:szCs w:val="20"/>
              </w:rPr>
              <w:t>An updated list of DEDs and Deliverables drafted, in process, submitted and approved during the period;</w:t>
            </w:r>
          </w:p>
        </w:tc>
      </w:tr>
      <w:tr w:rsidR="00AF40C0" w:rsidRPr="00F90FD3" w14:paraId="70B142CF" w14:textId="77777777" w:rsidTr="003A0423">
        <w:trPr>
          <w:cantSplit/>
          <w:tblHeader/>
        </w:trPr>
        <w:tc>
          <w:tcPr>
            <w:tcW w:w="2850" w:type="dxa"/>
            <w:vMerge/>
            <w:shd w:val="clear" w:color="auto" w:fill="95B3D7" w:themeFill="accent1" w:themeFillTint="99"/>
            <w:vAlign w:val="center"/>
          </w:tcPr>
          <w:p w14:paraId="15A43EE4" w14:textId="77777777" w:rsidR="00AF40C0" w:rsidRPr="005B44AC" w:rsidRDefault="00AF40C0" w:rsidP="00A330A1">
            <w:pPr>
              <w:pStyle w:val="Table-SideBarTopic"/>
              <w:jc w:val="left"/>
              <w:rPr>
                <w:color w:val="FFFFFF" w:themeColor="background1"/>
              </w:rPr>
            </w:pPr>
          </w:p>
        </w:tc>
        <w:tc>
          <w:tcPr>
            <w:tcW w:w="6577" w:type="dxa"/>
            <w:gridSpan w:val="2"/>
            <w:shd w:val="clear" w:color="auto" w:fill="F2F2F2" w:themeFill="background1" w:themeFillShade="F2"/>
          </w:tcPr>
          <w:p w14:paraId="590D5CE2" w14:textId="19F5E68C" w:rsidR="00AF40C0" w:rsidRPr="00F90FD3" w:rsidRDefault="00AF40C0" w:rsidP="00A330A1">
            <w:pPr>
              <w:pStyle w:val="TableBullet1"/>
              <w:numPr>
                <w:ilvl w:val="0"/>
                <w:numId w:val="19"/>
              </w:numPr>
              <w:rPr>
                <w:szCs w:val="20"/>
              </w:rPr>
            </w:pPr>
            <w:r w:rsidRPr="00F90FD3">
              <w:rPr>
                <w:szCs w:val="20"/>
              </w:rPr>
              <w:t xml:space="preserve">Issues identified by or assigned to the Contractor; </w:t>
            </w:r>
            <w:r w:rsidR="007F169A">
              <w:rPr>
                <w:szCs w:val="20"/>
              </w:rPr>
              <w:t>and</w:t>
            </w:r>
          </w:p>
        </w:tc>
      </w:tr>
      <w:tr w:rsidR="00AF40C0" w:rsidRPr="00F90FD3" w14:paraId="28310A97" w14:textId="77777777" w:rsidTr="003A0423">
        <w:trPr>
          <w:cantSplit/>
          <w:tblHeader/>
        </w:trPr>
        <w:tc>
          <w:tcPr>
            <w:tcW w:w="2850" w:type="dxa"/>
            <w:vMerge/>
            <w:shd w:val="clear" w:color="auto" w:fill="95B3D7" w:themeFill="accent1" w:themeFillTint="99"/>
            <w:vAlign w:val="center"/>
          </w:tcPr>
          <w:p w14:paraId="5B5CF0F0" w14:textId="77777777" w:rsidR="00AF40C0" w:rsidRPr="005B44AC" w:rsidRDefault="00AF40C0" w:rsidP="00A330A1">
            <w:pPr>
              <w:pStyle w:val="Table-SideBarTopic"/>
              <w:jc w:val="left"/>
              <w:rPr>
                <w:color w:val="FFFFFF" w:themeColor="background1"/>
              </w:rPr>
            </w:pPr>
          </w:p>
        </w:tc>
        <w:tc>
          <w:tcPr>
            <w:tcW w:w="6577" w:type="dxa"/>
            <w:gridSpan w:val="2"/>
            <w:shd w:val="clear" w:color="auto" w:fill="F2F2F2" w:themeFill="background1" w:themeFillShade="F2"/>
          </w:tcPr>
          <w:p w14:paraId="17941D34" w14:textId="48888683" w:rsidR="00AF40C0" w:rsidRPr="00F90FD3" w:rsidRDefault="00AF40C0" w:rsidP="00A330A1">
            <w:pPr>
              <w:pStyle w:val="TableBullet1"/>
              <w:numPr>
                <w:ilvl w:val="0"/>
                <w:numId w:val="19"/>
              </w:numPr>
              <w:rPr>
                <w:szCs w:val="20"/>
              </w:rPr>
            </w:pPr>
            <w:r w:rsidRPr="00F90FD3">
              <w:rPr>
                <w:szCs w:val="20"/>
              </w:rPr>
              <w:t>Risks identified by or assigned to the Contractor.</w:t>
            </w:r>
          </w:p>
        </w:tc>
      </w:tr>
      <w:tr w:rsidR="00AF40C0" w:rsidRPr="00F90FD3" w14:paraId="752F4927" w14:textId="77777777" w:rsidTr="003A0423">
        <w:trPr>
          <w:cantSplit/>
          <w:tblHeader/>
        </w:trPr>
        <w:tc>
          <w:tcPr>
            <w:tcW w:w="2850" w:type="dxa"/>
            <w:vMerge/>
            <w:shd w:val="clear" w:color="auto" w:fill="95B3D7" w:themeFill="accent1" w:themeFillTint="99"/>
            <w:vAlign w:val="center"/>
          </w:tcPr>
          <w:p w14:paraId="7C700D42" w14:textId="77777777" w:rsidR="00AF40C0" w:rsidRPr="005B44AC" w:rsidRDefault="00AF40C0" w:rsidP="00A330A1">
            <w:pPr>
              <w:pStyle w:val="Table-SideBarTopic"/>
              <w:jc w:val="left"/>
              <w:rPr>
                <w:color w:val="FFFFFF" w:themeColor="background1"/>
              </w:rPr>
            </w:pPr>
          </w:p>
        </w:tc>
        <w:tc>
          <w:tcPr>
            <w:tcW w:w="6577" w:type="dxa"/>
            <w:gridSpan w:val="2"/>
            <w:shd w:val="clear" w:color="auto" w:fill="F2F2F2" w:themeFill="background1" w:themeFillShade="F2"/>
          </w:tcPr>
          <w:p w14:paraId="71B984F9" w14:textId="3E5AD358" w:rsidR="00AF40C0" w:rsidRPr="00F90FD3" w:rsidRDefault="00AF40C0" w:rsidP="00A330A1">
            <w:pPr>
              <w:pStyle w:val="TableBullet1"/>
              <w:numPr>
                <w:ilvl w:val="0"/>
                <w:numId w:val="19"/>
              </w:numPr>
              <w:rPr>
                <w:szCs w:val="20"/>
              </w:rPr>
            </w:pPr>
            <w:r w:rsidRPr="00F90FD3">
              <w:rPr>
                <w:szCs w:val="20"/>
              </w:rPr>
              <w:t xml:space="preserve">At critical points throughout Implementation Support, the </w:t>
            </w:r>
            <w:r w:rsidR="00AC27E2">
              <w:rPr>
                <w:szCs w:val="20"/>
              </w:rPr>
              <w:t>M</w:t>
            </w:r>
            <w:r w:rsidRPr="00F90FD3">
              <w:rPr>
                <w:szCs w:val="20"/>
              </w:rPr>
              <w:t xml:space="preserve">onthly </w:t>
            </w:r>
            <w:r w:rsidR="00AC27E2">
              <w:rPr>
                <w:szCs w:val="20"/>
              </w:rPr>
              <w:t>S</w:t>
            </w:r>
            <w:r w:rsidRPr="00F90FD3">
              <w:rPr>
                <w:szCs w:val="20"/>
              </w:rPr>
              <w:t xml:space="preserve">tatus </w:t>
            </w:r>
            <w:r w:rsidR="00AC27E2">
              <w:rPr>
                <w:szCs w:val="20"/>
              </w:rPr>
              <w:t>R</w:t>
            </w:r>
            <w:r w:rsidRPr="00F90FD3">
              <w:rPr>
                <w:szCs w:val="20"/>
              </w:rPr>
              <w:t xml:space="preserve">eport will also include formal assessments and recommendations regarding the completion of </w:t>
            </w:r>
            <w:r w:rsidR="00EF00A5">
              <w:rPr>
                <w:szCs w:val="20"/>
              </w:rPr>
              <w:t>Key Milestone</w:t>
            </w:r>
            <w:r w:rsidRPr="00F90FD3">
              <w:rPr>
                <w:szCs w:val="20"/>
              </w:rPr>
              <w:t>s and readiness to proceed with Implementation.</w:t>
            </w:r>
          </w:p>
        </w:tc>
      </w:tr>
      <w:tr w:rsidR="00AF40C0" w:rsidRPr="00F90FD3" w14:paraId="4534B0D4" w14:textId="77777777" w:rsidTr="003A0423">
        <w:trPr>
          <w:cantSplit/>
          <w:tblHeader/>
        </w:trPr>
        <w:tc>
          <w:tcPr>
            <w:tcW w:w="2850" w:type="dxa"/>
            <w:vMerge/>
            <w:shd w:val="clear" w:color="auto" w:fill="95B3D7" w:themeFill="accent1" w:themeFillTint="99"/>
            <w:vAlign w:val="center"/>
          </w:tcPr>
          <w:p w14:paraId="32165162" w14:textId="77777777" w:rsidR="00AF40C0" w:rsidRPr="005B44AC" w:rsidRDefault="00AF40C0" w:rsidP="00A330A1">
            <w:pPr>
              <w:pStyle w:val="Table-SideBarTopic"/>
              <w:jc w:val="left"/>
              <w:rPr>
                <w:color w:val="FFFFFF" w:themeColor="background1"/>
              </w:rPr>
            </w:pPr>
          </w:p>
        </w:tc>
        <w:tc>
          <w:tcPr>
            <w:tcW w:w="6577" w:type="dxa"/>
            <w:gridSpan w:val="2"/>
            <w:shd w:val="clear" w:color="auto" w:fill="F2F2F2" w:themeFill="background1" w:themeFillShade="F2"/>
          </w:tcPr>
          <w:p w14:paraId="1D3CEBF4" w14:textId="77777777" w:rsidR="00AF40C0" w:rsidRPr="00F90FD3" w:rsidRDefault="00AF40C0" w:rsidP="00A330A1">
            <w:pPr>
              <w:pStyle w:val="TableBullet1"/>
              <w:numPr>
                <w:ilvl w:val="0"/>
                <w:numId w:val="19"/>
              </w:numPr>
              <w:rPr>
                <w:szCs w:val="20"/>
              </w:rPr>
            </w:pPr>
            <w:r w:rsidRPr="00F90FD3">
              <w:rPr>
                <w:szCs w:val="20"/>
              </w:rPr>
              <w:t>On a quarterly basis, the Implementation Support Monthly Status Report will include an updated Implementation Support Requirements Traceability Matrix.</w:t>
            </w:r>
          </w:p>
        </w:tc>
      </w:tr>
      <w:tr w:rsidR="00AF40C0" w:rsidRPr="005509E9" w14:paraId="04EB304C" w14:textId="77777777" w:rsidTr="004421FF">
        <w:trPr>
          <w:cantSplit/>
          <w:trHeight w:val="838"/>
          <w:tblHeader/>
        </w:trPr>
        <w:tc>
          <w:tcPr>
            <w:tcW w:w="2850" w:type="dxa"/>
            <w:vMerge/>
            <w:shd w:val="clear" w:color="auto" w:fill="95B3D7" w:themeFill="accent1" w:themeFillTint="99"/>
            <w:vAlign w:val="center"/>
          </w:tcPr>
          <w:p w14:paraId="11708FE8" w14:textId="77777777" w:rsidR="00AF40C0" w:rsidRPr="005B44AC" w:rsidRDefault="00AF40C0" w:rsidP="00A330A1">
            <w:pPr>
              <w:pStyle w:val="Table-SideBarTopic"/>
              <w:jc w:val="left"/>
              <w:rPr>
                <w:color w:val="FFFFFF" w:themeColor="background1"/>
              </w:rPr>
            </w:pPr>
          </w:p>
        </w:tc>
        <w:tc>
          <w:tcPr>
            <w:tcW w:w="6577" w:type="dxa"/>
            <w:gridSpan w:val="2"/>
            <w:shd w:val="clear" w:color="auto" w:fill="F2F2F2" w:themeFill="background1" w:themeFillShade="F2"/>
          </w:tcPr>
          <w:p w14:paraId="264D776C" w14:textId="7351F915" w:rsidR="00AF40C0" w:rsidRPr="003A0423" w:rsidRDefault="00AF40C0" w:rsidP="00A330A1">
            <w:pPr>
              <w:rPr>
                <w:sz w:val="20"/>
                <w:szCs w:val="20"/>
              </w:rPr>
            </w:pPr>
            <w:r w:rsidRPr="003A0423">
              <w:rPr>
                <w:sz w:val="20"/>
                <w:szCs w:val="20"/>
              </w:rPr>
              <w:t xml:space="preserve">The Implementation Support Monthly Status Report must be submitted within </w:t>
            </w:r>
            <w:r w:rsidR="00AC27E2">
              <w:rPr>
                <w:sz w:val="20"/>
                <w:szCs w:val="20"/>
              </w:rPr>
              <w:t>five (</w:t>
            </w:r>
            <w:r w:rsidRPr="003A0423">
              <w:rPr>
                <w:sz w:val="20"/>
                <w:szCs w:val="20"/>
              </w:rPr>
              <w:t>5</w:t>
            </w:r>
            <w:r w:rsidR="00AC27E2">
              <w:rPr>
                <w:sz w:val="20"/>
                <w:szCs w:val="20"/>
              </w:rPr>
              <w:t>)</w:t>
            </w:r>
            <w:r w:rsidRPr="003A0423">
              <w:rPr>
                <w:sz w:val="20"/>
                <w:szCs w:val="20"/>
              </w:rPr>
              <w:t xml:space="preserve"> business days after the completion of a month.</w:t>
            </w:r>
          </w:p>
        </w:tc>
      </w:tr>
      <w:tr w:rsidR="00AF40C0" w:rsidRPr="005509E9" w14:paraId="54EAB271" w14:textId="77777777" w:rsidTr="003A0423">
        <w:trPr>
          <w:gridAfter w:val="1"/>
          <w:wAfter w:w="67" w:type="dxa"/>
          <w:cantSplit/>
          <w:tblHeader/>
        </w:trPr>
        <w:tc>
          <w:tcPr>
            <w:tcW w:w="2850" w:type="dxa"/>
            <w:vMerge w:val="restart"/>
            <w:shd w:val="clear" w:color="auto" w:fill="95B3D7" w:themeFill="accent1" w:themeFillTint="99"/>
          </w:tcPr>
          <w:p w14:paraId="4DA880B7" w14:textId="46FCF5E8" w:rsidR="00AF40C0" w:rsidRPr="003A0423" w:rsidRDefault="00AF40C0" w:rsidP="003A0423">
            <w:pPr>
              <w:pStyle w:val="CalSAWSBullet1"/>
              <w:rPr>
                <w:b/>
                <w:smallCaps/>
                <w:color w:val="FFFFFF" w:themeColor="background1"/>
              </w:rPr>
            </w:pPr>
            <w:r w:rsidRPr="003A0423">
              <w:rPr>
                <w:b/>
                <w:smallCaps/>
                <w:color w:val="FFFFFF" w:themeColor="background1"/>
              </w:rPr>
              <w:t xml:space="preserve">Deliverable 3 Requirements </w:t>
            </w:r>
            <w:r w:rsidR="00AC27E2" w:rsidRPr="003A0423">
              <w:rPr>
                <w:b/>
                <w:smallCaps/>
                <w:color w:val="FFFFFF" w:themeColor="background1"/>
              </w:rPr>
              <w:t>T</w:t>
            </w:r>
            <w:r w:rsidRPr="003A0423">
              <w:rPr>
                <w:b/>
                <w:smallCaps/>
                <w:color w:val="FFFFFF" w:themeColor="background1"/>
              </w:rPr>
              <w:t>raceability Matrix</w:t>
            </w:r>
          </w:p>
        </w:tc>
        <w:tc>
          <w:tcPr>
            <w:tcW w:w="6510" w:type="dxa"/>
            <w:shd w:val="clear" w:color="auto" w:fill="95B3D7" w:themeFill="accent1" w:themeFillTint="99"/>
          </w:tcPr>
          <w:p w14:paraId="545ED3A8" w14:textId="77777777" w:rsidR="00AF40C0" w:rsidRPr="00F90FD3" w:rsidRDefault="00AF40C0" w:rsidP="00A330A1">
            <w:pPr>
              <w:pStyle w:val="TableBullet1"/>
              <w:numPr>
                <w:ilvl w:val="0"/>
                <w:numId w:val="0"/>
              </w:numPr>
              <w:ind w:left="50"/>
              <w:rPr>
                <w:b/>
                <w:smallCaps/>
                <w:color w:val="FFFFFF" w:themeColor="background1"/>
                <w:sz w:val="22"/>
              </w:rPr>
            </w:pPr>
            <w:r w:rsidRPr="00F90FD3">
              <w:rPr>
                <w:b/>
                <w:smallCaps/>
                <w:color w:val="FFFFFF" w:themeColor="background1"/>
                <w:sz w:val="22"/>
              </w:rPr>
              <w:t xml:space="preserve">The Contractor shall Create a </w:t>
            </w:r>
            <w:r w:rsidRPr="00F90FD3">
              <w:rPr>
                <w:b/>
                <w:smallCaps/>
                <w:color w:val="FFFFFF" w:themeColor="background1"/>
                <w:sz w:val="22"/>
                <w:szCs w:val="22"/>
              </w:rPr>
              <w:t>Requirements Traceability Matrix (RTM)</w:t>
            </w:r>
            <w:r w:rsidRPr="00F90FD3">
              <w:rPr>
                <w:b/>
                <w:smallCaps/>
                <w:color w:val="FFFFFF" w:themeColor="background1"/>
                <w:szCs w:val="22"/>
              </w:rPr>
              <w:t xml:space="preserve"> </w:t>
            </w:r>
            <w:r w:rsidRPr="00F90FD3">
              <w:rPr>
                <w:b/>
                <w:smallCaps/>
                <w:color w:val="FFFFFF" w:themeColor="background1"/>
                <w:sz w:val="22"/>
              </w:rPr>
              <w:t xml:space="preserve">that tracks the requirements defined in the Attachment J – </w:t>
            </w:r>
            <w:r>
              <w:rPr>
                <w:b/>
                <w:smallCaps/>
                <w:color w:val="FFFFFF" w:themeColor="background1"/>
                <w:sz w:val="22"/>
              </w:rPr>
              <w:t>CalWIN Implementation Support</w:t>
            </w:r>
            <w:r w:rsidRPr="00F90FD3">
              <w:rPr>
                <w:b/>
                <w:smallCaps/>
                <w:color w:val="FFFFFF" w:themeColor="background1"/>
                <w:sz w:val="22"/>
              </w:rPr>
              <w:t xml:space="preserve"> Requirements Cross-Reference Matrix. The RTM shall provide the basis for monitoring and controlling each requirement throughout the planning and execution of tasks. This matrix and updates must be delivered as follows: </w:t>
            </w:r>
          </w:p>
        </w:tc>
      </w:tr>
      <w:tr w:rsidR="00AF40C0" w:rsidRPr="005509E9" w14:paraId="6294F553" w14:textId="77777777" w:rsidTr="003A0423">
        <w:trPr>
          <w:gridAfter w:val="1"/>
          <w:wAfter w:w="67" w:type="dxa"/>
          <w:cantSplit/>
          <w:tblHeader/>
        </w:trPr>
        <w:tc>
          <w:tcPr>
            <w:tcW w:w="2850" w:type="dxa"/>
            <w:vMerge/>
            <w:shd w:val="clear" w:color="auto" w:fill="95B3D7" w:themeFill="accent1" w:themeFillTint="99"/>
            <w:vAlign w:val="center"/>
          </w:tcPr>
          <w:p w14:paraId="4ACC6DCB" w14:textId="77777777" w:rsidR="00AF40C0" w:rsidRPr="005B44AC" w:rsidRDefault="00AF40C0" w:rsidP="00A330A1">
            <w:pPr>
              <w:pStyle w:val="TableHeading"/>
              <w:rPr>
                <w:color w:val="FFFFFF" w:themeColor="background1"/>
                <w:highlight w:val="yellow"/>
              </w:rPr>
            </w:pPr>
          </w:p>
        </w:tc>
        <w:tc>
          <w:tcPr>
            <w:tcW w:w="6510" w:type="dxa"/>
            <w:shd w:val="clear" w:color="auto" w:fill="F2F2F2" w:themeFill="background1" w:themeFillShade="F2"/>
          </w:tcPr>
          <w:p w14:paraId="1F9CEF4C" w14:textId="77777777" w:rsidR="00AF40C0" w:rsidRPr="00F90FD3" w:rsidRDefault="00AF40C0" w:rsidP="00A330A1">
            <w:pPr>
              <w:pStyle w:val="TableBullet1"/>
              <w:numPr>
                <w:ilvl w:val="0"/>
                <w:numId w:val="76"/>
              </w:numPr>
            </w:pPr>
            <w:r w:rsidRPr="00F90FD3">
              <w:t>The initial RTM must be submitted within 60 calendar days of Project initiation</w:t>
            </w:r>
          </w:p>
        </w:tc>
      </w:tr>
      <w:tr w:rsidR="00AF40C0" w:rsidRPr="005509E9" w14:paraId="00CFFC73" w14:textId="77777777" w:rsidTr="003A0423">
        <w:trPr>
          <w:gridAfter w:val="1"/>
          <w:wAfter w:w="67" w:type="dxa"/>
          <w:cantSplit/>
          <w:tblHeader/>
        </w:trPr>
        <w:tc>
          <w:tcPr>
            <w:tcW w:w="2850" w:type="dxa"/>
            <w:vMerge/>
            <w:shd w:val="clear" w:color="auto" w:fill="95B3D7" w:themeFill="accent1" w:themeFillTint="99"/>
            <w:vAlign w:val="center"/>
          </w:tcPr>
          <w:p w14:paraId="07944C45" w14:textId="77777777" w:rsidR="00AF40C0" w:rsidRPr="005B44AC" w:rsidRDefault="00AF40C0" w:rsidP="00A330A1">
            <w:pPr>
              <w:pStyle w:val="TableHeading"/>
              <w:rPr>
                <w:color w:val="FFFFFF" w:themeColor="background1"/>
                <w:highlight w:val="yellow"/>
              </w:rPr>
            </w:pPr>
          </w:p>
        </w:tc>
        <w:tc>
          <w:tcPr>
            <w:tcW w:w="6510" w:type="dxa"/>
            <w:shd w:val="clear" w:color="auto" w:fill="F2F2F2" w:themeFill="background1" w:themeFillShade="F2"/>
          </w:tcPr>
          <w:p w14:paraId="5F3EA1BF" w14:textId="6F1A0C14" w:rsidR="00AF40C0" w:rsidRPr="00F90FD3" w:rsidRDefault="00AF40C0" w:rsidP="00A330A1">
            <w:pPr>
              <w:pStyle w:val="TableBullet1"/>
              <w:numPr>
                <w:ilvl w:val="0"/>
                <w:numId w:val="76"/>
              </w:numPr>
            </w:pPr>
            <w:r w:rsidRPr="00F90FD3">
              <w:t xml:space="preserve">RTM Updates must be submitted quarterly with the </w:t>
            </w:r>
            <w:r w:rsidR="00AC27E2">
              <w:t>M</w:t>
            </w:r>
            <w:r w:rsidRPr="00F90FD3">
              <w:t xml:space="preserve">onthly </w:t>
            </w:r>
            <w:r w:rsidR="00AC27E2">
              <w:t>S</w:t>
            </w:r>
            <w:r w:rsidRPr="00F90FD3">
              <w:t xml:space="preserve">tatus </w:t>
            </w:r>
            <w:r w:rsidR="00AC27E2">
              <w:t>R</w:t>
            </w:r>
            <w:r w:rsidRPr="00F90FD3">
              <w:t>eport.</w:t>
            </w:r>
          </w:p>
        </w:tc>
      </w:tr>
      <w:tr w:rsidR="00AF40C0" w:rsidRPr="005509E9" w14:paraId="0E266708" w14:textId="77777777" w:rsidTr="003A0423">
        <w:trPr>
          <w:gridAfter w:val="1"/>
          <w:wAfter w:w="67" w:type="dxa"/>
          <w:cantSplit/>
          <w:tblHeader/>
        </w:trPr>
        <w:tc>
          <w:tcPr>
            <w:tcW w:w="2850" w:type="dxa"/>
            <w:vMerge/>
            <w:shd w:val="clear" w:color="auto" w:fill="95B3D7" w:themeFill="accent1" w:themeFillTint="99"/>
            <w:vAlign w:val="center"/>
          </w:tcPr>
          <w:p w14:paraId="46147602" w14:textId="77777777" w:rsidR="00AF40C0" w:rsidRPr="005B44AC" w:rsidRDefault="00AF40C0" w:rsidP="00A330A1">
            <w:pPr>
              <w:pStyle w:val="TableHeading"/>
              <w:rPr>
                <w:color w:val="FFFFFF" w:themeColor="background1"/>
                <w:highlight w:val="yellow"/>
              </w:rPr>
            </w:pPr>
          </w:p>
        </w:tc>
        <w:tc>
          <w:tcPr>
            <w:tcW w:w="6510" w:type="dxa"/>
            <w:shd w:val="clear" w:color="auto" w:fill="F2F2F2" w:themeFill="background1" w:themeFillShade="F2"/>
          </w:tcPr>
          <w:p w14:paraId="1A000757" w14:textId="77777777" w:rsidR="00AF40C0" w:rsidRPr="00F90FD3" w:rsidRDefault="00AF40C0" w:rsidP="00A330A1">
            <w:pPr>
              <w:pStyle w:val="TableBullet1"/>
              <w:numPr>
                <w:ilvl w:val="0"/>
                <w:numId w:val="76"/>
              </w:numPr>
            </w:pPr>
            <w:r w:rsidRPr="00F90FD3">
              <w:t>RTM Updates must be submitted due ten (10) calendar days following the conclusion of each County wave planning process;</w:t>
            </w:r>
            <w:r>
              <w:t xml:space="preserve"> and </w:t>
            </w:r>
          </w:p>
        </w:tc>
      </w:tr>
      <w:tr w:rsidR="00AF40C0" w:rsidRPr="005509E9" w14:paraId="3CA96FE7" w14:textId="77777777" w:rsidTr="004421FF">
        <w:trPr>
          <w:gridAfter w:val="1"/>
          <w:wAfter w:w="67" w:type="dxa"/>
          <w:cantSplit/>
          <w:trHeight w:val="550"/>
          <w:tblHeader/>
        </w:trPr>
        <w:tc>
          <w:tcPr>
            <w:tcW w:w="2850" w:type="dxa"/>
            <w:vMerge/>
            <w:tcBorders>
              <w:bottom w:val="single" w:sz="18" w:space="0" w:color="FFFFFF" w:themeColor="background1"/>
            </w:tcBorders>
            <w:shd w:val="clear" w:color="auto" w:fill="95B3D7" w:themeFill="accent1" w:themeFillTint="99"/>
          </w:tcPr>
          <w:p w14:paraId="724B49E3" w14:textId="77777777" w:rsidR="00AF40C0" w:rsidRPr="005B44AC" w:rsidRDefault="00AF40C0" w:rsidP="00A330A1">
            <w:pPr>
              <w:pStyle w:val="BodyText"/>
              <w:rPr>
                <w:b/>
                <w:smallCaps/>
                <w:color w:val="FFFFFF" w:themeColor="background1"/>
                <w:highlight w:val="yellow"/>
              </w:rPr>
            </w:pPr>
          </w:p>
        </w:tc>
        <w:tc>
          <w:tcPr>
            <w:tcW w:w="6510" w:type="dxa"/>
            <w:shd w:val="clear" w:color="auto" w:fill="F2F2F2" w:themeFill="background1" w:themeFillShade="F2"/>
          </w:tcPr>
          <w:p w14:paraId="4D5E7B35" w14:textId="2158A46F" w:rsidR="00AF40C0" w:rsidRPr="00F90FD3" w:rsidRDefault="00AF40C0" w:rsidP="00A330A1">
            <w:pPr>
              <w:pStyle w:val="ListParagraph"/>
              <w:numPr>
                <w:ilvl w:val="0"/>
                <w:numId w:val="76"/>
              </w:numPr>
              <w:rPr>
                <w:rFonts w:ascii="Century Gothic" w:eastAsia="Times New Roman" w:hAnsi="Century Gothic"/>
                <w:sz w:val="20"/>
                <w:szCs w:val="24"/>
              </w:rPr>
            </w:pPr>
            <w:r w:rsidRPr="00F90FD3">
              <w:rPr>
                <w:rFonts w:ascii="Century Gothic" w:eastAsia="Times New Roman" w:hAnsi="Century Gothic"/>
                <w:sz w:val="20"/>
                <w:szCs w:val="24"/>
              </w:rPr>
              <w:t>RTM Updates must be submitted due ten (10) days following the conclusion of each County wave implementation</w:t>
            </w:r>
            <w:r>
              <w:rPr>
                <w:rFonts w:ascii="Century Gothic" w:eastAsia="Times New Roman" w:hAnsi="Century Gothic"/>
                <w:sz w:val="20"/>
                <w:szCs w:val="24"/>
              </w:rPr>
              <w:t>.</w:t>
            </w:r>
          </w:p>
        </w:tc>
      </w:tr>
      <w:tr w:rsidR="00AF40C0" w:rsidRPr="005509E9" w14:paraId="605E3A1B" w14:textId="77777777" w:rsidTr="009014D0">
        <w:trPr>
          <w:gridAfter w:val="1"/>
          <w:wAfter w:w="67" w:type="dxa"/>
          <w:cantSplit/>
          <w:trHeight w:val="955"/>
          <w:tblHeader/>
        </w:trPr>
        <w:tc>
          <w:tcPr>
            <w:tcW w:w="2850" w:type="dxa"/>
            <w:vMerge w:val="restart"/>
            <w:tcBorders>
              <w:bottom w:val="single" w:sz="18" w:space="0" w:color="FFFFFF" w:themeColor="background1"/>
            </w:tcBorders>
            <w:shd w:val="clear" w:color="auto" w:fill="95B3D7" w:themeFill="accent1" w:themeFillTint="99"/>
          </w:tcPr>
          <w:p w14:paraId="4B36CDFB" w14:textId="7D798B71" w:rsidR="00AF40C0" w:rsidRPr="003A0423" w:rsidRDefault="00AF40C0" w:rsidP="003A0423">
            <w:pPr>
              <w:pStyle w:val="CalSAWSBullet1"/>
              <w:rPr>
                <w:b/>
                <w:smallCaps/>
                <w:color w:val="FFFFFF" w:themeColor="background1"/>
              </w:rPr>
            </w:pPr>
            <w:r w:rsidRPr="003A0423">
              <w:rPr>
                <w:b/>
                <w:smallCaps/>
                <w:color w:val="FFFFFF" w:themeColor="background1"/>
              </w:rPr>
              <w:t>Deliverable 4 Business Process Reengineering Plan</w:t>
            </w:r>
          </w:p>
        </w:tc>
        <w:tc>
          <w:tcPr>
            <w:tcW w:w="6510" w:type="dxa"/>
            <w:shd w:val="clear" w:color="auto" w:fill="95B3D7" w:themeFill="accent1" w:themeFillTint="99"/>
          </w:tcPr>
          <w:p w14:paraId="6E1CC27D" w14:textId="099A5165" w:rsidR="00AF40C0" w:rsidRPr="00F90FD3" w:rsidRDefault="00AF40C0" w:rsidP="00A330A1">
            <w:pPr>
              <w:pStyle w:val="TableBullet1"/>
              <w:numPr>
                <w:ilvl w:val="0"/>
                <w:numId w:val="0"/>
              </w:numPr>
            </w:pPr>
            <w:r w:rsidRPr="00D060A2">
              <w:rPr>
                <w:b/>
                <w:bCs/>
                <w:smallCaps/>
                <w:color w:val="FFFFFF" w:themeColor="background1"/>
                <w:sz w:val="22"/>
                <w:szCs w:val="22"/>
              </w:rPr>
              <w:t xml:space="preserve"> The Contractor shall develop, execute and lead the 18 CalWIN Counties in executing a </w:t>
            </w:r>
            <w:r w:rsidR="00820FAF">
              <w:rPr>
                <w:b/>
                <w:bCs/>
                <w:smallCaps/>
                <w:color w:val="FFFFFF" w:themeColor="background1"/>
                <w:sz w:val="22"/>
                <w:szCs w:val="22"/>
              </w:rPr>
              <w:t>BPR</w:t>
            </w:r>
            <w:r w:rsidRPr="00D060A2">
              <w:rPr>
                <w:b/>
                <w:bCs/>
                <w:smallCaps/>
                <w:color w:val="FFFFFF" w:themeColor="background1"/>
                <w:sz w:val="22"/>
                <w:szCs w:val="22"/>
              </w:rPr>
              <w:t xml:space="preserve"> Plan, which includes but is not limited to the following approaches to:</w:t>
            </w:r>
          </w:p>
        </w:tc>
      </w:tr>
      <w:tr w:rsidR="00AF40C0" w:rsidRPr="005509E9" w14:paraId="127725BA" w14:textId="77777777" w:rsidTr="003A0423">
        <w:trPr>
          <w:cantSplit/>
          <w:trHeight w:val="390"/>
          <w:tblHeader/>
        </w:trPr>
        <w:tc>
          <w:tcPr>
            <w:tcW w:w="2850" w:type="dxa"/>
            <w:vMerge/>
            <w:tcBorders>
              <w:bottom w:val="single" w:sz="18" w:space="0" w:color="FFFFFF" w:themeColor="background1"/>
            </w:tcBorders>
            <w:shd w:val="clear" w:color="auto" w:fill="95B3D7" w:themeFill="accent1" w:themeFillTint="99"/>
          </w:tcPr>
          <w:p w14:paraId="19E81206" w14:textId="77777777" w:rsidR="00AF40C0" w:rsidRPr="005B44AC" w:rsidRDefault="00AF40C0" w:rsidP="00A330A1">
            <w:pPr>
              <w:pStyle w:val="Heading3"/>
              <w:numPr>
                <w:ilvl w:val="0"/>
                <w:numId w:val="0"/>
              </w:numPr>
              <w:pBdr>
                <w:bottom w:val="none" w:sz="0" w:space="0" w:color="auto"/>
              </w:pBdr>
              <w:ind w:left="-45"/>
              <w:rPr>
                <w:smallCaps/>
                <w:color w:val="FFFFFF" w:themeColor="background1"/>
              </w:rPr>
            </w:pPr>
          </w:p>
        </w:tc>
        <w:tc>
          <w:tcPr>
            <w:tcW w:w="6577" w:type="dxa"/>
            <w:gridSpan w:val="2"/>
            <w:shd w:val="clear" w:color="auto" w:fill="F2F2F2" w:themeFill="background1" w:themeFillShade="F2"/>
          </w:tcPr>
          <w:p w14:paraId="77083F73" w14:textId="77777777" w:rsidR="00AF40C0" w:rsidRPr="00A155D2" w:rsidRDefault="00AF40C0" w:rsidP="00A330A1">
            <w:pPr>
              <w:pStyle w:val="TableBullet1"/>
              <w:numPr>
                <w:ilvl w:val="0"/>
                <w:numId w:val="100"/>
              </w:numPr>
              <w:rPr>
                <w:szCs w:val="20"/>
              </w:rPr>
            </w:pPr>
            <w:r w:rsidRPr="00A155D2">
              <w:rPr>
                <w:szCs w:val="20"/>
              </w:rPr>
              <w:t xml:space="preserve">Create the vision, values and objectives of the OCM; </w:t>
            </w:r>
          </w:p>
        </w:tc>
      </w:tr>
      <w:tr w:rsidR="00AF40C0" w:rsidRPr="005509E9" w14:paraId="26B08AA5" w14:textId="77777777" w:rsidTr="003A0423">
        <w:trPr>
          <w:cantSplit/>
          <w:tblHeader/>
        </w:trPr>
        <w:tc>
          <w:tcPr>
            <w:tcW w:w="2850" w:type="dxa"/>
            <w:vMerge/>
            <w:tcBorders>
              <w:bottom w:val="single" w:sz="18" w:space="0" w:color="FFFFFF" w:themeColor="background1"/>
            </w:tcBorders>
            <w:shd w:val="clear" w:color="auto" w:fill="95B3D7" w:themeFill="accent1" w:themeFillTint="99"/>
          </w:tcPr>
          <w:p w14:paraId="7FEF094A" w14:textId="77777777" w:rsidR="00AF40C0" w:rsidRPr="005B44AC" w:rsidRDefault="00AF40C0" w:rsidP="00A330A1">
            <w:pPr>
              <w:pStyle w:val="Heading3"/>
              <w:numPr>
                <w:ilvl w:val="0"/>
                <w:numId w:val="0"/>
              </w:numPr>
              <w:pBdr>
                <w:bottom w:val="none" w:sz="0" w:space="0" w:color="auto"/>
              </w:pBdr>
              <w:ind w:left="-45"/>
              <w:rPr>
                <w:smallCaps/>
                <w:color w:val="FFFFFF" w:themeColor="background1"/>
              </w:rPr>
            </w:pPr>
          </w:p>
        </w:tc>
        <w:tc>
          <w:tcPr>
            <w:tcW w:w="6577" w:type="dxa"/>
            <w:gridSpan w:val="2"/>
            <w:shd w:val="clear" w:color="auto" w:fill="F2F2F2" w:themeFill="background1" w:themeFillShade="F2"/>
          </w:tcPr>
          <w:p w14:paraId="104448FB" w14:textId="3F5CB442" w:rsidR="00AF40C0" w:rsidRPr="00A155D2" w:rsidRDefault="00AF40C0" w:rsidP="00A330A1">
            <w:pPr>
              <w:pStyle w:val="TableBullet1"/>
              <w:numPr>
                <w:ilvl w:val="0"/>
                <w:numId w:val="100"/>
              </w:numPr>
              <w:rPr>
                <w:szCs w:val="20"/>
              </w:rPr>
            </w:pPr>
            <w:r w:rsidRPr="00A155D2">
              <w:rPr>
                <w:szCs w:val="20"/>
              </w:rPr>
              <w:t xml:space="preserve">Complete stakeholder analysis and solicit stakeholder input, stakeholders to be defined by each </w:t>
            </w:r>
            <w:r w:rsidR="0011255C">
              <w:rPr>
                <w:szCs w:val="20"/>
              </w:rPr>
              <w:t>County</w:t>
            </w:r>
            <w:r w:rsidRPr="00A155D2">
              <w:rPr>
                <w:szCs w:val="20"/>
              </w:rPr>
              <w:t xml:space="preserve">; </w:t>
            </w:r>
          </w:p>
        </w:tc>
      </w:tr>
      <w:tr w:rsidR="00AF40C0" w:rsidRPr="005509E9" w14:paraId="6CB9CF90" w14:textId="77777777" w:rsidTr="003A0423">
        <w:trPr>
          <w:cantSplit/>
          <w:tblHeader/>
        </w:trPr>
        <w:tc>
          <w:tcPr>
            <w:tcW w:w="2850" w:type="dxa"/>
            <w:vMerge/>
            <w:tcBorders>
              <w:bottom w:val="single" w:sz="18" w:space="0" w:color="FFFFFF" w:themeColor="background1"/>
            </w:tcBorders>
            <w:shd w:val="clear" w:color="auto" w:fill="95B3D7" w:themeFill="accent1" w:themeFillTint="99"/>
          </w:tcPr>
          <w:p w14:paraId="5DC39E07" w14:textId="77777777" w:rsidR="00AF40C0" w:rsidRPr="005B44AC" w:rsidRDefault="00AF40C0" w:rsidP="00A330A1">
            <w:pPr>
              <w:pStyle w:val="Heading3"/>
              <w:numPr>
                <w:ilvl w:val="0"/>
                <w:numId w:val="0"/>
              </w:numPr>
              <w:pBdr>
                <w:bottom w:val="none" w:sz="0" w:space="0" w:color="auto"/>
              </w:pBdr>
              <w:ind w:left="-45"/>
              <w:rPr>
                <w:smallCaps/>
                <w:color w:val="FFFFFF" w:themeColor="background1"/>
              </w:rPr>
            </w:pPr>
          </w:p>
        </w:tc>
        <w:tc>
          <w:tcPr>
            <w:tcW w:w="6577" w:type="dxa"/>
            <w:gridSpan w:val="2"/>
            <w:shd w:val="clear" w:color="auto" w:fill="F2F2F2" w:themeFill="background1" w:themeFillShade="F2"/>
          </w:tcPr>
          <w:p w14:paraId="34925453" w14:textId="77777777" w:rsidR="00AF40C0" w:rsidRPr="00A155D2" w:rsidRDefault="00AF40C0" w:rsidP="00A330A1">
            <w:pPr>
              <w:pStyle w:val="TableBullet1"/>
              <w:numPr>
                <w:ilvl w:val="0"/>
                <w:numId w:val="100"/>
              </w:numPr>
              <w:rPr>
                <w:szCs w:val="20"/>
              </w:rPr>
            </w:pPr>
            <w:r w:rsidRPr="00A155D2">
              <w:rPr>
                <w:szCs w:val="20"/>
              </w:rPr>
              <w:t>Define and document As-Is processes;</w:t>
            </w:r>
          </w:p>
        </w:tc>
      </w:tr>
      <w:tr w:rsidR="00AF40C0" w:rsidRPr="005509E9" w14:paraId="145C25B1" w14:textId="77777777" w:rsidTr="003A0423">
        <w:trPr>
          <w:cantSplit/>
          <w:tblHeader/>
        </w:trPr>
        <w:tc>
          <w:tcPr>
            <w:tcW w:w="2850" w:type="dxa"/>
            <w:vMerge/>
            <w:tcBorders>
              <w:bottom w:val="single" w:sz="18" w:space="0" w:color="FFFFFF" w:themeColor="background1"/>
            </w:tcBorders>
            <w:shd w:val="clear" w:color="auto" w:fill="95B3D7" w:themeFill="accent1" w:themeFillTint="99"/>
          </w:tcPr>
          <w:p w14:paraId="2F5CB83B" w14:textId="77777777" w:rsidR="00AF40C0" w:rsidRPr="005B44AC" w:rsidRDefault="00AF40C0" w:rsidP="00A330A1">
            <w:pPr>
              <w:pStyle w:val="Heading3"/>
              <w:numPr>
                <w:ilvl w:val="0"/>
                <w:numId w:val="0"/>
              </w:numPr>
              <w:pBdr>
                <w:bottom w:val="none" w:sz="0" w:space="0" w:color="auto"/>
              </w:pBdr>
              <w:ind w:left="-45"/>
              <w:rPr>
                <w:smallCaps/>
                <w:color w:val="FFFFFF" w:themeColor="background1"/>
              </w:rPr>
            </w:pPr>
          </w:p>
        </w:tc>
        <w:tc>
          <w:tcPr>
            <w:tcW w:w="6577" w:type="dxa"/>
            <w:gridSpan w:val="2"/>
            <w:shd w:val="clear" w:color="auto" w:fill="F2F2F2" w:themeFill="background1" w:themeFillShade="F2"/>
          </w:tcPr>
          <w:p w14:paraId="13147F16" w14:textId="77777777" w:rsidR="00AF40C0" w:rsidRPr="00A155D2" w:rsidRDefault="00AF40C0" w:rsidP="00A330A1">
            <w:pPr>
              <w:pStyle w:val="TableBullet1"/>
              <w:numPr>
                <w:ilvl w:val="0"/>
                <w:numId w:val="100"/>
              </w:numPr>
              <w:rPr>
                <w:szCs w:val="22"/>
              </w:rPr>
            </w:pPr>
            <w:r w:rsidRPr="00A155D2">
              <w:rPr>
                <w:szCs w:val="22"/>
              </w:rPr>
              <w:t xml:space="preserve">Identify, fully define, recommend and evaluate those processes that offer the most potential impact on the performance outcomes targeted for improvement; </w:t>
            </w:r>
          </w:p>
        </w:tc>
      </w:tr>
      <w:tr w:rsidR="00AF40C0" w:rsidRPr="005509E9" w14:paraId="4DA120AA" w14:textId="77777777" w:rsidTr="003A0423">
        <w:trPr>
          <w:cantSplit/>
          <w:tblHeader/>
        </w:trPr>
        <w:tc>
          <w:tcPr>
            <w:tcW w:w="2850" w:type="dxa"/>
            <w:vMerge/>
            <w:tcBorders>
              <w:bottom w:val="single" w:sz="18" w:space="0" w:color="FFFFFF" w:themeColor="background1"/>
            </w:tcBorders>
            <w:shd w:val="clear" w:color="auto" w:fill="95B3D7" w:themeFill="accent1" w:themeFillTint="99"/>
          </w:tcPr>
          <w:p w14:paraId="2E1EC1B5" w14:textId="77777777" w:rsidR="00AF40C0" w:rsidRPr="005B44AC" w:rsidRDefault="00AF40C0" w:rsidP="00A330A1">
            <w:pPr>
              <w:pStyle w:val="Heading3"/>
              <w:numPr>
                <w:ilvl w:val="0"/>
                <w:numId w:val="0"/>
              </w:numPr>
              <w:pBdr>
                <w:bottom w:val="none" w:sz="0" w:space="0" w:color="auto"/>
              </w:pBdr>
              <w:ind w:left="-45"/>
              <w:rPr>
                <w:smallCaps/>
                <w:color w:val="FFFFFF" w:themeColor="background1"/>
              </w:rPr>
            </w:pPr>
          </w:p>
        </w:tc>
        <w:tc>
          <w:tcPr>
            <w:tcW w:w="6577" w:type="dxa"/>
            <w:gridSpan w:val="2"/>
            <w:shd w:val="clear" w:color="auto" w:fill="F2F2F2" w:themeFill="background1" w:themeFillShade="F2"/>
          </w:tcPr>
          <w:p w14:paraId="6CF9FE64" w14:textId="77777777" w:rsidR="00AF40C0" w:rsidRPr="00A155D2" w:rsidRDefault="00AF40C0" w:rsidP="00A330A1">
            <w:pPr>
              <w:pStyle w:val="TableBullet1"/>
              <w:numPr>
                <w:ilvl w:val="0"/>
                <w:numId w:val="100"/>
              </w:numPr>
              <w:rPr>
                <w:szCs w:val="22"/>
              </w:rPr>
            </w:pPr>
            <w:r w:rsidRPr="00A155D2">
              <w:rPr>
                <w:szCs w:val="22"/>
              </w:rPr>
              <w:t xml:space="preserve">Identify areas of improvement, redundancies, inefficiencies, inconsistencies, and bottleneck points; </w:t>
            </w:r>
          </w:p>
        </w:tc>
      </w:tr>
      <w:tr w:rsidR="00AF40C0" w:rsidRPr="005509E9" w14:paraId="27EE9680" w14:textId="77777777" w:rsidTr="003A0423">
        <w:trPr>
          <w:cantSplit/>
          <w:tblHeader/>
        </w:trPr>
        <w:tc>
          <w:tcPr>
            <w:tcW w:w="2850" w:type="dxa"/>
            <w:vMerge/>
            <w:tcBorders>
              <w:bottom w:val="single" w:sz="18" w:space="0" w:color="FFFFFF" w:themeColor="background1"/>
            </w:tcBorders>
            <w:shd w:val="clear" w:color="auto" w:fill="95B3D7" w:themeFill="accent1" w:themeFillTint="99"/>
          </w:tcPr>
          <w:p w14:paraId="396EE79C" w14:textId="77777777" w:rsidR="00AF40C0" w:rsidRPr="005B44AC" w:rsidRDefault="00AF40C0" w:rsidP="00A330A1">
            <w:pPr>
              <w:pStyle w:val="Heading3"/>
              <w:numPr>
                <w:ilvl w:val="0"/>
                <w:numId w:val="0"/>
              </w:numPr>
              <w:pBdr>
                <w:bottom w:val="none" w:sz="0" w:space="0" w:color="auto"/>
              </w:pBdr>
              <w:ind w:left="-45"/>
              <w:rPr>
                <w:smallCaps/>
                <w:color w:val="FFFFFF" w:themeColor="background1"/>
              </w:rPr>
            </w:pPr>
          </w:p>
        </w:tc>
        <w:tc>
          <w:tcPr>
            <w:tcW w:w="6577" w:type="dxa"/>
            <w:gridSpan w:val="2"/>
            <w:shd w:val="clear" w:color="auto" w:fill="F2F2F2" w:themeFill="background1" w:themeFillShade="F2"/>
          </w:tcPr>
          <w:p w14:paraId="6EB81AF2" w14:textId="77777777" w:rsidR="00AF40C0" w:rsidRPr="00A155D2" w:rsidRDefault="00AF40C0" w:rsidP="00A330A1">
            <w:pPr>
              <w:pStyle w:val="TableBullet1"/>
              <w:numPr>
                <w:ilvl w:val="0"/>
                <w:numId w:val="100"/>
              </w:numPr>
              <w:rPr>
                <w:szCs w:val="22"/>
              </w:rPr>
            </w:pPr>
            <w:r w:rsidRPr="00A155D2">
              <w:rPr>
                <w:szCs w:val="22"/>
              </w:rPr>
              <w:t xml:space="preserve">Define and document To-Be processes and procedures; </w:t>
            </w:r>
          </w:p>
        </w:tc>
      </w:tr>
      <w:tr w:rsidR="00AF40C0" w:rsidRPr="005509E9" w14:paraId="1D526E83" w14:textId="77777777" w:rsidTr="003A0423">
        <w:trPr>
          <w:cantSplit/>
          <w:tblHeader/>
        </w:trPr>
        <w:tc>
          <w:tcPr>
            <w:tcW w:w="2850" w:type="dxa"/>
            <w:vMerge/>
            <w:tcBorders>
              <w:bottom w:val="single" w:sz="18" w:space="0" w:color="FFFFFF" w:themeColor="background1"/>
            </w:tcBorders>
            <w:shd w:val="clear" w:color="auto" w:fill="95B3D7" w:themeFill="accent1" w:themeFillTint="99"/>
          </w:tcPr>
          <w:p w14:paraId="07106539" w14:textId="77777777" w:rsidR="00AF40C0" w:rsidRPr="005B44AC" w:rsidRDefault="00AF40C0" w:rsidP="00A330A1">
            <w:pPr>
              <w:pStyle w:val="Heading3"/>
              <w:numPr>
                <w:ilvl w:val="0"/>
                <w:numId w:val="0"/>
              </w:numPr>
              <w:pBdr>
                <w:bottom w:val="none" w:sz="0" w:space="0" w:color="auto"/>
              </w:pBdr>
              <w:ind w:left="-45"/>
              <w:rPr>
                <w:smallCaps/>
                <w:color w:val="FFFFFF" w:themeColor="background1"/>
              </w:rPr>
            </w:pPr>
          </w:p>
        </w:tc>
        <w:tc>
          <w:tcPr>
            <w:tcW w:w="6577" w:type="dxa"/>
            <w:gridSpan w:val="2"/>
            <w:shd w:val="clear" w:color="auto" w:fill="F2F2F2" w:themeFill="background1" w:themeFillShade="F2"/>
          </w:tcPr>
          <w:p w14:paraId="1B080271" w14:textId="77777777" w:rsidR="00AF40C0" w:rsidRPr="00A155D2" w:rsidRDefault="00AF40C0" w:rsidP="00A330A1">
            <w:pPr>
              <w:pStyle w:val="TableBullet1"/>
              <w:numPr>
                <w:ilvl w:val="0"/>
                <w:numId w:val="100"/>
              </w:numPr>
              <w:rPr>
                <w:szCs w:val="22"/>
              </w:rPr>
            </w:pPr>
            <w:r w:rsidRPr="007D260F">
              <w:rPr>
                <w:szCs w:val="22"/>
              </w:rPr>
              <w:t xml:space="preserve">Define high-level and detail business processes that will be impacted by the implementation of </w:t>
            </w:r>
            <w:r>
              <w:rPr>
                <w:szCs w:val="22"/>
              </w:rPr>
              <w:t>CalSAWS</w:t>
            </w:r>
            <w:r w:rsidRPr="007D260F">
              <w:rPr>
                <w:szCs w:val="22"/>
              </w:rPr>
              <w:t xml:space="preserve">; </w:t>
            </w:r>
          </w:p>
        </w:tc>
      </w:tr>
      <w:tr w:rsidR="00AF40C0" w:rsidRPr="005509E9" w14:paraId="6FE2B2F9" w14:textId="77777777" w:rsidTr="003A0423">
        <w:trPr>
          <w:cantSplit/>
          <w:tblHeader/>
        </w:trPr>
        <w:tc>
          <w:tcPr>
            <w:tcW w:w="2850" w:type="dxa"/>
            <w:vMerge/>
            <w:tcBorders>
              <w:bottom w:val="single" w:sz="18" w:space="0" w:color="FFFFFF" w:themeColor="background1"/>
            </w:tcBorders>
            <w:shd w:val="clear" w:color="auto" w:fill="95B3D7" w:themeFill="accent1" w:themeFillTint="99"/>
          </w:tcPr>
          <w:p w14:paraId="7E6659AC" w14:textId="77777777" w:rsidR="00AF40C0" w:rsidRPr="005B44AC" w:rsidRDefault="00AF40C0" w:rsidP="00A330A1">
            <w:pPr>
              <w:pStyle w:val="Heading3"/>
              <w:numPr>
                <w:ilvl w:val="0"/>
                <w:numId w:val="0"/>
              </w:numPr>
              <w:pBdr>
                <w:bottom w:val="none" w:sz="0" w:space="0" w:color="auto"/>
              </w:pBdr>
              <w:ind w:left="-45"/>
              <w:rPr>
                <w:smallCaps/>
                <w:color w:val="FFFFFF" w:themeColor="background1"/>
              </w:rPr>
            </w:pPr>
          </w:p>
        </w:tc>
        <w:tc>
          <w:tcPr>
            <w:tcW w:w="6577" w:type="dxa"/>
            <w:gridSpan w:val="2"/>
            <w:shd w:val="clear" w:color="auto" w:fill="F2F2F2" w:themeFill="background1" w:themeFillShade="F2"/>
          </w:tcPr>
          <w:p w14:paraId="378B23A1" w14:textId="3B66B325" w:rsidR="00AF40C0" w:rsidRPr="00A155D2" w:rsidRDefault="00AF40C0" w:rsidP="00A330A1">
            <w:pPr>
              <w:pStyle w:val="TableBullet1"/>
              <w:numPr>
                <w:ilvl w:val="0"/>
                <w:numId w:val="100"/>
              </w:numPr>
              <w:rPr>
                <w:szCs w:val="22"/>
              </w:rPr>
            </w:pPr>
            <w:r w:rsidRPr="007D260F">
              <w:rPr>
                <w:szCs w:val="22"/>
              </w:rPr>
              <w:t xml:space="preserve">Work with the </w:t>
            </w:r>
            <w:r w:rsidR="0011255C">
              <w:rPr>
                <w:szCs w:val="22"/>
              </w:rPr>
              <w:t>Counties</w:t>
            </w:r>
            <w:r w:rsidRPr="007D260F">
              <w:rPr>
                <w:szCs w:val="22"/>
              </w:rPr>
              <w:t xml:space="preserve"> to redesign their current business processes resulting from the implementation of </w:t>
            </w:r>
            <w:r>
              <w:rPr>
                <w:szCs w:val="22"/>
              </w:rPr>
              <w:t>CalSAWS</w:t>
            </w:r>
            <w:r w:rsidRPr="007D260F">
              <w:rPr>
                <w:szCs w:val="22"/>
              </w:rPr>
              <w:t xml:space="preserve"> and suggest changes to policy and procedures that are required to implement redesigned processes; </w:t>
            </w:r>
          </w:p>
        </w:tc>
      </w:tr>
      <w:tr w:rsidR="00AF40C0" w:rsidRPr="005509E9" w14:paraId="00EF36B5" w14:textId="77777777" w:rsidTr="003A0423">
        <w:trPr>
          <w:cantSplit/>
          <w:tblHeader/>
        </w:trPr>
        <w:tc>
          <w:tcPr>
            <w:tcW w:w="2850" w:type="dxa"/>
            <w:vMerge/>
            <w:tcBorders>
              <w:bottom w:val="single" w:sz="18" w:space="0" w:color="FFFFFF" w:themeColor="background1"/>
            </w:tcBorders>
            <w:shd w:val="clear" w:color="auto" w:fill="95B3D7" w:themeFill="accent1" w:themeFillTint="99"/>
          </w:tcPr>
          <w:p w14:paraId="66F8F257" w14:textId="77777777" w:rsidR="00AF40C0" w:rsidRPr="005B44AC" w:rsidRDefault="00AF40C0" w:rsidP="00A330A1">
            <w:pPr>
              <w:pStyle w:val="Heading3"/>
              <w:numPr>
                <w:ilvl w:val="0"/>
                <w:numId w:val="0"/>
              </w:numPr>
              <w:pBdr>
                <w:bottom w:val="none" w:sz="0" w:space="0" w:color="auto"/>
              </w:pBdr>
              <w:ind w:left="-45"/>
              <w:rPr>
                <w:smallCaps/>
                <w:color w:val="FFFFFF" w:themeColor="background1"/>
              </w:rPr>
            </w:pPr>
          </w:p>
        </w:tc>
        <w:tc>
          <w:tcPr>
            <w:tcW w:w="6577" w:type="dxa"/>
            <w:gridSpan w:val="2"/>
            <w:shd w:val="clear" w:color="auto" w:fill="F2F2F2" w:themeFill="background1" w:themeFillShade="F2"/>
          </w:tcPr>
          <w:p w14:paraId="7775E56B" w14:textId="534B1A4D" w:rsidR="00AF40C0" w:rsidRPr="00A155D2" w:rsidRDefault="00AF40C0" w:rsidP="00A330A1">
            <w:pPr>
              <w:pStyle w:val="TableBullet1"/>
              <w:numPr>
                <w:ilvl w:val="0"/>
                <w:numId w:val="100"/>
              </w:numPr>
              <w:rPr>
                <w:szCs w:val="22"/>
              </w:rPr>
            </w:pPr>
            <w:r w:rsidRPr="007D260F">
              <w:rPr>
                <w:szCs w:val="22"/>
              </w:rPr>
              <w:t xml:space="preserve">Establish proposed rollout and </w:t>
            </w:r>
            <w:r w:rsidR="00EF00A5">
              <w:rPr>
                <w:szCs w:val="22"/>
              </w:rPr>
              <w:t>Implementation Support</w:t>
            </w:r>
            <w:r w:rsidRPr="007D260F">
              <w:rPr>
                <w:szCs w:val="22"/>
              </w:rPr>
              <w:t xml:space="preserve"> plans (road maps) for</w:t>
            </w:r>
            <w:r w:rsidR="00820FAF">
              <w:rPr>
                <w:szCs w:val="22"/>
              </w:rPr>
              <w:t>:</w:t>
            </w:r>
            <w:r w:rsidRPr="007D260F">
              <w:rPr>
                <w:szCs w:val="22"/>
              </w:rPr>
              <w:t xml:space="preserve"> 1) short term process changes that can be implemented</w:t>
            </w:r>
            <w:r w:rsidR="00820FAF">
              <w:rPr>
                <w:szCs w:val="22"/>
              </w:rPr>
              <w:t>,</w:t>
            </w:r>
            <w:r w:rsidRPr="007D260F">
              <w:rPr>
                <w:szCs w:val="22"/>
              </w:rPr>
              <w:t xml:space="preserve"> and 2) long term process changes that would be implemented as part of </w:t>
            </w:r>
            <w:r>
              <w:rPr>
                <w:szCs w:val="22"/>
              </w:rPr>
              <w:t>CalSAWS</w:t>
            </w:r>
            <w:r w:rsidRPr="007D260F">
              <w:rPr>
                <w:szCs w:val="22"/>
              </w:rPr>
              <w:t xml:space="preserve"> rollout. Include a summary of any processes that are a candidate for </w:t>
            </w:r>
            <w:r w:rsidR="00FF317E">
              <w:rPr>
                <w:szCs w:val="22"/>
              </w:rPr>
              <w:t>BPR</w:t>
            </w:r>
            <w:r w:rsidRPr="007D260F">
              <w:rPr>
                <w:szCs w:val="22"/>
              </w:rPr>
              <w:t xml:space="preserve"> but are out of scope (parking lot issues); </w:t>
            </w:r>
          </w:p>
        </w:tc>
      </w:tr>
      <w:tr w:rsidR="00AF40C0" w:rsidRPr="005509E9" w14:paraId="4A03FC2B" w14:textId="77777777" w:rsidTr="003A0423">
        <w:trPr>
          <w:cantSplit/>
          <w:tblHeader/>
        </w:trPr>
        <w:tc>
          <w:tcPr>
            <w:tcW w:w="2850" w:type="dxa"/>
            <w:vMerge/>
            <w:tcBorders>
              <w:bottom w:val="single" w:sz="18" w:space="0" w:color="FFFFFF" w:themeColor="background1"/>
            </w:tcBorders>
            <w:shd w:val="clear" w:color="auto" w:fill="95B3D7" w:themeFill="accent1" w:themeFillTint="99"/>
          </w:tcPr>
          <w:p w14:paraId="7412628A" w14:textId="77777777" w:rsidR="00AF40C0" w:rsidRPr="005B44AC" w:rsidRDefault="00AF40C0" w:rsidP="00A330A1">
            <w:pPr>
              <w:pStyle w:val="Heading3"/>
              <w:numPr>
                <w:ilvl w:val="0"/>
                <w:numId w:val="0"/>
              </w:numPr>
              <w:pBdr>
                <w:bottom w:val="none" w:sz="0" w:space="0" w:color="auto"/>
              </w:pBdr>
              <w:ind w:left="270"/>
              <w:rPr>
                <w:smallCaps/>
                <w:color w:val="FFFFFF" w:themeColor="background1"/>
              </w:rPr>
            </w:pPr>
          </w:p>
        </w:tc>
        <w:tc>
          <w:tcPr>
            <w:tcW w:w="6577" w:type="dxa"/>
            <w:gridSpan w:val="2"/>
            <w:shd w:val="clear" w:color="auto" w:fill="F2F2F2" w:themeFill="background1" w:themeFillShade="F2"/>
          </w:tcPr>
          <w:p w14:paraId="005B4F75" w14:textId="77777777" w:rsidR="00AF40C0" w:rsidRPr="00A155D2" w:rsidRDefault="00AF40C0" w:rsidP="00A330A1">
            <w:pPr>
              <w:pStyle w:val="TableBullet1"/>
              <w:numPr>
                <w:ilvl w:val="0"/>
                <w:numId w:val="100"/>
              </w:numPr>
              <w:rPr>
                <w:szCs w:val="22"/>
              </w:rPr>
            </w:pPr>
            <w:r w:rsidRPr="007D260F">
              <w:rPr>
                <w:szCs w:val="22"/>
              </w:rPr>
              <w:t xml:space="preserve">Establish metrics to evaluate the redesigned processes in terms of improved performance and organizational efficiency (30/60/90 days evaluations); </w:t>
            </w:r>
          </w:p>
        </w:tc>
      </w:tr>
      <w:tr w:rsidR="00AF40C0" w:rsidRPr="005509E9" w14:paraId="5E75095B" w14:textId="77777777" w:rsidTr="003A0423">
        <w:trPr>
          <w:cantSplit/>
          <w:tblHeader/>
        </w:trPr>
        <w:tc>
          <w:tcPr>
            <w:tcW w:w="2850" w:type="dxa"/>
            <w:vMerge/>
            <w:tcBorders>
              <w:bottom w:val="single" w:sz="18" w:space="0" w:color="FFFFFF" w:themeColor="background1"/>
            </w:tcBorders>
            <w:shd w:val="clear" w:color="auto" w:fill="95B3D7" w:themeFill="accent1" w:themeFillTint="99"/>
          </w:tcPr>
          <w:p w14:paraId="15EDCE19" w14:textId="77777777" w:rsidR="00AF40C0" w:rsidRPr="005B44AC" w:rsidRDefault="00AF40C0" w:rsidP="00A330A1">
            <w:pPr>
              <w:pStyle w:val="Heading3"/>
              <w:numPr>
                <w:ilvl w:val="0"/>
                <w:numId w:val="0"/>
              </w:numPr>
              <w:pBdr>
                <w:bottom w:val="none" w:sz="0" w:space="0" w:color="auto"/>
              </w:pBdr>
              <w:ind w:left="270"/>
              <w:rPr>
                <w:smallCaps/>
                <w:color w:val="FFFFFF" w:themeColor="background1"/>
              </w:rPr>
            </w:pPr>
          </w:p>
        </w:tc>
        <w:tc>
          <w:tcPr>
            <w:tcW w:w="6577" w:type="dxa"/>
            <w:gridSpan w:val="2"/>
            <w:shd w:val="clear" w:color="auto" w:fill="F2F2F2" w:themeFill="background1" w:themeFillShade="F2"/>
          </w:tcPr>
          <w:p w14:paraId="5F085A17" w14:textId="77777777" w:rsidR="00AF40C0" w:rsidRPr="00A155D2" w:rsidRDefault="00AF40C0" w:rsidP="00A330A1">
            <w:pPr>
              <w:pStyle w:val="TableBullet1"/>
              <w:numPr>
                <w:ilvl w:val="0"/>
                <w:numId w:val="100"/>
              </w:numPr>
              <w:rPr>
                <w:szCs w:val="22"/>
              </w:rPr>
            </w:pPr>
            <w:r w:rsidRPr="00A155D2">
              <w:rPr>
                <w:szCs w:val="22"/>
              </w:rPr>
              <w:t xml:space="preserve">Obtain County approval on recommended process changes or improvements and modify </w:t>
            </w:r>
            <w:r>
              <w:rPr>
                <w:szCs w:val="22"/>
              </w:rPr>
              <w:t>plans</w:t>
            </w:r>
            <w:r w:rsidRPr="00A155D2">
              <w:rPr>
                <w:szCs w:val="22"/>
              </w:rPr>
              <w:t>, as needed; and document the recommendations</w:t>
            </w:r>
            <w:r>
              <w:rPr>
                <w:szCs w:val="22"/>
              </w:rPr>
              <w:t>;</w:t>
            </w:r>
          </w:p>
        </w:tc>
      </w:tr>
      <w:tr w:rsidR="00AF40C0" w:rsidRPr="005509E9" w14:paraId="5BADF0CA" w14:textId="77777777" w:rsidTr="003A0423">
        <w:trPr>
          <w:cantSplit/>
          <w:tblHeader/>
        </w:trPr>
        <w:tc>
          <w:tcPr>
            <w:tcW w:w="2850" w:type="dxa"/>
            <w:vMerge/>
            <w:tcBorders>
              <w:bottom w:val="single" w:sz="18" w:space="0" w:color="FFFFFF" w:themeColor="background1"/>
            </w:tcBorders>
            <w:shd w:val="clear" w:color="auto" w:fill="95B3D7" w:themeFill="accent1" w:themeFillTint="99"/>
          </w:tcPr>
          <w:p w14:paraId="4AF4E291" w14:textId="77777777" w:rsidR="00AF40C0" w:rsidRPr="005B44AC" w:rsidRDefault="00AF40C0" w:rsidP="00A330A1">
            <w:pPr>
              <w:pStyle w:val="Heading3"/>
              <w:numPr>
                <w:ilvl w:val="0"/>
                <w:numId w:val="0"/>
              </w:numPr>
              <w:pBdr>
                <w:bottom w:val="none" w:sz="0" w:space="0" w:color="auto"/>
              </w:pBdr>
              <w:ind w:left="270"/>
              <w:rPr>
                <w:smallCaps/>
                <w:color w:val="FFFFFF" w:themeColor="background1"/>
              </w:rPr>
            </w:pPr>
          </w:p>
        </w:tc>
        <w:tc>
          <w:tcPr>
            <w:tcW w:w="6577" w:type="dxa"/>
            <w:gridSpan w:val="2"/>
            <w:shd w:val="clear" w:color="auto" w:fill="F2F2F2" w:themeFill="background1" w:themeFillShade="F2"/>
          </w:tcPr>
          <w:p w14:paraId="2FA4ADD7" w14:textId="7BEDA5AC" w:rsidR="00AF40C0" w:rsidRPr="004446A2" w:rsidRDefault="00AF40C0" w:rsidP="00A330A1">
            <w:pPr>
              <w:pStyle w:val="TableBullet1"/>
              <w:numPr>
                <w:ilvl w:val="0"/>
                <w:numId w:val="100"/>
              </w:numPr>
              <w:rPr>
                <w:szCs w:val="22"/>
              </w:rPr>
            </w:pPr>
            <w:r>
              <w:rPr>
                <w:szCs w:val="22"/>
              </w:rPr>
              <w:t>Identify r</w:t>
            </w:r>
            <w:r w:rsidRPr="004446A2">
              <w:rPr>
                <w:szCs w:val="22"/>
              </w:rPr>
              <w:t xml:space="preserve">equired tools, environments, and any other items required from the Consortium and/or the DD&amp;I vendors; </w:t>
            </w:r>
          </w:p>
        </w:tc>
      </w:tr>
      <w:tr w:rsidR="00AF40C0" w:rsidRPr="003B55E6" w14:paraId="7ED65224" w14:textId="77777777" w:rsidTr="003A0423">
        <w:trPr>
          <w:cantSplit/>
          <w:tblHeader/>
        </w:trPr>
        <w:tc>
          <w:tcPr>
            <w:tcW w:w="2850" w:type="dxa"/>
            <w:vMerge/>
            <w:tcBorders>
              <w:bottom w:val="single" w:sz="18" w:space="0" w:color="FFFFFF" w:themeColor="background1"/>
            </w:tcBorders>
            <w:shd w:val="clear" w:color="auto" w:fill="95B3D7" w:themeFill="accent1" w:themeFillTint="99"/>
          </w:tcPr>
          <w:p w14:paraId="3AFB4D80" w14:textId="77777777" w:rsidR="00AF40C0" w:rsidRPr="005B44AC" w:rsidRDefault="00AF40C0" w:rsidP="00A330A1">
            <w:pPr>
              <w:pStyle w:val="Heading3"/>
              <w:numPr>
                <w:ilvl w:val="0"/>
                <w:numId w:val="0"/>
              </w:numPr>
              <w:pBdr>
                <w:bottom w:val="none" w:sz="0" w:space="0" w:color="auto"/>
              </w:pBdr>
              <w:ind w:left="270"/>
              <w:rPr>
                <w:smallCaps/>
                <w:color w:val="FFFFFF" w:themeColor="background1"/>
              </w:rPr>
            </w:pPr>
          </w:p>
        </w:tc>
        <w:tc>
          <w:tcPr>
            <w:tcW w:w="6577" w:type="dxa"/>
            <w:gridSpan w:val="2"/>
            <w:shd w:val="clear" w:color="auto" w:fill="F2F2F2" w:themeFill="background1" w:themeFillShade="F2"/>
          </w:tcPr>
          <w:p w14:paraId="55D8F25A" w14:textId="49F74B66" w:rsidR="00AF40C0" w:rsidRPr="00710DED" w:rsidRDefault="00AF40C0" w:rsidP="00A330A1">
            <w:pPr>
              <w:pStyle w:val="TableBullet1"/>
              <w:numPr>
                <w:ilvl w:val="0"/>
                <w:numId w:val="100"/>
              </w:numPr>
              <w:rPr>
                <w:szCs w:val="22"/>
              </w:rPr>
            </w:pPr>
            <w:r>
              <w:rPr>
                <w:szCs w:val="22"/>
              </w:rPr>
              <w:t xml:space="preserve">A Section </w:t>
            </w:r>
            <w:r w:rsidRPr="00710DED">
              <w:rPr>
                <w:szCs w:val="22"/>
              </w:rPr>
              <w:t xml:space="preserve">for each of the 18 </w:t>
            </w:r>
            <w:r w:rsidR="0011255C">
              <w:rPr>
                <w:szCs w:val="22"/>
              </w:rPr>
              <w:t>Counties</w:t>
            </w:r>
            <w:r w:rsidRPr="00710DED">
              <w:rPr>
                <w:szCs w:val="22"/>
              </w:rPr>
              <w:t xml:space="preserve"> to address </w:t>
            </w:r>
            <w:r w:rsidR="00E23D50">
              <w:rPr>
                <w:szCs w:val="22"/>
              </w:rPr>
              <w:t>county-specific</w:t>
            </w:r>
            <w:r w:rsidRPr="00710DED">
              <w:rPr>
                <w:szCs w:val="22"/>
              </w:rPr>
              <w:t xml:space="preserve"> </w:t>
            </w:r>
            <w:r>
              <w:rPr>
                <w:szCs w:val="22"/>
              </w:rPr>
              <w:t>BPR</w:t>
            </w:r>
            <w:r w:rsidRPr="00710DED">
              <w:rPr>
                <w:szCs w:val="22"/>
              </w:rPr>
              <w:t xml:space="preserve"> plans; and</w:t>
            </w:r>
          </w:p>
        </w:tc>
      </w:tr>
      <w:tr w:rsidR="00AF40C0" w:rsidRPr="005509E9" w14:paraId="56C305DF" w14:textId="77777777" w:rsidTr="003A0423">
        <w:trPr>
          <w:cantSplit/>
          <w:tblHeader/>
        </w:trPr>
        <w:tc>
          <w:tcPr>
            <w:tcW w:w="2850" w:type="dxa"/>
            <w:vMerge/>
            <w:tcBorders>
              <w:bottom w:val="single" w:sz="18" w:space="0" w:color="FFFFFF" w:themeColor="background1"/>
            </w:tcBorders>
            <w:shd w:val="clear" w:color="auto" w:fill="95B3D7" w:themeFill="accent1" w:themeFillTint="99"/>
          </w:tcPr>
          <w:p w14:paraId="7F1A1B0C" w14:textId="77777777" w:rsidR="00AF40C0" w:rsidRPr="005B44AC" w:rsidRDefault="00AF40C0" w:rsidP="00A330A1">
            <w:pPr>
              <w:pStyle w:val="Heading3"/>
              <w:numPr>
                <w:ilvl w:val="0"/>
                <w:numId w:val="0"/>
              </w:numPr>
              <w:pBdr>
                <w:bottom w:val="none" w:sz="0" w:space="0" w:color="auto"/>
              </w:pBdr>
              <w:ind w:left="270"/>
              <w:rPr>
                <w:smallCaps/>
                <w:color w:val="FFFFFF" w:themeColor="background1"/>
              </w:rPr>
            </w:pPr>
          </w:p>
        </w:tc>
        <w:tc>
          <w:tcPr>
            <w:tcW w:w="6577" w:type="dxa"/>
            <w:gridSpan w:val="2"/>
            <w:shd w:val="clear" w:color="auto" w:fill="F2F2F2" w:themeFill="background1" w:themeFillShade="F2"/>
          </w:tcPr>
          <w:p w14:paraId="278C91D3" w14:textId="77777777" w:rsidR="00AF40C0" w:rsidRPr="00A155D2" w:rsidRDefault="00AF40C0" w:rsidP="00A330A1">
            <w:pPr>
              <w:pStyle w:val="TableBullet1"/>
              <w:numPr>
                <w:ilvl w:val="0"/>
                <w:numId w:val="100"/>
              </w:numPr>
              <w:rPr>
                <w:szCs w:val="22"/>
              </w:rPr>
            </w:pPr>
            <w:r w:rsidRPr="00A155D2">
              <w:rPr>
                <w:szCs w:val="22"/>
              </w:rPr>
              <w:t>Assumptions.</w:t>
            </w:r>
          </w:p>
        </w:tc>
      </w:tr>
      <w:tr w:rsidR="00E57721" w:rsidRPr="005509E9" w14:paraId="517A8565" w14:textId="77777777" w:rsidTr="003A0423">
        <w:trPr>
          <w:cantSplit/>
          <w:trHeight w:val="858"/>
          <w:tblHeader/>
        </w:trPr>
        <w:tc>
          <w:tcPr>
            <w:tcW w:w="2850" w:type="dxa"/>
            <w:vMerge w:val="restart"/>
            <w:shd w:val="clear" w:color="auto" w:fill="95B3D7" w:themeFill="accent1" w:themeFillTint="99"/>
          </w:tcPr>
          <w:p w14:paraId="6471D306" w14:textId="7A4AC087" w:rsidR="00E57721" w:rsidRPr="00656E30" w:rsidRDefault="00E57721" w:rsidP="00E57721">
            <w:pPr>
              <w:pStyle w:val="CalSAWSBullet1"/>
              <w:rPr>
                <w:b/>
                <w:smallCaps/>
                <w:color w:val="FFFFFF" w:themeColor="background1"/>
              </w:rPr>
            </w:pPr>
            <w:r w:rsidRPr="00656E30">
              <w:rPr>
                <w:b/>
                <w:smallCaps/>
                <w:color w:val="FFFFFF" w:themeColor="background1"/>
              </w:rPr>
              <w:t>Deliverable 5 Organizational Change Management Plan</w:t>
            </w:r>
          </w:p>
        </w:tc>
        <w:tc>
          <w:tcPr>
            <w:tcW w:w="6577" w:type="dxa"/>
            <w:gridSpan w:val="2"/>
            <w:shd w:val="clear" w:color="auto" w:fill="95B3D7" w:themeFill="accent1" w:themeFillTint="99"/>
          </w:tcPr>
          <w:p w14:paraId="7DB986EF" w14:textId="20C8F661" w:rsidR="00E57721" w:rsidRPr="00A072ED" w:rsidRDefault="00E57721" w:rsidP="00E57721">
            <w:pPr>
              <w:pStyle w:val="TableBullet1"/>
              <w:numPr>
                <w:ilvl w:val="0"/>
                <w:numId w:val="0"/>
              </w:numPr>
              <w:rPr>
                <w:b/>
                <w:bCs/>
                <w:smallCaps/>
                <w:color w:val="FFFFFF" w:themeColor="background1"/>
                <w:sz w:val="22"/>
                <w:szCs w:val="22"/>
              </w:rPr>
            </w:pPr>
            <w:r w:rsidRPr="00A072ED">
              <w:rPr>
                <w:b/>
                <w:bCs/>
                <w:smallCaps/>
                <w:color w:val="FFFFFF" w:themeColor="background1"/>
                <w:sz w:val="22"/>
                <w:szCs w:val="20"/>
              </w:rPr>
              <w:t>The Contractor shall develop and execute an OCM Plan that defines the scope and contents of the work products to be developed as part of the OCM effort. The OCM Plan will entail the following activities and include, but not be limited to:</w:t>
            </w:r>
          </w:p>
        </w:tc>
      </w:tr>
      <w:tr w:rsidR="00E57721" w:rsidRPr="005509E9" w14:paraId="3303EE77" w14:textId="77777777" w:rsidTr="005B44AC">
        <w:trPr>
          <w:cantSplit/>
          <w:trHeight w:val="586"/>
          <w:tblHeader/>
        </w:trPr>
        <w:tc>
          <w:tcPr>
            <w:tcW w:w="2850" w:type="dxa"/>
            <w:vMerge/>
            <w:shd w:val="clear" w:color="auto" w:fill="95B3D7" w:themeFill="accent1" w:themeFillTint="99"/>
          </w:tcPr>
          <w:p w14:paraId="64164F53" w14:textId="77777777" w:rsidR="00E57721" w:rsidRPr="003A0423" w:rsidRDefault="00E57721" w:rsidP="00E57721">
            <w:pPr>
              <w:pStyle w:val="CalSAWSBullet1"/>
              <w:rPr>
                <w:b/>
                <w:smallCaps/>
                <w:color w:val="FFFFFF" w:themeColor="background1"/>
              </w:rPr>
            </w:pPr>
          </w:p>
        </w:tc>
        <w:tc>
          <w:tcPr>
            <w:tcW w:w="6577" w:type="dxa"/>
            <w:gridSpan w:val="2"/>
            <w:shd w:val="clear" w:color="auto" w:fill="F2F2F2" w:themeFill="background1" w:themeFillShade="F2"/>
          </w:tcPr>
          <w:p w14:paraId="46EDFCB1" w14:textId="66F9A242" w:rsidR="00E57721" w:rsidRPr="00656E30" w:rsidRDefault="00E57721" w:rsidP="00656E30">
            <w:pPr>
              <w:pStyle w:val="TableBullet1"/>
              <w:numPr>
                <w:ilvl w:val="0"/>
                <w:numId w:val="116"/>
              </w:numPr>
              <w:rPr>
                <w:smallCaps/>
                <w:sz w:val="22"/>
                <w:szCs w:val="22"/>
              </w:rPr>
            </w:pPr>
            <w:r w:rsidRPr="00656E30">
              <w:rPr>
                <w:szCs w:val="20"/>
              </w:rPr>
              <w:t xml:space="preserve">Overall OCM </w:t>
            </w:r>
            <w:r w:rsidR="00820FAF">
              <w:rPr>
                <w:szCs w:val="20"/>
              </w:rPr>
              <w:t>a</w:t>
            </w:r>
            <w:r w:rsidRPr="00656E30">
              <w:rPr>
                <w:szCs w:val="20"/>
              </w:rPr>
              <w:t>pproach including the approach to development of the Change Discussion Guides;</w:t>
            </w:r>
          </w:p>
        </w:tc>
      </w:tr>
      <w:tr w:rsidR="00E57721" w:rsidRPr="005509E9" w14:paraId="74B520EF" w14:textId="77777777" w:rsidTr="005B44AC">
        <w:trPr>
          <w:cantSplit/>
          <w:trHeight w:val="451"/>
          <w:tblHeader/>
        </w:trPr>
        <w:tc>
          <w:tcPr>
            <w:tcW w:w="2850" w:type="dxa"/>
            <w:vMerge/>
            <w:shd w:val="clear" w:color="auto" w:fill="95B3D7" w:themeFill="accent1" w:themeFillTint="99"/>
          </w:tcPr>
          <w:p w14:paraId="071A654D" w14:textId="77777777" w:rsidR="00E57721" w:rsidRPr="003A0423" w:rsidRDefault="00E57721" w:rsidP="00E57721">
            <w:pPr>
              <w:pStyle w:val="CalSAWSBullet1"/>
              <w:rPr>
                <w:b/>
                <w:smallCaps/>
                <w:color w:val="FFFFFF" w:themeColor="background1"/>
              </w:rPr>
            </w:pPr>
          </w:p>
        </w:tc>
        <w:tc>
          <w:tcPr>
            <w:tcW w:w="6577" w:type="dxa"/>
            <w:gridSpan w:val="2"/>
            <w:shd w:val="clear" w:color="auto" w:fill="F2F2F2" w:themeFill="background1" w:themeFillShade="F2"/>
          </w:tcPr>
          <w:p w14:paraId="1AACDD5E" w14:textId="5853305F" w:rsidR="00E57721" w:rsidRPr="00656E30" w:rsidRDefault="00E57721" w:rsidP="00656E30">
            <w:pPr>
              <w:pStyle w:val="TableBullet1"/>
              <w:numPr>
                <w:ilvl w:val="0"/>
                <w:numId w:val="116"/>
              </w:numPr>
              <w:rPr>
                <w:smallCaps/>
                <w:sz w:val="22"/>
                <w:szCs w:val="22"/>
              </w:rPr>
            </w:pPr>
            <w:r w:rsidRPr="00656E30">
              <w:rPr>
                <w:szCs w:val="20"/>
              </w:rPr>
              <w:t xml:space="preserve">Change </w:t>
            </w:r>
            <w:r w:rsidR="00820FAF">
              <w:rPr>
                <w:szCs w:val="20"/>
              </w:rPr>
              <w:t>r</w:t>
            </w:r>
            <w:r w:rsidRPr="00656E30">
              <w:rPr>
                <w:szCs w:val="20"/>
              </w:rPr>
              <w:t xml:space="preserve">eadiness </w:t>
            </w:r>
            <w:r w:rsidR="00820FAF">
              <w:rPr>
                <w:szCs w:val="20"/>
              </w:rPr>
              <w:t>a</w:t>
            </w:r>
            <w:r w:rsidRPr="00656E30">
              <w:rPr>
                <w:szCs w:val="20"/>
              </w:rPr>
              <w:t>pproach;</w:t>
            </w:r>
          </w:p>
        </w:tc>
      </w:tr>
      <w:tr w:rsidR="00E57721" w:rsidRPr="005509E9" w14:paraId="7FA9973A" w14:textId="77777777" w:rsidTr="005B44AC">
        <w:trPr>
          <w:cantSplit/>
          <w:trHeight w:val="406"/>
          <w:tblHeader/>
        </w:trPr>
        <w:tc>
          <w:tcPr>
            <w:tcW w:w="2850" w:type="dxa"/>
            <w:vMerge/>
            <w:shd w:val="clear" w:color="auto" w:fill="95B3D7" w:themeFill="accent1" w:themeFillTint="99"/>
          </w:tcPr>
          <w:p w14:paraId="2089DCA5" w14:textId="77777777" w:rsidR="00E57721" w:rsidRPr="003A0423" w:rsidRDefault="00E57721" w:rsidP="00E57721">
            <w:pPr>
              <w:pStyle w:val="CalSAWSBullet1"/>
              <w:rPr>
                <w:b/>
                <w:smallCaps/>
                <w:color w:val="FFFFFF" w:themeColor="background1"/>
              </w:rPr>
            </w:pPr>
          </w:p>
        </w:tc>
        <w:tc>
          <w:tcPr>
            <w:tcW w:w="6577" w:type="dxa"/>
            <w:gridSpan w:val="2"/>
            <w:shd w:val="clear" w:color="auto" w:fill="F2F2F2" w:themeFill="background1" w:themeFillShade="F2"/>
          </w:tcPr>
          <w:p w14:paraId="63E26780" w14:textId="4B28F950" w:rsidR="00E57721" w:rsidRPr="00656E30" w:rsidRDefault="00E57721" w:rsidP="00656E30">
            <w:pPr>
              <w:pStyle w:val="TableBullet1"/>
              <w:numPr>
                <w:ilvl w:val="0"/>
                <w:numId w:val="116"/>
              </w:numPr>
              <w:rPr>
                <w:smallCaps/>
                <w:sz w:val="22"/>
                <w:szCs w:val="22"/>
              </w:rPr>
            </w:pPr>
            <w:r w:rsidRPr="00656E30">
              <w:rPr>
                <w:szCs w:val="20"/>
              </w:rPr>
              <w:t>Approach to documenting key system changes</w:t>
            </w:r>
          </w:p>
        </w:tc>
      </w:tr>
      <w:tr w:rsidR="00E57721" w:rsidRPr="005509E9" w14:paraId="68C2E988" w14:textId="77777777" w:rsidTr="005B44AC">
        <w:trPr>
          <w:cantSplit/>
          <w:trHeight w:val="406"/>
          <w:tblHeader/>
        </w:trPr>
        <w:tc>
          <w:tcPr>
            <w:tcW w:w="2850" w:type="dxa"/>
            <w:vMerge/>
            <w:shd w:val="clear" w:color="auto" w:fill="95B3D7" w:themeFill="accent1" w:themeFillTint="99"/>
          </w:tcPr>
          <w:p w14:paraId="3FEACFF9" w14:textId="77777777" w:rsidR="00E57721" w:rsidRPr="003A0423" w:rsidRDefault="00E57721" w:rsidP="00E57721">
            <w:pPr>
              <w:pStyle w:val="CalSAWSBullet1"/>
              <w:rPr>
                <w:b/>
                <w:smallCaps/>
                <w:color w:val="FFFFFF" w:themeColor="background1"/>
              </w:rPr>
            </w:pPr>
          </w:p>
        </w:tc>
        <w:tc>
          <w:tcPr>
            <w:tcW w:w="6577" w:type="dxa"/>
            <w:gridSpan w:val="2"/>
            <w:shd w:val="clear" w:color="auto" w:fill="F2F2F2" w:themeFill="background1" w:themeFillShade="F2"/>
          </w:tcPr>
          <w:p w14:paraId="2E3956C7" w14:textId="0A738CF3" w:rsidR="00E57721" w:rsidRPr="00656E30" w:rsidRDefault="00E57721" w:rsidP="00656E30">
            <w:pPr>
              <w:pStyle w:val="TableBullet1"/>
              <w:numPr>
                <w:ilvl w:val="0"/>
                <w:numId w:val="116"/>
              </w:numPr>
              <w:rPr>
                <w:smallCaps/>
                <w:sz w:val="22"/>
                <w:szCs w:val="22"/>
              </w:rPr>
            </w:pPr>
            <w:r w:rsidRPr="00656E30">
              <w:rPr>
                <w:szCs w:val="20"/>
              </w:rPr>
              <w:t xml:space="preserve">Communication </w:t>
            </w:r>
            <w:r w:rsidR="00820FAF">
              <w:rPr>
                <w:szCs w:val="20"/>
              </w:rPr>
              <w:t>s</w:t>
            </w:r>
            <w:r w:rsidRPr="00656E30">
              <w:rPr>
                <w:szCs w:val="20"/>
              </w:rPr>
              <w:t>trategies;</w:t>
            </w:r>
          </w:p>
        </w:tc>
      </w:tr>
      <w:tr w:rsidR="00E57721" w:rsidRPr="005509E9" w14:paraId="3C6AD07E" w14:textId="77777777" w:rsidTr="005B44AC">
        <w:trPr>
          <w:cantSplit/>
          <w:trHeight w:val="858"/>
          <w:tblHeader/>
        </w:trPr>
        <w:tc>
          <w:tcPr>
            <w:tcW w:w="2850" w:type="dxa"/>
            <w:vMerge/>
            <w:shd w:val="clear" w:color="auto" w:fill="95B3D7" w:themeFill="accent1" w:themeFillTint="99"/>
          </w:tcPr>
          <w:p w14:paraId="4567B90D" w14:textId="77777777" w:rsidR="00E57721" w:rsidRPr="003A0423" w:rsidRDefault="00E57721" w:rsidP="00E57721">
            <w:pPr>
              <w:pStyle w:val="CalSAWSBullet1"/>
              <w:rPr>
                <w:b/>
                <w:smallCaps/>
                <w:color w:val="FFFFFF" w:themeColor="background1"/>
              </w:rPr>
            </w:pPr>
          </w:p>
        </w:tc>
        <w:tc>
          <w:tcPr>
            <w:tcW w:w="6577" w:type="dxa"/>
            <w:gridSpan w:val="2"/>
            <w:shd w:val="clear" w:color="auto" w:fill="F2F2F2" w:themeFill="background1" w:themeFillShade="F2"/>
          </w:tcPr>
          <w:p w14:paraId="37330C47" w14:textId="2BFCB9F9" w:rsidR="00E57721" w:rsidRPr="00656E30" w:rsidRDefault="00E57721" w:rsidP="00656E30">
            <w:pPr>
              <w:pStyle w:val="TableBullet1"/>
              <w:numPr>
                <w:ilvl w:val="0"/>
                <w:numId w:val="116"/>
              </w:numPr>
              <w:rPr>
                <w:smallCaps/>
                <w:sz w:val="22"/>
                <w:szCs w:val="22"/>
              </w:rPr>
            </w:pPr>
            <w:r w:rsidRPr="00656E30">
              <w:rPr>
                <w:szCs w:val="20"/>
              </w:rPr>
              <w:t>Stakeholder Engagement Plan including: Stakeholder Register, Project Phases (and mapping of stakeholders to phases), Areas of Power and Interest/Influence, Engagement Approach (including communications);</w:t>
            </w:r>
          </w:p>
        </w:tc>
      </w:tr>
      <w:tr w:rsidR="00E57721" w:rsidRPr="005509E9" w14:paraId="3D7CB485" w14:textId="77777777" w:rsidTr="005B44AC">
        <w:trPr>
          <w:cantSplit/>
          <w:trHeight w:val="406"/>
          <w:tblHeader/>
        </w:trPr>
        <w:tc>
          <w:tcPr>
            <w:tcW w:w="2850" w:type="dxa"/>
            <w:vMerge/>
            <w:shd w:val="clear" w:color="auto" w:fill="95B3D7" w:themeFill="accent1" w:themeFillTint="99"/>
          </w:tcPr>
          <w:p w14:paraId="4F47E979" w14:textId="77777777" w:rsidR="00E57721" w:rsidRPr="003A0423" w:rsidRDefault="00E57721" w:rsidP="00E57721">
            <w:pPr>
              <w:pStyle w:val="CalSAWSBullet1"/>
              <w:rPr>
                <w:b/>
                <w:smallCaps/>
                <w:color w:val="FFFFFF" w:themeColor="background1"/>
              </w:rPr>
            </w:pPr>
          </w:p>
        </w:tc>
        <w:tc>
          <w:tcPr>
            <w:tcW w:w="6577" w:type="dxa"/>
            <w:gridSpan w:val="2"/>
            <w:shd w:val="clear" w:color="auto" w:fill="F2F2F2" w:themeFill="background1" w:themeFillShade="F2"/>
          </w:tcPr>
          <w:p w14:paraId="14D4A9A4" w14:textId="19774A05" w:rsidR="00E57721" w:rsidRPr="00656E30" w:rsidRDefault="00E57721" w:rsidP="00656E30">
            <w:pPr>
              <w:pStyle w:val="TableBullet1"/>
              <w:numPr>
                <w:ilvl w:val="0"/>
                <w:numId w:val="116"/>
              </w:numPr>
              <w:rPr>
                <w:smallCaps/>
                <w:sz w:val="22"/>
                <w:szCs w:val="22"/>
              </w:rPr>
            </w:pPr>
            <w:r w:rsidRPr="00656E30">
              <w:rPr>
                <w:szCs w:val="20"/>
              </w:rPr>
              <w:t>Task descriptions and expected results;</w:t>
            </w:r>
          </w:p>
        </w:tc>
      </w:tr>
      <w:tr w:rsidR="00E57721" w:rsidRPr="005509E9" w14:paraId="37BE4632" w14:textId="77777777" w:rsidTr="005B44AC">
        <w:trPr>
          <w:cantSplit/>
          <w:trHeight w:val="505"/>
          <w:tblHeader/>
        </w:trPr>
        <w:tc>
          <w:tcPr>
            <w:tcW w:w="2850" w:type="dxa"/>
            <w:vMerge/>
            <w:shd w:val="clear" w:color="auto" w:fill="95B3D7" w:themeFill="accent1" w:themeFillTint="99"/>
          </w:tcPr>
          <w:p w14:paraId="40DDAB63" w14:textId="77777777" w:rsidR="00E57721" w:rsidRPr="003A0423" w:rsidRDefault="00E57721" w:rsidP="00E57721">
            <w:pPr>
              <w:pStyle w:val="CalSAWSBullet1"/>
              <w:rPr>
                <w:b/>
                <w:smallCaps/>
                <w:color w:val="FFFFFF" w:themeColor="background1"/>
              </w:rPr>
            </w:pPr>
          </w:p>
        </w:tc>
        <w:tc>
          <w:tcPr>
            <w:tcW w:w="6577" w:type="dxa"/>
            <w:gridSpan w:val="2"/>
            <w:shd w:val="clear" w:color="auto" w:fill="F2F2F2" w:themeFill="background1" w:themeFillShade="F2"/>
          </w:tcPr>
          <w:p w14:paraId="1304BC73" w14:textId="105F5D03" w:rsidR="00E57721" w:rsidRPr="00656E30" w:rsidRDefault="00E57721" w:rsidP="00656E30">
            <w:pPr>
              <w:pStyle w:val="TableBullet1"/>
              <w:numPr>
                <w:ilvl w:val="0"/>
                <w:numId w:val="116"/>
              </w:numPr>
              <w:rPr>
                <w:smallCaps/>
                <w:sz w:val="22"/>
                <w:szCs w:val="22"/>
              </w:rPr>
            </w:pPr>
            <w:r w:rsidRPr="00656E30">
              <w:rPr>
                <w:szCs w:val="20"/>
              </w:rPr>
              <w:t>Resource requirements within the County needed to support OCM functions and activities;</w:t>
            </w:r>
          </w:p>
        </w:tc>
      </w:tr>
      <w:tr w:rsidR="00E57721" w:rsidRPr="005509E9" w14:paraId="18E3158D" w14:textId="77777777" w:rsidTr="005B44AC">
        <w:trPr>
          <w:cantSplit/>
          <w:trHeight w:val="550"/>
          <w:tblHeader/>
        </w:trPr>
        <w:tc>
          <w:tcPr>
            <w:tcW w:w="2850" w:type="dxa"/>
            <w:vMerge/>
            <w:shd w:val="clear" w:color="auto" w:fill="95B3D7" w:themeFill="accent1" w:themeFillTint="99"/>
          </w:tcPr>
          <w:p w14:paraId="3A9BDD92" w14:textId="77777777" w:rsidR="00E57721" w:rsidRPr="003A0423" w:rsidRDefault="00E57721" w:rsidP="00E57721">
            <w:pPr>
              <w:pStyle w:val="CalSAWSBullet1"/>
              <w:rPr>
                <w:b/>
                <w:smallCaps/>
                <w:color w:val="FFFFFF" w:themeColor="background1"/>
              </w:rPr>
            </w:pPr>
          </w:p>
        </w:tc>
        <w:tc>
          <w:tcPr>
            <w:tcW w:w="6577" w:type="dxa"/>
            <w:gridSpan w:val="2"/>
            <w:shd w:val="clear" w:color="auto" w:fill="F2F2F2" w:themeFill="background1" w:themeFillShade="F2"/>
          </w:tcPr>
          <w:p w14:paraId="08900A2D" w14:textId="35800299" w:rsidR="00E57721" w:rsidRPr="00656E30" w:rsidRDefault="00E57721" w:rsidP="00656E30">
            <w:pPr>
              <w:pStyle w:val="TableBullet1"/>
              <w:numPr>
                <w:ilvl w:val="0"/>
                <w:numId w:val="116"/>
              </w:numPr>
              <w:rPr>
                <w:smallCaps/>
                <w:sz w:val="22"/>
                <w:szCs w:val="22"/>
              </w:rPr>
            </w:pPr>
            <w:r w:rsidRPr="00656E30">
              <w:rPr>
                <w:szCs w:val="20"/>
              </w:rPr>
              <w:t>Roles and Responsibilities for each County and specific OCM functions and activities that each County will conduct;</w:t>
            </w:r>
          </w:p>
        </w:tc>
      </w:tr>
      <w:tr w:rsidR="00E57721" w:rsidRPr="005509E9" w14:paraId="7418E4DC" w14:textId="77777777" w:rsidTr="005B44AC">
        <w:trPr>
          <w:cantSplit/>
          <w:trHeight w:val="406"/>
          <w:tblHeader/>
        </w:trPr>
        <w:tc>
          <w:tcPr>
            <w:tcW w:w="2850" w:type="dxa"/>
            <w:vMerge/>
            <w:shd w:val="clear" w:color="auto" w:fill="95B3D7" w:themeFill="accent1" w:themeFillTint="99"/>
          </w:tcPr>
          <w:p w14:paraId="4D2A78B8" w14:textId="77777777" w:rsidR="00E57721" w:rsidRPr="003A0423" w:rsidRDefault="00E57721" w:rsidP="00E57721">
            <w:pPr>
              <w:pStyle w:val="CalSAWSBullet1"/>
              <w:rPr>
                <w:b/>
                <w:smallCaps/>
                <w:color w:val="FFFFFF" w:themeColor="background1"/>
              </w:rPr>
            </w:pPr>
          </w:p>
        </w:tc>
        <w:tc>
          <w:tcPr>
            <w:tcW w:w="6577" w:type="dxa"/>
            <w:gridSpan w:val="2"/>
            <w:shd w:val="clear" w:color="auto" w:fill="F2F2F2" w:themeFill="background1" w:themeFillShade="F2"/>
          </w:tcPr>
          <w:p w14:paraId="716613F7" w14:textId="0AF07E81" w:rsidR="00E57721" w:rsidRPr="00656E30" w:rsidRDefault="00E57721" w:rsidP="00656E30">
            <w:pPr>
              <w:pStyle w:val="TableBullet1"/>
              <w:numPr>
                <w:ilvl w:val="0"/>
                <w:numId w:val="116"/>
              </w:numPr>
              <w:rPr>
                <w:smallCaps/>
                <w:sz w:val="22"/>
                <w:szCs w:val="22"/>
              </w:rPr>
            </w:pPr>
            <w:r w:rsidRPr="00656E30">
              <w:rPr>
                <w:szCs w:val="20"/>
              </w:rPr>
              <w:t>High-level schedule;</w:t>
            </w:r>
          </w:p>
        </w:tc>
      </w:tr>
      <w:tr w:rsidR="00E57721" w:rsidRPr="005509E9" w14:paraId="4CD543B3" w14:textId="77777777" w:rsidTr="005B44AC">
        <w:trPr>
          <w:cantSplit/>
          <w:trHeight w:val="858"/>
          <w:tblHeader/>
        </w:trPr>
        <w:tc>
          <w:tcPr>
            <w:tcW w:w="2850" w:type="dxa"/>
            <w:vMerge/>
            <w:shd w:val="clear" w:color="auto" w:fill="95B3D7" w:themeFill="accent1" w:themeFillTint="99"/>
          </w:tcPr>
          <w:p w14:paraId="73B324F4" w14:textId="77777777" w:rsidR="00E57721" w:rsidRPr="003A0423" w:rsidRDefault="00E57721" w:rsidP="00E57721">
            <w:pPr>
              <w:pStyle w:val="CalSAWSBullet1"/>
              <w:rPr>
                <w:b/>
                <w:smallCaps/>
                <w:color w:val="FFFFFF" w:themeColor="background1"/>
              </w:rPr>
            </w:pPr>
          </w:p>
        </w:tc>
        <w:tc>
          <w:tcPr>
            <w:tcW w:w="6577" w:type="dxa"/>
            <w:gridSpan w:val="2"/>
            <w:shd w:val="clear" w:color="auto" w:fill="F2F2F2" w:themeFill="background1" w:themeFillShade="F2"/>
          </w:tcPr>
          <w:p w14:paraId="3A9DA525" w14:textId="4731C2F3" w:rsidR="00E57721" w:rsidRPr="00656E30" w:rsidRDefault="00E57721" w:rsidP="00656E30">
            <w:pPr>
              <w:pStyle w:val="TableBullet1"/>
              <w:numPr>
                <w:ilvl w:val="0"/>
                <w:numId w:val="116"/>
              </w:numPr>
              <w:rPr>
                <w:smallCaps/>
                <w:sz w:val="22"/>
                <w:szCs w:val="22"/>
              </w:rPr>
            </w:pPr>
            <w:r w:rsidRPr="00656E30">
              <w:rPr>
                <w:szCs w:val="20"/>
              </w:rPr>
              <w:t xml:space="preserve">Establishment, measurement and reporting of outcomes and quality metrics associated with the adoption of CalSAWS in each County; </w:t>
            </w:r>
          </w:p>
        </w:tc>
      </w:tr>
      <w:tr w:rsidR="00E57721" w:rsidRPr="005509E9" w14:paraId="6E6F42BC" w14:textId="77777777" w:rsidTr="005B44AC">
        <w:trPr>
          <w:cantSplit/>
          <w:trHeight w:val="858"/>
          <w:tblHeader/>
        </w:trPr>
        <w:tc>
          <w:tcPr>
            <w:tcW w:w="2850" w:type="dxa"/>
            <w:vMerge/>
            <w:shd w:val="clear" w:color="auto" w:fill="95B3D7" w:themeFill="accent1" w:themeFillTint="99"/>
          </w:tcPr>
          <w:p w14:paraId="01BAA0F9" w14:textId="77777777" w:rsidR="00E57721" w:rsidRPr="003A0423" w:rsidRDefault="00E57721" w:rsidP="00E57721">
            <w:pPr>
              <w:pStyle w:val="CalSAWSBullet1"/>
              <w:rPr>
                <w:b/>
                <w:smallCaps/>
                <w:color w:val="FFFFFF" w:themeColor="background1"/>
              </w:rPr>
            </w:pPr>
          </w:p>
        </w:tc>
        <w:tc>
          <w:tcPr>
            <w:tcW w:w="6577" w:type="dxa"/>
            <w:gridSpan w:val="2"/>
            <w:shd w:val="clear" w:color="auto" w:fill="F2F2F2" w:themeFill="background1" w:themeFillShade="F2"/>
          </w:tcPr>
          <w:p w14:paraId="6FBE311E" w14:textId="5B10C4EF" w:rsidR="00E57721" w:rsidRPr="00656E30" w:rsidRDefault="00E57721" w:rsidP="00656E30">
            <w:pPr>
              <w:pStyle w:val="TableBullet1"/>
              <w:numPr>
                <w:ilvl w:val="0"/>
                <w:numId w:val="116"/>
              </w:numPr>
              <w:rPr>
                <w:smallCaps/>
                <w:sz w:val="22"/>
                <w:szCs w:val="22"/>
              </w:rPr>
            </w:pPr>
            <w:r w:rsidRPr="00656E30">
              <w:rPr>
                <w:rFonts w:cs="Calibri"/>
              </w:rPr>
              <w:t>Mitigation plan to resistance by users and stakeholders through the application of structured and intentional proactive strategies;</w:t>
            </w:r>
          </w:p>
        </w:tc>
      </w:tr>
      <w:tr w:rsidR="00E57721" w:rsidRPr="005509E9" w14:paraId="354AE630" w14:textId="77777777" w:rsidTr="005B44AC">
        <w:trPr>
          <w:cantSplit/>
          <w:trHeight w:val="631"/>
          <w:tblHeader/>
        </w:trPr>
        <w:tc>
          <w:tcPr>
            <w:tcW w:w="2850" w:type="dxa"/>
            <w:vMerge/>
            <w:shd w:val="clear" w:color="auto" w:fill="95B3D7" w:themeFill="accent1" w:themeFillTint="99"/>
          </w:tcPr>
          <w:p w14:paraId="49F47117" w14:textId="77777777" w:rsidR="00E57721" w:rsidRPr="003A0423" w:rsidRDefault="00E57721" w:rsidP="00E57721">
            <w:pPr>
              <w:pStyle w:val="CalSAWSBullet1"/>
              <w:rPr>
                <w:b/>
                <w:smallCaps/>
                <w:color w:val="FFFFFF" w:themeColor="background1"/>
              </w:rPr>
            </w:pPr>
          </w:p>
        </w:tc>
        <w:tc>
          <w:tcPr>
            <w:tcW w:w="6577" w:type="dxa"/>
            <w:gridSpan w:val="2"/>
            <w:shd w:val="clear" w:color="auto" w:fill="F2F2F2" w:themeFill="background1" w:themeFillShade="F2"/>
          </w:tcPr>
          <w:p w14:paraId="41A36AF4" w14:textId="2D5FEACE" w:rsidR="00E57721" w:rsidRPr="00656E30" w:rsidRDefault="00E57721" w:rsidP="00656E30">
            <w:pPr>
              <w:pStyle w:val="TableBullet1"/>
              <w:numPr>
                <w:ilvl w:val="0"/>
                <w:numId w:val="116"/>
              </w:numPr>
              <w:rPr>
                <w:smallCaps/>
                <w:sz w:val="22"/>
                <w:szCs w:val="22"/>
              </w:rPr>
            </w:pPr>
            <w:r w:rsidRPr="00656E30">
              <w:rPr>
                <w:rFonts w:cs="Calibri"/>
              </w:rPr>
              <w:t>Approach to identifying and applying reactive interventions where needed;</w:t>
            </w:r>
          </w:p>
        </w:tc>
      </w:tr>
      <w:tr w:rsidR="00E57721" w:rsidRPr="005509E9" w14:paraId="3427937F" w14:textId="77777777" w:rsidTr="005B44AC">
        <w:trPr>
          <w:cantSplit/>
          <w:trHeight w:val="685"/>
          <w:tblHeader/>
        </w:trPr>
        <w:tc>
          <w:tcPr>
            <w:tcW w:w="2850" w:type="dxa"/>
            <w:vMerge/>
            <w:shd w:val="clear" w:color="auto" w:fill="95B3D7" w:themeFill="accent1" w:themeFillTint="99"/>
          </w:tcPr>
          <w:p w14:paraId="58623BC5" w14:textId="77777777" w:rsidR="00E57721" w:rsidRPr="003A0423" w:rsidRDefault="00E57721" w:rsidP="00E57721">
            <w:pPr>
              <w:pStyle w:val="CalSAWSBullet1"/>
              <w:rPr>
                <w:b/>
                <w:smallCaps/>
                <w:color w:val="FFFFFF" w:themeColor="background1"/>
              </w:rPr>
            </w:pPr>
          </w:p>
        </w:tc>
        <w:tc>
          <w:tcPr>
            <w:tcW w:w="6577" w:type="dxa"/>
            <w:gridSpan w:val="2"/>
            <w:shd w:val="clear" w:color="auto" w:fill="F2F2F2" w:themeFill="background1" w:themeFillShade="F2"/>
          </w:tcPr>
          <w:p w14:paraId="4B9BD42D" w14:textId="53BF9C7A" w:rsidR="00E57721" w:rsidRPr="00656E30" w:rsidRDefault="00E57721" w:rsidP="00656E30">
            <w:pPr>
              <w:pStyle w:val="TableBullet1"/>
              <w:numPr>
                <w:ilvl w:val="0"/>
                <w:numId w:val="116"/>
              </w:numPr>
              <w:rPr>
                <w:smallCaps/>
                <w:sz w:val="22"/>
                <w:szCs w:val="22"/>
              </w:rPr>
            </w:pPr>
            <w:r w:rsidRPr="00656E30">
              <w:rPr>
                <w:rFonts w:cs="Calibri"/>
                <w:szCs w:val="20"/>
              </w:rPr>
              <w:t>Tools and techniques that can enable County leadership staff to help their staff move to a transformed future state;</w:t>
            </w:r>
          </w:p>
        </w:tc>
      </w:tr>
      <w:tr w:rsidR="00E57721" w:rsidRPr="005509E9" w14:paraId="32FD18CB" w14:textId="77777777" w:rsidTr="005B44AC">
        <w:trPr>
          <w:cantSplit/>
          <w:trHeight w:val="586"/>
          <w:tblHeader/>
        </w:trPr>
        <w:tc>
          <w:tcPr>
            <w:tcW w:w="2850" w:type="dxa"/>
            <w:vMerge/>
            <w:shd w:val="clear" w:color="auto" w:fill="95B3D7" w:themeFill="accent1" w:themeFillTint="99"/>
          </w:tcPr>
          <w:p w14:paraId="3A847ACC" w14:textId="77777777" w:rsidR="00E57721" w:rsidRPr="003A0423" w:rsidRDefault="00E57721" w:rsidP="00E57721">
            <w:pPr>
              <w:pStyle w:val="CalSAWSBullet1"/>
              <w:rPr>
                <w:b/>
                <w:smallCaps/>
                <w:color w:val="FFFFFF" w:themeColor="background1"/>
              </w:rPr>
            </w:pPr>
          </w:p>
        </w:tc>
        <w:tc>
          <w:tcPr>
            <w:tcW w:w="6577" w:type="dxa"/>
            <w:gridSpan w:val="2"/>
            <w:shd w:val="clear" w:color="auto" w:fill="F2F2F2" w:themeFill="background1" w:themeFillShade="F2"/>
          </w:tcPr>
          <w:p w14:paraId="0767C4FF" w14:textId="78E2E4A2" w:rsidR="00E57721" w:rsidRPr="00656E30" w:rsidRDefault="00E57721" w:rsidP="00656E30">
            <w:pPr>
              <w:pStyle w:val="TableBullet1"/>
              <w:numPr>
                <w:ilvl w:val="0"/>
                <w:numId w:val="116"/>
              </w:numPr>
              <w:rPr>
                <w:smallCaps/>
                <w:sz w:val="22"/>
                <w:szCs w:val="22"/>
              </w:rPr>
            </w:pPr>
            <w:r w:rsidRPr="00656E30">
              <w:rPr>
                <w:rFonts w:cs="Calibri"/>
                <w:szCs w:val="20"/>
              </w:rPr>
              <w:t>A Section for each of the 18 Counties to address County-specific OCM plans; and</w:t>
            </w:r>
          </w:p>
        </w:tc>
      </w:tr>
      <w:tr w:rsidR="00E57721" w:rsidRPr="005509E9" w14:paraId="62421C6E" w14:textId="77777777" w:rsidTr="005B44AC">
        <w:trPr>
          <w:cantSplit/>
          <w:trHeight w:val="442"/>
          <w:tblHeader/>
        </w:trPr>
        <w:tc>
          <w:tcPr>
            <w:tcW w:w="2850" w:type="dxa"/>
            <w:vMerge/>
            <w:shd w:val="clear" w:color="auto" w:fill="95B3D7" w:themeFill="accent1" w:themeFillTint="99"/>
          </w:tcPr>
          <w:p w14:paraId="1DA6AE97" w14:textId="77777777" w:rsidR="00E57721" w:rsidRPr="003A0423" w:rsidRDefault="00E57721" w:rsidP="00E57721">
            <w:pPr>
              <w:pStyle w:val="CalSAWSBullet1"/>
              <w:rPr>
                <w:b/>
                <w:smallCaps/>
                <w:color w:val="FFFFFF" w:themeColor="background1"/>
              </w:rPr>
            </w:pPr>
          </w:p>
        </w:tc>
        <w:tc>
          <w:tcPr>
            <w:tcW w:w="6577" w:type="dxa"/>
            <w:gridSpan w:val="2"/>
            <w:shd w:val="clear" w:color="auto" w:fill="F2F2F2" w:themeFill="background1" w:themeFillShade="F2"/>
          </w:tcPr>
          <w:p w14:paraId="1E84A888" w14:textId="336A25C5" w:rsidR="00E57721" w:rsidRPr="00656E30" w:rsidRDefault="00E57721" w:rsidP="00656E30">
            <w:pPr>
              <w:pStyle w:val="TableBullet1"/>
              <w:numPr>
                <w:ilvl w:val="0"/>
                <w:numId w:val="116"/>
              </w:numPr>
              <w:rPr>
                <w:smallCaps/>
                <w:sz w:val="22"/>
                <w:szCs w:val="22"/>
              </w:rPr>
            </w:pPr>
            <w:r w:rsidRPr="00656E30">
              <w:rPr>
                <w:rFonts w:cs="Calibri"/>
              </w:rPr>
              <w:t>Assumptions.</w:t>
            </w:r>
          </w:p>
        </w:tc>
      </w:tr>
      <w:tr w:rsidR="00E57721" w:rsidRPr="005509E9" w14:paraId="6595D375" w14:textId="77777777" w:rsidTr="003A0423">
        <w:trPr>
          <w:cantSplit/>
          <w:trHeight w:val="858"/>
          <w:tblHeader/>
        </w:trPr>
        <w:tc>
          <w:tcPr>
            <w:tcW w:w="2850" w:type="dxa"/>
            <w:vMerge w:val="restart"/>
            <w:shd w:val="clear" w:color="auto" w:fill="95B3D7" w:themeFill="accent1" w:themeFillTint="99"/>
          </w:tcPr>
          <w:p w14:paraId="37461B7B" w14:textId="7A335CD0" w:rsidR="00E57721" w:rsidRPr="003A0423" w:rsidRDefault="00E57721" w:rsidP="00E57721">
            <w:pPr>
              <w:pStyle w:val="CalSAWSBullet1"/>
              <w:rPr>
                <w:b/>
                <w:smallCaps/>
                <w:color w:val="FFFFFF" w:themeColor="background1"/>
              </w:rPr>
            </w:pPr>
            <w:r w:rsidRPr="003A0423">
              <w:rPr>
                <w:b/>
                <w:smallCaps/>
                <w:color w:val="FFFFFF" w:themeColor="background1"/>
              </w:rPr>
              <w:t>Deliverable 6 County Communication Plan</w:t>
            </w:r>
          </w:p>
        </w:tc>
        <w:tc>
          <w:tcPr>
            <w:tcW w:w="6577" w:type="dxa"/>
            <w:gridSpan w:val="2"/>
            <w:shd w:val="clear" w:color="auto" w:fill="95B3D7" w:themeFill="accent1" w:themeFillTint="99"/>
          </w:tcPr>
          <w:p w14:paraId="17990D09" w14:textId="77777777" w:rsidR="00E57721" w:rsidRPr="00A155D2" w:rsidRDefault="00E57721" w:rsidP="00E57721">
            <w:pPr>
              <w:pStyle w:val="TableBullet1"/>
              <w:numPr>
                <w:ilvl w:val="0"/>
                <w:numId w:val="0"/>
              </w:numPr>
              <w:rPr>
                <w:b/>
                <w:bCs/>
                <w:smallCaps/>
                <w:color w:val="FFFFFF" w:themeColor="background1"/>
                <w:sz w:val="22"/>
                <w:szCs w:val="22"/>
              </w:rPr>
            </w:pPr>
            <w:r w:rsidRPr="00A072ED">
              <w:rPr>
                <w:b/>
                <w:bCs/>
                <w:smallCaps/>
                <w:color w:val="FFFFFF" w:themeColor="background1"/>
                <w:sz w:val="22"/>
                <w:szCs w:val="22"/>
              </w:rPr>
              <w:t>The Contractor shall develop, execute and lead the 18 CalWIN Counties in executing a comprehensive County Communication Plan based on a thorough stakeholder analysis that includes but is not limited to:</w:t>
            </w:r>
          </w:p>
        </w:tc>
      </w:tr>
      <w:tr w:rsidR="00E57721" w:rsidRPr="005509E9" w14:paraId="2091A570" w14:textId="77777777" w:rsidTr="003A0423">
        <w:trPr>
          <w:cantSplit/>
          <w:trHeight w:val="657"/>
          <w:tblHeader/>
        </w:trPr>
        <w:tc>
          <w:tcPr>
            <w:tcW w:w="2850" w:type="dxa"/>
            <w:vMerge/>
            <w:shd w:val="clear" w:color="auto" w:fill="95B3D7" w:themeFill="accent1" w:themeFillTint="99"/>
          </w:tcPr>
          <w:p w14:paraId="3FDE0A64" w14:textId="77777777" w:rsidR="00E57721" w:rsidRPr="005B44AC" w:rsidRDefault="00E57721" w:rsidP="00E57721">
            <w:pPr>
              <w:pStyle w:val="Heading3"/>
              <w:numPr>
                <w:ilvl w:val="0"/>
                <w:numId w:val="0"/>
              </w:numPr>
              <w:pBdr>
                <w:bottom w:val="none" w:sz="0" w:space="0" w:color="auto"/>
              </w:pBdr>
              <w:ind w:left="-45"/>
              <w:rPr>
                <w:smallCaps/>
                <w:color w:val="FFFFFF" w:themeColor="background1"/>
              </w:rPr>
            </w:pPr>
          </w:p>
        </w:tc>
        <w:tc>
          <w:tcPr>
            <w:tcW w:w="6577" w:type="dxa"/>
            <w:gridSpan w:val="2"/>
            <w:shd w:val="clear" w:color="auto" w:fill="F2F2F2" w:themeFill="background1" w:themeFillShade="F2"/>
          </w:tcPr>
          <w:p w14:paraId="444184D5" w14:textId="1E868D9E" w:rsidR="00E57721" w:rsidRPr="00A155D2" w:rsidRDefault="00E57721" w:rsidP="00E57721">
            <w:pPr>
              <w:pStyle w:val="TableBullet1"/>
              <w:numPr>
                <w:ilvl w:val="0"/>
                <w:numId w:val="106"/>
              </w:numPr>
              <w:rPr>
                <w:szCs w:val="22"/>
              </w:rPr>
            </w:pPr>
            <w:r w:rsidRPr="00A155D2">
              <w:rPr>
                <w:szCs w:val="22"/>
              </w:rPr>
              <w:t xml:space="preserve">Overall approach for communication with the 18 migrating </w:t>
            </w:r>
            <w:r>
              <w:rPr>
                <w:szCs w:val="22"/>
              </w:rPr>
              <w:t>Counties</w:t>
            </w:r>
            <w:r w:rsidRPr="00A155D2">
              <w:rPr>
                <w:szCs w:val="22"/>
              </w:rPr>
              <w:t xml:space="preserve"> and stakeholders;</w:t>
            </w:r>
          </w:p>
        </w:tc>
      </w:tr>
      <w:tr w:rsidR="00E57721" w:rsidRPr="005509E9" w14:paraId="342EE42A" w14:textId="77777777" w:rsidTr="003A0423">
        <w:trPr>
          <w:cantSplit/>
          <w:trHeight w:val="768"/>
          <w:tblHeader/>
        </w:trPr>
        <w:tc>
          <w:tcPr>
            <w:tcW w:w="2850" w:type="dxa"/>
            <w:vMerge/>
            <w:shd w:val="clear" w:color="auto" w:fill="95B3D7" w:themeFill="accent1" w:themeFillTint="99"/>
          </w:tcPr>
          <w:p w14:paraId="0E848D29" w14:textId="77777777" w:rsidR="00E57721" w:rsidRPr="005B44AC" w:rsidRDefault="00E57721" w:rsidP="00E57721">
            <w:pPr>
              <w:pStyle w:val="Heading3"/>
              <w:numPr>
                <w:ilvl w:val="0"/>
                <w:numId w:val="0"/>
              </w:numPr>
              <w:pBdr>
                <w:bottom w:val="none" w:sz="0" w:space="0" w:color="auto"/>
              </w:pBdr>
              <w:ind w:left="-45"/>
              <w:rPr>
                <w:smallCaps/>
                <w:color w:val="FFFFFF" w:themeColor="background1"/>
              </w:rPr>
            </w:pPr>
          </w:p>
        </w:tc>
        <w:tc>
          <w:tcPr>
            <w:tcW w:w="6577" w:type="dxa"/>
            <w:gridSpan w:val="2"/>
            <w:shd w:val="clear" w:color="auto" w:fill="F2F2F2" w:themeFill="background1" w:themeFillShade="F2"/>
          </w:tcPr>
          <w:p w14:paraId="0E281EB6" w14:textId="77777777" w:rsidR="00E57721" w:rsidRPr="00A155D2" w:rsidRDefault="00E57721" w:rsidP="00E57721">
            <w:pPr>
              <w:pStyle w:val="TableBullet1"/>
              <w:numPr>
                <w:ilvl w:val="0"/>
                <w:numId w:val="106"/>
              </w:numPr>
              <w:rPr>
                <w:szCs w:val="22"/>
              </w:rPr>
            </w:pPr>
            <w:r w:rsidRPr="00A155D2">
              <w:rPr>
                <w:szCs w:val="22"/>
              </w:rPr>
              <w:t>Communication and marketing materials that keep executives, managers and other key stakeholders appropriately informed of current activities;</w:t>
            </w:r>
          </w:p>
        </w:tc>
      </w:tr>
      <w:tr w:rsidR="00E57721" w:rsidRPr="005509E9" w14:paraId="2D3D75F0" w14:textId="77777777" w:rsidTr="003A0423">
        <w:trPr>
          <w:cantSplit/>
          <w:trHeight w:val="669"/>
          <w:tblHeader/>
        </w:trPr>
        <w:tc>
          <w:tcPr>
            <w:tcW w:w="2850" w:type="dxa"/>
            <w:vMerge/>
            <w:shd w:val="clear" w:color="auto" w:fill="95B3D7" w:themeFill="accent1" w:themeFillTint="99"/>
          </w:tcPr>
          <w:p w14:paraId="05F3F401" w14:textId="77777777" w:rsidR="00E57721" w:rsidRPr="005B44AC" w:rsidRDefault="00E57721" w:rsidP="00E57721">
            <w:pPr>
              <w:pStyle w:val="Heading3"/>
              <w:numPr>
                <w:ilvl w:val="0"/>
                <w:numId w:val="0"/>
              </w:numPr>
              <w:pBdr>
                <w:bottom w:val="none" w:sz="0" w:space="0" w:color="auto"/>
              </w:pBdr>
              <w:ind w:left="-45"/>
              <w:rPr>
                <w:smallCaps/>
                <w:color w:val="FFFFFF" w:themeColor="background1"/>
              </w:rPr>
            </w:pPr>
          </w:p>
        </w:tc>
        <w:tc>
          <w:tcPr>
            <w:tcW w:w="6577" w:type="dxa"/>
            <w:gridSpan w:val="2"/>
            <w:shd w:val="clear" w:color="auto" w:fill="F2F2F2" w:themeFill="background1" w:themeFillShade="F2"/>
          </w:tcPr>
          <w:p w14:paraId="7AE48E8B" w14:textId="77777777" w:rsidR="00E57721" w:rsidRPr="00A155D2" w:rsidRDefault="00E57721" w:rsidP="00E57721">
            <w:pPr>
              <w:pStyle w:val="TableBullet1"/>
              <w:numPr>
                <w:ilvl w:val="0"/>
                <w:numId w:val="106"/>
              </w:numPr>
              <w:rPr>
                <w:szCs w:val="22"/>
              </w:rPr>
            </w:pPr>
            <w:r w:rsidRPr="00A155D2">
              <w:rPr>
                <w:szCs w:val="22"/>
              </w:rPr>
              <w:t>Creates advance and sufficient awareness to designated stakeholders of events that will require County staff planning;</w:t>
            </w:r>
          </w:p>
        </w:tc>
      </w:tr>
      <w:tr w:rsidR="00E57721" w:rsidRPr="005509E9" w14:paraId="66429166" w14:textId="77777777" w:rsidTr="003A0423">
        <w:trPr>
          <w:cantSplit/>
          <w:trHeight w:val="768"/>
          <w:tblHeader/>
        </w:trPr>
        <w:tc>
          <w:tcPr>
            <w:tcW w:w="2850" w:type="dxa"/>
            <w:vMerge/>
            <w:shd w:val="clear" w:color="auto" w:fill="95B3D7" w:themeFill="accent1" w:themeFillTint="99"/>
          </w:tcPr>
          <w:p w14:paraId="29E25360" w14:textId="77777777" w:rsidR="00E57721" w:rsidRPr="005B44AC" w:rsidRDefault="00E57721" w:rsidP="00E57721">
            <w:pPr>
              <w:pStyle w:val="Heading3"/>
              <w:numPr>
                <w:ilvl w:val="0"/>
                <w:numId w:val="0"/>
              </w:numPr>
              <w:pBdr>
                <w:bottom w:val="none" w:sz="0" w:space="0" w:color="auto"/>
              </w:pBdr>
              <w:ind w:left="-45"/>
              <w:rPr>
                <w:smallCaps/>
                <w:color w:val="FFFFFF" w:themeColor="background1"/>
              </w:rPr>
            </w:pPr>
          </w:p>
        </w:tc>
        <w:tc>
          <w:tcPr>
            <w:tcW w:w="6577" w:type="dxa"/>
            <w:gridSpan w:val="2"/>
            <w:shd w:val="clear" w:color="auto" w:fill="F2F2F2" w:themeFill="background1" w:themeFillShade="F2"/>
          </w:tcPr>
          <w:p w14:paraId="6AA565E2" w14:textId="42151049" w:rsidR="00E57721" w:rsidRPr="00A155D2" w:rsidRDefault="00E57721" w:rsidP="00E57721">
            <w:pPr>
              <w:pStyle w:val="TableBullet1"/>
              <w:numPr>
                <w:ilvl w:val="0"/>
                <w:numId w:val="106"/>
              </w:numPr>
              <w:rPr>
                <w:szCs w:val="22"/>
              </w:rPr>
            </w:pPr>
            <w:r w:rsidRPr="00A155D2">
              <w:rPr>
                <w:szCs w:val="22"/>
              </w:rPr>
              <w:t xml:space="preserve">Promotes collaboration between the CalSAWS and the variety of stakeholders e.g., the user community, </w:t>
            </w:r>
            <w:r>
              <w:rPr>
                <w:szCs w:val="22"/>
              </w:rPr>
              <w:t>Project</w:t>
            </w:r>
            <w:r w:rsidRPr="00A155D2">
              <w:rPr>
                <w:szCs w:val="22"/>
              </w:rPr>
              <w:t xml:space="preserve"> teams, County leaders, and the public;</w:t>
            </w:r>
          </w:p>
        </w:tc>
      </w:tr>
      <w:tr w:rsidR="00E57721" w:rsidRPr="005509E9" w14:paraId="7711BDCC" w14:textId="77777777" w:rsidTr="003A0423">
        <w:trPr>
          <w:cantSplit/>
          <w:trHeight w:val="633"/>
          <w:tblHeader/>
        </w:trPr>
        <w:tc>
          <w:tcPr>
            <w:tcW w:w="2850" w:type="dxa"/>
            <w:vMerge/>
            <w:shd w:val="clear" w:color="auto" w:fill="95B3D7" w:themeFill="accent1" w:themeFillTint="99"/>
          </w:tcPr>
          <w:p w14:paraId="22D0F164" w14:textId="77777777" w:rsidR="00E57721" w:rsidRPr="005B44AC" w:rsidRDefault="00E57721" w:rsidP="00E57721">
            <w:pPr>
              <w:pStyle w:val="Heading3"/>
              <w:numPr>
                <w:ilvl w:val="0"/>
                <w:numId w:val="0"/>
              </w:numPr>
              <w:pBdr>
                <w:bottom w:val="none" w:sz="0" w:space="0" w:color="auto"/>
              </w:pBdr>
              <w:ind w:left="-45"/>
              <w:rPr>
                <w:smallCaps/>
                <w:color w:val="FFFFFF" w:themeColor="background1"/>
              </w:rPr>
            </w:pPr>
          </w:p>
        </w:tc>
        <w:tc>
          <w:tcPr>
            <w:tcW w:w="6577" w:type="dxa"/>
            <w:gridSpan w:val="2"/>
            <w:shd w:val="clear" w:color="auto" w:fill="F2F2F2" w:themeFill="background1" w:themeFillShade="F2"/>
          </w:tcPr>
          <w:p w14:paraId="44C93C0E" w14:textId="77777777" w:rsidR="00E57721" w:rsidRPr="00A155D2" w:rsidRDefault="00E57721" w:rsidP="00E57721">
            <w:pPr>
              <w:pStyle w:val="TableBullet1"/>
              <w:numPr>
                <w:ilvl w:val="0"/>
                <w:numId w:val="106"/>
              </w:numPr>
              <w:rPr>
                <w:szCs w:val="22"/>
              </w:rPr>
            </w:pPr>
            <w:r w:rsidRPr="00A155D2">
              <w:rPr>
                <w:szCs w:val="22"/>
              </w:rPr>
              <w:t xml:space="preserve">Demonstrates the purpose and value of OCM activities and their contribution to the overall transformation; </w:t>
            </w:r>
          </w:p>
        </w:tc>
      </w:tr>
      <w:tr w:rsidR="00E57721" w:rsidRPr="005509E9" w14:paraId="4E904B22" w14:textId="77777777" w:rsidTr="003A0423">
        <w:trPr>
          <w:cantSplit/>
          <w:trHeight w:val="496"/>
          <w:tblHeader/>
        </w:trPr>
        <w:tc>
          <w:tcPr>
            <w:tcW w:w="2850" w:type="dxa"/>
            <w:vMerge/>
            <w:shd w:val="clear" w:color="auto" w:fill="95B3D7" w:themeFill="accent1" w:themeFillTint="99"/>
          </w:tcPr>
          <w:p w14:paraId="7EAB3DB5" w14:textId="77777777" w:rsidR="00E57721" w:rsidRPr="005B44AC" w:rsidRDefault="00E57721" w:rsidP="00E57721">
            <w:pPr>
              <w:pStyle w:val="Heading3"/>
              <w:numPr>
                <w:ilvl w:val="0"/>
                <w:numId w:val="0"/>
              </w:numPr>
              <w:pBdr>
                <w:bottom w:val="none" w:sz="0" w:space="0" w:color="auto"/>
              </w:pBdr>
              <w:ind w:left="-45"/>
              <w:rPr>
                <w:smallCaps/>
                <w:color w:val="FFFFFF" w:themeColor="background1"/>
              </w:rPr>
            </w:pPr>
          </w:p>
        </w:tc>
        <w:tc>
          <w:tcPr>
            <w:tcW w:w="6577" w:type="dxa"/>
            <w:gridSpan w:val="2"/>
            <w:shd w:val="clear" w:color="auto" w:fill="F2F2F2" w:themeFill="background1" w:themeFillShade="F2"/>
          </w:tcPr>
          <w:p w14:paraId="0A6B39AD" w14:textId="60965EB3" w:rsidR="00E57721" w:rsidRPr="00A155D2" w:rsidRDefault="00E57721" w:rsidP="00E57721">
            <w:pPr>
              <w:pStyle w:val="TableBullet1"/>
              <w:numPr>
                <w:ilvl w:val="0"/>
                <w:numId w:val="106"/>
              </w:numPr>
              <w:rPr>
                <w:szCs w:val="22"/>
              </w:rPr>
            </w:pPr>
            <w:r w:rsidRPr="00A155D2">
              <w:rPr>
                <w:szCs w:val="22"/>
              </w:rPr>
              <w:t xml:space="preserve">Uses various methods (e.g. Tool kits that can be customized by the </w:t>
            </w:r>
            <w:r>
              <w:rPr>
                <w:szCs w:val="22"/>
              </w:rPr>
              <w:t>Counties</w:t>
            </w:r>
            <w:r w:rsidRPr="00A155D2">
              <w:rPr>
                <w:szCs w:val="22"/>
              </w:rPr>
              <w:t xml:space="preserve">) and communications platforms (e.g. </w:t>
            </w:r>
            <w:r w:rsidRPr="00A155D2">
              <w:rPr>
                <w:szCs w:val="22"/>
              </w:rPr>
              <w:lastRenderedPageBreak/>
              <w:t>newspapers, social media, posters) to aid in the communications process;</w:t>
            </w:r>
          </w:p>
        </w:tc>
      </w:tr>
      <w:tr w:rsidR="00E57721" w:rsidRPr="005509E9" w14:paraId="188622A6" w14:textId="77777777" w:rsidTr="003A0423">
        <w:trPr>
          <w:cantSplit/>
          <w:trHeight w:val="768"/>
          <w:tblHeader/>
        </w:trPr>
        <w:tc>
          <w:tcPr>
            <w:tcW w:w="2850" w:type="dxa"/>
            <w:vMerge/>
            <w:shd w:val="clear" w:color="auto" w:fill="95B3D7" w:themeFill="accent1" w:themeFillTint="99"/>
          </w:tcPr>
          <w:p w14:paraId="109F346A" w14:textId="77777777" w:rsidR="00E57721" w:rsidRPr="005B44AC" w:rsidRDefault="00E57721" w:rsidP="00E57721">
            <w:pPr>
              <w:pStyle w:val="Heading3"/>
              <w:numPr>
                <w:ilvl w:val="0"/>
                <w:numId w:val="0"/>
              </w:numPr>
              <w:pBdr>
                <w:bottom w:val="none" w:sz="0" w:space="0" w:color="auto"/>
              </w:pBdr>
              <w:ind w:left="-45"/>
              <w:rPr>
                <w:smallCaps/>
                <w:color w:val="FFFFFF" w:themeColor="background1"/>
              </w:rPr>
            </w:pPr>
          </w:p>
        </w:tc>
        <w:tc>
          <w:tcPr>
            <w:tcW w:w="6577" w:type="dxa"/>
            <w:gridSpan w:val="2"/>
            <w:shd w:val="clear" w:color="auto" w:fill="F2F2F2" w:themeFill="background1" w:themeFillShade="F2"/>
          </w:tcPr>
          <w:p w14:paraId="46AA90E9" w14:textId="77777777" w:rsidR="00E57721" w:rsidRPr="00A155D2" w:rsidRDefault="00E57721" w:rsidP="00E57721">
            <w:pPr>
              <w:pStyle w:val="TableBullet1"/>
              <w:numPr>
                <w:ilvl w:val="0"/>
                <w:numId w:val="106"/>
              </w:numPr>
              <w:rPr>
                <w:szCs w:val="22"/>
              </w:rPr>
            </w:pPr>
            <w:r w:rsidRPr="00A155D2">
              <w:rPr>
                <w:szCs w:val="22"/>
              </w:rPr>
              <w:t>Develops and coordinates the publication of articles and information with County change coordinators, and provide information suitable for Consortium and County use;</w:t>
            </w:r>
          </w:p>
        </w:tc>
      </w:tr>
      <w:tr w:rsidR="00E57721" w:rsidRPr="005509E9" w14:paraId="3257B87F" w14:textId="77777777" w:rsidTr="003A0423">
        <w:trPr>
          <w:cantSplit/>
          <w:trHeight w:val="606"/>
          <w:tblHeader/>
        </w:trPr>
        <w:tc>
          <w:tcPr>
            <w:tcW w:w="2850" w:type="dxa"/>
            <w:vMerge/>
            <w:shd w:val="clear" w:color="auto" w:fill="95B3D7" w:themeFill="accent1" w:themeFillTint="99"/>
          </w:tcPr>
          <w:p w14:paraId="6CEBF246" w14:textId="77777777" w:rsidR="00E57721" w:rsidRPr="005B44AC" w:rsidRDefault="00E57721" w:rsidP="00E57721">
            <w:pPr>
              <w:pStyle w:val="Heading3"/>
              <w:numPr>
                <w:ilvl w:val="0"/>
                <w:numId w:val="0"/>
              </w:numPr>
              <w:pBdr>
                <w:bottom w:val="none" w:sz="0" w:space="0" w:color="auto"/>
              </w:pBdr>
              <w:ind w:left="-45"/>
              <w:rPr>
                <w:smallCaps/>
                <w:color w:val="FFFFFF" w:themeColor="background1"/>
              </w:rPr>
            </w:pPr>
          </w:p>
        </w:tc>
        <w:tc>
          <w:tcPr>
            <w:tcW w:w="6577" w:type="dxa"/>
            <w:gridSpan w:val="2"/>
            <w:shd w:val="clear" w:color="auto" w:fill="F2F2F2" w:themeFill="background1" w:themeFillShade="F2"/>
          </w:tcPr>
          <w:p w14:paraId="32BA5B92" w14:textId="77777777" w:rsidR="00E57721" w:rsidRPr="00A155D2" w:rsidRDefault="00E57721" w:rsidP="00E57721">
            <w:pPr>
              <w:pStyle w:val="TableBullet1"/>
              <w:numPr>
                <w:ilvl w:val="0"/>
                <w:numId w:val="106"/>
              </w:numPr>
              <w:rPr>
                <w:szCs w:val="22"/>
              </w:rPr>
            </w:pPr>
            <w:r w:rsidRPr="00A155D2">
              <w:rPr>
                <w:szCs w:val="22"/>
              </w:rPr>
              <w:t>User stakeholder analysis and readiness assessment to develop materials; and</w:t>
            </w:r>
          </w:p>
        </w:tc>
      </w:tr>
      <w:tr w:rsidR="00E57721" w:rsidRPr="005509E9" w14:paraId="5AE645F4" w14:textId="77777777" w:rsidTr="003A0423">
        <w:trPr>
          <w:cantSplit/>
          <w:trHeight w:val="595"/>
          <w:tblHeader/>
        </w:trPr>
        <w:tc>
          <w:tcPr>
            <w:tcW w:w="2850" w:type="dxa"/>
            <w:vMerge/>
            <w:shd w:val="clear" w:color="auto" w:fill="95B3D7" w:themeFill="accent1" w:themeFillTint="99"/>
          </w:tcPr>
          <w:p w14:paraId="6A4DAC69" w14:textId="77777777" w:rsidR="00E57721" w:rsidRPr="005B44AC" w:rsidRDefault="00E57721" w:rsidP="00E57721">
            <w:pPr>
              <w:pStyle w:val="Heading3"/>
              <w:numPr>
                <w:ilvl w:val="0"/>
                <w:numId w:val="0"/>
              </w:numPr>
              <w:pBdr>
                <w:bottom w:val="none" w:sz="0" w:space="0" w:color="auto"/>
              </w:pBdr>
              <w:ind w:left="-45"/>
              <w:rPr>
                <w:smallCaps/>
                <w:color w:val="FFFFFF" w:themeColor="background1"/>
              </w:rPr>
            </w:pPr>
          </w:p>
        </w:tc>
        <w:tc>
          <w:tcPr>
            <w:tcW w:w="6577" w:type="dxa"/>
            <w:gridSpan w:val="2"/>
            <w:shd w:val="clear" w:color="auto" w:fill="F2F2F2" w:themeFill="background1" w:themeFillShade="F2"/>
          </w:tcPr>
          <w:p w14:paraId="40DC34E7" w14:textId="77777777" w:rsidR="00E57721" w:rsidRPr="00A155D2" w:rsidRDefault="00E57721" w:rsidP="00E57721">
            <w:pPr>
              <w:pStyle w:val="TableBullet1"/>
              <w:numPr>
                <w:ilvl w:val="0"/>
                <w:numId w:val="106"/>
              </w:numPr>
              <w:rPr>
                <w:szCs w:val="22"/>
              </w:rPr>
            </w:pPr>
            <w:r w:rsidRPr="00A155D2">
              <w:rPr>
                <w:szCs w:val="22"/>
              </w:rPr>
              <w:t>Encompasses all stages of the CalSAWS rollout (readiness, implementation, and go-live).</w:t>
            </w:r>
          </w:p>
        </w:tc>
      </w:tr>
      <w:tr w:rsidR="00E57721" w:rsidRPr="005509E9" w14:paraId="0D836B63" w14:textId="77777777" w:rsidTr="003A0423">
        <w:trPr>
          <w:cantSplit/>
          <w:trHeight w:val="768"/>
          <w:tblHeader/>
        </w:trPr>
        <w:tc>
          <w:tcPr>
            <w:tcW w:w="2850" w:type="dxa"/>
            <w:vMerge w:val="restart"/>
            <w:shd w:val="clear" w:color="auto" w:fill="95B3D7" w:themeFill="accent1" w:themeFillTint="99"/>
          </w:tcPr>
          <w:p w14:paraId="4F1678C8" w14:textId="0347207B" w:rsidR="00E57721" w:rsidRPr="003A0423" w:rsidRDefault="00E57721" w:rsidP="00E57721">
            <w:pPr>
              <w:pStyle w:val="CalSAWSBullet1"/>
              <w:rPr>
                <w:b/>
                <w:smallCaps/>
                <w:color w:val="FFFFFF" w:themeColor="background1"/>
              </w:rPr>
            </w:pPr>
            <w:r w:rsidRPr="003A0423">
              <w:rPr>
                <w:b/>
                <w:smallCaps/>
                <w:color w:val="FFFFFF" w:themeColor="background1"/>
              </w:rPr>
              <w:t>Deliverable 7 County Change Guides</w:t>
            </w:r>
          </w:p>
        </w:tc>
        <w:tc>
          <w:tcPr>
            <w:tcW w:w="6577" w:type="dxa"/>
            <w:gridSpan w:val="2"/>
            <w:shd w:val="clear" w:color="auto" w:fill="95B3D7" w:themeFill="accent1" w:themeFillTint="99"/>
          </w:tcPr>
          <w:p w14:paraId="2C247403" w14:textId="77777777" w:rsidR="00E57721" w:rsidRPr="00A155D2" w:rsidRDefault="00E57721" w:rsidP="00E57721">
            <w:pPr>
              <w:pStyle w:val="TableBullet1"/>
              <w:numPr>
                <w:ilvl w:val="0"/>
                <w:numId w:val="0"/>
              </w:numPr>
              <w:rPr>
                <w:rFonts w:cs="Calibri"/>
                <w:b/>
                <w:smallCaps/>
                <w:color w:val="FFFFFF" w:themeColor="background1"/>
                <w:szCs w:val="22"/>
              </w:rPr>
            </w:pPr>
            <w:r w:rsidRPr="00A155D2">
              <w:rPr>
                <w:rFonts w:cs="Calibri"/>
                <w:b/>
                <w:smallCaps/>
                <w:color w:val="FFFFFF" w:themeColor="background1"/>
                <w:sz w:val="22"/>
                <w:szCs w:val="22"/>
              </w:rPr>
              <w:t>The Contractor shall produce Individual County and role-specific Change Discussion Guides which will describe in detail the process changes affecting the way staff will perform their jobs utilizing the new System. The Change Discussion Guides must include but not be limited to:</w:t>
            </w:r>
          </w:p>
        </w:tc>
      </w:tr>
      <w:tr w:rsidR="00E57721" w:rsidRPr="005509E9" w14:paraId="1213313F" w14:textId="77777777" w:rsidTr="003A0423">
        <w:trPr>
          <w:cantSplit/>
          <w:trHeight w:val="363"/>
          <w:tblHeader/>
        </w:trPr>
        <w:tc>
          <w:tcPr>
            <w:tcW w:w="2850" w:type="dxa"/>
            <w:vMerge/>
            <w:shd w:val="clear" w:color="auto" w:fill="95B3D7" w:themeFill="accent1" w:themeFillTint="99"/>
          </w:tcPr>
          <w:p w14:paraId="05BB75B5" w14:textId="77777777" w:rsidR="00E57721" w:rsidRPr="005B44AC" w:rsidRDefault="00E57721" w:rsidP="005B44AC">
            <w:pPr>
              <w:pStyle w:val="CalSAWSBullet1"/>
              <w:rPr>
                <w:smallCaps/>
                <w:color w:val="FFFFFF" w:themeColor="background1"/>
              </w:rPr>
            </w:pPr>
          </w:p>
        </w:tc>
        <w:tc>
          <w:tcPr>
            <w:tcW w:w="6577" w:type="dxa"/>
            <w:gridSpan w:val="2"/>
            <w:shd w:val="clear" w:color="auto" w:fill="F2F2F2" w:themeFill="background1" w:themeFillShade="F2"/>
          </w:tcPr>
          <w:p w14:paraId="039F51D6" w14:textId="77777777" w:rsidR="00E57721" w:rsidRPr="00A155D2" w:rsidRDefault="00E57721" w:rsidP="00E57721">
            <w:pPr>
              <w:pStyle w:val="ListParagraph"/>
              <w:numPr>
                <w:ilvl w:val="0"/>
                <w:numId w:val="107"/>
              </w:numPr>
              <w:rPr>
                <w:rFonts w:ascii="Century Gothic" w:hAnsi="Century Gothic" w:cs="Calibri"/>
                <w:color w:val="000000"/>
                <w:sz w:val="20"/>
              </w:rPr>
            </w:pPr>
            <w:r w:rsidRPr="00A155D2">
              <w:rPr>
                <w:rFonts w:ascii="Century Gothic" w:hAnsi="Century Gothic" w:cs="Calibri"/>
                <w:color w:val="000000"/>
                <w:sz w:val="20"/>
              </w:rPr>
              <w:t>Tasks within each job process;</w:t>
            </w:r>
          </w:p>
        </w:tc>
      </w:tr>
      <w:tr w:rsidR="00E57721" w:rsidRPr="005509E9" w14:paraId="0910E410" w14:textId="77777777" w:rsidTr="003A0423">
        <w:trPr>
          <w:cantSplit/>
          <w:trHeight w:val="532"/>
          <w:tblHeader/>
        </w:trPr>
        <w:tc>
          <w:tcPr>
            <w:tcW w:w="2850" w:type="dxa"/>
            <w:vMerge/>
            <w:shd w:val="clear" w:color="auto" w:fill="95B3D7" w:themeFill="accent1" w:themeFillTint="99"/>
          </w:tcPr>
          <w:p w14:paraId="055501B3" w14:textId="77777777" w:rsidR="00E57721" w:rsidRPr="005B44AC" w:rsidRDefault="00E57721" w:rsidP="005B44AC">
            <w:pPr>
              <w:pStyle w:val="CalSAWSBullet1"/>
              <w:rPr>
                <w:smallCaps/>
                <w:color w:val="FFFFFF" w:themeColor="background1"/>
              </w:rPr>
            </w:pPr>
          </w:p>
        </w:tc>
        <w:tc>
          <w:tcPr>
            <w:tcW w:w="6577" w:type="dxa"/>
            <w:gridSpan w:val="2"/>
            <w:shd w:val="clear" w:color="auto" w:fill="F2F2F2" w:themeFill="background1" w:themeFillShade="F2"/>
          </w:tcPr>
          <w:p w14:paraId="292EF244" w14:textId="77777777" w:rsidR="00E57721" w:rsidRPr="00A155D2" w:rsidRDefault="00E57721" w:rsidP="00E57721">
            <w:pPr>
              <w:pStyle w:val="ListParagraph"/>
              <w:numPr>
                <w:ilvl w:val="0"/>
                <w:numId w:val="107"/>
              </w:numPr>
              <w:rPr>
                <w:rFonts w:ascii="Century Gothic" w:hAnsi="Century Gothic" w:cs="Calibri"/>
                <w:color w:val="000000"/>
                <w:sz w:val="20"/>
              </w:rPr>
            </w:pPr>
            <w:r w:rsidRPr="00A155D2">
              <w:rPr>
                <w:rFonts w:ascii="Century Gothic" w:hAnsi="Century Gothic" w:cs="Calibri"/>
                <w:color w:val="000000"/>
                <w:sz w:val="20"/>
              </w:rPr>
              <w:t>Steps the person in the role will complete once they begin utilizing the new System; and</w:t>
            </w:r>
          </w:p>
        </w:tc>
      </w:tr>
      <w:tr w:rsidR="00E57721" w:rsidRPr="005509E9" w14:paraId="7F8AADB4" w14:textId="77777777" w:rsidTr="003A0423">
        <w:trPr>
          <w:cantSplit/>
          <w:trHeight w:val="768"/>
          <w:tblHeader/>
        </w:trPr>
        <w:tc>
          <w:tcPr>
            <w:tcW w:w="2850" w:type="dxa"/>
            <w:vMerge/>
            <w:shd w:val="clear" w:color="auto" w:fill="95B3D7" w:themeFill="accent1" w:themeFillTint="99"/>
          </w:tcPr>
          <w:p w14:paraId="6809E69E" w14:textId="77777777" w:rsidR="00E57721" w:rsidRPr="005B44AC" w:rsidRDefault="00E57721" w:rsidP="005B44AC">
            <w:pPr>
              <w:pStyle w:val="CalSAWSBullet1"/>
              <w:rPr>
                <w:smallCaps/>
                <w:color w:val="FFFFFF" w:themeColor="background1"/>
              </w:rPr>
            </w:pPr>
          </w:p>
        </w:tc>
        <w:tc>
          <w:tcPr>
            <w:tcW w:w="6577" w:type="dxa"/>
            <w:gridSpan w:val="2"/>
            <w:shd w:val="clear" w:color="auto" w:fill="F2F2F2" w:themeFill="background1" w:themeFillShade="F2"/>
          </w:tcPr>
          <w:p w14:paraId="5EE12D10" w14:textId="77777777" w:rsidR="00E57721" w:rsidRPr="00A155D2" w:rsidRDefault="00E57721" w:rsidP="00E57721">
            <w:pPr>
              <w:pStyle w:val="ListParagraph"/>
              <w:numPr>
                <w:ilvl w:val="0"/>
                <w:numId w:val="107"/>
              </w:numPr>
              <w:rPr>
                <w:rFonts w:ascii="Century Gothic" w:hAnsi="Century Gothic" w:cs="Calibri"/>
                <w:color w:val="000000"/>
                <w:sz w:val="20"/>
              </w:rPr>
            </w:pPr>
            <w:r w:rsidRPr="00A155D2">
              <w:rPr>
                <w:rFonts w:ascii="Century Gothic" w:hAnsi="Century Gothic" w:cs="Calibri"/>
                <w:color w:val="000000"/>
                <w:sz w:val="20"/>
              </w:rPr>
              <w:t>Impacts to the 18 CalWIN Counties along with the steps that the person will stop completing once they begin utilizing the CalSAWS System.</w:t>
            </w:r>
          </w:p>
        </w:tc>
      </w:tr>
      <w:tr w:rsidR="00E57721" w:rsidRPr="005509E9" w14:paraId="5F9097B5" w14:textId="77777777" w:rsidTr="009014D0">
        <w:trPr>
          <w:cantSplit/>
          <w:trHeight w:val="1486"/>
          <w:tblHeader/>
        </w:trPr>
        <w:tc>
          <w:tcPr>
            <w:tcW w:w="2850" w:type="dxa"/>
            <w:vMerge/>
            <w:shd w:val="clear" w:color="auto" w:fill="95B3D7" w:themeFill="accent1" w:themeFillTint="99"/>
          </w:tcPr>
          <w:p w14:paraId="0636CC01" w14:textId="77777777" w:rsidR="00E57721" w:rsidRPr="005B44AC" w:rsidRDefault="00E57721" w:rsidP="005B44AC">
            <w:pPr>
              <w:pStyle w:val="CalSAWSBullet1"/>
              <w:rPr>
                <w:smallCaps/>
                <w:color w:val="FFFFFF" w:themeColor="background1"/>
              </w:rPr>
            </w:pPr>
          </w:p>
        </w:tc>
        <w:tc>
          <w:tcPr>
            <w:tcW w:w="6577" w:type="dxa"/>
            <w:gridSpan w:val="2"/>
            <w:shd w:val="clear" w:color="auto" w:fill="F2F2F2" w:themeFill="background1" w:themeFillShade="F2"/>
          </w:tcPr>
          <w:p w14:paraId="7F3CEE58" w14:textId="4B70320D" w:rsidR="00E57721" w:rsidRPr="00A155D2" w:rsidRDefault="00E57721" w:rsidP="00E57721">
            <w:pPr>
              <w:rPr>
                <w:rFonts w:cs="Calibri"/>
                <w:color w:val="000000"/>
                <w:sz w:val="20"/>
                <w:szCs w:val="20"/>
              </w:rPr>
            </w:pPr>
            <w:r w:rsidRPr="00A155D2">
              <w:rPr>
                <w:rFonts w:cs="Calibri"/>
                <w:color w:val="000000"/>
                <w:sz w:val="20"/>
                <w:szCs w:val="20"/>
              </w:rPr>
              <w:t xml:space="preserve">The Contractor shall complete the Change Discussion Guides by the date specified by the </w:t>
            </w:r>
            <w:r>
              <w:rPr>
                <w:rFonts w:cs="Calibri"/>
                <w:color w:val="000000"/>
                <w:sz w:val="20"/>
                <w:szCs w:val="20"/>
              </w:rPr>
              <w:t>County</w:t>
            </w:r>
            <w:r w:rsidRPr="00A155D2">
              <w:rPr>
                <w:rFonts w:cs="Calibri"/>
                <w:color w:val="000000"/>
                <w:sz w:val="20"/>
                <w:szCs w:val="20"/>
              </w:rPr>
              <w:t xml:space="preserve"> prior to 18 CalWIN County Migration </w:t>
            </w:r>
            <w:r>
              <w:rPr>
                <w:rFonts w:cs="Calibri"/>
                <w:color w:val="000000"/>
                <w:sz w:val="20"/>
                <w:szCs w:val="20"/>
              </w:rPr>
              <w:t>Training</w:t>
            </w:r>
            <w:r w:rsidRPr="00A155D2">
              <w:rPr>
                <w:rFonts w:cs="Calibri"/>
                <w:color w:val="000000"/>
                <w:sz w:val="20"/>
                <w:szCs w:val="20"/>
              </w:rPr>
              <w:t xml:space="preserve"> as they will be utilized by County Staff to facilitate change discussions within the County. Additionally, they will be used during the </w:t>
            </w:r>
            <w:r>
              <w:rPr>
                <w:rFonts w:cs="Calibri"/>
                <w:color w:val="000000"/>
                <w:sz w:val="20"/>
                <w:szCs w:val="20"/>
              </w:rPr>
              <w:t>Training</w:t>
            </w:r>
            <w:r w:rsidRPr="00A155D2">
              <w:rPr>
                <w:rFonts w:cs="Calibri"/>
                <w:color w:val="000000"/>
                <w:sz w:val="20"/>
                <w:szCs w:val="20"/>
              </w:rPr>
              <w:t xml:space="preserve"> sessions so that Staff will be able to reference </w:t>
            </w:r>
            <w:r>
              <w:rPr>
                <w:rFonts w:cs="Calibri"/>
                <w:color w:val="000000"/>
                <w:sz w:val="20"/>
                <w:szCs w:val="20"/>
              </w:rPr>
              <w:t>county-specific</w:t>
            </w:r>
            <w:r w:rsidRPr="00A155D2">
              <w:rPr>
                <w:rFonts w:cs="Calibri"/>
                <w:color w:val="000000"/>
                <w:sz w:val="20"/>
                <w:szCs w:val="20"/>
              </w:rPr>
              <w:t xml:space="preserve"> policies.</w:t>
            </w:r>
          </w:p>
        </w:tc>
      </w:tr>
      <w:tr w:rsidR="00E57721" w:rsidRPr="005509E9" w14:paraId="1C1B371C" w14:textId="77777777" w:rsidTr="003A0423">
        <w:trPr>
          <w:cantSplit/>
          <w:trHeight w:val="768"/>
          <w:tblHeader/>
        </w:trPr>
        <w:tc>
          <w:tcPr>
            <w:tcW w:w="2850" w:type="dxa"/>
            <w:vMerge w:val="restart"/>
            <w:shd w:val="clear" w:color="auto" w:fill="95B3D7" w:themeFill="accent1" w:themeFillTint="99"/>
          </w:tcPr>
          <w:p w14:paraId="4918F0C4" w14:textId="71AC64AB" w:rsidR="00E57721" w:rsidRPr="003A0423" w:rsidRDefault="00E57721" w:rsidP="00E57721">
            <w:pPr>
              <w:pStyle w:val="CalSAWSBullet1"/>
              <w:rPr>
                <w:b/>
                <w:smallCaps/>
                <w:color w:val="FFFFFF" w:themeColor="background1"/>
              </w:rPr>
            </w:pPr>
            <w:r w:rsidRPr="003A0423">
              <w:rPr>
                <w:b/>
                <w:smallCaps/>
                <w:color w:val="FFFFFF" w:themeColor="background1"/>
              </w:rPr>
              <w:t>Deliverable 8 Master Training Plan</w:t>
            </w:r>
          </w:p>
        </w:tc>
        <w:tc>
          <w:tcPr>
            <w:tcW w:w="6577" w:type="dxa"/>
            <w:gridSpan w:val="2"/>
            <w:shd w:val="clear" w:color="auto" w:fill="95B3D7" w:themeFill="accent1" w:themeFillTint="99"/>
          </w:tcPr>
          <w:p w14:paraId="5CD96C43" w14:textId="77777777" w:rsidR="00E57721" w:rsidRPr="00271BE0" w:rsidRDefault="00E57721" w:rsidP="00E57721">
            <w:pPr>
              <w:pStyle w:val="TableBullet1"/>
              <w:numPr>
                <w:ilvl w:val="0"/>
                <w:numId w:val="0"/>
              </w:numPr>
              <w:rPr>
                <w:b/>
                <w:bCs/>
                <w:smallCaps/>
                <w:color w:val="FFFFFF" w:themeColor="background1"/>
                <w:sz w:val="22"/>
              </w:rPr>
            </w:pPr>
            <w:r w:rsidRPr="00271BE0">
              <w:rPr>
                <w:b/>
                <w:bCs/>
                <w:smallCaps/>
                <w:color w:val="FFFFFF" w:themeColor="background1"/>
                <w:sz w:val="22"/>
              </w:rPr>
              <w:t>The Contractor shall develop and execute a CalWIN Master Training Plan, to include the following:</w:t>
            </w:r>
          </w:p>
        </w:tc>
      </w:tr>
      <w:tr w:rsidR="00E57721" w:rsidRPr="005509E9" w14:paraId="32FAAA8C" w14:textId="77777777" w:rsidTr="003A0423">
        <w:trPr>
          <w:cantSplit/>
          <w:trHeight w:val="603"/>
          <w:tblHeader/>
        </w:trPr>
        <w:tc>
          <w:tcPr>
            <w:tcW w:w="2850" w:type="dxa"/>
            <w:vMerge/>
            <w:shd w:val="clear" w:color="auto" w:fill="95B3D7" w:themeFill="accent1" w:themeFillTint="99"/>
          </w:tcPr>
          <w:p w14:paraId="5B1DEECF" w14:textId="77777777" w:rsidR="00E57721" w:rsidRPr="005B44AC" w:rsidRDefault="00E57721" w:rsidP="005B44AC">
            <w:pPr>
              <w:pStyle w:val="CalSAWSBullet1"/>
              <w:rPr>
                <w:smallCaps/>
                <w:color w:val="FFFFFF" w:themeColor="background1"/>
              </w:rPr>
            </w:pPr>
          </w:p>
        </w:tc>
        <w:tc>
          <w:tcPr>
            <w:tcW w:w="6577" w:type="dxa"/>
            <w:gridSpan w:val="2"/>
            <w:shd w:val="clear" w:color="auto" w:fill="F2F2F2" w:themeFill="background1" w:themeFillShade="F2"/>
          </w:tcPr>
          <w:p w14:paraId="265F5989" w14:textId="15D54558" w:rsidR="00E57721" w:rsidRPr="00271BE0" w:rsidRDefault="00E57721" w:rsidP="00E57721">
            <w:pPr>
              <w:pStyle w:val="TableBullet1"/>
              <w:numPr>
                <w:ilvl w:val="0"/>
                <w:numId w:val="108"/>
              </w:numPr>
              <w:rPr>
                <w:szCs w:val="20"/>
              </w:rPr>
            </w:pPr>
            <w:r w:rsidRPr="001019C8">
              <w:rPr>
                <w:szCs w:val="20"/>
              </w:rPr>
              <w:t xml:space="preserve">Strategy and approach to </w:t>
            </w:r>
            <w:r>
              <w:rPr>
                <w:szCs w:val="20"/>
              </w:rPr>
              <w:t>Training</w:t>
            </w:r>
            <w:r w:rsidRPr="001019C8">
              <w:rPr>
                <w:szCs w:val="20"/>
              </w:rPr>
              <w:t xml:space="preserve">, </w:t>
            </w:r>
            <w:r>
              <w:rPr>
                <w:szCs w:val="20"/>
              </w:rPr>
              <w:t>Training</w:t>
            </w:r>
            <w:r w:rsidRPr="001019C8">
              <w:rPr>
                <w:szCs w:val="20"/>
              </w:rPr>
              <w:t xml:space="preserve"> methodologies and overall activities, effort and scope of </w:t>
            </w:r>
            <w:r>
              <w:rPr>
                <w:szCs w:val="20"/>
              </w:rPr>
              <w:t>Training</w:t>
            </w:r>
            <w:r w:rsidRPr="001019C8">
              <w:rPr>
                <w:szCs w:val="20"/>
              </w:rPr>
              <w:t>;</w:t>
            </w:r>
          </w:p>
        </w:tc>
      </w:tr>
      <w:tr w:rsidR="00E57721" w:rsidRPr="005509E9" w14:paraId="73523C00" w14:textId="77777777" w:rsidTr="003A0423">
        <w:trPr>
          <w:cantSplit/>
          <w:trHeight w:val="567"/>
          <w:tblHeader/>
        </w:trPr>
        <w:tc>
          <w:tcPr>
            <w:tcW w:w="2850" w:type="dxa"/>
            <w:vMerge/>
            <w:shd w:val="clear" w:color="auto" w:fill="95B3D7" w:themeFill="accent1" w:themeFillTint="99"/>
          </w:tcPr>
          <w:p w14:paraId="556D852A" w14:textId="77777777" w:rsidR="00E57721" w:rsidRPr="005B44AC" w:rsidRDefault="00E57721" w:rsidP="005B44AC">
            <w:pPr>
              <w:pStyle w:val="CalSAWSBullet1"/>
              <w:rPr>
                <w:smallCaps/>
                <w:color w:val="FFFFFF" w:themeColor="background1"/>
              </w:rPr>
            </w:pPr>
          </w:p>
        </w:tc>
        <w:tc>
          <w:tcPr>
            <w:tcW w:w="6577" w:type="dxa"/>
            <w:gridSpan w:val="2"/>
            <w:shd w:val="clear" w:color="auto" w:fill="F2F2F2" w:themeFill="background1" w:themeFillShade="F2"/>
          </w:tcPr>
          <w:p w14:paraId="659A80F6" w14:textId="5C5ADD29" w:rsidR="00E57721" w:rsidRPr="00271BE0" w:rsidRDefault="00E57721" w:rsidP="00E57721">
            <w:pPr>
              <w:pStyle w:val="TableBullet1"/>
              <w:numPr>
                <w:ilvl w:val="0"/>
                <w:numId w:val="108"/>
              </w:numPr>
              <w:rPr>
                <w:b/>
                <w:bCs/>
                <w:smallCaps/>
                <w:color w:val="FFFFFF" w:themeColor="background1"/>
                <w:szCs w:val="20"/>
              </w:rPr>
            </w:pPr>
            <w:r w:rsidRPr="001019C8">
              <w:rPr>
                <w:szCs w:val="20"/>
              </w:rPr>
              <w:t xml:space="preserve">Curricula topics and delivery methods for </w:t>
            </w:r>
            <w:r>
              <w:rPr>
                <w:szCs w:val="20"/>
              </w:rPr>
              <w:t>Training</w:t>
            </w:r>
            <w:r w:rsidRPr="001019C8">
              <w:rPr>
                <w:szCs w:val="20"/>
              </w:rPr>
              <w:t xml:space="preserve">-for-trainers, instructor-led </w:t>
            </w:r>
            <w:r>
              <w:rPr>
                <w:szCs w:val="20"/>
              </w:rPr>
              <w:t>Training</w:t>
            </w:r>
            <w:r w:rsidRPr="001019C8">
              <w:rPr>
                <w:szCs w:val="20"/>
              </w:rPr>
              <w:t xml:space="preserve"> and WBT;</w:t>
            </w:r>
          </w:p>
        </w:tc>
      </w:tr>
      <w:tr w:rsidR="00E57721" w:rsidRPr="005509E9" w14:paraId="21B2845B" w14:textId="77777777" w:rsidTr="003A0423">
        <w:trPr>
          <w:cantSplit/>
          <w:trHeight w:val="768"/>
          <w:tblHeader/>
        </w:trPr>
        <w:tc>
          <w:tcPr>
            <w:tcW w:w="2850" w:type="dxa"/>
            <w:vMerge/>
            <w:shd w:val="clear" w:color="auto" w:fill="95B3D7" w:themeFill="accent1" w:themeFillTint="99"/>
          </w:tcPr>
          <w:p w14:paraId="34D4B5A6" w14:textId="77777777" w:rsidR="00E57721" w:rsidRPr="005B44AC" w:rsidRDefault="00E57721" w:rsidP="005B44AC">
            <w:pPr>
              <w:pStyle w:val="CalSAWSBullet1"/>
              <w:rPr>
                <w:smallCaps/>
                <w:color w:val="FFFFFF" w:themeColor="background1"/>
              </w:rPr>
            </w:pPr>
          </w:p>
        </w:tc>
        <w:tc>
          <w:tcPr>
            <w:tcW w:w="6577" w:type="dxa"/>
            <w:gridSpan w:val="2"/>
            <w:shd w:val="clear" w:color="auto" w:fill="F2F2F2" w:themeFill="background1" w:themeFillShade="F2"/>
          </w:tcPr>
          <w:p w14:paraId="5F497FA3" w14:textId="77777777" w:rsidR="00E57721" w:rsidRPr="00271BE0" w:rsidRDefault="00E57721" w:rsidP="00E57721">
            <w:pPr>
              <w:pStyle w:val="TableBullet1"/>
              <w:numPr>
                <w:ilvl w:val="0"/>
                <w:numId w:val="108"/>
              </w:numPr>
              <w:rPr>
                <w:b/>
                <w:bCs/>
                <w:smallCaps/>
                <w:color w:val="FFFFFF" w:themeColor="background1"/>
                <w:szCs w:val="20"/>
              </w:rPr>
            </w:pPr>
            <w:r w:rsidRPr="001019C8">
              <w:rPr>
                <w:szCs w:val="20"/>
              </w:rPr>
              <w:t>Training delivery techniques to be used according to the delivery methods and materials/curricula developed by the Contractor to meet each of the Counties specific needs;</w:t>
            </w:r>
          </w:p>
        </w:tc>
      </w:tr>
      <w:tr w:rsidR="00E57721" w:rsidRPr="005509E9" w14:paraId="78B0350B" w14:textId="77777777" w:rsidTr="003A0423">
        <w:trPr>
          <w:cantSplit/>
          <w:trHeight w:val="476"/>
          <w:tblHeader/>
        </w:trPr>
        <w:tc>
          <w:tcPr>
            <w:tcW w:w="2850" w:type="dxa"/>
            <w:vMerge/>
            <w:shd w:val="clear" w:color="auto" w:fill="95B3D7" w:themeFill="accent1" w:themeFillTint="99"/>
          </w:tcPr>
          <w:p w14:paraId="588C5F5D" w14:textId="77777777" w:rsidR="00E57721" w:rsidRPr="005B44AC" w:rsidRDefault="00E57721" w:rsidP="005B44AC">
            <w:pPr>
              <w:pStyle w:val="CalSAWSBullet1"/>
              <w:rPr>
                <w:smallCaps/>
                <w:color w:val="FFFFFF" w:themeColor="background1"/>
              </w:rPr>
            </w:pPr>
          </w:p>
        </w:tc>
        <w:tc>
          <w:tcPr>
            <w:tcW w:w="6577" w:type="dxa"/>
            <w:gridSpan w:val="2"/>
            <w:shd w:val="clear" w:color="auto" w:fill="F2F2F2" w:themeFill="background1" w:themeFillShade="F2"/>
          </w:tcPr>
          <w:p w14:paraId="1C33577E" w14:textId="53E7C638" w:rsidR="00E57721" w:rsidRPr="00271BE0" w:rsidRDefault="00E57721" w:rsidP="00E57721">
            <w:pPr>
              <w:pStyle w:val="TableBullet1"/>
              <w:numPr>
                <w:ilvl w:val="0"/>
                <w:numId w:val="108"/>
              </w:numPr>
              <w:rPr>
                <w:szCs w:val="20"/>
              </w:rPr>
            </w:pPr>
            <w:r w:rsidRPr="001019C8">
              <w:rPr>
                <w:szCs w:val="20"/>
              </w:rPr>
              <w:t xml:space="preserve">A detailed </w:t>
            </w:r>
            <w:r>
              <w:rPr>
                <w:szCs w:val="20"/>
              </w:rPr>
              <w:t>Schedule</w:t>
            </w:r>
            <w:r w:rsidRPr="001019C8">
              <w:rPr>
                <w:szCs w:val="20"/>
              </w:rPr>
              <w:t xml:space="preserve">, by implementation wave and by </w:t>
            </w:r>
            <w:r>
              <w:rPr>
                <w:szCs w:val="20"/>
              </w:rPr>
              <w:t>County</w:t>
            </w:r>
            <w:r w:rsidRPr="001019C8">
              <w:rPr>
                <w:szCs w:val="20"/>
              </w:rPr>
              <w:t>;</w:t>
            </w:r>
          </w:p>
        </w:tc>
      </w:tr>
      <w:tr w:rsidR="00E57721" w:rsidRPr="005509E9" w14:paraId="6F29F991" w14:textId="77777777" w:rsidTr="003A0423">
        <w:trPr>
          <w:cantSplit/>
          <w:trHeight w:val="567"/>
          <w:tblHeader/>
        </w:trPr>
        <w:tc>
          <w:tcPr>
            <w:tcW w:w="2850" w:type="dxa"/>
            <w:vMerge/>
            <w:shd w:val="clear" w:color="auto" w:fill="95B3D7" w:themeFill="accent1" w:themeFillTint="99"/>
          </w:tcPr>
          <w:p w14:paraId="1AEFD0A6" w14:textId="77777777" w:rsidR="00E57721" w:rsidRPr="005B44AC" w:rsidRDefault="00E57721" w:rsidP="005B44AC">
            <w:pPr>
              <w:pStyle w:val="CalSAWSBullet1"/>
              <w:rPr>
                <w:smallCaps/>
                <w:color w:val="FFFFFF" w:themeColor="background1"/>
              </w:rPr>
            </w:pPr>
          </w:p>
        </w:tc>
        <w:tc>
          <w:tcPr>
            <w:tcW w:w="6577" w:type="dxa"/>
            <w:gridSpan w:val="2"/>
            <w:shd w:val="clear" w:color="auto" w:fill="F2F2F2" w:themeFill="background1" w:themeFillShade="F2"/>
          </w:tcPr>
          <w:p w14:paraId="7D242846" w14:textId="77777777" w:rsidR="00E57721" w:rsidRPr="00271BE0" w:rsidRDefault="00E57721" w:rsidP="00E57721">
            <w:pPr>
              <w:pStyle w:val="TableBullet1"/>
              <w:numPr>
                <w:ilvl w:val="0"/>
                <w:numId w:val="108"/>
              </w:numPr>
              <w:rPr>
                <w:b/>
                <w:bCs/>
                <w:smallCaps/>
                <w:color w:val="FFFFFF" w:themeColor="background1"/>
                <w:szCs w:val="20"/>
              </w:rPr>
            </w:pPr>
            <w:r w:rsidRPr="001019C8">
              <w:rPr>
                <w:szCs w:val="20"/>
              </w:rPr>
              <w:t>Approach to engagement of and coordination with County trainers;</w:t>
            </w:r>
          </w:p>
        </w:tc>
      </w:tr>
      <w:tr w:rsidR="00E57721" w:rsidRPr="005509E9" w14:paraId="5C7D2AC5" w14:textId="77777777" w:rsidTr="003A0423">
        <w:trPr>
          <w:cantSplit/>
          <w:trHeight w:val="531"/>
          <w:tblHeader/>
        </w:trPr>
        <w:tc>
          <w:tcPr>
            <w:tcW w:w="2850" w:type="dxa"/>
            <w:vMerge/>
            <w:shd w:val="clear" w:color="auto" w:fill="95B3D7" w:themeFill="accent1" w:themeFillTint="99"/>
          </w:tcPr>
          <w:p w14:paraId="38581E7F" w14:textId="77777777" w:rsidR="00E57721" w:rsidRPr="005B44AC" w:rsidRDefault="00E57721" w:rsidP="005B44AC">
            <w:pPr>
              <w:pStyle w:val="CalSAWSBullet1"/>
              <w:rPr>
                <w:smallCaps/>
                <w:color w:val="FFFFFF" w:themeColor="background1"/>
              </w:rPr>
            </w:pPr>
          </w:p>
        </w:tc>
        <w:tc>
          <w:tcPr>
            <w:tcW w:w="6577" w:type="dxa"/>
            <w:gridSpan w:val="2"/>
            <w:shd w:val="clear" w:color="auto" w:fill="F2F2F2" w:themeFill="background1" w:themeFillShade="F2"/>
          </w:tcPr>
          <w:p w14:paraId="2796BA7E" w14:textId="428AF7B2" w:rsidR="00E57721" w:rsidRPr="00271BE0" w:rsidRDefault="00E57721" w:rsidP="00E57721">
            <w:pPr>
              <w:pStyle w:val="TableBullet1"/>
              <w:numPr>
                <w:ilvl w:val="0"/>
                <w:numId w:val="108"/>
              </w:numPr>
              <w:rPr>
                <w:b/>
                <w:bCs/>
                <w:smallCaps/>
                <w:color w:val="FFFFFF" w:themeColor="background1"/>
                <w:szCs w:val="20"/>
              </w:rPr>
            </w:pPr>
            <w:r w:rsidRPr="001019C8">
              <w:rPr>
                <w:szCs w:val="20"/>
              </w:rPr>
              <w:t xml:space="preserve">Preparation, logistics, and activities required to develop and deliver </w:t>
            </w:r>
            <w:r>
              <w:rPr>
                <w:szCs w:val="20"/>
              </w:rPr>
              <w:t>Training</w:t>
            </w:r>
            <w:r w:rsidRPr="001019C8">
              <w:rPr>
                <w:szCs w:val="20"/>
              </w:rPr>
              <w:t xml:space="preserve"> in each of the Counties;</w:t>
            </w:r>
          </w:p>
        </w:tc>
      </w:tr>
      <w:tr w:rsidR="00E57721" w:rsidRPr="005509E9" w14:paraId="600BB961" w14:textId="77777777" w:rsidTr="003A0423">
        <w:trPr>
          <w:cantSplit/>
          <w:trHeight w:val="768"/>
          <w:tblHeader/>
        </w:trPr>
        <w:tc>
          <w:tcPr>
            <w:tcW w:w="2850" w:type="dxa"/>
            <w:vMerge/>
            <w:shd w:val="clear" w:color="auto" w:fill="95B3D7" w:themeFill="accent1" w:themeFillTint="99"/>
          </w:tcPr>
          <w:p w14:paraId="48DEADD8" w14:textId="77777777" w:rsidR="00E57721" w:rsidRPr="005B44AC" w:rsidRDefault="00E57721" w:rsidP="005B44AC">
            <w:pPr>
              <w:pStyle w:val="CalSAWSBullet1"/>
              <w:rPr>
                <w:smallCaps/>
                <w:color w:val="FFFFFF" w:themeColor="background1"/>
              </w:rPr>
            </w:pPr>
          </w:p>
        </w:tc>
        <w:tc>
          <w:tcPr>
            <w:tcW w:w="6577" w:type="dxa"/>
            <w:gridSpan w:val="2"/>
            <w:shd w:val="clear" w:color="auto" w:fill="F2F2F2" w:themeFill="background1" w:themeFillShade="F2"/>
          </w:tcPr>
          <w:p w14:paraId="21C00EFD" w14:textId="0DF2F0FD" w:rsidR="00E57721" w:rsidRPr="00271BE0" w:rsidRDefault="00E57721" w:rsidP="00E57721">
            <w:pPr>
              <w:pStyle w:val="TableBullet1"/>
              <w:numPr>
                <w:ilvl w:val="0"/>
                <w:numId w:val="108"/>
              </w:numPr>
              <w:rPr>
                <w:b/>
                <w:bCs/>
                <w:smallCaps/>
                <w:color w:val="FFFFFF" w:themeColor="background1"/>
                <w:szCs w:val="20"/>
              </w:rPr>
            </w:pPr>
            <w:r w:rsidRPr="001019C8">
              <w:rPr>
                <w:szCs w:val="20"/>
              </w:rPr>
              <w:t xml:space="preserve">How the Contractor will use an LMS automated </w:t>
            </w:r>
            <w:r>
              <w:rPr>
                <w:szCs w:val="20"/>
              </w:rPr>
              <w:t>Training</w:t>
            </w:r>
            <w:r w:rsidRPr="001019C8">
              <w:rPr>
                <w:szCs w:val="20"/>
              </w:rPr>
              <w:t xml:space="preserve"> tool to manage the </w:t>
            </w:r>
            <w:r>
              <w:rPr>
                <w:szCs w:val="20"/>
              </w:rPr>
              <w:t>Training</w:t>
            </w:r>
            <w:r w:rsidRPr="001019C8">
              <w:rPr>
                <w:szCs w:val="20"/>
              </w:rPr>
              <w:t xml:space="preserve"> </w:t>
            </w:r>
            <w:r w:rsidR="00820FAF">
              <w:rPr>
                <w:szCs w:val="20"/>
              </w:rPr>
              <w:t>s</w:t>
            </w:r>
            <w:r>
              <w:rPr>
                <w:szCs w:val="20"/>
              </w:rPr>
              <w:t>chedule</w:t>
            </w:r>
            <w:r w:rsidRPr="001019C8">
              <w:rPr>
                <w:szCs w:val="20"/>
              </w:rPr>
              <w:t>, content management, participation and certification of completion;</w:t>
            </w:r>
          </w:p>
        </w:tc>
      </w:tr>
      <w:tr w:rsidR="00E57721" w:rsidRPr="005509E9" w14:paraId="60FF24C1" w14:textId="77777777" w:rsidTr="003A0423">
        <w:trPr>
          <w:cantSplit/>
          <w:trHeight w:val="768"/>
          <w:tblHeader/>
        </w:trPr>
        <w:tc>
          <w:tcPr>
            <w:tcW w:w="2850" w:type="dxa"/>
            <w:vMerge/>
            <w:shd w:val="clear" w:color="auto" w:fill="95B3D7" w:themeFill="accent1" w:themeFillTint="99"/>
          </w:tcPr>
          <w:p w14:paraId="3CD3A44B" w14:textId="77777777" w:rsidR="00E57721" w:rsidRPr="005B44AC" w:rsidRDefault="00E57721" w:rsidP="005B44AC">
            <w:pPr>
              <w:pStyle w:val="CalSAWSBullet1"/>
              <w:rPr>
                <w:smallCaps/>
                <w:color w:val="FFFFFF" w:themeColor="background1"/>
              </w:rPr>
            </w:pPr>
          </w:p>
        </w:tc>
        <w:tc>
          <w:tcPr>
            <w:tcW w:w="6577" w:type="dxa"/>
            <w:gridSpan w:val="2"/>
            <w:shd w:val="clear" w:color="auto" w:fill="F2F2F2" w:themeFill="background1" w:themeFillShade="F2"/>
          </w:tcPr>
          <w:p w14:paraId="1E5293DC" w14:textId="7E544909" w:rsidR="00E57721" w:rsidRPr="00271BE0" w:rsidRDefault="00E57721" w:rsidP="00E57721">
            <w:pPr>
              <w:pStyle w:val="TableBullet1"/>
              <w:numPr>
                <w:ilvl w:val="0"/>
                <w:numId w:val="108"/>
              </w:numPr>
              <w:rPr>
                <w:b/>
                <w:bCs/>
                <w:smallCaps/>
                <w:color w:val="FFFFFF" w:themeColor="background1"/>
                <w:szCs w:val="20"/>
              </w:rPr>
            </w:pPr>
            <w:r w:rsidRPr="001019C8">
              <w:rPr>
                <w:szCs w:val="20"/>
              </w:rPr>
              <w:t xml:space="preserve">Approach for use and access of the CalSAWS </w:t>
            </w:r>
            <w:r>
              <w:rPr>
                <w:szCs w:val="20"/>
              </w:rPr>
              <w:t>Training</w:t>
            </w:r>
            <w:r w:rsidRPr="001019C8">
              <w:rPr>
                <w:szCs w:val="20"/>
              </w:rPr>
              <w:t xml:space="preserve"> environments dedicated for CalWIN </w:t>
            </w:r>
            <w:r>
              <w:rPr>
                <w:szCs w:val="20"/>
              </w:rPr>
              <w:t>Training</w:t>
            </w:r>
            <w:r w:rsidRPr="001019C8">
              <w:rPr>
                <w:szCs w:val="20"/>
              </w:rPr>
              <w:t xml:space="preserve"> development and production;</w:t>
            </w:r>
          </w:p>
        </w:tc>
      </w:tr>
      <w:tr w:rsidR="00E57721" w:rsidRPr="005509E9" w14:paraId="1BA30946" w14:textId="77777777" w:rsidTr="003A0423">
        <w:trPr>
          <w:cantSplit/>
          <w:trHeight w:val="768"/>
          <w:tblHeader/>
        </w:trPr>
        <w:tc>
          <w:tcPr>
            <w:tcW w:w="2850" w:type="dxa"/>
            <w:vMerge/>
            <w:shd w:val="clear" w:color="auto" w:fill="95B3D7" w:themeFill="accent1" w:themeFillTint="99"/>
          </w:tcPr>
          <w:p w14:paraId="3731E50B" w14:textId="77777777" w:rsidR="00E57721" w:rsidRPr="005B44AC" w:rsidRDefault="00E57721" w:rsidP="005B44AC">
            <w:pPr>
              <w:pStyle w:val="CalSAWSBullet1"/>
              <w:rPr>
                <w:smallCaps/>
                <w:color w:val="FFFFFF" w:themeColor="background1"/>
              </w:rPr>
            </w:pPr>
          </w:p>
        </w:tc>
        <w:tc>
          <w:tcPr>
            <w:tcW w:w="6577" w:type="dxa"/>
            <w:gridSpan w:val="2"/>
            <w:shd w:val="clear" w:color="auto" w:fill="F2F2F2" w:themeFill="background1" w:themeFillShade="F2"/>
          </w:tcPr>
          <w:p w14:paraId="102CA42D" w14:textId="6F86F1C1" w:rsidR="00E57721" w:rsidRPr="00271BE0" w:rsidRDefault="00E57721" w:rsidP="00E57721">
            <w:pPr>
              <w:pStyle w:val="TableBullet1"/>
              <w:numPr>
                <w:ilvl w:val="0"/>
                <w:numId w:val="108"/>
              </w:numPr>
              <w:rPr>
                <w:szCs w:val="20"/>
              </w:rPr>
            </w:pPr>
            <w:r w:rsidRPr="001019C8">
              <w:rPr>
                <w:szCs w:val="20"/>
              </w:rPr>
              <w:t xml:space="preserve">How the Contractor will communicate </w:t>
            </w:r>
            <w:r>
              <w:rPr>
                <w:szCs w:val="20"/>
              </w:rPr>
              <w:t>Migration</w:t>
            </w:r>
            <w:r w:rsidRPr="001019C8">
              <w:rPr>
                <w:szCs w:val="20"/>
              </w:rPr>
              <w:t xml:space="preserve"> </w:t>
            </w:r>
            <w:r>
              <w:rPr>
                <w:szCs w:val="20"/>
              </w:rPr>
              <w:t>Training</w:t>
            </w:r>
            <w:r w:rsidRPr="001019C8">
              <w:rPr>
                <w:szCs w:val="20"/>
              </w:rPr>
              <w:t xml:space="preserve"> material updates, including CalSAWS system code release updates;</w:t>
            </w:r>
          </w:p>
        </w:tc>
      </w:tr>
      <w:tr w:rsidR="00E57721" w:rsidRPr="005509E9" w14:paraId="05889A0D" w14:textId="77777777" w:rsidTr="003A0423">
        <w:trPr>
          <w:cantSplit/>
          <w:trHeight w:val="768"/>
          <w:tblHeader/>
        </w:trPr>
        <w:tc>
          <w:tcPr>
            <w:tcW w:w="2850" w:type="dxa"/>
            <w:vMerge/>
            <w:shd w:val="clear" w:color="auto" w:fill="95B3D7" w:themeFill="accent1" w:themeFillTint="99"/>
          </w:tcPr>
          <w:p w14:paraId="58A77B60" w14:textId="77777777" w:rsidR="00E57721" w:rsidRPr="005B44AC" w:rsidRDefault="00E57721" w:rsidP="005B44AC">
            <w:pPr>
              <w:pStyle w:val="CalSAWSBullet1"/>
              <w:rPr>
                <w:smallCaps/>
                <w:color w:val="FFFFFF" w:themeColor="background1"/>
              </w:rPr>
            </w:pPr>
          </w:p>
        </w:tc>
        <w:tc>
          <w:tcPr>
            <w:tcW w:w="6577" w:type="dxa"/>
            <w:gridSpan w:val="2"/>
            <w:shd w:val="clear" w:color="auto" w:fill="F2F2F2" w:themeFill="background1" w:themeFillShade="F2"/>
          </w:tcPr>
          <w:p w14:paraId="2C34ED84" w14:textId="33195738" w:rsidR="00E57721" w:rsidRPr="00271BE0" w:rsidRDefault="00E57721" w:rsidP="00E57721">
            <w:pPr>
              <w:pStyle w:val="TableBullet1"/>
              <w:numPr>
                <w:ilvl w:val="0"/>
                <w:numId w:val="108"/>
              </w:numPr>
              <w:rPr>
                <w:b/>
                <w:bCs/>
                <w:smallCaps/>
                <w:color w:val="FFFFFF" w:themeColor="background1"/>
                <w:szCs w:val="20"/>
              </w:rPr>
            </w:pPr>
            <w:r w:rsidRPr="001019C8">
              <w:rPr>
                <w:szCs w:val="20"/>
              </w:rPr>
              <w:t xml:space="preserve">Plans for the number of the classrooms for each site. The nature of the </w:t>
            </w:r>
            <w:r>
              <w:rPr>
                <w:szCs w:val="20"/>
              </w:rPr>
              <w:t>Training</w:t>
            </w:r>
            <w:r w:rsidRPr="001019C8">
              <w:rPr>
                <w:szCs w:val="20"/>
              </w:rPr>
              <w:t xml:space="preserve"> facilities shall reflect the number of offices and users that it is intended to support;</w:t>
            </w:r>
          </w:p>
        </w:tc>
      </w:tr>
      <w:tr w:rsidR="00E57721" w:rsidRPr="005509E9" w14:paraId="1BD390F5" w14:textId="77777777" w:rsidTr="003A0423">
        <w:trPr>
          <w:cantSplit/>
          <w:trHeight w:val="422"/>
          <w:tblHeader/>
        </w:trPr>
        <w:tc>
          <w:tcPr>
            <w:tcW w:w="2850" w:type="dxa"/>
            <w:vMerge/>
            <w:shd w:val="clear" w:color="auto" w:fill="95B3D7" w:themeFill="accent1" w:themeFillTint="99"/>
          </w:tcPr>
          <w:p w14:paraId="648AA7EE" w14:textId="77777777" w:rsidR="00E57721" w:rsidRPr="005B44AC" w:rsidRDefault="00E57721" w:rsidP="005B44AC">
            <w:pPr>
              <w:pStyle w:val="CalSAWSBullet1"/>
              <w:rPr>
                <w:smallCaps/>
                <w:color w:val="FFFFFF" w:themeColor="background1"/>
              </w:rPr>
            </w:pPr>
          </w:p>
        </w:tc>
        <w:tc>
          <w:tcPr>
            <w:tcW w:w="6577" w:type="dxa"/>
            <w:gridSpan w:val="2"/>
            <w:shd w:val="clear" w:color="auto" w:fill="F2F2F2" w:themeFill="background1" w:themeFillShade="F2"/>
          </w:tcPr>
          <w:p w14:paraId="3659530B" w14:textId="77777777" w:rsidR="00E57721" w:rsidRPr="00271BE0" w:rsidRDefault="00E57721" w:rsidP="00E57721">
            <w:pPr>
              <w:pStyle w:val="TableBullet1"/>
              <w:numPr>
                <w:ilvl w:val="0"/>
                <w:numId w:val="108"/>
              </w:numPr>
              <w:rPr>
                <w:b/>
                <w:bCs/>
                <w:smallCaps/>
                <w:color w:val="FFFFFF" w:themeColor="background1"/>
                <w:szCs w:val="20"/>
              </w:rPr>
            </w:pPr>
            <w:r w:rsidRPr="001019C8">
              <w:rPr>
                <w:szCs w:val="20"/>
              </w:rPr>
              <w:t>Plan for ratio of trainees to trainers;</w:t>
            </w:r>
          </w:p>
        </w:tc>
      </w:tr>
      <w:tr w:rsidR="00E57721" w:rsidRPr="005509E9" w14:paraId="02FD3293" w14:textId="77777777" w:rsidTr="003A0423">
        <w:trPr>
          <w:cantSplit/>
          <w:trHeight w:val="576"/>
          <w:tblHeader/>
        </w:trPr>
        <w:tc>
          <w:tcPr>
            <w:tcW w:w="2850" w:type="dxa"/>
            <w:vMerge/>
            <w:shd w:val="clear" w:color="auto" w:fill="95B3D7" w:themeFill="accent1" w:themeFillTint="99"/>
          </w:tcPr>
          <w:p w14:paraId="1E6CD72E" w14:textId="77777777" w:rsidR="00E57721" w:rsidRPr="005B44AC" w:rsidRDefault="00E57721" w:rsidP="005B44AC">
            <w:pPr>
              <w:pStyle w:val="CalSAWSBullet1"/>
              <w:rPr>
                <w:smallCaps/>
                <w:color w:val="FFFFFF" w:themeColor="background1"/>
              </w:rPr>
            </w:pPr>
          </w:p>
        </w:tc>
        <w:tc>
          <w:tcPr>
            <w:tcW w:w="6577" w:type="dxa"/>
            <w:gridSpan w:val="2"/>
            <w:shd w:val="clear" w:color="auto" w:fill="F2F2F2" w:themeFill="background1" w:themeFillShade="F2"/>
          </w:tcPr>
          <w:p w14:paraId="5087C0D3" w14:textId="542E681E" w:rsidR="00E57721" w:rsidRPr="00271BE0" w:rsidRDefault="00E57721" w:rsidP="00E57721">
            <w:pPr>
              <w:pStyle w:val="TableBullet1"/>
              <w:numPr>
                <w:ilvl w:val="0"/>
                <w:numId w:val="108"/>
              </w:numPr>
              <w:rPr>
                <w:b/>
                <w:bCs/>
                <w:smallCaps/>
                <w:color w:val="FFFFFF" w:themeColor="background1"/>
                <w:szCs w:val="20"/>
              </w:rPr>
            </w:pPr>
            <w:r w:rsidRPr="001019C8">
              <w:rPr>
                <w:szCs w:val="20"/>
              </w:rPr>
              <w:t xml:space="preserve">Plan for match of </w:t>
            </w:r>
            <w:r>
              <w:rPr>
                <w:szCs w:val="20"/>
              </w:rPr>
              <w:t>Training</w:t>
            </w:r>
            <w:r w:rsidRPr="001019C8">
              <w:rPr>
                <w:szCs w:val="20"/>
              </w:rPr>
              <w:t xml:space="preserve"> curricula to trainees through regular feedback;</w:t>
            </w:r>
          </w:p>
        </w:tc>
      </w:tr>
      <w:tr w:rsidR="00E57721" w:rsidRPr="005509E9" w14:paraId="2C8F1D0C" w14:textId="77777777" w:rsidTr="003A0423">
        <w:trPr>
          <w:cantSplit/>
          <w:trHeight w:val="413"/>
          <w:tblHeader/>
        </w:trPr>
        <w:tc>
          <w:tcPr>
            <w:tcW w:w="2850" w:type="dxa"/>
            <w:vMerge/>
            <w:shd w:val="clear" w:color="auto" w:fill="95B3D7" w:themeFill="accent1" w:themeFillTint="99"/>
          </w:tcPr>
          <w:p w14:paraId="4689F5A9" w14:textId="77777777" w:rsidR="00E57721" w:rsidRPr="005B44AC" w:rsidRDefault="00E57721" w:rsidP="005B44AC">
            <w:pPr>
              <w:pStyle w:val="CalSAWSBullet1"/>
              <w:rPr>
                <w:smallCaps/>
                <w:color w:val="FFFFFF" w:themeColor="background1"/>
              </w:rPr>
            </w:pPr>
          </w:p>
        </w:tc>
        <w:tc>
          <w:tcPr>
            <w:tcW w:w="6577" w:type="dxa"/>
            <w:gridSpan w:val="2"/>
            <w:shd w:val="clear" w:color="auto" w:fill="F2F2F2" w:themeFill="background1" w:themeFillShade="F2"/>
          </w:tcPr>
          <w:p w14:paraId="35A24072" w14:textId="7A0ADE4F" w:rsidR="00E57721" w:rsidRPr="00271BE0" w:rsidRDefault="00E57721" w:rsidP="00E57721">
            <w:pPr>
              <w:pStyle w:val="TableBullet1"/>
              <w:numPr>
                <w:ilvl w:val="0"/>
                <w:numId w:val="108"/>
              </w:numPr>
              <w:rPr>
                <w:b/>
                <w:bCs/>
                <w:smallCaps/>
                <w:color w:val="FFFFFF" w:themeColor="background1"/>
                <w:szCs w:val="20"/>
              </w:rPr>
            </w:pPr>
            <w:r w:rsidRPr="001019C8">
              <w:rPr>
                <w:szCs w:val="20"/>
              </w:rPr>
              <w:t xml:space="preserve">Duration and type of </w:t>
            </w:r>
            <w:r>
              <w:rPr>
                <w:szCs w:val="20"/>
              </w:rPr>
              <w:t>Training</w:t>
            </w:r>
            <w:r w:rsidRPr="001019C8">
              <w:rPr>
                <w:szCs w:val="20"/>
              </w:rPr>
              <w:t xml:space="preserve"> for all user roles/functions;</w:t>
            </w:r>
          </w:p>
        </w:tc>
      </w:tr>
      <w:tr w:rsidR="00E57721" w:rsidRPr="005509E9" w14:paraId="6F06CE98" w14:textId="77777777" w:rsidTr="003A0423">
        <w:trPr>
          <w:cantSplit/>
          <w:trHeight w:val="549"/>
          <w:tblHeader/>
        </w:trPr>
        <w:tc>
          <w:tcPr>
            <w:tcW w:w="2850" w:type="dxa"/>
            <w:vMerge/>
            <w:shd w:val="clear" w:color="auto" w:fill="95B3D7" w:themeFill="accent1" w:themeFillTint="99"/>
          </w:tcPr>
          <w:p w14:paraId="095A21B7" w14:textId="77777777" w:rsidR="00E57721" w:rsidRPr="005B44AC" w:rsidRDefault="00E57721" w:rsidP="005B44AC">
            <w:pPr>
              <w:pStyle w:val="CalSAWSBullet1"/>
              <w:rPr>
                <w:smallCaps/>
                <w:color w:val="FFFFFF" w:themeColor="background1"/>
              </w:rPr>
            </w:pPr>
          </w:p>
        </w:tc>
        <w:tc>
          <w:tcPr>
            <w:tcW w:w="6577" w:type="dxa"/>
            <w:gridSpan w:val="2"/>
            <w:shd w:val="clear" w:color="auto" w:fill="F2F2F2" w:themeFill="background1" w:themeFillShade="F2"/>
          </w:tcPr>
          <w:p w14:paraId="61CC207A" w14:textId="5733A4B7" w:rsidR="00E57721" w:rsidRPr="00271BE0" w:rsidRDefault="00E57721" w:rsidP="00E57721">
            <w:pPr>
              <w:pStyle w:val="TableBullet1"/>
              <w:numPr>
                <w:ilvl w:val="0"/>
                <w:numId w:val="108"/>
              </w:numPr>
              <w:rPr>
                <w:szCs w:val="20"/>
              </w:rPr>
            </w:pPr>
            <w:r w:rsidRPr="001019C8">
              <w:rPr>
                <w:szCs w:val="20"/>
              </w:rPr>
              <w:t xml:space="preserve">Approach to promoting collaboration, assistance and efficiencies across </w:t>
            </w:r>
            <w:r>
              <w:rPr>
                <w:szCs w:val="20"/>
              </w:rPr>
              <w:t>Counties</w:t>
            </w:r>
            <w:r w:rsidRPr="001019C8">
              <w:rPr>
                <w:szCs w:val="20"/>
              </w:rPr>
              <w:t>;</w:t>
            </w:r>
          </w:p>
        </w:tc>
      </w:tr>
      <w:tr w:rsidR="00E57721" w:rsidRPr="005509E9" w14:paraId="60461022" w14:textId="77777777" w:rsidTr="003A0423">
        <w:trPr>
          <w:cantSplit/>
          <w:trHeight w:val="768"/>
          <w:tblHeader/>
        </w:trPr>
        <w:tc>
          <w:tcPr>
            <w:tcW w:w="2850" w:type="dxa"/>
            <w:vMerge/>
            <w:shd w:val="clear" w:color="auto" w:fill="95B3D7" w:themeFill="accent1" w:themeFillTint="99"/>
          </w:tcPr>
          <w:p w14:paraId="73309B18" w14:textId="77777777" w:rsidR="00E57721" w:rsidRPr="005B44AC" w:rsidRDefault="00E57721" w:rsidP="005B44AC">
            <w:pPr>
              <w:pStyle w:val="CalSAWSBullet1"/>
              <w:rPr>
                <w:smallCaps/>
                <w:color w:val="FFFFFF" w:themeColor="background1"/>
              </w:rPr>
            </w:pPr>
          </w:p>
        </w:tc>
        <w:tc>
          <w:tcPr>
            <w:tcW w:w="6577" w:type="dxa"/>
            <w:gridSpan w:val="2"/>
            <w:shd w:val="clear" w:color="auto" w:fill="F2F2F2" w:themeFill="background1" w:themeFillShade="F2"/>
          </w:tcPr>
          <w:p w14:paraId="2ABAEDEB" w14:textId="19FDA2FC" w:rsidR="00E57721" w:rsidRPr="00271BE0" w:rsidRDefault="00E57721" w:rsidP="00E57721">
            <w:pPr>
              <w:pStyle w:val="TableBullet1"/>
              <w:numPr>
                <w:ilvl w:val="0"/>
                <w:numId w:val="108"/>
              </w:numPr>
              <w:rPr>
                <w:b/>
                <w:bCs/>
                <w:smallCaps/>
                <w:color w:val="FFFFFF" w:themeColor="background1"/>
                <w:szCs w:val="20"/>
              </w:rPr>
            </w:pPr>
            <w:r w:rsidRPr="001019C8">
              <w:rPr>
                <w:szCs w:val="20"/>
              </w:rPr>
              <w:t xml:space="preserve">Approach to develop an assessment of individual user success to be administered during each </w:t>
            </w:r>
            <w:r>
              <w:rPr>
                <w:szCs w:val="20"/>
              </w:rPr>
              <w:t>Training</w:t>
            </w:r>
            <w:r w:rsidRPr="001019C8">
              <w:rPr>
                <w:szCs w:val="20"/>
              </w:rPr>
              <w:t xml:space="preserve"> class to each user;</w:t>
            </w:r>
          </w:p>
        </w:tc>
      </w:tr>
      <w:tr w:rsidR="00E57721" w:rsidRPr="005509E9" w14:paraId="5F4B382A" w14:textId="77777777" w:rsidTr="003A0423">
        <w:trPr>
          <w:cantSplit/>
          <w:trHeight w:val="768"/>
          <w:tblHeader/>
        </w:trPr>
        <w:tc>
          <w:tcPr>
            <w:tcW w:w="2850" w:type="dxa"/>
            <w:vMerge/>
            <w:shd w:val="clear" w:color="auto" w:fill="95B3D7" w:themeFill="accent1" w:themeFillTint="99"/>
          </w:tcPr>
          <w:p w14:paraId="7AE5D84B" w14:textId="77777777" w:rsidR="00E57721" w:rsidRPr="005B44AC" w:rsidRDefault="00E57721" w:rsidP="005B44AC">
            <w:pPr>
              <w:pStyle w:val="CalSAWSBullet1"/>
              <w:rPr>
                <w:smallCaps/>
                <w:color w:val="FFFFFF" w:themeColor="background1"/>
              </w:rPr>
            </w:pPr>
          </w:p>
        </w:tc>
        <w:tc>
          <w:tcPr>
            <w:tcW w:w="6577" w:type="dxa"/>
            <w:gridSpan w:val="2"/>
            <w:shd w:val="clear" w:color="auto" w:fill="F2F2F2" w:themeFill="background1" w:themeFillShade="F2"/>
          </w:tcPr>
          <w:p w14:paraId="5EA79D52" w14:textId="7FCB505C" w:rsidR="00E57721" w:rsidRPr="00271BE0" w:rsidRDefault="00E57721" w:rsidP="00E57721">
            <w:pPr>
              <w:pStyle w:val="ListParagraph"/>
              <w:numPr>
                <w:ilvl w:val="0"/>
                <w:numId w:val="111"/>
              </w:numPr>
              <w:rPr>
                <w:rFonts w:cs="Calibri"/>
                <w:color w:val="000000"/>
                <w:sz w:val="20"/>
              </w:rPr>
            </w:pPr>
            <w:r w:rsidRPr="00271BE0">
              <w:rPr>
                <w:rFonts w:ascii="Century Gothic" w:hAnsi="Century Gothic" w:cs="Calibri"/>
                <w:color w:val="000000"/>
                <w:sz w:val="20"/>
              </w:rPr>
              <w:t xml:space="preserve">Approach to establish, measure and report outcomes and quality metrics corresponding to successful completion of County </w:t>
            </w:r>
            <w:r>
              <w:rPr>
                <w:rFonts w:ascii="Century Gothic" w:hAnsi="Century Gothic" w:cs="Calibri"/>
                <w:color w:val="000000"/>
                <w:sz w:val="20"/>
              </w:rPr>
              <w:t>Training</w:t>
            </w:r>
            <w:r w:rsidRPr="00271BE0">
              <w:rPr>
                <w:rFonts w:ascii="Century Gothic" w:hAnsi="Century Gothic" w:cs="Calibri"/>
                <w:color w:val="000000"/>
                <w:sz w:val="20"/>
              </w:rPr>
              <w:t>;</w:t>
            </w:r>
          </w:p>
        </w:tc>
      </w:tr>
      <w:tr w:rsidR="00E57721" w:rsidRPr="005509E9" w14:paraId="3E1E21F9" w14:textId="77777777" w:rsidTr="003A0423">
        <w:trPr>
          <w:cantSplit/>
          <w:trHeight w:val="768"/>
          <w:tblHeader/>
        </w:trPr>
        <w:tc>
          <w:tcPr>
            <w:tcW w:w="2850" w:type="dxa"/>
            <w:vMerge/>
            <w:shd w:val="clear" w:color="auto" w:fill="95B3D7" w:themeFill="accent1" w:themeFillTint="99"/>
          </w:tcPr>
          <w:p w14:paraId="63B69A3E" w14:textId="77777777" w:rsidR="00E57721" w:rsidRPr="005B44AC" w:rsidRDefault="00E57721" w:rsidP="005B44AC">
            <w:pPr>
              <w:pStyle w:val="CalSAWSBullet1"/>
              <w:rPr>
                <w:color w:val="FFFFFF" w:themeColor="background1"/>
              </w:rPr>
            </w:pPr>
          </w:p>
        </w:tc>
        <w:tc>
          <w:tcPr>
            <w:tcW w:w="6577" w:type="dxa"/>
            <w:gridSpan w:val="2"/>
            <w:shd w:val="clear" w:color="auto" w:fill="F2F2F2" w:themeFill="background1" w:themeFillShade="F2"/>
          </w:tcPr>
          <w:p w14:paraId="6F482772" w14:textId="0F290417" w:rsidR="00E57721" w:rsidRPr="00271BE0" w:rsidRDefault="00E57721" w:rsidP="00E57721">
            <w:pPr>
              <w:pStyle w:val="TableBullet1"/>
              <w:numPr>
                <w:ilvl w:val="0"/>
                <w:numId w:val="111"/>
              </w:numPr>
              <w:rPr>
                <w:b/>
                <w:bCs/>
                <w:smallCaps/>
                <w:color w:val="FFFFFF" w:themeColor="background1"/>
                <w:szCs w:val="20"/>
              </w:rPr>
            </w:pPr>
            <w:r w:rsidRPr="00271BE0">
              <w:rPr>
                <w:rFonts w:cs="Calibri"/>
                <w:color w:val="000000"/>
                <w:szCs w:val="20"/>
              </w:rPr>
              <w:t xml:space="preserve">Approach to leverage </w:t>
            </w:r>
            <w:r>
              <w:rPr>
                <w:rFonts w:cs="Calibri"/>
                <w:color w:val="000000"/>
                <w:szCs w:val="20"/>
              </w:rPr>
              <w:t>Training</w:t>
            </w:r>
            <w:r w:rsidRPr="00271BE0">
              <w:rPr>
                <w:rFonts w:cs="Calibri"/>
                <w:color w:val="000000"/>
                <w:szCs w:val="20"/>
              </w:rPr>
              <w:t xml:space="preserve"> evaluation results and lessons learned to improve </w:t>
            </w:r>
            <w:r>
              <w:rPr>
                <w:rFonts w:cs="Calibri"/>
                <w:color w:val="000000"/>
                <w:szCs w:val="20"/>
              </w:rPr>
              <w:t>Training</w:t>
            </w:r>
            <w:r w:rsidRPr="00271BE0">
              <w:rPr>
                <w:rFonts w:cs="Calibri"/>
                <w:color w:val="000000"/>
                <w:szCs w:val="20"/>
              </w:rPr>
              <w:t xml:space="preserve"> materials and approach for each wave;</w:t>
            </w:r>
          </w:p>
        </w:tc>
      </w:tr>
      <w:tr w:rsidR="00E57721" w:rsidRPr="005509E9" w14:paraId="711A9F89" w14:textId="77777777" w:rsidTr="003A0423">
        <w:trPr>
          <w:cantSplit/>
          <w:trHeight w:val="768"/>
          <w:tblHeader/>
        </w:trPr>
        <w:tc>
          <w:tcPr>
            <w:tcW w:w="2850" w:type="dxa"/>
            <w:vMerge/>
            <w:shd w:val="clear" w:color="auto" w:fill="95B3D7" w:themeFill="accent1" w:themeFillTint="99"/>
          </w:tcPr>
          <w:p w14:paraId="250A141E" w14:textId="77777777" w:rsidR="00E57721" w:rsidRPr="005B44AC" w:rsidRDefault="00E57721" w:rsidP="005B44AC">
            <w:pPr>
              <w:pStyle w:val="CalSAWSBullet1"/>
              <w:rPr>
                <w:color w:val="FFFFFF" w:themeColor="background1"/>
              </w:rPr>
            </w:pPr>
          </w:p>
        </w:tc>
        <w:tc>
          <w:tcPr>
            <w:tcW w:w="6577" w:type="dxa"/>
            <w:gridSpan w:val="2"/>
            <w:shd w:val="clear" w:color="auto" w:fill="F2F2F2" w:themeFill="background1" w:themeFillShade="F2"/>
          </w:tcPr>
          <w:p w14:paraId="0EB28164" w14:textId="7F06E530" w:rsidR="00E57721" w:rsidRPr="00271BE0" w:rsidRDefault="00E57721" w:rsidP="00E57721">
            <w:pPr>
              <w:pStyle w:val="TableBullet1"/>
              <w:numPr>
                <w:ilvl w:val="0"/>
                <w:numId w:val="111"/>
              </w:numPr>
              <w:rPr>
                <w:b/>
                <w:bCs/>
                <w:smallCaps/>
                <w:color w:val="FFFFFF" w:themeColor="background1"/>
                <w:szCs w:val="20"/>
              </w:rPr>
            </w:pPr>
            <w:r w:rsidRPr="00271BE0">
              <w:rPr>
                <w:rFonts w:cs="Calibri"/>
                <w:color w:val="000000"/>
                <w:szCs w:val="20"/>
              </w:rPr>
              <w:t xml:space="preserve">Strategy and approach for transition and roll off by the vendor to support CalSAWS future ability to meet </w:t>
            </w:r>
            <w:r>
              <w:rPr>
                <w:rFonts w:cs="Calibri"/>
                <w:color w:val="000000"/>
                <w:szCs w:val="20"/>
              </w:rPr>
              <w:t>Training</w:t>
            </w:r>
            <w:r w:rsidRPr="00271BE0">
              <w:rPr>
                <w:rFonts w:cs="Calibri"/>
                <w:color w:val="000000"/>
                <w:szCs w:val="20"/>
              </w:rPr>
              <w:t xml:space="preserve"> needs of </w:t>
            </w:r>
            <w:r>
              <w:rPr>
                <w:rFonts w:cs="Calibri"/>
                <w:color w:val="000000"/>
                <w:szCs w:val="20"/>
              </w:rPr>
              <w:t>Consortium</w:t>
            </w:r>
            <w:r w:rsidRPr="00271BE0">
              <w:rPr>
                <w:rFonts w:cs="Calibri"/>
                <w:color w:val="000000"/>
                <w:szCs w:val="20"/>
              </w:rPr>
              <w:t xml:space="preserve"> and </w:t>
            </w:r>
            <w:r>
              <w:rPr>
                <w:rFonts w:cs="Calibri"/>
                <w:color w:val="000000"/>
                <w:szCs w:val="20"/>
              </w:rPr>
              <w:t>County</w:t>
            </w:r>
            <w:r w:rsidRPr="00271BE0">
              <w:rPr>
                <w:rFonts w:cs="Calibri"/>
                <w:color w:val="000000"/>
                <w:szCs w:val="20"/>
              </w:rPr>
              <w:t xml:space="preserve"> staff;</w:t>
            </w:r>
          </w:p>
        </w:tc>
      </w:tr>
      <w:tr w:rsidR="00E57721" w:rsidRPr="005509E9" w14:paraId="38033E51" w14:textId="77777777" w:rsidTr="003A0423">
        <w:trPr>
          <w:cantSplit/>
          <w:trHeight w:val="585"/>
          <w:tblHeader/>
        </w:trPr>
        <w:tc>
          <w:tcPr>
            <w:tcW w:w="2850" w:type="dxa"/>
            <w:vMerge/>
            <w:shd w:val="clear" w:color="auto" w:fill="95B3D7" w:themeFill="accent1" w:themeFillTint="99"/>
          </w:tcPr>
          <w:p w14:paraId="25672C2E" w14:textId="77777777" w:rsidR="00E57721" w:rsidRPr="005B44AC" w:rsidRDefault="00E57721" w:rsidP="005B44AC">
            <w:pPr>
              <w:pStyle w:val="CalSAWSBullet1"/>
              <w:rPr>
                <w:color w:val="FFFFFF" w:themeColor="background1"/>
              </w:rPr>
            </w:pPr>
          </w:p>
        </w:tc>
        <w:tc>
          <w:tcPr>
            <w:tcW w:w="6577" w:type="dxa"/>
            <w:gridSpan w:val="2"/>
            <w:shd w:val="clear" w:color="auto" w:fill="F2F2F2" w:themeFill="background1" w:themeFillShade="F2"/>
          </w:tcPr>
          <w:p w14:paraId="02169949" w14:textId="0162E15E" w:rsidR="00E57721" w:rsidRPr="00271BE0" w:rsidRDefault="00E57721" w:rsidP="00E57721">
            <w:pPr>
              <w:pStyle w:val="TableBullet1"/>
              <w:numPr>
                <w:ilvl w:val="0"/>
                <w:numId w:val="111"/>
              </w:numPr>
              <w:rPr>
                <w:b/>
                <w:bCs/>
                <w:smallCaps/>
                <w:color w:val="FFFFFF" w:themeColor="background1"/>
                <w:szCs w:val="20"/>
              </w:rPr>
            </w:pPr>
            <w:r>
              <w:rPr>
                <w:rFonts w:cs="Calibri"/>
                <w:color w:val="000000"/>
                <w:szCs w:val="20"/>
              </w:rPr>
              <w:t>D</w:t>
            </w:r>
            <w:r w:rsidRPr="00271BE0">
              <w:rPr>
                <w:rFonts w:cs="Calibri"/>
                <w:color w:val="000000"/>
                <w:szCs w:val="20"/>
              </w:rPr>
              <w:t xml:space="preserve">evelop a Section for each of the 18 </w:t>
            </w:r>
            <w:r>
              <w:rPr>
                <w:rFonts w:cs="Calibri"/>
                <w:color w:val="000000"/>
                <w:szCs w:val="20"/>
              </w:rPr>
              <w:t>Counties</w:t>
            </w:r>
            <w:r w:rsidRPr="00271BE0">
              <w:rPr>
                <w:rFonts w:cs="Calibri"/>
                <w:color w:val="000000"/>
                <w:szCs w:val="20"/>
              </w:rPr>
              <w:t xml:space="preserve"> to address </w:t>
            </w:r>
            <w:r>
              <w:rPr>
                <w:rFonts w:cs="Calibri"/>
                <w:color w:val="000000"/>
                <w:szCs w:val="20"/>
              </w:rPr>
              <w:t>county-specific</w:t>
            </w:r>
            <w:r w:rsidRPr="00271BE0">
              <w:rPr>
                <w:rFonts w:cs="Calibri"/>
                <w:color w:val="000000"/>
                <w:szCs w:val="20"/>
              </w:rPr>
              <w:t xml:space="preserve"> OCM plans; and</w:t>
            </w:r>
          </w:p>
        </w:tc>
      </w:tr>
      <w:tr w:rsidR="00E57721" w:rsidRPr="005509E9" w14:paraId="4E8E4759" w14:textId="77777777" w:rsidTr="003A0423">
        <w:trPr>
          <w:cantSplit/>
          <w:trHeight w:val="838"/>
          <w:tblHeader/>
        </w:trPr>
        <w:tc>
          <w:tcPr>
            <w:tcW w:w="2850" w:type="dxa"/>
            <w:vMerge/>
            <w:shd w:val="clear" w:color="auto" w:fill="95B3D7" w:themeFill="accent1" w:themeFillTint="99"/>
          </w:tcPr>
          <w:p w14:paraId="6F7A7720" w14:textId="77777777" w:rsidR="00E57721" w:rsidRPr="005B44AC" w:rsidRDefault="00E57721" w:rsidP="005B44AC">
            <w:pPr>
              <w:pStyle w:val="CalSAWSBullet1"/>
              <w:rPr>
                <w:color w:val="FFFFFF" w:themeColor="background1"/>
              </w:rPr>
            </w:pPr>
          </w:p>
        </w:tc>
        <w:tc>
          <w:tcPr>
            <w:tcW w:w="6577" w:type="dxa"/>
            <w:gridSpan w:val="2"/>
            <w:shd w:val="clear" w:color="auto" w:fill="F2F2F2" w:themeFill="background1" w:themeFillShade="F2"/>
          </w:tcPr>
          <w:p w14:paraId="48390554" w14:textId="45FB0C9B" w:rsidR="00E57721" w:rsidRPr="00271BE0" w:rsidRDefault="00E57721" w:rsidP="00E57721">
            <w:pPr>
              <w:pStyle w:val="TableBullet1"/>
              <w:numPr>
                <w:ilvl w:val="0"/>
                <w:numId w:val="111"/>
              </w:numPr>
              <w:rPr>
                <w:b/>
                <w:bCs/>
                <w:smallCaps/>
                <w:color w:val="FFFFFF" w:themeColor="background1"/>
                <w:szCs w:val="20"/>
              </w:rPr>
            </w:pPr>
            <w:r>
              <w:rPr>
                <w:rFonts w:cs="Calibri"/>
                <w:color w:val="000000"/>
                <w:szCs w:val="20"/>
              </w:rPr>
              <w:t>U</w:t>
            </w:r>
            <w:r w:rsidRPr="00271BE0">
              <w:rPr>
                <w:rFonts w:cs="Calibri"/>
                <w:color w:val="000000"/>
                <w:szCs w:val="20"/>
              </w:rPr>
              <w:t xml:space="preserve">pdate the CalWIN Master Training Plan as directed by the CalSAWS Consortium Staff to reflect ongoing </w:t>
            </w:r>
            <w:r>
              <w:rPr>
                <w:rFonts w:cs="Calibri"/>
                <w:color w:val="000000"/>
                <w:szCs w:val="20"/>
              </w:rPr>
              <w:t>Training</w:t>
            </w:r>
            <w:r w:rsidRPr="00271BE0">
              <w:rPr>
                <w:rFonts w:cs="Calibri"/>
                <w:color w:val="000000"/>
                <w:szCs w:val="20"/>
              </w:rPr>
              <w:t xml:space="preserve"> planning and preparation.</w:t>
            </w:r>
          </w:p>
        </w:tc>
      </w:tr>
      <w:tr w:rsidR="00E57721" w:rsidRPr="005509E9" w14:paraId="71E69482" w14:textId="77777777" w:rsidTr="009014D0">
        <w:trPr>
          <w:cantSplit/>
          <w:trHeight w:val="568"/>
          <w:tblHeader/>
        </w:trPr>
        <w:tc>
          <w:tcPr>
            <w:tcW w:w="2850" w:type="dxa"/>
            <w:vMerge w:val="restart"/>
            <w:shd w:val="clear" w:color="auto" w:fill="95B3D7" w:themeFill="accent1" w:themeFillTint="99"/>
          </w:tcPr>
          <w:p w14:paraId="43540762" w14:textId="6B4C1CAF" w:rsidR="00E57721" w:rsidRPr="003A0423" w:rsidRDefault="00E57721" w:rsidP="00E57721">
            <w:pPr>
              <w:pStyle w:val="CalSAWSBullet1"/>
              <w:rPr>
                <w:b/>
                <w:smallCaps/>
                <w:color w:val="FFFFFF" w:themeColor="background1"/>
              </w:rPr>
            </w:pPr>
            <w:r w:rsidRPr="003A0423">
              <w:rPr>
                <w:b/>
                <w:smallCaps/>
                <w:color w:val="FFFFFF" w:themeColor="background1"/>
              </w:rPr>
              <w:t>Deliverable 9 County Specific Training Plans</w:t>
            </w:r>
          </w:p>
          <w:p w14:paraId="09AC2394" w14:textId="77777777" w:rsidR="00E57721" w:rsidRPr="003A0423" w:rsidRDefault="00E57721" w:rsidP="00E57721">
            <w:pPr>
              <w:pStyle w:val="CalSAWSBullet1"/>
              <w:rPr>
                <w:b/>
                <w:smallCaps/>
                <w:color w:val="FFFFFF" w:themeColor="background1"/>
              </w:rPr>
            </w:pPr>
          </w:p>
        </w:tc>
        <w:tc>
          <w:tcPr>
            <w:tcW w:w="6577" w:type="dxa"/>
            <w:gridSpan w:val="2"/>
            <w:shd w:val="clear" w:color="auto" w:fill="95B3D7" w:themeFill="accent1" w:themeFillTint="99"/>
          </w:tcPr>
          <w:p w14:paraId="2BDDAA9A" w14:textId="084686F0" w:rsidR="00E57721" w:rsidRPr="003A0423" w:rsidRDefault="00E57721" w:rsidP="00E57721">
            <w:pPr>
              <w:rPr>
                <w:b/>
                <w:smallCaps/>
                <w:color w:val="FFFFFF" w:themeColor="background1"/>
              </w:rPr>
            </w:pPr>
            <w:r w:rsidRPr="003A0423">
              <w:rPr>
                <w:rFonts w:cs="Calibri"/>
                <w:b/>
                <w:smallCaps/>
                <w:color w:val="FFFFFF" w:themeColor="background1"/>
                <w:szCs w:val="22"/>
              </w:rPr>
              <w:t>The Contractor shall develop county-specific Training plans that shall include, but not limited to, the following:</w:t>
            </w:r>
          </w:p>
        </w:tc>
      </w:tr>
      <w:tr w:rsidR="00E57721" w:rsidRPr="005509E9" w14:paraId="67326875" w14:textId="77777777" w:rsidTr="003A0423">
        <w:trPr>
          <w:cantSplit/>
          <w:trHeight w:val="486"/>
          <w:tblHeader/>
        </w:trPr>
        <w:tc>
          <w:tcPr>
            <w:tcW w:w="2850" w:type="dxa"/>
            <w:vMerge/>
            <w:shd w:val="clear" w:color="auto" w:fill="95B3D7" w:themeFill="accent1" w:themeFillTint="99"/>
          </w:tcPr>
          <w:p w14:paraId="35DC32C4" w14:textId="77777777" w:rsidR="00E57721" w:rsidRDefault="00E57721" w:rsidP="00E57721">
            <w:pPr>
              <w:pStyle w:val="Table-SideBarTopic"/>
              <w:jc w:val="left"/>
            </w:pPr>
          </w:p>
        </w:tc>
        <w:tc>
          <w:tcPr>
            <w:tcW w:w="6577" w:type="dxa"/>
            <w:gridSpan w:val="2"/>
            <w:shd w:val="clear" w:color="auto" w:fill="F2F2F2" w:themeFill="background1" w:themeFillShade="F2"/>
          </w:tcPr>
          <w:p w14:paraId="5B9466A3" w14:textId="3F2C65A1" w:rsidR="00E57721" w:rsidRPr="007475D5" w:rsidRDefault="00E57721" w:rsidP="00E57721">
            <w:pPr>
              <w:pStyle w:val="ListParagraph"/>
              <w:numPr>
                <w:ilvl w:val="0"/>
                <w:numId w:val="112"/>
              </w:numPr>
              <w:rPr>
                <w:rFonts w:ascii="Century Gothic" w:hAnsi="Century Gothic" w:cs="Calibri"/>
                <w:color w:val="000000"/>
                <w:sz w:val="20"/>
                <w:szCs w:val="22"/>
              </w:rPr>
            </w:pPr>
            <w:r w:rsidRPr="007475D5">
              <w:rPr>
                <w:rFonts w:ascii="Century Gothic" w:hAnsi="Century Gothic" w:cs="Calibri"/>
                <w:color w:val="000000"/>
                <w:sz w:val="20"/>
                <w:szCs w:val="22"/>
              </w:rPr>
              <w:t xml:space="preserve">How instructor led </w:t>
            </w:r>
            <w:r>
              <w:rPr>
                <w:rFonts w:ascii="Century Gothic" w:hAnsi="Century Gothic" w:cs="Calibri"/>
                <w:color w:val="000000"/>
                <w:sz w:val="20"/>
                <w:szCs w:val="22"/>
              </w:rPr>
              <w:t>Training</w:t>
            </w:r>
            <w:r w:rsidRPr="007475D5">
              <w:rPr>
                <w:rFonts w:ascii="Century Gothic" w:hAnsi="Century Gothic" w:cs="Calibri"/>
                <w:color w:val="000000"/>
                <w:sz w:val="20"/>
                <w:szCs w:val="22"/>
              </w:rPr>
              <w:t xml:space="preserve"> will be administered to the Counties;</w:t>
            </w:r>
          </w:p>
        </w:tc>
      </w:tr>
      <w:tr w:rsidR="00E57721" w:rsidRPr="005509E9" w14:paraId="455AF964" w14:textId="77777777" w:rsidTr="003A0423">
        <w:trPr>
          <w:cantSplit/>
          <w:trHeight w:val="306"/>
          <w:tblHeader/>
        </w:trPr>
        <w:tc>
          <w:tcPr>
            <w:tcW w:w="2850" w:type="dxa"/>
            <w:vMerge/>
            <w:shd w:val="clear" w:color="auto" w:fill="95B3D7" w:themeFill="accent1" w:themeFillTint="99"/>
          </w:tcPr>
          <w:p w14:paraId="13DE4A44" w14:textId="77777777" w:rsidR="00E57721" w:rsidRDefault="00E57721" w:rsidP="00E57721">
            <w:pPr>
              <w:pStyle w:val="Table-SideBarTopic"/>
              <w:jc w:val="left"/>
            </w:pPr>
          </w:p>
        </w:tc>
        <w:tc>
          <w:tcPr>
            <w:tcW w:w="6577" w:type="dxa"/>
            <w:gridSpan w:val="2"/>
            <w:shd w:val="clear" w:color="auto" w:fill="F2F2F2" w:themeFill="background1" w:themeFillShade="F2"/>
          </w:tcPr>
          <w:p w14:paraId="51D3CC8C" w14:textId="77777777" w:rsidR="00E57721" w:rsidRPr="007475D5" w:rsidRDefault="00E57721" w:rsidP="00E57721">
            <w:pPr>
              <w:pStyle w:val="ListParagraph"/>
              <w:numPr>
                <w:ilvl w:val="0"/>
                <w:numId w:val="112"/>
              </w:numPr>
              <w:rPr>
                <w:rFonts w:ascii="Century Gothic" w:hAnsi="Century Gothic" w:cs="Calibri"/>
                <w:color w:val="000000"/>
                <w:sz w:val="20"/>
                <w:szCs w:val="22"/>
              </w:rPr>
            </w:pPr>
            <w:r w:rsidRPr="007475D5">
              <w:rPr>
                <w:rFonts w:ascii="Century Gothic" w:hAnsi="Century Gothic" w:cs="Calibri"/>
                <w:color w:val="000000"/>
                <w:sz w:val="20"/>
                <w:szCs w:val="22"/>
              </w:rPr>
              <w:t>How train the trainers will be leveraged for the Counties;</w:t>
            </w:r>
          </w:p>
        </w:tc>
      </w:tr>
      <w:tr w:rsidR="00E57721" w:rsidRPr="005509E9" w14:paraId="031D1E9F" w14:textId="77777777" w:rsidTr="003A0423">
        <w:trPr>
          <w:cantSplit/>
          <w:trHeight w:val="585"/>
          <w:tblHeader/>
        </w:trPr>
        <w:tc>
          <w:tcPr>
            <w:tcW w:w="2850" w:type="dxa"/>
            <w:vMerge/>
            <w:shd w:val="clear" w:color="auto" w:fill="95B3D7" w:themeFill="accent1" w:themeFillTint="99"/>
          </w:tcPr>
          <w:p w14:paraId="4E1E45B2" w14:textId="77777777" w:rsidR="00E57721" w:rsidRDefault="00E57721" w:rsidP="00E57721">
            <w:pPr>
              <w:pStyle w:val="Table-SideBarTopic"/>
              <w:jc w:val="left"/>
            </w:pPr>
          </w:p>
        </w:tc>
        <w:tc>
          <w:tcPr>
            <w:tcW w:w="6577" w:type="dxa"/>
            <w:gridSpan w:val="2"/>
            <w:shd w:val="clear" w:color="auto" w:fill="F2F2F2" w:themeFill="background1" w:themeFillShade="F2"/>
          </w:tcPr>
          <w:p w14:paraId="7A64ABBB" w14:textId="5AFD2151" w:rsidR="00E57721" w:rsidRPr="007475D5" w:rsidRDefault="00E57721" w:rsidP="00E57721">
            <w:pPr>
              <w:pStyle w:val="ListParagraph"/>
              <w:numPr>
                <w:ilvl w:val="0"/>
                <w:numId w:val="112"/>
              </w:numPr>
              <w:rPr>
                <w:rFonts w:ascii="Century Gothic" w:hAnsi="Century Gothic" w:cs="Calibri"/>
                <w:color w:val="000000"/>
                <w:sz w:val="20"/>
                <w:szCs w:val="22"/>
              </w:rPr>
            </w:pPr>
            <w:r w:rsidRPr="007475D5">
              <w:rPr>
                <w:rFonts w:ascii="Century Gothic" w:hAnsi="Century Gothic" w:cs="Calibri"/>
                <w:color w:val="000000"/>
                <w:sz w:val="20"/>
                <w:szCs w:val="22"/>
              </w:rPr>
              <w:t xml:space="preserve">How the Contractor will manage </w:t>
            </w:r>
            <w:r>
              <w:rPr>
                <w:rFonts w:ascii="Century Gothic" w:hAnsi="Century Gothic" w:cs="Calibri"/>
                <w:color w:val="000000"/>
                <w:sz w:val="20"/>
                <w:szCs w:val="22"/>
              </w:rPr>
              <w:t>Training</w:t>
            </w:r>
            <w:r w:rsidRPr="007475D5">
              <w:rPr>
                <w:rFonts w:ascii="Century Gothic" w:hAnsi="Century Gothic" w:cs="Calibri"/>
                <w:color w:val="000000"/>
                <w:sz w:val="20"/>
                <w:szCs w:val="22"/>
              </w:rPr>
              <w:t xml:space="preserve"> locally and regionally in collaboration with the County Staff</w:t>
            </w:r>
            <w:r w:rsidR="00F02FE0">
              <w:rPr>
                <w:rFonts w:ascii="Century Gothic" w:hAnsi="Century Gothic" w:cs="Calibri"/>
                <w:color w:val="000000"/>
                <w:sz w:val="20"/>
                <w:szCs w:val="22"/>
              </w:rPr>
              <w:t>;</w:t>
            </w:r>
          </w:p>
        </w:tc>
      </w:tr>
      <w:tr w:rsidR="00E57721" w:rsidRPr="005509E9" w14:paraId="4BAC22A5" w14:textId="77777777" w:rsidTr="003A0423">
        <w:trPr>
          <w:cantSplit/>
          <w:trHeight w:val="307"/>
          <w:tblHeader/>
        </w:trPr>
        <w:tc>
          <w:tcPr>
            <w:tcW w:w="2850" w:type="dxa"/>
            <w:vMerge/>
            <w:shd w:val="clear" w:color="auto" w:fill="95B3D7" w:themeFill="accent1" w:themeFillTint="99"/>
          </w:tcPr>
          <w:p w14:paraId="0F2C6CA4" w14:textId="77777777" w:rsidR="00E57721" w:rsidRDefault="00E57721" w:rsidP="00E57721">
            <w:pPr>
              <w:pStyle w:val="Table-SideBarTopic"/>
              <w:jc w:val="left"/>
            </w:pPr>
          </w:p>
        </w:tc>
        <w:tc>
          <w:tcPr>
            <w:tcW w:w="6577" w:type="dxa"/>
            <w:gridSpan w:val="2"/>
            <w:shd w:val="clear" w:color="auto" w:fill="F2F2F2" w:themeFill="background1" w:themeFillShade="F2"/>
          </w:tcPr>
          <w:p w14:paraId="36508FDF" w14:textId="6E92FA98" w:rsidR="00E57721" w:rsidRPr="007475D5" w:rsidRDefault="00E57721" w:rsidP="00E57721">
            <w:pPr>
              <w:pStyle w:val="ListParagraph"/>
              <w:numPr>
                <w:ilvl w:val="0"/>
                <w:numId w:val="112"/>
              </w:numPr>
              <w:rPr>
                <w:rFonts w:ascii="Century Gothic" w:hAnsi="Century Gothic" w:cs="Calibri"/>
                <w:color w:val="000000"/>
                <w:sz w:val="20"/>
                <w:szCs w:val="22"/>
              </w:rPr>
            </w:pPr>
            <w:r w:rsidRPr="007475D5">
              <w:rPr>
                <w:rFonts w:ascii="Century Gothic" w:hAnsi="Century Gothic" w:cs="Calibri"/>
                <w:color w:val="000000"/>
                <w:sz w:val="20"/>
                <w:szCs w:val="22"/>
              </w:rPr>
              <w:t>How WBTs will be accessible to the Counties;</w:t>
            </w:r>
          </w:p>
        </w:tc>
      </w:tr>
      <w:tr w:rsidR="00E57721" w:rsidRPr="005509E9" w14:paraId="777DF979" w14:textId="77777777" w:rsidTr="003A0423">
        <w:trPr>
          <w:cantSplit/>
          <w:trHeight w:val="585"/>
          <w:tblHeader/>
        </w:trPr>
        <w:tc>
          <w:tcPr>
            <w:tcW w:w="2850" w:type="dxa"/>
            <w:vMerge/>
            <w:shd w:val="clear" w:color="auto" w:fill="95B3D7" w:themeFill="accent1" w:themeFillTint="99"/>
          </w:tcPr>
          <w:p w14:paraId="25B9FC78" w14:textId="77777777" w:rsidR="00E57721" w:rsidRDefault="00E57721" w:rsidP="00E57721">
            <w:pPr>
              <w:pStyle w:val="Table-SideBarTopic"/>
              <w:jc w:val="left"/>
            </w:pPr>
          </w:p>
        </w:tc>
        <w:tc>
          <w:tcPr>
            <w:tcW w:w="6577" w:type="dxa"/>
            <w:gridSpan w:val="2"/>
            <w:shd w:val="clear" w:color="auto" w:fill="F2F2F2" w:themeFill="background1" w:themeFillShade="F2"/>
          </w:tcPr>
          <w:p w14:paraId="6B1749FA" w14:textId="31D1527E" w:rsidR="00E57721" w:rsidRPr="007475D5" w:rsidRDefault="00E57721" w:rsidP="00E57721">
            <w:pPr>
              <w:pStyle w:val="ListParagraph"/>
              <w:numPr>
                <w:ilvl w:val="0"/>
                <w:numId w:val="112"/>
              </w:numPr>
              <w:rPr>
                <w:rFonts w:ascii="Century Gothic" w:hAnsi="Century Gothic" w:cs="Calibri"/>
                <w:color w:val="000000"/>
                <w:sz w:val="20"/>
                <w:szCs w:val="22"/>
              </w:rPr>
            </w:pPr>
            <w:r w:rsidRPr="007475D5">
              <w:rPr>
                <w:rFonts w:ascii="Century Gothic" w:hAnsi="Century Gothic" w:cs="Calibri"/>
                <w:color w:val="000000"/>
                <w:sz w:val="20"/>
                <w:szCs w:val="22"/>
              </w:rPr>
              <w:t>Criteria and plan (as agreed upon by the</w:t>
            </w:r>
            <w:r>
              <w:rPr>
                <w:rFonts w:ascii="Century Gothic" w:hAnsi="Century Gothic" w:cs="Calibri"/>
                <w:color w:val="000000"/>
                <w:sz w:val="20"/>
                <w:szCs w:val="22"/>
              </w:rPr>
              <w:t xml:space="preserve"> Counties</w:t>
            </w:r>
            <w:r w:rsidRPr="007475D5">
              <w:rPr>
                <w:rFonts w:ascii="Century Gothic" w:hAnsi="Century Gothic" w:cs="Calibri"/>
                <w:color w:val="000000"/>
                <w:sz w:val="20"/>
                <w:szCs w:val="22"/>
              </w:rPr>
              <w:t xml:space="preserve">) for needed reinforcement or remedial </w:t>
            </w:r>
            <w:r>
              <w:rPr>
                <w:rFonts w:ascii="Century Gothic" w:hAnsi="Century Gothic" w:cs="Calibri"/>
                <w:color w:val="000000"/>
                <w:sz w:val="20"/>
                <w:szCs w:val="22"/>
              </w:rPr>
              <w:t>Training</w:t>
            </w:r>
            <w:r w:rsidRPr="007475D5">
              <w:rPr>
                <w:rFonts w:ascii="Century Gothic" w:hAnsi="Century Gothic" w:cs="Calibri"/>
                <w:color w:val="000000"/>
                <w:sz w:val="20"/>
                <w:szCs w:val="22"/>
              </w:rPr>
              <w:t>;</w:t>
            </w:r>
          </w:p>
        </w:tc>
      </w:tr>
      <w:tr w:rsidR="00E57721" w:rsidRPr="005509E9" w14:paraId="17A07A96" w14:textId="77777777" w:rsidTr="003A0423">
        <w:trPr>
          <w:cantSplit/>
          <w:trHeight w:val="585"/>
          <w:tblHeader/>
        </w:trPr>
        <w:tc>
          <w:tcPr>
            <w:tcW w:w="2850" w:type="dxa"/>
            <w:vMerge/>
            <w:shd w:val="clear" w:color="auto" w:fill="95B3D7" w:themeFill="accent1" w:themeFillTint="99"/>
          </w:tcPr>
          <w:p w14:paraId="36D88853" w14:textId="77777777" w:rsidR="00E57721" w:rsidRDefault="00E57721" w:rsidP="00E57721">
            <w:pPr>
              <w:pStyle w:val="Table-SideBarTopic"/>
              <w:jc w:val="left"/>
            </w:pPr>
          </w:p>
        </w:tc>
        <w:tc>
          <w:tcPr>
            <w:tcW w:w="6577" w:type="dxa"/>
            <w:gridSpan w:val="2"/>
            <w:shd w:val="clear" w:color="auto" w:fill="F2F2F2" w:themeFill="background1" w:themeFillShade="F2"/>
          </w:tcPr>
          <w:p w14:paraId="2BF2AB40" w14:textId="0D8AFBC1" w:rsidR="00E57721" w:rsidRPr="007475D5" w:rsidRDefault="00E57721" w:rsidP="00E57721">
            <w:pPr>
              <w:pStyle w:val="ListParagraph"/>
              <w:numPr>
                <w:ilvl w:val="0"/>
                <w:numId w:val="112"/>
              </w:numPr>
              <w:rPr>
                <w:rFonts w:ascii="Century Gothic" w:hAnsi="Century Gothic" w:cs="Calibri"/>
                <w:color w:val="000000"/>
                <w:sz w:val="20"/>
                <w:szCs w:val="22"/>
              </w:rPr>
            </w:pPr>
            <w:r w:rsidRPr="007475D5">
              <w:rPr>
                <w:rFonts w:ascii="Century Gothic" w:hAnsi="Century Gothic" w:cs="Calibri"/>
                <w:color w:val="000000"/>
                <w:sz w:val="20"/>
                <w:szCs w:val="22"/>
              </w:rPr>
              <w:t xml:space="preserve">Define the approach to </w:t>
            </w:r>
            <w:r>
              <w:rPr>
                <w:rFonts w:ascii="Century Gothic" w:hAnsi="Century Gothic" w:cs="Calibri"/>
                <w:color w:val="000000"/>
                <w:sz w:val="20"/>
                <w:szCs w:val="22"/>
              </w:rPr>
              <w:t>Training</w:t>
            </w:r>
            <w:r w:rsidRPr="007475D5">
              <w:rPr>
                <w:rFonts w:ascii="Century Gothic" w:hAnsi="Century Gothic" w:cs="Calibri"/>
                <w:color w:val="000000"/>
                <w:sz w:val="20"/>
                <w:szCs w:val="22"/>
              </w:rPr>
              <w:t xml:space="preserve">, </w:t>
            </w:r>
            <w:r>
              <w:rPr>
                <w:rFonts w:ascii="Century Gothic" w:hAnsi="Century Gothic" w:cs="Calibri"/>
                <w:color w:val="000000"/>
                <w:sz w:val="20"/>
                <w:szCs w:val="22"/>
              </w:rPr>
              <w:t>Training</w:t>
            </w:r>
            <w:r w:rsidRPr="007475D5">
              <w:rPr>
                <w:rFonts w:ascii="Century Gothic" w:hAnsi="Century Gothic" w:cs="Calibri"/>
                <w:color w:val="000000"/>
                <w:sz w:val="20"/>
                <w:szCs w:val="22"/>
              </w:rPr>
              <w:t xml:space="preserve"> methodologies and strategies;</w:t>
            </w:r>
          </w:p>
        </w:tc>
      </w:tr>
      <w:tr w:rsidR="00E57721" w:rsidRPr="005509E9" w14:paraId="614919DB" w14:textId="77777777" w:rsidTr="003A0423">
        <w:trPr>
          <w:cantSplit/>
          <w:trHeight w:val="396"/>
          <w:tblHeader/>
        </w:trPr>
        <w:tc>
          <w:tcPr>
            <w:tcW w:w="2850" w:type="dxa"/>
            <w:vMerge/>
            <w:shd w:val="clear" w:color="auto" w:fill="95B3D7" w:themeFill="accent1" w:themeFillTint="99"/>
          </w:tcPr>
          <w:p w14:paraId="028B9926" w14:textId="77777777" w:rsidR="00E57721" w:rsidRDefault="00E57721" w:rsidP="00E57721">
            <w:pPr>
              <w:pStyle w:val="Table-SideBarTopic"/>
              <w:jc w:val="left"/>
            </w:pPr>
          </w:p>
        </w:tc>
        <w:tc>
          <w:tcPr>
            <w:tcW w:w="6577" w:type="dxa"/>
            <w:gridSpan w:val="2"/>
            <w:shd w:val="clear" w:color="auto" w:fill="F2F2F2" w:themeFill="background1" w:themeFillShade="F2"/>
          </w:tcPr>
          <w:p w14:paraId="407EF350" w14:textId="2B7ACF4F" w:rsidR="00E57721" w:rsidRPr="007475D5" w:rsidRDefault="00E57721" w:rsidP="00E57721">
            <w:pPr>
              <w:pStyle w:val="ListParagraph"/>
              <w:numPr>
                <w:ilvl w:val="0"/>
                <w:numId w:val="112"/>
              </w:numPr>
              <w:rPr>
                <w:rFonts w:ascii="Century Gothic" w:hAnsi="Century Gothic" w:cs="Calibri"/>
                <w:color w:val="000000"/>
                <w:sz w:val="20"/>
                <w:szCs w:val="22"/>
              </w:rPr>
            </w:pPr>
            <w:r w:rsidRPr="007475D5">
              <w:rPr>
                <w:rFonts w:ascii="Century Gothic" w:hAnsi="Century Gothic" w:cs="Calibri"/>
                <w:color w:val="000000"/>
                <w:sz w:val="20"/>
                <w:szCs w:val="22"/>
              </w:rPr>
              <w:t xml:space="preserve">Overall activities, effort and scope of </w:t>
            </w:r>
            <w:r>
              <w:rPr>
                <w:rFonts w:ascii="Century Gothic" w:hAnsi="Century Gothic" w:cs="Calibri"/>
                <w:color w:val="000000"/>
                <w:sz w:val="20"/>
                <w:szCs w:val="22"/>
              </w:rPr>
              <w:t>Training</w:t>
            </w:r>
            <w:r w:rsidRPr="007475D5">
              <w:rPr>
                <w:rFonts w:ascii="Century Gothic" w:hAnsi="Century Gothic" w:cs="Calibri"/>
                <w:color w:val="000000"/>
                <w:sz w:val="20"/>
                <w:szCs w:val="22"/>
              </w:rPr>
              <w:t>;</w:t>
            </w:r>
          </w:p>
        </w:tc>
      </w:tr>
      <w:tr w:rsidR="00E57721" w:rsidRPr="005509E9" w14:paraId="61B45A98" w14:textId="77777777" w:rsidTr="003A0423">
        <w:trPr>
          <w:cantSplit/>
          <w:trHeight w:val="414"/>
          <w:tblHeader/>
        </w:trPr>
        <w:tc>
          <w:tcPr>
            <w:tcW w:w="2850" w:type="dxa"/>
            <w:vMerge/>
            <w:shd w:val="clear" w:color="auto" w:fill="95B3D7" w:themeFill="accent1" w:themeFillTint="99"/>
          </w:tcPr>
          <w:p w14:paraId="4C71D693" w14:textId="77777777" w:rsidR="00E57721" w:rsidRDefault="00E57721" w:rsidP="00E57721">
            <w:pPr>
              <w:pStyle w:val="Table-SideBarTopic"/>
              <w:jc w:val="left"/>
            </w:pPr>
          </w:p>
        </w:tc>
        <w:tc>
          <w:tcPr>
            <w:tcW w:w="6577" w:type="dxa"/>
            <w:gridSpan w:val="2"/>
            <w:shd w:val="clear" w:color="auto" w:fill="F2F2F2" w:themeFill="background1" w:themeFillShade="F2"/>
          </w:tcPr>
          <w:p w14:paraId="4641B472" w14:textId="4656732E" w:rsidR="00E57721" w:rsidRPr="007475D5" w:rsidRDefault="00E57721" w:rsidP="00E57721">
            <w:pPr>
              <w:pStyle w:val="ListParagraph"/>
              <w:numPr>
                <w:ilvl w:val="0"/>
                <w:numId w:val="112"/>
              </w:numPr>
              <w:rPr>
                <w:rFonts w:ascii="Century Gothic" w:hAnsi="Century Gothic" w:cs="Calibri"/>
                <w:color w:val="000000"/>
                <w:sz w:val="20"/>
                <w:szCs w:val="22"/>
              </w:rPr>
            </w:pPr>
            <w:r w:rsidRPr="007475D5">
              <w:rPr>
                <w:rFonts w:ascii="Century Gothic" w:hAnsi="Century Gothic" w:cs="Calibri"/>
                <w:color w:val="000000"/>
                <w:sz w:val="20"/>
                <w:szCs w:val="22"/>
              </w:rPr>
              <w:t xml:space="preserve">Detailed </w:t>
            </w:r>
            <w:r>
              <w:rPr>
                <w:rFonts w:ascii="Century Gothic" w:hAnsi="Century Gothic" w:cs="Calibri"/>
                <w:color w:val="000000"/>
                <w:sz w:val="20"/>
                <w:szCs w:val="22"/>
              </w:rPr>
              <w:t>Schedule</w:t>
            </w:r>
            <w:r w:rsidRPr="007475D5">
              <w:rPr>
                <w:rFonts w:ascii="Century Gothic" w:hAnsi="Century Gothic" w:cs="Calibri"/>
                <w:color w:val="000000"/>
                <w:sz w:val="20"/>
                <w:szCs w:val="22"/>
              </w:rPr>
              <w:t xml:space="preserve"> for each </w:t>
            </w:r>
            <w:r>
              <w:rPr>
                <w:rFonts w:ascii="Century Gothic" w:hAnsi="Century Gothic" w:cs="Calibri"/>
                <w:color w:val="000000"/>
                <w:sz w:val="20"/>
                <w:szCs w:val="22"/>
              </w:rPr>
              <w:t>County</w:t>
            </w:r>
            <w:r w:rsidRPr="007475D5">
              <w:rPr>
                <w:rFonts w:ascii="Century Gothic" w:hAnsi="Century Gothic" w:cs="Calibri"/>
                <w:color w:val="000000"/>
                <w:sz w:val="20"/>
                <w:szCs w:val="22"/>
              </w:rPr>
              <w:t>;</w:t>
            </w:r>
          </w:p>
        </w:tc>
      </w:tr>
      <w:tr w:rsidR="00E57721" w:rsidRPr="005509E9" w14:paraId="0D8757BF" w14:textId="77777777" w:rsidTr="003A0423">
        <w:trPr>
          <w:cantSplit/>
          <w:trHeight w:val="576"/>
          <w:tblHeader/>
        </w:trPr>
        <w:tc>
          <w:tcPr>
            <w:tcW w:w="2850" w:type="dxa"/>
            <w:vMerge/>
            <w:shd w:val="clear" w:color="auto" w:fill="95B3D7" w:themeFill="accent1" w:themeFillTint="99"/>
          </w:tcPr>
          <w:p w14:paraId="5F04699C" w14:textId="77777777" w:rsidR="00E57721" w:rsidRDefault="00E57721" w:rsidP="00E57721">
            <w:pPr>
              <w:pStyle w:val="Table-SideBarTopic"/>
              <w:jc w:val="left"/>
            </w:pPr>
          </w:p>
        </w:tc>
        <w:tc>
          <w:tcPr>
            <w:tcW w:w="6577" w:type="dxa"/>
            <w:gridSpan w:val="2"/>
            <w:shd w:val="clear" w:color="auto" w:fill="F2F2F2" w:themeFill="background1" w:themeFillShade="F2"/>
          </w:tcPr>
          <w:p w14:paraId="47547132" w14:textId="53892309" w:rsidR="00E57721" w:rsidRPr="007475D5" w:rsidRDefault="00E57721" w:rsidP="00E57721">
            <w:pPr>
              <w:pStyle w:val="ListParagraph"/>
              <w:numPr>
                <w:ilvl w:val="0"/>
                <w:numId w:val="112"/>
              </w:numPr>
              <w:rPr>
                <w:rFonts w:ascii="Century Gothic" w:hAnsi="Century Gothic" w:cs="Calibri"/>
                <w:color w:val="000000"/>
                <w:sz w:val="20"/>
                <w:szCs w:val="22"/>
              </w:rPr>
            </w:pPr>
            <w:r w:rsidRPr="007475D5">
              <w:rPr>
                <w:rFonts w:ascii="Century Gothic" w:hAnsi="Century Gothic" w:cs="Calibri"/>
                <w:color w:val="000000"/>
                <w:sz w:val="20"/>
                <w:szCs w:val="22"/>
              </w:rPr>
              <w:t xml:space="preserve">Preparation, logistics, and activities required to implement </w:t>
            </w:r>
            <w:r>
              <w:rPr>
                <w:rFonts w:ascii="Century Gothic" w:hAnsi="Century Gothic" w:cs="Calibri"/>
                <w:color w:val="000000"/>
                <w:sz w:val="20"/>
                <w:szCs w:val="22"/>
              </w:rPr>
              <w:t>Training</w:t>
            </w:r>
            <w:r w:rsidRPr="007475D5">
              <w:rPr>
                <w:rFonts w:ascii="Century Gothic" w:hAnsi="Century Gothic" w:cs="Calibri"/>
                <w:color w:val="000000"/>
                <w:sz w:val="20"/>
                <w:szCs w:val="22"/>
              </w:rPr>
              <w:t xml:space="preserve"> in each of the </w:t>
            </w:r>
            <w:r>
              <w:rPr>
                <w:rFonts w:ascii="Century Gothic" w:hAnsi="Century Gothic" w:cs="Calibri"/>
                <w:color w:val="000000"/>
                <w:sz w:val="20"/>
                <w:szCs w:val="22"/>
              </w:rPr>
              <w:t>Counties</w:t>
            </w:r>
            <w:r w:rsidRPr="007475D5">
              <w:rPr>
                <w:rFonts w:ascii="Century Gothic" w:hAnsi="Century Gothic" w:cs="Calibri"/>
                <w:color w:val="000000"/>
                <w:sz w:val="20"/>
                <w:szCs w:val="22"/>
              </w:rPr>
              <w:t>;</w:t>
            </w:r>
          </w:p>
        </w:tc>
      </w:tr>
      <w:tr w:rsidR="00E57721" w:rsidRPr="005509E9" w14:paraId="64CA88BA" w14:textId="77777777" w:rsidTr="003A0423">
        <w:trPr>
          <w:cantSplit/>
          <w:trHeight w:val="768"/>
          <w:tblHeader/>
        </w:trPr>
        <w:tc>
          <w:tcPr>
            <w:tcW w:w="2850" w:type="dxa"/>
            <w:vMerge/>
            <w:shd w:val="clear" w:color="auto" w:fill="95B3D7" w:themeFill="accent1" w:themeFillTint="99"/>
          </w:tcPr>
          <w:p w14:paraId="1C3DDFEE" w14:textId="77777777" w:rsidR="00E57721" w:rsidRDefault="00E57721" w:rsidP="00E57721">
            <w:pPr>
              <w:pStyle w:val="Table-SideBarTopic"/>
              <w:jc w:val="left"/>
            </w:pPr>
          </w:p>
        </w:tc>
        <w:tc>
          <w:tcPr>
            <w:tcW w:w="6577" w:type="dxa"/>
            <w:gridSpan w:val="2"/>
            <w:shd w:val="clear" w:color="auto" w:fill="F2F2F2" w:themeFill="background1" w:themeFillShade="F2"/>
          </w:tcPr>
          <w:p w14:paraId="0CC46104" w14:textId="77777777" w:rsidR="00E57721" w:rsidRPr="007475D5" w:rsidRDefault="00E57721" w:rsidP="00E57721">
            <w:pPr>
              <w:pStyle w:val="ListParagraph"/>
              <w:numPr>
                <w:ilvl w:val="0"/>
                <w:numId w:val="112"/>
              </w:numPr>
              <w:rPr>
                <w:rFonts w:ascii="Century Gothic" w:hAnsi="Century Gothic" w:cs="Calibri"/>
                <w:color w:val="000000"/>
                <w:sz w:val="20"/>
                <w:szCs w:val="22"/>
              </w:rPr>
            </w:pPr>
            <w:r w:rsidRPr="007475D5">
              <w:rPr>
                <w:rFonts w:ascii="Century Gothic" w:hAnsi="Century Gothic" w:cs="Calibri"/>
                <w:color w:val="000000"/>
                <w:sz w:val="20"/>
                <w:szCs w:val="22"/>
              </w:rPr>
              <w:t>Training delivery techniques to be used according to the delivery methods and materials/curricula developed by the Contractor to meet each of the Counties’ specific needs;</w:t>
            </w:r>
          </w:p>
        </w:tc>
      </w:tr>
      <w:tr w:rsidR="00E57721" w:rsidRPr="005509E9" w14:paraId="2C48DA01" w14:textId="77777777" w:rsidTr="003A0423">
        <w:trPr>
          <w:cantSplit/>
          <w:trHeight w:val="768"/>
          <w:tblHeader/>
        </w:trPr>
        <w:tc>
          <w:tcPr>
            <w:tcW w:w="2850" w:type="dxa"/>
            <w:vMerge/>
            <w:shd w:val="clear" w:color="auto" w:fill="95B3D7" w:themeFill="accent1" w:themeFillTint="99"/>
          </w:tcPr>
          <w:p w14:paraId="48EC4334" w14:textId="77777777" w:rsidR="00E57721" w:rsidRDefault="00E57721" w:rsidP="00E57721">
            <w:pPr>
              <w:pStyle w:val="Table-SideBarTopic"/>
              <w:jc w:val="left"/>
            </w:pPr>
          </w:p>
        </w:tc>
        <w:tc>
          <w:tcPr>
            <w:tcW w:w="6577" w:type="dxa"/>
            <w:gridSpan w:val="2"/>
            <w:shd w:val="clear" w:color="auto" w:fill="F2F2F2" w:themeFill="background1" w:themeFillShade="F2"/>
          </w:tcPr>
          <w:p w14:paraId="2ADAF07E" w14:textId="7D746429" w:rsidR="00E57721" w:rsidRPr="007475D5" w:rsidRDefault="00E57721" w:rsidP="00E57721">
            <w:pPr>
              <w:pStyle w:val="ListParagraph"/>
              <w:numPr>
                <w:ilvl w:val="0"/>
                <w:numId w:val="112"/>
              </w:numPr>
              <w:rPr>
                <w:rFonts w:ascii="Century Gothic" w:hAnsi="Century Gothic" w:cs="Calibri"/>
                <w:color w:val="000000"/>
                <w:sz w:val="20"/>
                <w:szCs w:val="22"/>
              </w:rPr>
            </w:pPr>
            <w:r w:rsidRPr="007475D5">
              <w:rPr>
                <w:rFonts w:ascii="Century Gothic" w:hAnsi="Century Gothic" w:cs="Calibri"/>
                <w:color w:val="000000"/>
                <w:sz w:val="20"/>
                <w:szCs w:val="22"/>
              </w:rPr>
              <w:t xml:space="preserve">Plans for the number and layout of the classrooms for each site - the nature of the </w:t>
            </w:r>
            <w:r>
              <w:rPr>
                <w:rFonts w:ascii="Century Gothic" w:hAnsi="Century Gothic" w:cs="Calibri"/>
                <w:color w:val="000000"/>
                <w:sz w:val="20"/>
                <w:szCs w:val="22"/>
              </w:rPr>
              <w:t>Training</w:t>
            </w:r>
            <w:r w:rsidRPr="007475D5">
              <w:rPr>
                <w:rFonts w:ascii="Century Gothic" w:hAnsi="Century Gothic" w:cs="Calibri"/>
                <w:color w:val="000000"/>
                <w:sz w:val="20"/>
                <w:szCs w:val="22"/>
              </w:rPr>
              <w:t xml:space="preserve"> facility shall reflect the number of offices and users that it is intended to support;</w:t>
            </w:r>
          </w:p>
        </w:tc>
      </w:tr>
      <w:tr w:rsidR="00E57721" w:rsidRPr="005509E9" w14:paraId="3305DE05" w14:textId="77777777" w:rsidTr="004421FF">
        <w:trPr>
          <w:cantSplit/>
          <w:trHeight w:val="1054"/>
          <w:tblHeader/>
        </w:trPr>
        <w:tc>
          <w:tcPr>
            <w:tcW w:w="2850" w:type="dxa"/>
            <w:vMerge/>
            <w:shd w:val="clear" w:color="auto" w:fill="95B3D7" w:themeFill="accent1" w:themeFillTint="99"/>
          </w:tcPr>
          <w:p w14:paraId="01E0361A" w14:textId="77777777" w:rsidR="00E57721" w:rsidRDefault="00E57721" w:rsidP="00E57721">
            <w:pPr>
              <w:pStyle w:val="Table-SideBarTopic"/>
              <w:jc w:val="left"/>
            </w:pPr>
          </w:p>
        </w:tc>
        <w:tc>
          <w:tcPr>
            <w:tcW w:w="6577" w:type="dxa"/>
            <w:gridSpan w:val="2"/>
            <w:shd w:val="clear" w:color="auto" w:fill="F2F2F2" w:themeFill="background1" w:themeFillShade="F2"/>
          </w:tcPr>
          <w:p w14:paraId="11883FD7" w14:textId="3CF6A916" w:rsidR="00E57721" w:rsidRPr="007475D5" w:rsidRDefault="00E57721" w:rsidP="00E57721">
            <w:pPr>
              <w:pStyle w:val="ListParagraph"/>
              <w:numPr>
                <w:ilvl w:val="0"/>
                <w:numId w:val="112"/>
              </w:numPr>
              <w:rPr>
                <w:rFonts w:ascii="Century Gothic" w:hAnsi="Century Gothic" w:cs="Calibri"/>
                <w:color w:val="000000"/>
                <w:sz w:val="20"/>
                <w:szCs w:val="22"/>
              </w:rPr>
            </w:pPr>
            <w:r w:rsidRPr="007475D5">
              <w:rPr>
                <w:rFonts w:ascii="Century Gothic" w:hAnsi="Century Gothic" w:cs="Calibri"/>
                <w:color w:val="000000"/>
                <w:sz w:val="20"/>
                <w:szCs w:val="22"/>
              </w:rPr>
              <w:t xml:space="preserve">The Contractor shall ensure that </w:t>
            </w:r>
            <w:r>
              <w:rPr>
                <w:rFonts w:ascii="Century Gothic" w:hAnsi="Century Gothic" w:cs="Calibri"/>
                <w:color w:val="000000"/>
                <w:sz w:val="20"/>
                <w:szCs w:val="22"/>
              </w:rPr>
              <w:t>Training</w:t>
            </w:r>
            <w:r w:rsidRPr="007475D5">
              <w:rPr>
                <w:rFonts w:ascii="Century Gothic" w:hAnsi="Century Gothic" w:cs="Calibri"/>
                <w:color w:val="000000"/>
                <w:sz w:val="20"/>
                <w:szCs w:val="22"/>
              </w:rPr>
              <w:t xml:space="preserve"> resources, including trainers, facilities, and equipment, shall be provided at a level to support </w:t>
            </w:r>
            <w:r>
              <w:rPr>
                <w:rFonts w:ascii="Century Gothic" w:hAnsi="Century Gothic" w:cs="Calibri"/>
                <w:color w:val="000000"/>
                <w:sz w:val="20"/>
                <w:szCs w:val="22"/>
              </w:rPr>
              <w:t>Training</w:t>
            </w:r>
            <w:r w:rsidRPr="007475D5">
              <w:rPr>
                <w:rFonts w:ascii="Century Gothic" w:hAnsi="Century Gothic" w:cs="Calibri"/>
                <w:color w:val="000000"/>
                <w:sz w:val="20"/>
                <w:szCs w:val="22"/>
              </w:rPr>
              <w:t xml:space="preserve"> quality and </w:t>
            </w:r>
            <w:r>
              <w:rPr>
                <w:rFonts w:ascii="Century Gothic" w:hAnsi="Century Gothic" w:cs="Calibri"/>
                <w:color w:val="000000"/>
                <w:sz w:val="20"/>
                <w:szCs w:val="22"/>
              </w:rPr>
              <w:t>Schedule</w:t>
            </w:r>
            <w:r w:rsidRPr="007475D5">
              <w:rPr>
                <w:rFonts w:ascii="Century Gothic" w:hAnsi="Century Gothic" w:cs="Calibri"/>
                <w:color w:val="000000"/>
                <w:sz w:val="20"/>
                <w:szCs w:val="22"/>
              </w:rPr>
              <w:t xml:space="preserve"> requirements as specified in the approved CalSAWS Training Plan;</w:t>
            </w:r>
            <w:r w:rsidR="00F02FE0">
              <w:rPr>
                <w:rFonts w:ascii="Century Gothic" w:hAnsi="Century Gothic" w:cs="Calibri"/>
                <w:color w:val="000000"/>
                <w:sz w:val="20"/>
                <w:szCs w:val="22"/>
              </w:rPr>
              <w:t xml:space="preserve"> and</w:t>
            </w:r>
          </w:p>
        </w:tc>
      </w:tr>
      <w:tr w:rsidR="00E57721" w:rsidRPr="005509E9" w14:paraId="055732B8" w14:textId="77777777" w:rsidTr="003A0423">
        <w:trPr>
          <w:cantSplit/>
          <w:trHeight w:val="768"/>
          <w:tblHeader/>
        </w:trPr>
        <w:tc>
          <w:tcPr>
            <w:tcW w:w="2850" w:type="dxa"/>
            <w:vMerge/>
            <w:shd w:val="clear" w:color="auto" w:fill="95B3D7" w:themeFill="accent1" w:themeFillTint="99"/>
          </w:tcPr>
          <w:p w14:paraId="0323382B" w14:textId="77777777" w:rsidR="00E57721" w:rsidRDefault="00E57721" w:rsidP="00E57721">
            <w:pPr>
              <w:pStyle w:val="Table-SideBarTopic"/>
              <w:jc w:val="left"/>
            </w:pPr>
          </w:p>
        </w:tc>
        <w:tc>
          <w:tcPr>
            <w:tcW w:w="6577" w:type="dxa"/>
            <w:gridSpan w:val="2"/>
            <w:shd w:val="clear" w:color="auto" w:fill="F2F2F2" w:themeFill="background1" w:themeFillShade="F2"/>
          </w:tcPr>
          <w:p w14:paraId="792E6EA2" w14:textId="5CB55416" w:rsidR="00E57721" w:rsidRPr="007475D5" w:rsidRDefault="00E57721" w:rsidP="00E57721">
            <w:pPr>
              <w:pStyle w:val="ListParagraph"/>
              <w:numPr>
                <w:ilvl w:val="0"/>
                <w:numId w:val="112"/>
              </w:numPr>
              <w:rPr>
                <w:rFonts w:ascii="Century Gothic" w:hAnsi="Century Gothic" w:cs="Calibri"/>
                <w:color w:val="000000"/>
                <w:sz w:val="20"/>
                <w:szCs w:val="22"/>
              </w:rPr>
            </w:pPr>
            <w:r w:rsidRPr="007475D5">
              <w:rPr>
                <w:rFonts w:ascii="Century Gothic" w:hAnsi="Century Gothic" w:cs="Calibri"/>
                <w:color w:val="000000"/>
                <w:sz w:val="20"/>
                <w:szCs w:val="22"/>
              </w:rPr>
              <w:t xml:space="preserve">The Contractor shall develop </w:t>
            </w:r>
            <w:r>
              <w:rPr>
                <w:rFonts w:ascii="Century Gothic" w:hAnsi="Century Gothic" w:cs="Calibri"/>
                <w:color w:val="000000"/>
                <w:sz w:val="20"/>
                <w:szCs w:val="22"/>
              </w:rPr>
              <w:t>Training</w:t>
            </w:r>
            <w:r w:rsidRPr="007475D5">
              <w:rPr>
                <w:rFonts w:ascii="Century Gothic" w:hAnsi="Century Gothic" w:cs="Calibri"/>
                <w:color w:val="000000"/>
                <w:sz w:val="20"/>
                <w:szCs w:val="22"/>
              </w:rPr>
              <w:t xml:space="preserve"> materials that comply with the ADA requirements.</w:t>
            </w:r>
          </w:p>
        </w:tc>
      </w:tr>
    </w:tbl>
    <w:p w14:paraId="6E7284DC" w14:textId="01020C46" w:rsidR="00F86C76" w:rsidRPr="00A87953" w:rsidRDefault="00AC057F" w:rsidP="00F86C76">
      <w:pPr>
        <w:pStyle w:val="Heading2"/>
      </w:pPr>
      <w:r>
        <w:t xml:space="preserve"> </w:t>
      </w:r>
      <w:bookmarkStart w:id="168" w:name="_Toc27392633"/>
      <w:r w:rsidRPr="00A87953">
        <w:t>Staffing Requirements</w:t>
      </w:r>
      <w:bookmarkEnd w:id="168"/>
    </w:p>
    <w:p w14:paraId="3A5FE1B6" w14:textId="73C3286B" w:rsidR="00F86C76" w:rsidRDefault="00F86C76" w:rsidP="00A60BF4">
      <w:pPr>
        <w:pStyle w:val="RFPBody"/>
        <w:jc w:val="left"/>
      </w:pPr>
      <w:r>
        <w:t xml:space="preserve">The Implementation Support </w:t>
      </w:r>
      <w:r w:rsidR="00567338">
        <w:t>Contractor</w:t>
      </w:r>
      <w:r>
        <w:t xml:space="preserve"> is responsible for providing all </w:t>
      </w:r>
      <w:r w:rsidR="00EF00A5">
        <w:t>Staff</w:t>
      </w:r>
      <w:r>
        <w:t xml:space="preserve"> necessary to fulfill the </w:t>
      </w:r>
      <w:r w:rsidR="001545EA">
        <w:t xml:space="preserve">Implementation </w:t>
      </w:r>
      <w:r w:rsidR="00DB3366">
        <w:t>Support</w:t>
      </w:r>
      <w:r>
        <w:t xml:space="preserve"> requirements outlined in this RFP. </w:t>
      </w:r>
    </w:p>
    <w:p w14:paraId="0B62CB47" w14:textId="3C13E1EB" w:rsidR="00F86C76" w:rsidRDefault="00F86C76" w:rsidP="00A60BF4">
      <w:pPr>
        <w:pStyle w:val="RFPBody"/>
        <w:jc w:val="left"/>
      </w:pPr>
      <w:r>
        <w:t xml:space="preserve">The Implementation Support </w:t>
      </w:r>
      <w:r w:rsidR="00567338">
        <w:t>Contractor</w:t>
      </w:r>
      <w:r>
        <w:t xml:space="preserve"> is responsible for employing an approach for </w:t>
      </w:r>
      <w:r w:rsidR="00EF00A5">
        <w:t>Staff</w:t>
      </w:r>
      <w:r>
        <w:t xml:space="preserve"> management that facilitates a productive working relationship with Consortium staff as well as the DD&amp;I Contractor staff and progresses towards task completion. In order to facilitate </w:t>
      </w:r>
      <w:r w:rsidR="00EF00A5">
        <w:t>Project</w:t>
      </w:r>
      <w:r>
        <w:t xml:space="preserve"> progress, it is important to the Consortium that the Implementation Support </w:t>
      </w:r>
      <w:r w:rsidR="00567338">
        <w:t>Contractor</w:t>
      </w:r>
      <w:r>
        <w:t xml:space="preserve"> minimizes </w:t>
      </w:r>
      <w:r w:rsidR="00EF00A5">
        <w:t>Staff</w:t>
      </w:r>
      <w:r>
        <w:t xml:space="preserve"> turnover to the extent possible, particularly for </w:t>
      </w:r>
      <w:r w:rsidR="00A87953">
        <w:t xml:space="preserve">the </w:t>
      </w:r>
      <w:r>
        <w:t xml:space="preserve">Key Staff detailed below.  </w:t>
      </w:r>
    </w:p>
    <w:p w14:paraId="681D1332" w14:textId="66B3BC1D" w:rsidR="00F86C76" w:rsidRDefault="00F86C76" w:rsidP="00A60BF4">
      <w:pPr>
        <w:pStyle w:val="RFPBody"/>
        <w:jc w:val="left"/>
      </w:pPr>
      <w:r>
        <w:t xml:space="preserve">The Implementation Support </w:t>
      </w:r>
      <w:r w:rsidR="00567338">
        <w:t>Contractor</w:t>
      </w:r>
      <w:r>
        <w:t xml:space="preserve"> shall be responsible for ensuring all Implementation Support </w:t>
      </w:r>
      <w:r w:rsidR="00EF00A5">
        <w:t>Staff</w:t>
      </w:r>
      <w:r>
        <w:t xml:space="preserve"> clearly understand both initial and ongoing roles and responsibilities, and how the Implementation Support team and assignments relate to the overall CalSAWS Migration Project plan.</w:t>
      </w:r>
    </w:p>
    <w:p w14:paraId="3E764C0B" w14:textId="1C674309" w:rsidR="00F86C76" w:rsidRPr="0023199B" w:rsidRDefault="00F86C76" w:rsidP="00A60BF4">
      <w:pPr>
        <w:pStyle w:val="RFPBody"/>
        <w:jc w:val="left"/>
      </w:pPr>
      <w:r>
        <w:t xml:space="preserve">The Implementation Support </w:t>
      </w:r>
      <w:r w:rsidR="00567338">
        <w:t>Contractor</w:t>
      </w:r>
      <w:r>
        <w:t xml:space="preserve"> Staff Approach must support and demonstrate </w:t>
      </w:r>
      <w:r w:rsidRPr="0023199B">
        <w:t xml:space="preserve">the following requirements:  </w:t>
      </w:r>
    </w:p>
    <w:p w14:paraId="5B500488" w14:textId="19267E3A" w:rsidR="00F86C76" w:rsidRPr="00180726" w:rsidRDefault="00F86C76" w:rsidP="0093634A">
      <w:pPr>
        <w:pStyle w:val="CSBullet1"/>
        <w:numPr>
          <w:ilvl w:val="0"/>
          <w:numId w:val="24"/>
        </w:numPr>
      </w:pPr>
      <w:r w:rsidRPr="00180726">
        <w:lastRenderedPageBreak/>
        <w:t xml:space="preserve">All proposed Implementation Support </w:t>
      </w:r>
      <w:r w:rsidR="00EF00A5">
        <w:t>Staff</w:t>
      </w:r>
      <w:r w:rsidRPr="00180726">
        <w:t xml:space="preserve"> must have good oral and written communication skills</w:t>
      </w:r>
      <w:r w:rsidR="00E57721">
        <w:t>;</w:t>
      </w:r>
      <w:r w:rsidRPr="00180726">
        <w:t xml:space="preserve">  </w:t>
      </w:r>
    </w:p>
    <w:p w14:paraId="27CABAA3" w14:textId="26B058F6" w:rsidR="00F86C76" w:rsidRDefault="00F86C76" w:rsidP="0093634A">
      <w:pPr>
        <w:pStyle w:val="CSBullet1"/>
        <w:numPr>
          <w:ilvl w:val="0"/>
          <w:numId w:val="24"/>
        </w:numPr>
      </w:pPr>
      <w:r w:rsidRPr="00180726">
        <w:t xml:space="preserve">All Implementation Support </w:t>
      </w:r>
      <w:r w:rsidR="00567338" w:rsidRPr="00180726">
        <w:t>Contractor</w:t>
      </w:r>
      <w:r w:rsidRPr="00180726">
        <w:t xml:space="preserve"> </w:t>
      </w:r>
      <w:r w:rsidR="00EF00A5">
        <w:t>Project</w:t>
      </w:r>
      <w:r w:rsidRPr="00180726">
        <w:t xml:space="preserve"> </w:t>
      </w:r>
      <w:r w:rsidR="00EF00A5">
        <w:t>Staff</w:t>
      </w:r>
      <w:r w:rsidRPr="00180726">
        <w:t xml:space="preserve"> must be eligible to work in the State of California</w:t>
      </w:r>
      <w:r w:rsidR="00E57721">
        <w:t>;</w:t>
      </w:r>
    </w:p>
    <w:p w14:paraId="204EF737" w14:textId="12182B57" w:rsidR="004A0258" w:rsidRPr="00180726" w:rsidRDefault="004A0258" w:rsidP="0093634A">
      <w:pPr>
        <w:pStyle w:val="CSBullet1"/>
        <w:numPr>
          <w:ilvl w:val="0"/>
          <w:numId w:val="24"/>
        </w:numPr>
      </w:pPr>
      <w:r>
        <w:t xml:space="preserve">All Implementation Support Contractor </w:t>
      </w:r>
      <w:r w:rsidR="00EF00A5">
        <w:t>Staff</w:t>
      </w:r>
      <w:r>
        <w:t xml:space="preserve"> must be qualified to perform their assigned role and corresponding tasks and responsibilities</w:t>
      </w:r>
      <w:r w:rsidR="00E57721">
        <w:t>; and</w:t>
      </w:r>
    </w:p>
    <w:p w14:paraId="2766C1E7" w14:textId="3E273893" w:rsidR="00F86C76" w:rsidRPr="00180726" w:rsidRDefault="00F86C76" w:rsidP="0093634A">
      <w:pPr>
        <w:pStyle w:val="CSBullet1"/>
        <w:numPr>
          <w:ilvl w:val="0"/>
          <w:numId w:val="24"/>
        </w:numPr>
      </w:pPr>
      <w:r w:rsidRPr="00180726">
        <w:t xml:space="preserve">All Implementation Support </w:t>
      </w:r>
      <w:r w:rsidR="00EF00A5">
        <w:t>Staff</w:t>
      </w:r>
      <w:r w:rsidRPr="00180726">
        <w:t xml:space="preserve"> are expected to actively participate in designated </w:t>
      </w:r>
      <w:r w:rsidR="00EF00A5">
        <w:t>Project</w:t>
      </w:r>
      <w:r w:rsidRPr="00180726">
        <w:t xml:space="preserve"> meetings and represent the best interests of the Consortium, identify and escalate issues as appropriate, and contribute to required weekly and monthly status reports.</w:t>
      </w:r>
    </w:p>
    <w:p w14:paraId="2C2987B9" w14:textId="072F5C18" w:rsidR="00F86C76" w:rsidRDefault="00F86C76" w:rsidP="00A60BF4">
      <w:pPr>
        <w:pStyle w:val="RFPBody"/>
        <w:jc w:val="left"/>
      </w:pPr>
      <w:r>
        <w:t xml:space="preserve">All Implementation Support Key </w:t>
      </w:r>
      <w:r w:rsidR="00EF00A5">
        <w:t>Staff</w:t>
      </w:r>
      <w:r>
        <w:t xml:space="preserve"> positions, including minimum qualifications, are described in the subsections below. Bidders must use Attachment </w:t>
      </w:r>
      <w:r w:rsidR="00C020E3">
        <w:t xml:space="preserve">I </w:t>
      </w:r>
      <w:r>
        <w:t>– Implementation Support Role Definition to define roles and minimum qualifications</w:t>
      </w:r>
      <w:r w:rsidR="00FD1294">
        <w:t xml:space="preserve"> </w:t>
      </w:r>
      <w:r w:rsidR="007B21D6">
        <w:t xml:space="preserve">for </w:t>
      </w:r>
      <w:r w:rsidR="00DB0CEB">
        <w:t>non-</w:t>
      </w:r>
      <w:r w:rsidR="00EF00A5">
        <w:t>Key Staff</w:t>
      </w:r>
      <w:r w:rsidR="00DB0CEB">
        <w:t>.</w:t>
      </w:r>
    </w:p>
    <w:p w14:paraId="50487EA7" w14:textId="7AA1848E" w:rsidR="00F86C76" w:rsidRPr="00AC057F" w:rsidRDefault="00AC057F" w:rsidP="003A0423">
      <w:pPr>
        <w:pStyle w:val="Heading3"/>
        <w:ind w:hanging="990"/>
        <w:rPr>
          <w:szCs w:val="24"/>
        </w:rPr>
      </w:pPr>
      <w:bookmarkStart w:id="169" w:name="_Toc27392634"/>
      <w:r w:rsidRPr="00AC057F">
        <w:rPr>
          <w:szCs w:val="24"/>
        </w:rPr>
        <w:t>Project Location and Core Hours</w:t>
      </w:r>
      <w:bookmarkEnd w:id="169"/>
    </w:p>
    <w:p w14:paraId="082F9A39" w14:textId="364FB4D1" w:rsidR="00F86C76" w:rsidRDefault="00F86C76" w:rsidP="00A60BF4">
      <w:pPr>
        <w:pStyle w:val="RFPBody"/>
        <w:jc w:val="left"/>
      </w:pPr>
      <w:r>
        <w:t xml:space="preserve">The Implementation Support </w:t>
      </w:r>
      <w:r w:rsidR="00567338">
        <w:t>Contractor</w:t>
      </w:r>
      <w:r>
        <w:t xml:space="preserve">’s </w:t>
      </w:r>
      <w:r w:rsidR="00EF00A5">
        <w:t>Staff</w:t>
      </w:r>
      <w:r>
        <w:t xml:space="preserve"> shall be dedicated to the </w:t>
      </w:r>
      <w:r w:rsidR="00362300">
        <w:t>Implementation Support</w:t>
      </w:r>
      <w:r>
        <w:t xml:space="preserve"> Project unless otherwise described within the Implementation Support </w:t>
      </w:r>
      <w:r w:rsidR="00567338">
        <w:t>Contractor</w:t>
      </w:r>
      <w:r>
        <w:t xml:space="preserve">’s approach and approved by the Executive Director. Work must be conducted at an approved </w:t>
      </w:r>
      <w:r w:rsidR="00EF00A5">
        <w:t>Project</w:t>
      </w:r>
      <w:r>
        <w:t xml:space="preserve"> site or in the 18 </w:t>
      </w:r>
      <w:r w:rsidR="0010316E">
        <w:t>Counties</w:t>
      </w:r>
      <w:r>
        <w:t xml:space="preserve"> as described in Section 1.</w:t>
      </w:r>
      <w:r w:rsidR="00636110">
        <w:t>5</w:t>
      </w:r>
      <w:r>
        <w:t xml:space="preserve">, unless alternate arrangements are approved in writing by the Executive Director.  </w:t>
      </w:r>
    </w:p>
    <w:p w14:paraId="253C301C" w14:textId="533D3CA5" w:rsidR="00F86C76" w:rsidRDefault="00F86C76" w:rsidP="00A60BF4">
      <w:pPr>
        <w:pStyle w:val="RFPBody"/>
        <w:jc w:val="left"/>
      </w:pPr>
      <w:r>
        <w:t xml:space="preserve">All Key Personnel assigned to the </w:t>
      </w:r>
      <w:r w:rsidR="00362300">
        <w:t>Implementation Support</w:t>
      </w:r>
      <w:r>
        <w:t xml:space="preserve"> Project must be dedicated and on-site, or at an approved appropriate location, for the duration of the Implementation Support effort appropriate for their position. The Project hours are based on a 5-day, 40-hour work week, beginning 12 PM </w:t>
      </w:r>
      <w:r w:rsidR="006E679F">
        <w:t>PT</w:t>
      </w:r>
      <w:r>
        <w:t xml:space="preserve"> on Monday and ending 12 PM </w:t>
      </w:r>
      <w:r w:rsidR="006E679F">
        <w:t>PT</w:t>
      </w:r>
      <w:r>
        <w:t xml:space="preserve"> on Friday, with 10-hour workdays Tuesday through Thursday.</w:t>
      </w:r>
    </w:p>
    <w:p w14:paraId="110E6CE1" w14:textId="2902A6DA" w:rsidR="00F86C76" w:rsidRPr="00AC057F" w:rsidRDefault="00AC057F" w:rsidP="003A0423">
      <w:pPr>
        <w:pStyle w:val="Heading3"/>
        <w:ind w:hanging="990"/>
        <w:rPr>
          <w:szCs w:val="24"/>
        </w:rPr>
      </w:pPr>
      <w:r w:rsidRPr="00AC057F">
        <w:rPr>
          <w:szCs w:val="24"/>
        </w:rPr>
        <w:t xml:space="preserve"> </w:t>
      </w:r>
      <w:bookmarkStart w:id="170" w:name="_Toc27392635"/>
      <w:r w:rsidRPr="00AC057F">
        <w:rPr>
          <w:szCs w:val="24"/>
        </w:rPr>
        <w:t>Implementation Support Key Staff</w:t>
      </w:r>
      <w:bookmarkEnd w:id="170"/>
    </w:p>
    <w:p w14:paraId="7173AAE2" w14:textId="77777777" w:rsidR="00F86C76" w:rsidRDefault="00F86C76" w:rsidP="00A60BF4">
      <w:r>
        <w:t>The Implementation Support Key Staff positions include:</w:t>
      </w:r>
    </w:p>
    <w:p w14:paraId="7D6F9450" w14:textId="2151386A" w:rsidR="00F86C76" w:rsidRPr="00180726" w:rsidRDefault="00F86C76" w:rsidP="0093634A">
      <w:pPr>
        <w:pStyle w:val="CSBullet1"/>
        <w:numPr>
          <w:ilvl w:val="0"/>
          <w:numId w:val="25"/>
        </w:numPr>
      </w:pPr>
      <w:r w:rsidRPr="00180726">
        <w:t>Implementation Support Project Manager</w:t>
      </w:r>
    </w:p>
    <w:p w14:paraId="3C99B6C6" w14:textId="1C9E4DE4" w:rsidR="00F86C76" w:rsidRPr="00180726" w:rsidRDefault="00F86C76" w:rsidP="0093634A">
      <w:pPr>
        <w:pStyle w:val="CSBullet1"/>
        <w:numPr>
          <w:ilvl w:val="0"/>
          <w:numId w:val="25"/>
        </w:numPr>
      </w:pPr>
      <w:r w:rsidRPr="00180726">
        <w:t>Implementation Support PMO Lead</w:t>
      </w:r>
    </w:p>
    <w:p w14:paraId="7005B18E" w14:textId="1F3F2271" w:rsidR="00F86C76" w:rsidRPr="00180726" w:rsidRDefault="00F86C76" w:rsidP="0093634A">
      <w:pPr>
        <w:pStyle w:val="CSBullet1"/>
        <w:numPr>
          <w:ilvl w:val="0"/>
          <w:numId w:val="25"/>
        </w:numPr>
      </w:pPr>
      <w:r w:rsidRPr="00180726">
        <w:t xml:space="preserve">Implementation Support </w:t>
      </w:r>
      <w:r w:rsidR="00754B79" w:rsidRPr="00180726">
        <w:t>OCM</w:t>
      </w:r>
      <w:r w:rsidRPr="00180726">
        <w:t xml:space="preserve"> Manager</w:t>
      </w:r>
    </w:p>
    <w:p w14:paraId="25797672" w14:textId="6C8BBC4C" w:rsidR="00F86C76" w:rsidRPr="00180726" w:rsidRDefault="00F86C76" w:rsidP="0093634A">
      <w:pPr>
        <w:pStyle w:val="CSBullet1"/>
        <w:numPr>
          <w:ilvl w:val="0"/>
          <w:numId w:val="25"/>
        </w:numPr>
      </w:pPr>
      <w:r w:rsidRPr="00180726">
        <w:t>Implementation Support Training Manager</w:t>
      </w:r>
    </w:p>
    <w:p w14:paraId="3FC1AF95" w14:textId="3503C0F0" w:rsidR="00F86C76" w:rsidRPr="00180726" w:rsidRDefault="00F86C76" w:rsidP="0093634A">
      <w:pPr>
        <w:pStyle w:val="CSBullet1"/>
        <w:numPr>
          <w:ilvl w:val="0"/>
          <w:numId w:val="25"/>
        </w:numPr>
      </w:pPr>
      <w:r w:rsidRPr="00180726">
        <w:t>Implementation Support Implementation Manager</w:t>
      </w:r>
    </w:p>
    <w:p w14:paraId="0479BB81" w14:textId="5146C16B" w:rsidR="00F86C76" w:rsidRDefault="00F86C76" w:rsidP="009C5BBE">
      <w:pPr>
        <w:pStyle w:val="RFPBody"/>
        <w:jc w:val="left"/>
      </w:pPr>
      <w:r>
        <w:t xml:space="preserve">The Consortium will rely heavily on the presence and advice of the Implementation Support </w:t>
      </w:r>
      <w:r w:rsidR="00567338">
        <w:t>Contractor</w:t>
      </w:r>
      <w:r>
        <w:t xml:space="preserve"> and wants to mitigate any potential risks associated with outages of Implementation Support Key Staff. The Implementation Support </w:t>
      </w:r>
      <w:r w:rsidR="00567338">
        <w:t>Contractor</w:t>
      </w:r>
      <w:r>
        <w:t xml:space="preserve"> must designate back-up </w:t>
      </w:r>
      <w:r w:rsidR="00EF00A5">
        <w:t>Staff</w:t>
      </w:r>
      <w:r>
        <w:t xml:space="preserve"> from within the Implementation Support team to be available and act on their behalf when Implementation Support Key Staff are unavailable for more than a single business day.  </w:t>
      </w:r>
    </w:p>
    <w:p w14:paraId="4D1AE535" w14:textId="4243CF8C" w:rsidR="00F86C76" w:rsidRDefault="00F86C76" w:rsidP="009C5BBE">
      <w:pPr>
        <w:pStyle w:val="RFPBody"/>
        <w:jc w:val="left"/>
      </w:pPr>
      <w:r>
        <w:lastRenderedPageBreak/>
        <w:t>Implementation Support Key Staff must have excellent oral and written communication skills. A Bachelor’s degree and/or relevant industry certification are desired qualifications for all Implementation Support Key Staff.</w:t>
      </w:r>
    </w:p>
    <w:p w14:paraId="1BD7F594" w14:textId="1EFFD50A" w:rsidR="00F86C76" w:rsidRDefault="009C5BBE" w:rsidP="003A0423">
      <w:pPr>
        <w:pStyle w:val="Heading3"/>
        <w:ind w:hanging="990"/>
      </w:pPr>
      <w:bookmarkStart w:id="171" w:name="_Toc27392636"/>
      <w:r>
        <w:t>Implementation Support Project Manager</w:t>
      </w:r>
      <w:bookmarkEnd w:id="171"/>
    </w:p>
    <w:p w14:paraId="46F4E1A4" w14:textId="03524E33" w:rsidR="00F86C76" w:rsidRDefault="00F86C76" w:rsidP="009C5BBE">
      <w:pPr>
        <w:pStyle w:val="RFPBody"/>
        <w:jc w:val="left"/>
      </w:pPr>
      <w:bookmarkStart w:id="172" w:name="OLE_LINK1"/>
      <w:r>
        <w:t xml:space="preserve">The Implementation Support Project Manager is responsible for managing the overall Implementation Support scope of </w:t>
      </w:r>
      <w:r w:rsidR="00EF00A5">
        <w:t>Services</w:t>
      </w:r>
      <w:r>
        <w:t xml:space="preserve"> and team and administering the Implementation Support Agreement. </w:t>
      </w:r>
      <w:bookmarkEnd w:id="172"/>
      <w:r>
        <w:t xml:space="preserve">The Implementation Support Project Manager is responsible for ensuring the Migration Project receives company support, commitment, and oversight to meet or exceed </w:t>
      </w:r>
      <w:r w:rsidR="00DB3366">
        <w:t>all</w:t>
      </w:r>
      <w:r>
        <w:t xml:space="preserve"> its contractual requirements. The Implementation Support Project Manager must have the decision-making authority to bind the Implementation Support </w:t>
      </w:r>
      <w:r w:rsidR="00567338">
        <w:t>Contractor</w:t>
      </w:r>
      <w:r>
        <w:t xml:space="preserve"> contractually to all terms and conditions in the Implementation Support Agreement. The Implementation Support Project Manager is accountable for Implementation Support </w:t>
      </w:r>
      <w:r w:rsidR="00EF00A5">
        <w:t>Staff</w:t>
      </w:r>
      <w:r>
        <w:t xml:space="preserve"> performance. </w:t>
      </w:r>
    </w:p>
    <w:p w14:paraId="361C6AB9" w14:textId="77777777" w:rsidR="007D500B" w:rsidRDefault="00F86C76" w:rsidP="00A87953">
      <w:pPr>
        <w:pStyle w:val="RFPBody"/>
        <w:jc w:val="left"/>
      </w:pPr>
      <w:r>
        <w:t>In addition to the above, the Implementation Support Project Manager responsibilities shall include, but not be limited to, the following:</w:t>
      </w:r>
    </w:p>
    <w:p w14:paraId="6730A66D" w14:textId="382DD804" w:rsidR="00F86C76" w:rsidRPr="0023199B" w:rsidRDefault="00F86C76" w:rsidP="003A0423">
      <w:pPr>
        <w:pStyle w:val="RFPBody"/>
        <w:numPr>
          <w:ilvl w:val="0"/>
          <w:numId w:val="81"/>
        </w:numPr>
        <w:spacing w:after="120"/>
        <w:jc w:val="left"/>
      </w:pPr>
      <w:r>
        <w:t xml:space="preserve">Ensuring the Implementation Support team understands the scope of the Implementation Support Agreement and the Implementation Support role in the “big picture” of the Migration Project, including how to work in concert with the Consortium, </w:t>
      </w:r>
      <w:r w:rsidRPr="0023199B">
        <w:t xml:space="preserve">the </w:t>
      </w:r>
      <w:r w:rsidR="0010316E">
        <w:t>Counties</w:t>
      </w:r>
      <w:r w:rsidRPr="0023199B">
        <w:t xml:space="preserve"> and the </w:t>
      </w:r>
      <w:r w:rsidR="00567338" w:rsidRPr="0023199B">
        <w:t>Contractor</w:t>
      </w:r>
      <w:r w:rsidRPr="0023199B">
        <w:t xml:space="preserve">s; </w:t>
      </w:r>
    </w:p>
    <w:p w14:paraId="506D9530" w14:textId="079A484A" w:rsidR="00F86C76" w:rsidRPr="00180726" w:rsidRDefault="00F86C76" w:rsidP="0093634A">
      <w:pPr>
        <w:pStyle w:val="CSBullet1"/>
        <w:numPr>
          <w:ilvl w:val="0"/>
          <w:numId w:val="26"/>
        </w:numPr>
      </w:pPr>
      <w:r w:rsidRPr="00180726">
        <w:t>Managing and leading the overall Implementation Support team;</w:t>
      </w:r>
    </w:p>
    <w:p w14:paraId="17013A5E" w14:textId="4F5F9938" w:rsidR="00F86C76" w:rsidRPr="00180726" w:rsidRDefault="00F86C76" w:rsidP="0093634A">
      <w:pPr>
        <w:pStyle w:val="CSBullet1"/>
        <w:numPr>
          <w:ilvl w:val="0"/>
          <w:numId w:val="26"/>
        </w:numPr>
      </w:pPr>
      <w:r w:rsidRPr="00180726">
        <w:t xml:space="preserve">Overseeing the development and delivery of all Implementation Support </w:t>
      </w:r>
      <w:r w:rsidR="00EF00A5">
        <w:t>Deliverable</w:t>
      </w:r>
      <w:r w:rsidRPr="00180726">
        <w:t xml:space="preserve">s, work products, tasks and </w:t>
      </w:r>
      <w:r w:rsidR="00EF00A5">
        <w:t>Services</w:t>
      </w:r>
      <w:r w:rsidRPr="00180726">
        <w:t xml:space="preserve"> and ensuring they are of the highest quality and are delivered in accordance with the approved </w:t>
      </w:r>
      <w:r w:rsidR="009569A9">
        <w:t>Work Plan</w:t>
      </w:r>
      <w:r w:rsidRPr="00180726">
        <w:t xml:space="preserve">;  </w:t>
      </w:r>
    </w:p>
    <w:p w14:paraId="2528D927" w14:textId="08D6322A" w:rsidR="00F86C76" w:rsidRPr="00180726" w:rsidRDefault="00F86C76" w:rsidP="0093634A">
      <w:pPr>
        <w:pStyle w:val="CSBullet1"/>
        <w:numPr>
          <w:ilvl w:val="0"/>
          <w:numId w:val="26"/>
        </w:numPr>
      </w:pPr>
      <w:r w:rsidRPr="00180726">
        <w:t>Recommending issue resolution and risk mitigation strategies;</w:t>
      </w:r>
    </w:p>
    <w:p w14:paraId="2B1F7F11" w14:textId="26D163D4" w:rsidR="00F86C76" w:rsidRPr="00180726" w:rsidRDefault="00F86C76" w:rsidP="0093634A">
      <w:pPr>
        <w:pStyle w:val="CSBullet1"/>
        <w:numPr>
          <w:ilvl w:val="0"/>
          <w:numId w:val="26"/>
        </w:numPr>
      </w:pPr>
      <w:r w:rsidRPr="00180726">
        <w:t>Providing as-needed support to the Consortium management team in the form of development and delivery of presentation materials, general advice and recommendations and assistance in addressing concerns and solving problems; and</w:t>
      </w:r>
    </w:p>
    <w:p w14:paraId="725A771B" w14:textId="5E421A70" w:rsidR="00F86C76" w:rsidRPr="00180726" w:rsidRDefault="00F86C76" w:rsidP="0093634A">
      <w:pPr>
        <w:pStyle w:val="CSBullet1"/>
        <w:numPr>
          <w:ilvl w:val="0"/>
          <w:numId w:val="26"/>
        </w:numPr>
      </w:pPr>
      <w:r w:rsidRPr="00180726">
        <w:t xml:space="preserve">Participating in ongoing communications and status updates to the CalSAWS </w:t>
      </w:r>
      <w:r w:rsidR="00E0158C">
        <w:t xml:space="preserve">JPA </w:t>
      </w:r>
      <w:r w:rsidRPr="00180726">
        <w:t>Board of Directors, Project Steering Committee (PSC), State and Federal Stakeholders as directed by the Executive Director.</w:t>
      </w:r>
    </w:p>
    <w:p w14:paraId="7E56C2BD" w14:textId="13982F09" w:rsidR="00F86C76" w:rsidRPr="00180726" w:rsidRDefault="00F86C76" w:rsidP="0093634A">
      <w:pPr>
        <w:pStyle w:val="CSBullet1"/>
      </w:pPr>
      <w:r w:rsidRPr="00180726">
        <w:t>The Implementation Support Project Manager shall have at least the Minimum Qualifications defined in the following table:</w:t>
      </w:r>
    </w:p>
    <w:p w14:paraId="305E4C0D" w14:textId="39622346" w:rsidR="00196B97" w:rsidRPr="0023199B" w:rsidRDefault="00196B97" w:rsidP="00DF3528">
      <w:pPr>
        <w:pStyle w:val="Caption"/>
        <w:keepNext/>
        <w:ind w:left="360"/>
        <w:rPr>
          <w:bCs w:val="0"/>
        </w:rPr>
      </w:pPr>
      <w:bookmarkStart w:id="173" w:name="_Toc27392722"/>
      <w:r w:rsidRPr="0023199B">
        <w:rPr>
          <w:bCs w:val="0"/>
        </w:rPr>
        <w:t xml:space="preserve">Table </w:t>
      </w:r>
      <w:r w:rsidR="00F82190" w:rsidRPr="0023199B">
        <w:rPr>
          <w:bCs w:val="0"/>
        </w:rPr>
        <w:fldChar w:fldCharType="begin"/>
      </w:r>
      <w:r w:rsidR="00F82190" w:rsidRPr="0023199B">
        <w:rPr>
          <w:bCs w:val="0"/>
        </w:rPr>
        <w:instrText xml:space="preserve"> SEQ Table \* ARABIC </w:instrText>
      </w:r>
      <w:r w:rsidR="00F82190" w:rsidRPr="0023199B">
        <w:rPr>
          <w:bCs w:val="0"/>
        </w:rPr>
        <w:fldChar w:fldCharType="separate"/>
      </w:r>
      <w:r w:rsidR="00A21EC9">
        <w:rPr>
          <w:bCs w:val="0"/>
          <w:noProof/>
        </w:rPr>
        <w:t>7</w:t>
      </w:r>
      <w:r w:rsidR="00F82190" w:rsidRPr="0023199B">
        <w:rPr>
          <w:bCs w:val="0"/>
          <w:noProof/>
        </w:rPr>
        <w:fldChar w:fldCharType="end"/>
      </w:r>
      <w:r w:rsidRPr="0023199B">
        <w:rPr>
          <w:bCs w:val="0"/>
        </w:rPr>
        <w:t xml:space="preserve">- Implementation Support Project Manager </w:t>
      </w:r>
      <w:r w:rsidR="00596593">
        <w:rPr>
          <w:bCs w:val="0"/>
        </w:rPr>
        <w:t xml:space="preserve">Minimum </w:t>
      </w:r>
      <w:r w:rsidRPr="0023199B">
        <w:rPr>
          <w:bCs w:val="0"/>
        </w:rPr>
        <w:t>Qualifications</w:t>
      </w:r>
      <w:bookmarkEnd w:id="173"/>
    </w:p>
    <w:tbl>
      <w:tblPr>
        <w:tblW w:w="8280" w:type="dxa"/>
        <w:tblInd w:w="337"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6930"/>
        <w:gridCol w:w="1350"/>
      </w:tblGrid>
      <w:tr w:rsidR="00196B97" w:rsidRPr="000D76BE" w14:paraId="03C1D116" w14:textId="77777777" w:rsidTr="00DF3528">
        <w:trPr>
          <w:trHeight w:val="300"/>
          <w:tblHeader/>
        </w:trPr>
        <w:tc>
          <w:tcPr>
            <w:tcW w:w="8280" w:type="dxa"/>
            <w:gridSpan w:val="2"/>
            <w:shd w:val="clear" w:color="auto" w:fill="3A639E"/>
            <w:noWrap/>
            <w:vAlign w:val="bottom"/>
          </w:tcPr>
          <w:p w14:paraId="61834383" w14:textId="4C79064A" w:rsidR="00196B97" w:rsidRPr="00D41D33" w:rsidRDefault="00196B97" w:rsidP="006C590E">
            <w:pPr>
              <w:pStyle w:val="TableHeading"/>
              <w:jc w:val="left"/>
            </w:pPr>
            <w:r w:rsidRPr="00196B97">
              <w:t xml:space="preserve">Implementation Support Project Manager </w:t>
            </w:r>
            <w:r w:rsidR="00A87953">
              <w:t xml:space="preserve">Minimum </w:t>
            </w:r>
            <w:r w:rsidRPr="00196B97">
              <w:t>Qualifications</w:t>
            </w:r>
          </w:p>
        </w:tc>
      </w:tr>
      <w:tr w:rsidR="00805C35" w:rsidRPr="00F931D1" w14:paraId="586A7235" w14:textId="77777777" w:rsidTr="00DF3528">
        <w:trPr>
          <w:trHeight w:val="300"/>
        </w:trPr>
        <w:tc>
          <w:tcPr>
            <w:tcW w:w="6930" w:type="dxa"/>
            <w:shd w:val="clear" w:color="auto" w:fill="95B3D7" w:themeFill="accent1" w:themeFillTint="99"/>
            <w:noWrap/>
          </w:tcPr>
          <w:p w14:paraId="3D7ED9F6" w14:textId="2B5B3C6A" w:rsidR="00805C35" w:rsidRPr="00F931D1" w:rsidRDefault="00196B97" w:rsidP="006C590E">
            <w:pPr>
              <w:pStyle w:val="TableText"/>
              <w:rPr>
                <w:b/>
                <w:color w:val="FFFFFF" w:themeColor="background1"/>
              </w:rPr>
            </w:pPr>
            <w:r w:rsidRPr="00196B97">
              <w:rPr>
                <w:b/>
                <w:color w:val="FFFFFF" w:themeColor="background1"/>
              </w:rPr>
              <w:t>Experience</w:t>
            </w:r>
          </w:p>
        </w:tc>
        <w:tc>
          <w:tcPr>
            <w:tcW w:w="1350" w:type="dxa"/>
            <w:shd w:val="clear" w:color="auto" w:fill="95B3D7" w:themeFill="accent1" w:themeFillTint="99"/>
          </w:tcPr>
          <w:p w14:paraId="0BE7D887" w14:textId="309D9904" w:rsidR="00805C35" w:rsidRPr="00F931D1" w:rsidRDefault="00196B97" w:rsidP="006C590E">
            <w:pPr>
              <w:pStyle w:val="TableText"/>
              <w:rPr>
                <w:b/>
                <w:color w:val="FFFFFF" w:themeColor="background1"/>
              </w:rPr>
            </w:pPr>
            <w:r w:rsidRPr="00196B97">
              <w:rPr>
                <w:b/>
                <w:color w:val="FFFFFF" w:themeColor="background1"/>
              </w:rPr>
              <w:t>Minimum</w:t>
            </w:r>
          </w:p>
        </w:tc>
      </w:tr>
      <w:tr w:rsidR="00196B97" w:rsidRPr="000D76BE" w14:paraId="2BA16B5D" w14:textId="77777777" w:rsidTr="00DF3528">
        <w:trPr>
          <w:trHeight w:val="300"/>
        </w:trPr>
        <w:tc>
          <w:tcPr>
            <w:tcW w:w="6930" w:type="dxa"/>
            <w:shd w:val="clear" w:color="auto" w:fill="F2F2F2" w:themeFill="background1" w:themeFillShade="F2"/>
            <w:noWrap/>
          </w:tcPr>
          <w:p w14:paraId="06AC39D1" w14:textId="622854A0" w:rsidR="00196B97" w:rsidRDefault="00196B97" w:rsidP="00196B97">
            <w:pPr>
              <w:pStyle w:val="TableText"/>
            </w:pPr>
            <w:r w:rsidRPr="00EE10BB">
              <w:t xml:space="preserve">Experience with large-scale (contract value of $10M+) </w:t>
            </w:r>
            <w:r w:rsidR="00EF00A5">
              <w:t>Project</w:t>
            </w:r>
            <w:r w:rsidRPr="00EE10BB">
              <w:t xml:space="preserve">s, information system development and implementation experience or </w:t>
            </w:r>
            <w:r w:rsidRPr="00EE10BB">
              <w:lastRenderedPageBreak/>
              <w:t xml:space="preserve">Implementation Support of a system development </w:t>
            </w:r>
            <w:r w:rsidR="00EF00A5">
              <w:t>Project</w:t>
            </w:r>
            <w:r w:rsidRPr="00EE10BB">
              <w:t xml:space="preserve"> (</w:t>
            </w:r>
            <w:r w:rsidR="00214EB0">
              <w:t>HHS</w:t>
            </w:r>
            <w:r w:rsidRPr="00EE10BB">
              <w:t xml:space="preserve"> systems preferred) including experience in a leadership position</w:t>
            </w:r>
            <w:r w:rsidR="002F69B9">
              <w:t>.</w:t>
            </w:r>
          </w:p>
        </w:tc>
        <w:tc>
          <w:tcPr>
            <w:tcW w:w="1350" w:type="dxa"/>
            <w:shd w:val="clear" w:color="auto" w:fill="F2F2F2" w:themeFill="background1" w:themeFillShade="F2"/>
          </w:tcPr>
          <w:p w14:paraId="01441334" w14:textId="026E429E" w:rsidR="00196B97" w:rsidRDefault="00196B97" w:rsidP="00196B97">
            <w:pPr>
              <w:pStyle w:val="TableBullet2"/>
            </w:pPr>
            <w:r w:rsidRPr="00910516">
              <w:lastRenderedPageBreak/>
              <w:t>8 Years</w:t>
            </w:r>
          </w:p>
        </w:tc>
      </w:tr>
      <w:tr w:rsidR="00196B97" w:rsidRPr="000D76BE" w14:paraId="545BA606" w14:textId="77777777" w:rsidTr="00DF3528">
        <w:trPr>
          <w:trHeight w:val="300"/>
        </w:trPr>
        <w:tc>
          <w:tcPr>
            <w:tcW w:w="6930" w:type="dxa"/>
            <w:shd w:val="clear" w:color="auto" w:fill="F2F2F2" w:themeFill="background1" w:themeFillShade="F2"/>
            <w:noWrap/>
          </w:tcPr>
          <w:p w14:paraId="6AA08E79" w14:textId="53CF4F32" w:rsidR="00196B97" w:rsidRDefault="00196B97" w:rsidP="00196B97">
            <w:pPr>
              <w:pStyle w:val="TableText"/>
            </w:pPr>
            <w:r w:rsidRPr="00EE10BB">
              <w:t>Project Management experience and management of risks and issues</w:t>
            </w:r>
            <w:r w:rsidR="002F69B9">
              <w:t>.</w:t>
            </w:r>
          </w:p>
        </w:tc>
        <w:tc>
          <w:tcPr>
            <w:tcW w:w="1350" w:type="dxa"/>
            <w:shd w:val="clear" w:color="auto" w:fill="F2F2F2" w:themeFill="background1" w:themeFillShade="F2"/>
          </w:tcPr>
          <w:p w14:paraId="1D76099E" w14:textId="5AFE6703" w:rsidR="00196B97" w:rsidRDefault="00196B97" w:rsidP="00196B97">
            <w:pPr>
              <w:pStyle w:val="TableBullet1"/>
              <w:numPr>
                <w:ilvl w:val="0"/>
                <w:numId w:val="0"/>
              </w:numPr>
            </w:pPr>
            <w:r w:rsidRPr="00910516">
              <w:t>5 Years</w:t>
            </w:r>
          </w:p>
        </w:tc>
      </w:tr>
      <w:tr w:rsidR="00196B97" w:rsidRPr="000D76BE" w14:paraId="7BF055EE" w14:textId="77777777" w:rsidTr="00DF3528">
        <w:trPr>
          <w:trHeight w:val="300"/>
        </w:trPr>
        <w:tc>
          <w:tcPr>
            <w:tcW w:w="6930" w:type="dxa"/>
            <w:shd w:val="clear" w:color="auto" w:fill="F2F2F2" w:themeFill="background1" w:themeFillShade="F2"/>
            <w:noWrap/>
          </w:tcPr>
          <w:p w14:paraId="0BC86E27" w14:textId="185CA51D" w:rsidR="00196B97" w:rsidRDefault="00196B97" w:rsidP="00196B97">
            <w:pPr>
              <w:pStyle w:val="TableText"/>
            </w:pPr>
            <w:r w:rsidRPr="00EE10BB">
              <w:t xml:space="preserve">Experience managing a team of </w:t>
            </w:r>
            <w:r w:rsidR="00A87953">
              <w:t>Ten (</w:t>
            </w:r>
            <w:r w:rsidRPr="00EE10BB">
              <w:t>10</w:t>
            </w:r>
            <w:r w:rsidR="00A87953">
              <w:t>)</w:t>
            </w:r>
            <w:r w:rsidRPr="00EE10BB">
              <w:t xml:space="preserve"> or more people</w:t>
            </w:r>
            <w:r w:rsidR="002F69B9">
              <w:t>.</w:t>
            </w:r>
          </w:p>
        </w:tc>
        <w:tc>
          <w:tcPr>
            <w:tcW w:w="1350" w:type="dxa"/>
            <w:shd w:val="clear" w:color="auto" w:fill="F2F2F2" w:themeFill="background1" w:themeFillShade="F2"/>
          </w:tcPr>
          <w:p w14:paraId="233679EE" w14:textId="6CC2C019" w:rsidR="00196B97" w:rsidRDefault="00196B97" w:rsidP="00196B97">
            <w:pPr>
              <w:pStyle w:val="TableBullet1"/>
              <w:numPr>
                <w:ilvl w:val="0"/>
                <w:numId w:val="0"/>
              </w:numPr>
            </w:pPr>
            <w:r w:rsidRPr="00910516">
              <w:t>5 Years</w:t>
            </w:r>
          </w:p>
        </w:tc>
      </w:tr>
    </w:tbl>
    <w:p w14:paraId="20226F29" w14:textId="7AF3C4D8" w:rsidR="00F40B4E" w:rsidRDefault="009C5BBE" w:rsidP="003A0423">
      <w:pPr>
        <w:pStyle w:val="Heading3"/>
        <w:ind w:hanging="990"/>
      </w:pPr>
      <w:bookmarkStart w:id="174" w:name="_Toc27392637"/>
      <w:r>
        <w:t>Implementation Support PMO Lead</w:t>
      </w:r>
      <w:bookmarkEnd w:id="174"/>
    </w:p>
    <w:p w14:paraId="640F45F8" w14:textId="08DB06BE" w:rsidR="00F40B4E" w:rsidRPr="0023199B" w:rsidRDefault="00F40B4E" w:rsidP="003A0423">
      <w:pPr>
        <w:pStyle w:val="RFPBody"/>
        <w:jc w:val="left"/>
      </w:pPr>
      <w:r>
        <w:t xml:space="preserve">The Implementation Support PMO Lead is responsible for the administration of the Project Management and overall reporting efforts for the Implementation Support </w:t>
      </w:r>
      <w:r w:rsidR="00567338">
        <w:t>Contractor</w:t>
      </w:r>
      <w:r>
        <w:t xml:space="preserve">. The Implementation Support PMO Lead responsibilities shall include, but not be limited to, the </w:t>
      </w:r>
      <w:r w:rsidRPr="0023199B">
        <w:t>following:</w:t>
      </w:r>
    </w:p>
    <w:p w14:paraId="38FC1F46" w14:textId="0274400D" w:rsidR="00F40B4E" w:rsidRPr="00180726" w:rsidRDefault="00F40B4E" w:rsidP="0093634A">
      <w:pPr>
        <w:pStyle w:val="CSBullet1"/>
        <w:numPr>
          <w:ilvl w:val="0"/>
          <w:numId w:val="27"/>
        </w:numPr>
      </w:pPr>
      <w:r w:rsidRPr="00180726">
        <w:t xml:space="preserve">Establishing and maintaining the </w:t>
      </w:r>
      <w:r w:rsidR="00E83902">
        <w:t>Master W</w:t>
      </w:r>
      <w:r w:rsidRPr="00180726">
        <w:t xml:space="preserve">ork </w:t>
      </w:r>
      <w:r w:rsidR="00E83902">
        <w:t>P</w:t>
      </w:r>
      <w:r w:rsidRPr="00180726">
        <w:t xml:space="preserve">lan and ensuring understanding of and adherence to those </w:t>
      </w:r>
      <w:r w:rsidR="00EF00A5">
        <w:t>Deliverable</w:t>
      </w:r>
      <w:r w:rsidRPr="00180726">
        <w:t xml:space="preserve">s by the Implementation Support team; </w:t>
      </w:r>
    </w:p>
    <w:p w14:paraId="3B4894A6" w14:textId="1C65E625" w:rsidR="00F40B4E" w:rsidRPr="00180726" w:rsidRDefault="00F40B4E" w:rsidP="0093634A">
      <w:pPr>
        <w:pStyle w:val="CSBullet1"/>
        <w:numPr>
          <w:ilvl w:val="0"/>
          <w:numId w:val="27"/>
        </w:numPr>
      </w:pPr>
      <w:r w:rsidRPr="00180726">
        <w:t xml:space="preserve">Leading or supporting the development and delivery of all Implementation Support </w:t>
      </w:r>
      <w:r w:rsidR="00EF00A5">
        <w:t>Deliverable</w:t>
      </w:r>
      <w:r w:rsidRPr="00180726">
        <w:t xml:space="preserve">s and work products and ensuring they are of the highest quality and are delivered in accordance with the approved </w:t>
      </w:r>
      <w:r w:rsidR="009569A9">
        <w:t>Work Plan</w:t>
      </w:r>
      <w:r w:rsidRPr="00180726">
        <w:t>; and</w:t>
      </w:r>
    </w:p>
    <w:p w14:paraId="6A7B846F" w14:textId="0C3AD490" w:rsidR="00F40B4E" w:rsidRPr="00180726" w:rsidRDefault="00F40B4E" w:rsidP="0093634A">
      <w:pPr>
        <w:pStyle w:val="CSBullet1"/>
        <w:numPr>
          <w:ilvl w:val="0"/>
          <w:numId w:val="27"/>
        </w:numPr>
      </w:pPr>
      <w:r w:rsidRPr="00180726">
        <w:t xml:space="preserve">Establishing and managing </w:t>
      </w:r>
      <w:r w:rsidR="00EF00A5">
        <w:t>Implementation Support</w:t>
      </w:r>
      <w:r w:rsidRPr="00180726">
        <w:t xml:space="preserve"> related issue resolution and risk mitigation strategies.</w:t>
      </w:r>
    </w:p>
    <w:p w14:paraId="1F949841" w14:textId="77777777" w:rsidR="00F40B4E" w:rsidRPr="00180726" w:rsidRDefault="00F40B4E" w:rsidP="004421FF">
      <w:pPr>
        <w:pStyle w:val="CSBullet1"/>
      </w:pPr>
      <w:r w:rsidRPr="00180726">
        <w:t>The Implementation Support PMO Lead shall have at least the Minimum Qualifications defined in the following table:</w:t>
      </w:r>
    </w:p>
    <w:p w14:paraId="0920449F" w14:textId="40FC502A" w:rsidR="001F58B7" w:rsidRDefault="001F58B7" w:rsidP="00DF3528">
      <w:pPr>
        <w:pStyle w:val="Caption"/>
        <w:keepNext/>
        <w:ind w:left="360"/>
      </w:pPr>
      <w:bookmarkStart w:id="175" w:name="_Toc27392723"/>
      <w:r>
        <w:t xml:space="preserve">Table </w:t>
      </w:r>
      <w:r w:rsidR="00A21EC9">
        <w:fldChar w:fldCharType="begin"/>
      </w:r>
      <w:r w:rsidR="00A21EC9">
        <w:instrText xml:space="preserve"> SEQ Table \* ARABIC </w:instrText>
      </w:r>
      <w:r w:rsidR="00A21EC9">
        <w:fldChar w:fldCharType="separate"/>
      </w:r>
      <w:r w:rsidR="00A21EC9">
        <w:rPr>
          <w:noProof/>
        </w:rPr>
        <w:t>8</w:t>
      </w:r>
      <w:r w:rsidR="00A21EC9">
        <w:rPr>
          <w:noProof/>
        </w:rPr>
        <w:fldChar w:fldCharType="end"/>
      </w:r>
      <w:r>
        <w:t xml:space="preserve"> - </w:t>
      </w:r>
      <w:r w:rsidRPr="001F58B7">
        <w:t xml:space="preserve">Implementation Support PMO Lead </w:t>
      </w:r>
      <w:r w:rsidR="00596593">
        <w:t xml:space="preserve">Minimum </w:t>
      </w:r>
      <w:r w:rsidRPr="001F58B7">
        <w:t>Qualifications</w:t>
      </w:r>
      <w:bookmarkEnd w:id="175"/>
    </w:p>
    <w:tbl>
      <w:tblPr>
        <w:tblW w:w="8280" w:type="dxa"/>
        <w:tblInd w:w="337"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6930"/>
        <w:gridCol w:w="1350"/>
      </w:tblGrid>
      <w:tr w:rsidR="001F58B7" w:rsidRPr="000D76BE" w14:paraId="2BB3C8DB" w14:textId="77777777" w:rsidTr="00DF3528">
        <w:trPr>
          <w:trHeight w:val="300"/>
          <w:tblHeader/>
        </w:trPr>
        <w:tc>
          <w:tcPr>
            <w:tcW w:w="8280" w:type="dxa"/>
            <w:gridSpan w:val="2"/>
            <w:shd w:val="clear" w:color="auto" w:fill="3A639E"/>
            <w:noWrap/>
            <w:vAlign w:val="bottom"/>
          </w:tcPr>
          <w:p w14:paraId="02630497" w14:textId="3B51F875" w:rsidR="001F58B7" w:rsidRPr="00D41D33" w:rsidRDefault="001F58B7" w:rsidP="006C590E">
            <w:pPr>
              <w:pStyle w:val="TableHeading"/>
              <w:jc w:val="left"/>
            </w:pPr>
            <w:r w:rsidRPr="001F58B7">
              <w:t>Implementation Support PMO Lead</w:t>
            </w:r>
            <w:r w:rsidR="00A87953">
              <w:t xml:space="preserve"> Minimum</w:t>
            </w:r>
            <w:r>
              <w:t xml:space="preserve"> qualifications</w:t>
            </w:r>
          </w:p>
        </w:tc>
      </w:tr>
      <w:tr w:rsidR="001F58B7" w:rsidRPr="00F931D1" w14:paraId="687F16AE" w14:textId="77777777" w:rsidTr="00DF3528">
        <w:trPr>
          <w:trHeight w:val="300"/>
        </w:trPr>
        <w:tc>
          <w:tcPr>
            <w:tcW w:w="6930" w:type="dxa"/>
            <w:shd w:val="clear" w:color="auto" w:fill="95B3D7" w:themeFill="accent1" w:themeFillTint="99"/>
            <w:noWrap/>
          </w:tcPr>
          <w:p w14:paraId="64100D2A" w14:textId="77777777" w:rsidR="001F58B7" w:rsidRPr="00F931D1" w:rsidRDefault="001F58B7" w:rsidP="006C590E">
            <w:pPr>
              <w:pStyle w:val="TableText"/>
              <w:rPr>
                <w:b/>
                <w:color w:val="FFFFFF" w:themeColor="background1"/>
              </w:rPr>
            </w:pPr>
            <w:r w:rsidRPr="00196B97">
              <w:rPr>
                <w:b/>
                <w:color w:val="FFFFFF" w:themeColor="background1"/>
              </w:rPr>
              <w:t>Experience</w:t>
            </w:r>
          </w:p>
        </w:tc>
        <w:tc>
          <w:tcPr>
            <w:tcW w:w="1350" w:type="dxa"/>
            <w:shd w:val="clear" w:color="auto" w:fill="95B3D7" w:themeFill="accent1" w:themeFillTint="99"/>
          </w:tcPr>
          <w:p w14:paraId="56D5F0AE" w14:textId="77777777" w:rsidR="001F58B7" w:rsidRPr="00F931D1" w:rsidRDefault="001F58B7" w:rsidP="006C590E">
            <w:pPr>
              <w:pStyle w:val="TableText"/>
              <w:rPr>
                <w:b/>
                <w:color w:val="FFFFFF" w:themeColor="background1"/>
              </w:rPr>
            </w:pPr>
            <w:r w:rsidRPr="00196B97">
              <w:rPr>
                <w:b/>
                <w:color w:val="FFFFFF" w:themeColor="background1"/>
              </w:rPr>
              <w:t>Minimum</w:t>
            </w:r>
          </w:p>
        </w:tc>
      </w:tr>
      <w:tr w:rsidR="001F58B7" w:rsidRPr="000D76BE" w14:paraId="1211CE1F" w14:textId="77777777" w:rsidTr="00DF3528">
        <w:trPr>
          <w:trHeight w:val="300"/>
        </w:trPr>
        <w:tc>
          <w:tcPr>
            <w:tcW w:w="6930" w:type="dxa"/>
            <w:shd w:val="clear" w:color="auto" w:fill="F2F2F2" w:themeFill="background1" w:themeFillShade="F2"/>
            <w:noWrap/>
          </w:tcPr>
          <w:p w14:paraId="3DABEF1C" w14:textId="1C1D0F77" w:rsidR="001F58B7" w:rsidRDefault="001F58B7" w:rsidP="006C590E">
            <w:pPr>
              <w:pStyle w:val="TableText"/>
            </w:pPr>
            <w:r w:rsidRPr="001F58B7">
              <w:t>PMI PMP Certification</w:t>
            </w:r>
          </w:p>
        </w:tc>
        <w:tc>
          <w:tcPr>
            <w:tcW w:w="1350" w:type="dxa"/>
            <w:shd w:val="clear" w:color="auto" w:fill="F2F2F2" w:themeFill="background1" w:themeFillShade="F2"/>
          </w:tcPr>
          <w:p w14:paraId="23C32FE9" w14:textId="0F8387BC" w:rsidR="001F58B7" w:rsidRDefault="001F58B7" w:rsidP="001F58B7">
            <w:pPr>
              <w:pStyle w:val="TableBullet2"/>
            </w:pPr>
            <w:r w:rsidRPr="001F58B7">
              <w:t>Desired</w:t>
            </w:r>
          </w:p>
        </w:tc>
      </w:tr>
      <w:tr w:rsidR="001F58B7" w:rsidRPr="000D76BE" w14:paraId="6FD027AC" w14:textId="77777777" w:rsidTr="00DF3528">
        <w:trPr>
          <w:trHeight w:val="300"/>
        </w:trPr>
        <w:tc>
          <w:tcPr>
            <w:tcW w:w="6930" w:type="dxa"/>
            <w:shd w:val="clear" w:color="auto" w:fill="F2F2F2" w:themeFill="background1" w:themeFillShade="F2"/>
            <w:noWrap/>
          </w:tcPr>
          <w:p w14:paraId="501D31E2" w14:textId="28AA4FB3" w:rsidR="001F58B7" w:rsidRDefault="001F58B7" w:rsidP="001F58B7">
            <w:pPr>
              <w:pStyle w:val="TableText"/>
            </w:pPr>
            <w:r w:rsidRPr="001F58B7">
              <w:t>Experience in leading a PMO in a systems integrator</w:t>
            </w:r>
            <w:r w:rsidR="00ED5225">
              <w:t>, State, County, Consortium</w:t>
            </w:r>
            <w:r w:rsidRPr="001F58B7">
              <w:t xml:space="preserve"> or Implementation Support role</w:t>
            </w:r>
            <w:r w:rsidR="002F69B9">
              <w:t>.</w:t>
            </w:r>
          </w:p>
        </w:tc>
        <w:tc>
          <w:tcPr>
            <w:tcW w:w="1350" w:type="dxa"/>
            <w:shd w:val="clear" w:color="auto" w:fill="F2F2F2" w:themeFill="background1" w:themeFillShade="F2"/>
          </w:tcPr>
          <w:p w14:paraId="0B0F94E7" w14:textId="38C80EF7" w:rsidR="001F58B7" w:rsidRDefault="001F58B7" w:rsidP="009E1DAE">
            <w:pPr>
              <w:pStyle w:val="TableBullet1"/>
              <w:numPr>
                <w:ilvl w:val="0"/>
                <w:numId w:val="0"/>
              </w:numPr>
            </w:pPr>
            <w:r w:rsidRPr="00FA6539">
              <w:t>3 Years</w:t>
            </w:r>
          </w:p>
        </w:tc>
      </w:tr>
      <w:tr w:rsidR="001F58B7" w:rsidRPr="000D76BE" w14:paraId="18F5BFCB" w14:textId="77777777" w:rsidTr="00DF3528">
        <w:trPr>
          <w:trHeight w:val="300"/>
        </w:trPr>
        <w:tc>
          <w:tcPr>
            <w:tcW w:w="6930" w:type="dxa"/>
            <w:shd w:val="clear" w:color="auto" w:fill="F2F2F2" w:themeFill="background1" w:themeFillShade="F2"/>
            <w:noWrap/>
          </w:tcPr>
          <w:p w14:paraId="1F8EF5CF" w14:textId="1621F785" w:rsidR="001F58B7" w:rsidRDefault="001F58B7" w:rsidP="001F58B7">
            <w:pPr>
              <w:pStyle w:val="TableText"/>
            </w:pPr>
            <w:r w:rsidRPr="001F58B7">
              <w:t xml:space="preserve">Experience with </w:t>
            </w:r>
            <w:r w:rsidR="00214EB0">
              <w:t>HHS</w:t>
            </w:r>
            <w:r w:rsidRPr="001F58B7">
              <w:t xml:space="preserve"> systems </w:t>
            </w:r>
            <w:r w:rsidR="00EF00A5">
              <w:t>Project</w:t>
            </w:r>
            <w:r w:rsidRPr="001F58B7">
              <w:t>s</w:t>
            </w:r>
            <w:r w:rsidR="002F69B9">
              <w:t>.</w:t>
            </w:r>
          </w:p>
        </w:tc>
        <w:tc>
          <w:tcPr>
            <w:tcW w:w="1350" w:type="dxa"/>
            <w:shd w:val="clear" w:color="auto" w:fill="F2F2F2" w:themeFill="background1" w:themeFillShade="F2"/>
          </w:tcPr>
          <w:p w14:paraId="4A78D7A5" w14:textId="6DF2E541" w:rsidR="001F58B7" w:rsidRDefault="001F58B7" w:rsidP="009E1DAE">
            <w:pPr>
              <w:pStyle w:val="TableBullet1"/>
              <w:numPr>
                <w:ilvl w:val="0"/>
                <w:numId w:val="0"/>
              </w:numPr>
            </w:pPr>
            <w:r w:rsidRPr="00FA6539">
              <w:t>3 Years</w:t>
            </w:r>
          </w:p>
        </w:tc>
      </w:tr>
    </w:tbl>
    <w:p w14:paraId="52A3AEFB" w14:textId="6AF8245E" w:rsidR="00F40B4E" w:rsidRDefault="009C5BBE" w:rsidP="003A0423">
      <w:pPr>
        <w:pStyle w:val="Heading3"/>
        <w:ind w:hanging="990"/>
      </w:pPr>
      <w:bookmarkStart w:id="176" w:name="_Toc27392638"/>
      <w:r>
        <w:t xml:space="preserve">Implementation Support </w:t>
      </w:r>
      <w:r w:rsidR="00754B79">
        <w:t xml:space="preserve">Organizational </w:t>
      </w:r>
      <w:r>
        <w:t>Change Management Manager</w:t>
      </w:r>
      <w:bookmarkEnd w:id="176"/>
      <w:r>
        <w:t xml:space="preserve"> </w:t>
      </w:r>
    </w:p>
    <w:p w14:paraId="122979A8" w14:textId="13C854D4" w:rsidR="00693859" w:rsidRDefault="00F40B4E" w:rsidP="00A87953">
      <w:pPr>
        <w:pStyle w:val="RFPBody"/>
        <w:jc w:val="left"/>
      </w:pPr>
      <w:r>
        <w:t xml:space="preserve">The Implementation Support </w:t>
      </w:r>
      <w:r w:rsidR="00754B79">
        <w:t>OCM</w:t>
      </w:r>
      <w:r>
        <w:t xml:space="preserve"> Manager is responsible for overseeing the </w:t>
      </w:r>
      <w:r w:rsidR="00722342">
        <w:t xml:space="preserve">BPR and </w:t>
      </w:r>
      <w:r w:rsidR="00754B79">
        <w:t>OCM</w:t>
      </w:r>
      <w:r>
        <w:t xml:space="preserve"> efforts and teams. The Implementation Support </w:t>
      </w:r>
      <w:r w:rsidR="00754B79">
        <w:t>OCM</w:t>
      </w:r>
      <w:r>
        <w:t xml:space="preserve"> Manager will lead the development and execution of the Implementation Support </w:t>
      </w:r>
      <w:r w:rsidR="00F0443F">
        <w:t xml:space="preserve">BPR and </w:t>
      </w:r>
      <w:r w:rsidR="00754B79">
        <w:t>OCM</w:t>
      </w:r>
      <w:r>
        <w:t xml:space="preserve"> Plan</w:t>
      </w:r>
      <w:r w:rsidR="00F0443F">
        <w:t>s</w:t>
      </w:r>
      <w:r w:rsidR="00AE410C">
        <w:t xml:space="preserve"> and each individual </w:t>
      </w:r>
      <w:r w:rsidR="0011255C">
        <w:t>County</w:t>
      </w:r>
      <w:r w:rsidR="00AE410C">
        <w:t xml:space="preserve">’s </w:t>
      </w:r>
      <w:r w:rsidR="009C305A">
        <w:t>plan</w:t>
      </w:r>
      <w:r>
        <w:t xml:space="preserve">. The Implementation Support </w:t>
      </w:r>
      <w:r w:rsidR="00754B79">
        <w:t>OCM</w:t>
      </w:r>
      <w:r>
        <w:t xml:space="preserve"> Manager will work closely with the Implementation Support Implementation Manager to ensure that Implementation Support </w:t>
      </w:r>
      <w:r w:rsidR="00754B79">
        <w:t>OCM</w:t>
      </w:r>
      <w:r>
        <w:t xml:space="preserve"> activities are coordinated and communicated within and across the Implementation Support teams and with the </w:t>
      </w:r>
      <w:r w:rsidR="00567338">
        <w:t>Contractor</w:t>
      </w:r>
      <w:r>
        <w:t xml:space="preserve">s, Consortium </w:t>
      </w:r>
      <w:r>
        <w:lastRenderedPageBreak/>
        <w:t xml:space="preserve">and </w:t>
      </w:r>
      <w:r w:rsidR="0010316E">
        <w:t>Counties</w:t>
      </w:r>
      <w:r>
        <w:t xml:space="preserve">. The Implementation Support </w:t>
      </w:r>
      <w:r w:rsidR="00754B79">
        <w:t>OCM</w:t>
      </w:r>
      <w:r>
        <w:t xml:space="preserve"> Manager is responsible for planning, preparing and executing all </w:t>
      </w:r>
      <w:r w:rsidR="00754B79">
        <w:t>OCM</w:t>
      </w:r>
      <w:r>
        <w:t xml:space="preserve"> activities and associated </w:t>
      </w:r>
      <w:r w:rsidR="00EF00A5">
        <w:t>Deliverable</w:t>
      </w:r>
      <w:r>
        <w:t xml:space="preserve">s and work products for Implementation Support. </w:t>
      </w:r>
      <w:r w:rsidR="00754B79">
        <w:t>R</w:t>
      </w:r>
      <w:r>
        <w:t>esponsibilities include:</w:t>
      </w:r>
      <w:r w:rsidR="00722342" w:rsidRPr="00722342">
        <w:t xml:space="preserve"> </w:t>
      </w:r>
    </w:p>
    <w:p w14:paraId="0A671890" w14:textId="09B038E3" w:rsidR="00722342" w:rsidRDefault="00722342" w:rsidP="00CF47A0">
      <w:pPr>
        <w:pStyle w:val="RFPBody"/>
        <w:numPr>
          <w:ilvl w:val="0"/>
          <w:numId w:val="88"/>
        </w:numPr>
        <w:spacing w:after="120"/>
        <w:jc w:val="left"/>
      </w:pPr>
      <w:r>
        <w:t>Align</w:t>
      </w:r>
      <w:r w:rsidR="002424B9">
        <w:t>ing</w:t>
      </w:r>
      <w:r w:rsidR="0098392F">
        <w:t xml:space="preserve"> County</w:t>
      </w:r>
      <w:r>
        <w:t xml:space="preserve"> stakeholders, increas</w:t>
      </w:r>
      <w:r w:rsidR="002424B9">
        <w:t>ing</w:t>
      </w:r>
      <w:r>
        <w:t xml:space="preserve"> awareness and adoption of the changes, provid</w:t>
      </w:r>
      <w:r w:rsidR="002424B9">
        <w:t>ing</w:t>
      </w:r>
      <w:r>
        <w:t xml:space="preserve"> opportunities for </w:t>
      </w:r>
      <w:r w:rsidR="0098392F">
        <w:t>County staff</w:t>
      </w:r>
      <w:r>
        <w:t xml:space="preserve"> involvement in the change, and </w:t>
      </w:r>
      <w:r w:rsidR="002424B9">
        <w:t xml:space="preserve">providing </w:t>
      </w:r>
      <w:r>
        <w:t>opportunities for change leadership</w:t>
      </w:r>
      <w:r w:rsidR="00E57721">
        <w:t>;</w:t>
      </w:r>
    </w:p>
    <w:p w14:paraId="3026058F" w14:textId="488303A7" w:rsidR="00722342" w:rsidRDefault="00722342" w:rsidP="00CF47A0">
      <w:pPr>
        <w:pStyle w:val="RFPBody"/>
        <w:numPr>
          <w:ilvl w:val="0"/>
          <w:numId w:val="88"/>
        </w:numPr>
        <w:spacing w:after="120"/>
        <w:jc w:val="left"/>
      </w:pPr>
      <w:r>
        <w:t>Understand</w:t>
      </w:r>
      <w:r w:rsidR="002424B9">
        <w:t>ing</w:t>
      </w:r>
      <w:r>
        <w:t xml:space="preserve"> the As-Is </w:t>
      </w:r>
      <w:r w:rsidR="00C70AA2">
        <w:t>business processes</w:t>
      </w:r>
      <w:r>
        <w:t xml:space="preserve"> and To-Be </w:t>
      </w:r>
      <w:r w:rsidR="00C70AA2">
        <w:t>processes and activities</w:t>
      </w:r>
      <w:r>
        <w:t xml:space="preserve"> required </w:t>
      </w:r>
      <w:r w:rsidR="00C70AA2">
        <w:t>to migrate to CalSAWS</w:t>
      </w:r>
      <w:r w:rsidR="00E57721">
        <w:t>;</w:t>
      </w:r>
    </w:p>
    <w:p w14:paraId="3F77C72D" w14:textId="302171EC" w:rsidR="00190F03" w:rsidRDefault="00190F03" w:rsidP="00CF47A0">
      <w:pPr>
        <w:pStyle w:val="RFPBody"/>
        <w:numPr>
          <w:ilvl w:val="0"/>
          <w:numId w:val="88"/>
        </w:numPr>
        <w:spacing w:after="120"/>
        <w:jc w:val="left"/>
      </w:pPr>
      <w:r>
        <w:t>Document</w:t>
      </w:r>
      <w:r w:rsidR="002424B9">
        <w:t>ing</w:t>
      </w:r>
      <w:r>
        <w:t xml:space="preserve"> and assess</w:t>
      </w:r>
      <w:r w:rsidR="002424B9">
        <w:t>ing</w:t>
      </w:r>
      <w:r>
        <w:t xml:space="preserve"> current and future business processes and roles in order to facilitate the identification of significant differences between the current and future business processes and roles</w:t>
      </w:r>
      <w:r w:rsidR="00A87953">
        <w:t xml:space="preserve"> and</w:t>
      </w:r>
      <w:r>
        <w:t xml:space="preserve"> analyze and identify significant gaps</w:t>
      </w:r>
      <w:r w:rsidR="00E57721">
        <w:t>;</w:t>
      </w:r>
      <w:r>
        <w:t xml:space="preserve"> </w:t>
      </w:r>
    </w:p>
    <w:p w14:paraId="07C6FCAE" w14:textId="0E1C44F4" w:rsidR="00F40B4E" w:rsidRPr="00180726" w:rsidRDefault="00F40B4E" w:rsidP="0093634A">
      <w:pPr>
        <w:pStyle w:val="CSBullet1"/>
        <w:numPr>
          <w:ilvl w:val="0"/>
          <w:numId w:val="28"/>
        </w:numPr>
      </w:pPr>
      <w:r w:rsidRPr="00180726">
        <w:t xml:space="preserve">Leading the effort to develop and execute </w:t>
      </w:r>
      <w:r w:rsidR="002D4D5C">
        <w:t xml:space="preserve">BPR and </w:t>
      </w:r>
      <w:r w:rsidR="00754B79" w:rsidRPr="00180726">
        <w:t>OCM</w:t>
      </w:r>
      <w:r w:rsidRPr="00180726">
        <w:t xml:space="preserve"> Plan</w:t>
      </w:r>
      <w:r w:rsidR="002D4D5C">
        <w:t>s</w:t>
      </w:r>
      <w:r w:rsidRPr="00180726">
        <w:t xml:space="preserve"> that serve as the guide for the Implementation Support </w:t>
      </w:r>
      <w:r w:rsidR="00754B79" w:rsidRPr="00180726">
        <w:t>OCM</w:t>
      </w:r>
      <w:r w:rsidRPr="00180726">
        <w:t xml:space="preserve"> team</w:t>
      </w:r>
      <w:r w:rsidR="002D4D5C">
        <w:t xml:space="preserve"> and Counties</w:t>
      </w:r>
      <w:r w:rsidRPr="00180726">
        <w:t>;</w:t>
      </w:r>
    </w:p>
    <w:p w14:paraId="77D85BAD" w14:textId="383D4DBF" w:rsidR="00F40B4E" w:rsidRPr="00180726" w:rsidRDefault="00F40B4E" w:rsidP="0093634A">
      <w:pPr>
        <w:pStyle w:val="CSBullet1"/>
        <w:numPr>
          <w:ilvl w:val="0"/>
          <w:numId w:val="28"/>
        </w:numPr>
      </w:pPr>
      <w:r w:rsidRPr="00180726">
        <w:t xml:space="preserve">Managing Implementation Support resources necessary for executing the </w:t>
      </w:r>
      <w:r w:rsidR="00754B79" w:rsidRPr="00180726">
        <w:t>OCM</w:t>
      </w:r>
      <w:r w:rsidRPr="00180726">
        <w:t xml:space="preserve"> Plan; and</w:t>
      </w:r>
    </w:p>
    <w:p w14:paraId="4241EC17" w14:textId="7C342806" w:rsidR="00F40B4E" w:rsidRPr="00180726" w:rsidRDefault="00F40B4E" w:rsidP="0093634A">
      <w:pPr>
        <w:pStyle w:val="CSBullet1"/>
        <w:numPr>
          <w:ilvl w:val="0"/>
          <w:numId w:val="28"/>
        </w:numPr>
      </w:pPr>
      <w:r w:rsidRPr="00180726">
        <w:t>Ensuring on-</w:t>
      </w:r>
      <w:r w:rsidR="00EF00A5">
        <w:t>Schedule</w:t>
      </w:r>
      <w:r w:rsidRPr="00180726">
        <w:t xml:space="preserve"> performance of all </w:t>
      </w:r>
      <w:r w:rsidR="00F06A7E">
        <w:t xml:space="preserve">BPR, </w:t>
      </w:r>
      <w:r w:rsidR="00754B79" w:rsidRPr="00180726">
        <w:t>OCM</w:t>
      </w:r>
      <w:r w:rsidRPr="00180726">
        <w:t xml:space="preserve"> planning, execution, and review activities.</w:t>
      </w:r>
    </w:p>
    <w:p w14:paraId="760B0C16" w14:textId="3AA7C84E" w:rsidR="00F40B4E" w:rsidRDefault="00F40B4E" w:rsidP="003A0423">
      <w:pPr>
        <w:pStyle w:val="RFPBody"/>
        <w:jc w:val="left"/>
      </w:pPr>
      <w:r>
        <w:t xml:space="preserve">The Implementation Support </w:t>
      </w:r>
      <w:r w:rsidR="00754B79">
        <w:t>OCM</w:t>
      </w:r>
      <w:r>
        <w:t xml:space="preserve"> Manager shall have at least the Minimum Qualifications defined in the following table:</w:t>
      </w:r>
    </w:p>
    <w:p w14:paraId="3AB5B9A3" w14:textId="279D1D4B" w:rsidR="001F58B7" w:rsidRDefault="001F58B7" w:rsidP="00DF3528">
      <w:pPr>
        <w:pStyle w:val="Caption"/>
        <w:keepNext/>
        <w:ind w:left="450"/>
      </w:pPr>
      <w:bookmarkStart w:id="177" w:name="_Toc27392724"/>
      <w:r>
        <w:t xml:space="preserve">Table </w:t>
      </w:r>
      <w:r w:rsidR="00A21EC9">
        <w:fldChar w:fldCharType="begin"/>
      </w:r>
      <w:r w:rsidR="00A21EC9">
        <w:instrText xml:space="preserve"> SEQ Table \* ARABIC </w:instrText>
      </w:r>
      <w:r w:rsidR="00A21EC9">
        <w:fldChar w:fldCharType="separate"/>
      </w:r>
      <w:r w:rsidR="00A21EC9">
        <w:rPr>
          <w:noProof/>
        </w:rPr>
        <w:t>9</w:t>
      </w:r>
      <w:r w:rsidR="00A21EC9">
        <w:rPr>
          <w:noProof/>
        </w:rPr>
        <w:fldChar w:fldCharType="end"/>
      </w:r>
      <w:r>
        <w:t xml:space="preserve"> - </w:t>
      </w:r>
      <w:r w:rsidRPr="001F58B7">
        <w:t xml:space="preserve">Implementation Support Change Management Manager </w:t>
      </w:r>
      <w:r w:rsidR="00596593">
        <w:t xml:space="preserve">Minimum </w:t>
      </w:r>
      <w:r w:rsidRPr="001F58B7">
        <w:t>Qualifications</w:t>
      </w:r>
      <w:bookmarkEnd w:id="177"/>
      <w:r>
        <w:t xml:space="preserve">  </w:t>
      </w:r>
    </w:p>
    <w:tbl>
      <w:tblPr>
        <w:tblW w:w="8190" w:type="dxa"/>
        <w:tblInd w:w="427"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6840"/>
        <w:gridCol w:w="1350"/>
      </w:tblGrid>
      <w:tr w:rsidR="001F58B7" w:rsidRPr="000D76BE" w14:paraId="7D1B9008" w14:textId="77777777" w:rsidTr="00DF3528">
        <w:trPr>
          <w:trHeight w:val="300"/>
          <w:tblHeader/>
        </w:trPr>
        <w:tc>
          <w:tcPr>
            <w:tcW w:w="8190" w:type="dxa"/>
            <w:gridSpan w:val="2"/>
            <w:shd w:val="clear" w:color="auto" w:fill="3A639E"/>
            <w:noWrap/>
            <w:vAlign w:val="bottom"/>
          </w:tcPr>
          <w:p w14:paraId="7B15599B" w14:textId="5C4D3C91" w:rsidR="001F58B7" w:rsidRPr="00D41D33" w:rsidRDefault="001F58B7" w:rsidP="006C590E">
            <w:pPr>
              <w:pStyle w:val="TableHeading"/>
              <w:jc w:val="left"/>
            </w:pPr>
            <w:r w:rsidRPr="001F58B7">
              <w:t xml:space="preserve">Implementation Support </w:t>
            </w:r>
            <w:r w:rsidR="00754B79">
              <w:t>OCM</w:t>
            </w:r>
            <w:r w:rsidRPr="001F58B7">
              <w:t xml:space="preserve"> Manager </w:t>
            </w:r>
            <w:r w:rsidR="00596593">
              <w:t xml:space="preserve">Minimum </w:t>
            </w:r>
            <w:r>
              <w:t>qualifications</w:t>
            </w:r>
          </w:p>
        </w:tc>
      </w:tr>
      <w:tr w:rsidR="001F58B7" w:rsidRPr="00F931D1" w14:paraId="3074463B" w14:textId="77777777" w:rsidTr="00DF3528">
        <w:trPr>
          <w:trHeight w:val="300"/>
        </w:trPr>
        <w:tc>
          <w:tcPr>
            <w:tcW w:w="6840" w:type="dxa"/>
            <w:shd w:val="clear" w:color="auto" w:fill="95B3D7" w:themeFill="accent1" w:themeFillTint="99"/>
            <w:noWrap/>
          </w:tcPr>
          <w:p w14:paraId="25718582" w14:textId="77777777" w:rsidR="001F58B7" w:rsidRPr="00F931D1" w:rsidRDefault="001F58B7" w:rsidP="006C590E">
            <w:pPr>
              <w:pStyle w:val="TableText"/>
              <w:rPr>
                <w:b/>
                <w:color w:val="FFFFFF" w:themeColor="background1"/>
              </w:rPr>
            </w:pPr>
            <w:r w:rsidRPr="00196B97">
              <w:rPr>
                <w:b/>
                <w:color w:val="FFFFFF" w:themeColor="background1"/>
              </w:rPr>
              <w:t>Experience</w:t>
            </w:r>
          </w:p>
        </w:tc>
        <w:tc>
          <w:tcPr>
            <w:tcW w:w="1350" w:type="dxa"/>
            <w:shd w:val="clear" w:color="auto" w:fill="95B3D7" w:themeFill="accent1" w:themeFillTint="99"/>
          </w:tcPr>
          <w:p w14:paraId="0F1B96C9" w14:textId="77777777" w:rsidR="001F58B7" w:rsidRPr="00F931D1" w:rsidRDefault="001F58B7" w:rsidP="006C590E">
            <w:pPr>
              <w:pStyle w:val="TableText"/>
              <w:rPr>
                <w:b/>
                <w:color w:val="FFFFFF" w:themeColor="background1"/>
              </w:rPr>
            </w:pPr>
            <w:r w:rsidRPr="00196B97">
              <w:rPr>
                <w:b/>
                <w:color w:val="FFFFFF" w:themeColor="background1"/>
              </w:rPr>
              <w:t>Minimum</w:t>
            </w:r>
          </w:p>
        </w:tc>
      </w:tr>
      <w:tr w:rsidR="001363C1" w:rsidRPr="000D76BE" w14:paraId="7AFFF0C4" w14:textId="77777777" w:rsidTr="00DF3528">
        <w:trPr>
          <w:trHeight w:val="300"/>
        </w:trPr>
        <w:tc>
          <w:tcPr>
            <w:tcW w:w="6840" w:type="dxa"/>
            <w:shd w:val="clear" w:color="auto" w:fill="F2F2F2" w:themeFill="background1" w:themeFillShade="F2"/>
            <w:noWrap/>
          </w:tcPr>
          <w:p w14:paraId="0E22D4D0" w14:textId="69F2E6AE" w:rsidR="001363C1" w:rsidRPr="001F58B7" w:rsidRDefault="00C84563" w:rsidP="006C590E">
            <w:pPr>
              <w:pStyle w:val="TableText"/>
            </w:pPr>
            <w:r>
              <w:t xml:space="preserve">Experience </w:t>
            </w:r>
            <w:r w:rsidR="00167EF9">
              <w:t xml:space="preserve">in a leadership role for </w:t>
            </w:r>
            <w:r w:rsidR="001363C1" w:rsidRPr="001363C1">
              <w:t>developing, implementing</w:t>
            </w:r>
            <w:r>
              <w:t xml:space="preserve"> </w:t>
            </w:r>
            <w:r w:rsidR="00F404E4">
              <w:t>OCM</w:t>
            </w:r>
            <w:r w:rsidR="0035421F">
              <w:t xml:space="preserve"> and </w:t>
            </w:r>
            <w:r w:rsidR="001363C1" w:rsidRPr="001363C1">
              <w:t xml:space="preserve">gap </w:t>
            </w:r>
            <w:r w:rsidR="00596593">
              <w:t xml:space="preserve">analysis </w:t>
            </w:r>
            <w:r w:rsidR="001363C1" w:rsidRPr="001363C1">
              <w:t xml:space="preserve">strategies on </w:t>
            </w:r>
            <w:r w:rsidR="00167EF9">
              <w:t xml:space="preserve">a </w:t>
            </w:r>
            <w:r w:rsidR="00EF00A5">
              <w:t>Project</w:t>
            </w:r>
            <w:r w:rsidR="001363C1" w:rsidRPr="001363C1">
              <w:t xml:space="preserve"> </w:t>
            </w:r>
            <w:r w:rsidR="00167EF9" w:rsidRPr="001F58B7">
              <w:t>with over 1,000 concurrent users</w:t>
            </w:r>
            <w:r w:rsidR="000A5F6D">
              <w:t>.</w:t>
            </w:r>
          </w:p>
        </w:tc>
        <w:tc>
          <w:tcPr>
            <w:tcW w:w="1350" w:type="dxa"/>
            <w:shd w:val="clear" w:color="auto" w:fill="F2F2F2" w:themeFill="background1" w:themeFillShade="F2"/>
          </w:tcPr>
          <w:p w14:paraId="694AF0AC" w14:textId="1646924B" w:rsidR="001363C1" w:rsidRDefault="00167EF9" w:rsidP="00596593">
            <w:pPr>
              <w:pStyle w:val="TableBullet1"/>
              <w:numPr>
                <w:ilvl w:val="0"/>
                <w:numId w:val="0"/>
              </w:numPr>
              <w:ind w:left="78"/>
            </w:pPr>
            <w:r>
              <w:t>3 years</w:t>
            </w:r>
          </w:p>
        </w:tc>
      </w:tr>
      <w:tr w:rsidR="008D610C" w:rsidRPr="000D76BE" w14:paraId="10763F7E" w14:textId="77777777" w:rsidTr="00DF3528">
        <w:trPr>
          <w:trHeight w:val="300"/>
        </w:trPr>
        <w:tc>
          <w:tcPr>
            <w:tcW w:w="6840" w:type="dxa"/>
            <w:shd w:val="clear" w:color="auto" w:fill="F2F2F2" w:themeFill="background1" w:themeFillShade="F2"/>
            <w:noWrap/>
          </w:tcPr>
          <w:p w14:paraId="26F9DDD5" w14:textId="5D06C70B" w:rsidR="008D610C" w:rsidRDefault="008D610C" w:rsidP="008D610C">
            <w:pPr>
              <w:pStyle w:val="TableText"/>
            </w:pPr>
            <w:r>
              <w:t>Experience lead</w:t>
            </w:r>
            <w:r w:rsidR="00DE4E48">
              <w:t>ing</w:t>
            </w:r>
            <w:r w:rsidR="000A5F6D">
              <w:t xml:space="preserve"> </w:t>
            </w:r>
            <w:r w:rsidR="00596593">
              <w:t>B</w:t>
            </w:r>
            <w:r w:rsidR="00F34A08">
              <w:t>P</w:t>
            </w:r>
            <w:r w:rsidR="00596593">
              <w:t>R</w:t>
            </w:r>
            <w:r w:rsidR="000A5F6D">
              <w:t xml:space="preserve"> on a </w:t>
            </w:r>
            <w:r w:rsidR="00EF00A5">
              <w:t>Project</w:t>
            </w:r>
            <w:r w:rsidRPr="001363C1">
              <w:t xml:space="preserve"> </w:t>
            </w:r>
            <w:r w:rsidRPr="001F58B7">
              <w:t>with over 1,000 concurrent users</w:t>
            </w:r>
            <w:r w:rsidR="000A5F6D">
              <w:t>.</w:t>
            </w:r>
          </w:p>
        </w:tc>
        <w:tc>
          <w:tcPr>
            <w:tcW w:w="1350" w:type="dxa"/>
            <w:shd w:val="clear" w:color="auto" w:fill="F2F2F2" w:themeFill="background1" w:themeFillShade="F2"/>
          </w:tcPr>
          <w:p w14:paraId="5ABFF065" w14:textId="117654F0" w:rsidR="008D610C" w:rsidRDefault="008D610C" w:rsidP="00596593">
            <w:pPr>
              <w:pStyle w:val="TableBullet1"/>
              <w:numPr>
                <w:ilvl w:val="0"/>
                <w:numId w:val="0"/>
              </w:numPr>
              <w:ind w:left="78"/>
            </w:pPr>
            <w:r>
              <w:t>3 years</w:t>
            </w:r>
          </w:p>
        </w:tc>
      </w:tr>
      <w:tr w:rsidR="001F58B7" w:rsidRPr="000D76BE" w14:paraId="51C99D8E" w14:textId="77777777" w:rsidTr="00DF3528">
        <w:trPr>
          <w:trHeight w:val="300"/>
        </w:trPr>
        <w:tc>
          <w:tcPr>
            <w:tcW w:w="6840" w:type="dxa"/>
            <w:shd w:val="clear" w:color="auto" w:fill="F2F2F2" w:themeFill="background1" w:themeFillShade="F2"/>
            <w:noWrap/>
          </w:tcPr>
          <w:p w14:paraId="236E6E5C" w14:textId="680EDA0B" w:rsidR="001F58B7" w:rsidRDefault="001F58B7" w:rsidP="006C590E">
            <w:pPr>
              <w:pStyle w:val="TableText"/>
            </w:pPr>
            <w:r w:rsidRPr="001F58B7">
              <w:t xml:space="preserve">Experience with </w:t>
            </w:r>
            <w:r w:rsidR="00214EB0">
              <w:t>HHS</w:t>
            </w:r>
            <w:r w:rsidRPr="001F58B7">
              <w:t xml:space="preserve"> systems </w:t>
            </w:r>
            <w:r w:rsidR="00EF00A5">
              <w:t>Project</w:t>
            </w:r>
            <w:r w:rsidRPr="001F58B7">
              <w:t>s</w:t>
            </w:r>
          </w:p>
        </w:tc>
        <w:tc>
          <w:tcPr>
            <w:tcW w:w="1350" w:type="dxa"/>
            <w:shd w:val="clear" w:color="auto" w:fill="F2F2F2" w:themeFill="background1" w:themeFillShade="F2"/>
          </w:tcPr>
          <w:p w14:paraId="5E8C91FE" w14:textId="78A1C405" w:rsidR="001F58B7" w:rsidRDefault="001F58B7" w:rsidP="00596593">
            <w:pPr>
              <w:pStyle w:val="TableBullet1"/>
              <w:numPr>
                <w:ilvl w:val="0"/>
                <w:numId w:val="0"/>
              </w:numPr>
              <w:ind w:left="78"/>
            </w:pPr>
            <w:r>
              <w:t>4</w:t>
            </w:r>
            <w:r w:rsidRPr="00FA6539">
              <w:t xml:space="preserve"> Years</w:t>
            </w:r>
          </w:p>
        </w:tc>
      </w:tr>
    </w:tbl>
    <w:p w14:paraId="51022BE6" w14:textId="1CB87FA8" w:rsidR="00F40B4E" w:rsidRPr="003E7777" w:rsidRDefault="009C5BBE" w:rsidP="003A0423">
      <w:pPr>
        <w:pStyle w:val="Heading3"/>
        <w:ind w:hanging="990"/>
      </w:pPr>
      <w:bookmarkStart w:id="178" w:name="_Toc27392639"/>
      <w:r w:rsidRPr="003E7777">
        <w:t>Implementation Support Training Manager</w:t>
      </w:r>
      <w:bookmarkEnd w:id="178"/>
    </w:p>
    <w:p w14:paraId="5B5AED52" w14:textId="7D6AA141" w:rsidR="00F40B4E" w:rsidRDefault="00F40B4E" w:rsidP="003A0423">
      <w:pPr>
        <w:pStyle w:val="RFPBody"/>
        <w:spacing w:after="120"/>
        <w:jc w:val="left"/>
      </w:pPr>
      <w:bookmarkStart w:id="179" w:name="OLE_LINK3"/>
      <w:r>
        <w:t>The Implementation Support Training Manager is responsible for leading the development</w:t>
      </w:r>
      <w:r w:rsidR="00BE3F8F">
        <w:t xml:space="preserve"> of </w:t>
      </w:r>
      <w:r w:rsidR="009569A9">
        <w:t>Training</w:t>
      </w:r>
      <w:r w:rsidR="00BE3F8F">
        <w:t xml:space="preserve"> </w:t>
      </w:r>
      <w:r w:rsidR="002424B9">
        <w:t xml:space="preserve">plans, </w:t>
      </w:r>
      <w:r w:rsidR="00BE3F8F">
        <w:t>materials, curric</w:t>
      </w:r>
      <w:r w:rsidR="007C7B6A">
        <w:t>ula</w:t>
      </w:r>
      <w:r w:rsidR="00BE3F8F">
        <w:t>,</w:t>
      </w:r>
      <w:r>
        <w:t xml:space="preserve"> and delivery of </w:t>
      </w:r>
      <w:r w:rsidR="009569A9">
        <w:t>Training</w:t>
      </w:r>
      <w:r>
        <w:t xml:space="preserve"> to the 18 CalWIN </w:t>
      </w:r>
      <w:r w:rsidR="0010316E">
        <w:t>Counties</w:t>
      </w:r>
      <w:r>
        <w:t xml:space="preserve">. </w:t>
      </w:r>
      <w:r w:rsidR="002424B9">
        <w:t xml:space="preserve">The Training Manager will work closely with the OCM Manager to ensure that BPR and change management information and results are appropriately incorporated into </w:t>
      </w:r>
      <w:r w:rsidR="009569A9">
        <w:t>Training</w:t>
      </w:r>
      <w:r w:rsidR="002424B9">
        <w:t xml:space="preserve"> curricula and materials</w:t>
      </w:r>
      <w:r w:rsidR="00F544D6">
        <w:t xml:space="preserve">. </w:t>
      </w:r>
      <w:r>
        <w:t xml:space="preserve">Activities may include, but are not limited to: </w:t>
      </w:r>
    </w:p>
    <w:bookmarkEnd w:id="179"/>
    <w:p w14:paraId="4A4F49AA" w14:textId="0504F8F2" w:rsidR="00F40B4E" w:rsidRPr="00180726" w:rsidRDefault="00F40B4E" w:rsidP="0093634A">
      <w:pPr>
        <w:pStyle w:val="CSBullet1"/>
        <w:numPr>
          <w:ilvl w:val="0"/>
          <w:numId w:val="29"/>
        </w:numPr>
      </w:pPr>
      <w:r w:rsidRPr="00180726">
        <w:lastRenderedPageBreak/>
        <w:t xml:space="preserve">Leading the effort to develop and execute the </w:t>
      </w:r>
      <w:r w:rsidR="002424B9">
        <w:t xml:space="preserve">Master </w:t>
      </w:r>
      <w:r w:rsidRPr="00180726">
        <w:t xml:space="preserve">Training Plan </w:t>
      </w:r>
      <w:r w:rsidR="002424B9">
        <w:t xml:space="preserve">and </w:t>
      </w:r>
      <w:r w:rsidR="00E23D50">
        <w:t>county-specific</w:t>
      </w:r>
      <w:r w:rsidR="002424B9">
        <w:t xml:space="preserve"> plans </w:t>
      </w:r>
      <w:r w:rsidRPr="00180726">
        <w:t>that serve as the guide</w:t>
      </w:r>
      <w:r w:rsidR="002424B9">
        <w:t>s</w:t>
      </w:r>
      <w:r w:rsidRPr="00180726">
        <w:t xml:space="preserve"> for the Implementation Support Training team</w:t>
      </w:r>
      <w:r w:rsidR="00E57721">
        <w:t>;</w:t>
      </w:r>
    </w:p>
    <w:p w14:paraId="0F6EDCD0" w14:textId="78C6D30A" w:rsidR="002424B9" w:rsidRDefault="00F40B4E" w:rsidP="0093634A">
      <w:pPr>
        <w:pStyle w:val="CSBullet1"/>
        <w:numPr>
          <w:ilvl w:val="0"/>
          <w:numId w:val="29"/>
        </w:numPr>
      </w:pPr>
      <w:r w:rsidRPr="00180726">
        <w:t xml:space="preserve">Managing </w:t>
      </w:r>
      <w:r w:rsidR="00916D30">
        <w:t xml:space="preserve">Contractor </w:t>
      </w:r>
      <w:r w:rsidR="009569A9">
        <w:t>Training</w:t>
      </w:r>
      <w:r w:rsidRPr="00180726">
        <w:t xml:space="preserve"> resources necessary for executing the </w:t>
      </w:r>
      <w:r w:rsidR="002424B9">
        <w:t xml:space="preserve">Master </w:t>
      </w:r>
      <w:r w:rsidRPr="00180726">
        <w:t>Training Plan</w:t>
      </w:r>
      <w:r w:rsidR="002424B9">
        <w:t xml:space="preserve"> and </w:t>
      </w:r>
      <w:r w:rsidR="00E23D50">
        <w:t>county-specific</w:t>
      </w:r>
      <w:r w:rsidR="002424B9">
        <w:t xml:space="preserve"> plans</w:t>
      </w:r>
      <w:r w:rsidR="00E57721">
        <w:t>;</w:t>
      </w:r>
      <w:r w:rsidRPr="00180726">
        <w:t xml:space="preserve"> </w:t>
      </w:r>
    </w:p>
    <w:p w14:paraId="272EC1BB" w14:textId="4DEBF3D1" w:rsidR="005F2115" w:rsidRDefault="002424B9" w:rsidP="0093634A">
      <w:pPr>
        <w:pStyle w:val="CSBullet1"/>
        <w:numPr>
          <w:ilvl w:val="0"/>
          <w:numId w:val="29"/>
        </w:numPr>
      </w:pPr>
      <w:r>
        <w:t xml:space="preserve">Working collaboratively with the Training Managers and Trainers from the 18 CalWIN </w:t>
      </w:r>
      <w:r w:rsidR="0011255C">
        <w:t>Counties</w:t>
      </w:r>
      <w:r>
        <w:t xml:space="preserve"> to plan, develop and deliver </w:t>
      </w:r>
      <w:r w:rsidR="009569A9">
        <w:t>Training</w:t>
      </w:r>
      <w:r w:rsidR="00E57721">
        <w:t>;</w:t>
      </w:r>
      <w:r>
        <w:t xml:space="preserve"> </w:t>
      </w:r>
    </w:p>
    <w:p w14:paraId="5EC9E7A8" w14:textId="3A6D9F32" w:rsidR="00F40B4E" w:rsidRPr="00180726" w:rsidRDefault="005F2115" w:rsidP="0093634A">
      <w:pPr>
        <w:pStyle w:val="CSBullet1"/>
        <w:numPr>
          <w:ilvl w:val="0"/>
          <w:numId w:val="29"/>
        </w:numPr>
      </w:pPr>
      <w:r>
        <w:t xml:space="preserve">Applying improvements to </w:t>
      </w:r>
      <w:r w:rsidR="009569A9">
        <w:t>Training</w:t>
      </w:r>
      <w:r>
        <w:t xml:space="preserve"> materials as they are tested and used</w:t>
      </w:r>
      <w:r w:rsidR="00E57721">
        <w:t>; and</w:t>
      </w:r>
    </w:p>
    <w:p w14:paraId="02C8FD43" w14:textId="64AB35E8" w:rsidR="00F40B4E" w:rsidRPr="00180726" w:rsidRDefault="00F40B4E" w:rsidP="0093634A">
      <w:pPr>
        <w:pStyle w:val="CSBullet1"/>
        <w:numPr>
          <w:ilvl w:val="0"/>
          <w:numId w:val="29"/>
        </w:numPr>
      </w:pPr>
      <w:r w:rsidRPr="00180726">
        <w:t>Ensuring on-</w:t>
      </w:r>
      <w:r w:rsidR="00EF00A5">
        <w:t>Schedule</w:t>
      </w:r>
      <w:r w:rsidRPr="00180726">
        <w:t xml:space="preserve"> performance of all </w:t>
      </w:r>
      <w:r w:rsidR="009569A9">
        <w:t>Training</w:t>
      </w:r>
      <w:r w:rsidRPr="00180726">
        <w:t xml:space="preserve"> planning and execution activities.</w:t>
      </w:r>
    </w:p>
    <w:p w14:paraId="73A8B606" w14:textId="77777777" w:rsidR="00F40B4E" w:rsidRDefault="00F40B4E" w:rsidP="009C5BBE">
      <w:pPr>
        <w:pStyle w:val="RFPBody"/>
        <w:jc w:val="left"/>
      </w:pPr>
      <w:r>
        <w:t>The Implementation Support Training Manager shall have at least the Minimum Qualifications defined in the following table:</w:t>
      </w:r>
    </w:p>
    <w:p w14:paraId="4951FA77" w14:textId="65B2EC61" w:rsidR="009E1DAE" w:rsidRDefault="009E1DAE" w:rsidP="00DF3528">
      <w:pPr>
        <w:pStyle w:val="Caption"/>
        <w:keepNext/>
        <w:ind w:left="270" w:firstLine="90"/>
      </w:pPr>
      <w:bookmarkStart w:id="180" w:name="_Toc27392725"/>
      <w:r>
        <w:t xml:space="preserve">Table </w:t>
      </w:r>
      <w:r w:rsidR="00A21EC9">
        <w:fldChar w:fldCharType="begin"/>
      </w:r>
      <w:r w:rsidR="00A21EC9">
        <w:instrText xml:space="preserve"> SEQ Table \* ARABIC </w:instrText>
      </w:r>
      <w:r w:rsidR="00A21EC9">
        <w:fldChar w:fldCharType="separate"/>
      </w:r>
      <w:r w:rsidR="00A21EC9">
        <w:rPr>
          <w:noProof/>
        </w:rPr>
        <w:t>10</w:t>
      </w:r>
      <w:r w:rsidR="00A21EC9">
        <w:rPr>
          <w:noProof/>
        </w:rPr>
        <w:fldChar w:fldCharType="end"/>
      </w:r>
      <w:r>
        <w:t xml:space="preserve"> - </w:t>
      </w:r>
      <w:r w:rsidRPr="009E1DAE">
        <w:t xml:space="preserve">Implementation Support Training Manager </w:t>
      </w:r>
      <w:r w:rsidR="00387F9A">
        <w:t xml:space="preserve">Minimum </w:t>
      </w:r>
      <w:r w:rsidRPr="009E1DAE">
        <w:t>Qualifications</w:t>
      </w:r>
      <w:bookmarkEnd w:id="180"/>
    </w:p>
    <w:tbl>
      <w:tblPr>
        <w:tblW w:w="8280" w:type="dxa"/>
        <w:tblInd w:w="337"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6930"/>
        <w:gridCol w:w="1350"/>
      </w:tblGrid>
      <w:tr w:rsidR="009E1DAE" w:rsidRPr="000D76BE" w14:paraId="69598E77" w14:textId="77777777" w:rsidTr="00DF3528">
        <w:trPr>
          <w:trHeight w:val="300"/>
          <w:tblHeader/>
        </w:trPr>
        <w:tc>
          <w:tcPr>
            <w:tcW w:w="8280" w:type="dxa"/>
            <w:gridSpan w:val="2"/>
            <w:shd w:val="clear" w:color="auto" w:fill="3A639E"/>
            <w:noWrap/>
            <w:vAlign w:val="bottom"/>
          </w:tcPr>
          <w:p w14:paraId="6DA8372C" w14:textId="3BEADC00" w:rsidR="009E1DAE" w:rsidRPr="00D41D33" w:rsidRDefault="009E1DAE" w:rsidP="006C590E">
            <w:pPr>
              <w:pStyle w:val="TableHeading"/>
              <w:jc w:val="left"/>
            </w:pPr>
            <w:r w:rsidRPr="001F58B7">
              <w:t xml:space="preserve">Implementation Support </w:t>
            </w:r>
            <w:r>
              <w:t xml:space="preserve">Training Manager </w:t>
            </w:r>
            <w:r w:rsidR="00387F9A">
              <w:t xml:space="preserve">Minimum </w:t>
            </w:r>
            <w:r>
              <w:t>qualifications</w:t>
            </w:r>
          </w:p>
        </w:tc>
      </w:tr>
      <w:tr w:rsidR="009E1DAE" w:rsidRPr="00F931D1" w14:paraId="20B2DEC4" w14:textId="77777777" w:rsidTr="00DF3528">
        <w:trPr>
          <w:trHeight w:val="300"/>
        </w:trPr>
        <w:tc>
          <w:tcPr>
            <w:tcW w:w="6930" w:type="dxa"/>
            <w:shd w:val="clear" w:color="auto" w:fill="95B3D7" w:themeFill="accent1" w:themeFillTint="99"/>
            <w:noWrap/>
          </w:tcPr>
          <w:p w14:paraId="2BBB5242" w14:textId="77777777" w:rsidR="009E1DAE" w:rsidRPr="00F931D1" w:rsidRDefault="009E1DAE" w:rsidP="006C590E">
            <w:pPr>
              <w:pStyle w:val="TableText"/>
              <w:rPr>
                <w:b/>
                <w:color w:val="FFFFFF" w:themeColor="background1"/>
              </w:rPr>
            </w:pPr>
            <w:r w:rsidRPr="00196B97">
              <w:rPr>
                <w:b/>
                <w:color w:val="FFFFFF" w:themeColor="background1"/>
              </w:rPr>
              <w:t>Experience</w:t>
            </w:r>
          </w:p>
        </w:tc>
        <w:tc>
          <w:tcPr>
            <w:tcW w:w="1350" w:type="dxa"/>
            <w:shd w:val="clear" w:color="auto" w:fill="95B3D7" w:themeFill="accent1" w:themeFillTint="99"/>
          </w:tcPr>
          <w:p w14:paraId="4C4F7E73" w14:textId="77777777" w:rsidR="009E1DAE" w:rsidRPr="00F931D1" w:rsidRDefault="009E1DAE" w:rsidP="006C590E">
            <w:pPr>
              <w:pStyle w:val="TableText"/>
              <w:rPr>
                <w:b/>
                <w:color w:val="FFFFFF" w:themeColor="background1"/>
              </w:rPr>
            </w:pPr>
            <w:r w:rsidRPr="00196B97">
              <w:rPr>
                <w:b/>
                <w:color w:val="FFFFFF" w:themeColor="background1"/>
              </w:rPr>
              <w:t>Minimum</w:t>
            </w:r>
          </w:p>
        </w:tc>
      </w:tr>
      <w:tr w:rsidR="009E1DAE" w:rsidRPr="000D76BE" w14:paraId="2AFE1E34" w14:textId="77777777" w:rsidTr="00DF3528">
        <w:trPr>
          <w:trHeight w:val="300"/>
        </w:trPr>
        <w:tc>
          <w:tcPr>
            <w:tcW w:w="6930" w:type="dxa"/>
            <w:shd w:val="clear" w:color="auto" w:fill="F2F2F2" w:themeFill="background1" w:themeFillShade="F2"/>
            <w:noWrap/>
          </w:tcPr>
          <w:p w14:paraId="0918C8A4" w14:textId="4C9E7602" w:rsidR="009E1DAE" w:rsidRDefault="00ED5225" w:rsidP="00ED5225">
            <w:pPr>
              <w:pStyle w:val="TableText"/>
            </w:pPr>
            <w:r>
              <w:t xml:space="preserve">Experience in a leadership role developing and delivering </w:t>
            </w:r>
            <w:r w:rsidR="009569A9">
              <w:t>training</w:t>
            </w:r>
            <w:r>
              <w:t xml:space="preserve"> plans and materials on a </w:t>
            </w:r>
            <w:r w:rsidR="00EF00A5">
              <w:t>Project</w:t>
            </w:r>
            <w:r>
              <w:t xml:space="preserve"> with over 1,000 concurrent users.</w:t>
            </w:r>
          </w:p>
        </w:tc>
        <w:tc>
          <w:tcPr>
            <w:tcW w:w="1350" w:type="dxa"/>
            <w:shd w:val="clear" w:color="auto" w:fill="F2F2F2" w:themeFill="background1" w:themeFillShade="F2"/>
          </w:tcPr>
          <w:p w14:paraId="16D60157" w14:textId="1E233A1E" w:rsidR="009E1DAE" w:rsidRDefault="009E1DAE" w:rsidP="009E1DAE">
            <w:pPr>
              <w:pStyle w:val="TableBullet2"/>
            </w:pPr>
            <w:r>
              <w:t>5</w:t>
            </w:r>
            <w:r w:rsidRPr="00FA6539">
              <w:t xml:space="preserve"> Years</w:t>
            </w:r>
          </w:p>
        </w:tc>
      </w:tr>
      <w:tr w:rsidR="009E1DAE" w:rsidRPr="000D76BE" w14:paraId="62386129" w14:textId="77777777" w:rsidTr="00DF3528">
        <w:trPr>
          <w:trHeight w:val="300"/>
        </w:trPr>
        <w:tc>
          <w:tcPr>
            <w:tcW w:w="6930" w:type="dxa"/>
            <w:shd w:val="clear" w:color="auto" w:fill="F2F2F2" w:themeFill="background1" w:themeFillShade="F2"/>
            <w:noWrap/>
          </w:tcPr>
          <w:p w14:paraId="71D9822F" w14:textId="1CCFCB2A" w:rsidR="009E1DAE" w:rsidRDefault="00ED5225" w:rsidP="006C590E">
            <w:pPr>
              <w:pStyle w:val="TableText"/>
            </w:pPr>
            <w:r>
              <w:t xml:space="preserve">Experience with </w:t>
            </w:r>
            <w:r w:rsidR="00214EB0">
              <w:t>HHS</w:t>
            </w:r>
            <w:r>
              <w:t xml:space="preserve"> </w:t>
            </w:r>
            <w:r w:rsidR="009569A9">
              <w:t>Training</w:t>
            </w:r>
            <w:r w:rsidR="00A82429">
              <w:t xml:space="preserve"> and implementation s</w:t>
            </w:r>
            <w:r>
              <w:t xml:space="preserve">ystems </w:t>
            </w:r>
            <w:r w:rsidR="00EF00A5">
              <w:t>Project</w:t>
            </w:r>
            <w:r>
              <w:t>s.</w:t>
            </w:r>
          </w:p>
        </w:tc>
        <w:tc>
          <w:tcPr>
            <w:tcW w:w="1350" w:type="dxa"/>
            <w:shd w:val="clear" w:color="auto" w:fill="F2F2F2" w:themeFill="background1" w:themeFillShade="F2"/>
          </w:tcPr>
          <w:p w14:paraId="40644859" w14:textId="6F7A50C3" w:rsidR="009E1DAE" w:rsidRDefault="00ED5225" w:rsidP="00ED5225">
            <w:pPr>
              <w:pStyle w:val="TableBullet1"/>
              <w:numPr>
                <w:ilvl w:val="0"/>
                <w:numId w:val="0"/>
              </w:numPr>
            </w:pPr>
            <w:r>
              <w:t xml:space="preserve">4 </w:t>
            </w:r>
            <w:r w:rsidR="009E1DAE" w:rsidRPr="00FA6539">
              <w:t>Years</w:t>
            </w:r>
          </w:p>
        </w:tc>
      </w:tr>
    </w:tbl>
    <w:p w14:paraId="41C0C84B" w14:textId="1B1A7FE4" w:rsidR="00F40B4E" w:rsidRDefault="009C5BBE" w:rsidP="003A0423">
      <w:pPr>
        <w:pStyle w:val="Heading3"/>
        <w:ind w:hanging="990"/>
      </w:pPr>
      <w:bookmarkStart w:id="181" w:name="_Toc27392640"/>
      <w:r>
        <w:t>Implementation Support Implementation Manager</w:t>
      </w:r>
      <w:bookmarkEnd w:id="181"/>
    </w:p>
    <w:p w14:paraId="1BD0B738" w14:textId="42793616" w:rsidR="00F40B4E" w:rsidRDefault="00F40B4E" w:rsidP="00387F9A">
      <w:pPr>
        <w:pStyle w:val="RFPBody"/>
        <w:jc w:val="left"/>
      </w:pPr>
      <w:r>
        <w:t xml:space="preserve">The Implementation Support Implementation Manager will provide support and advice to the </w:t>
      </w:r>
      <w:r w:rsidR="0010316E">
        <w:t>Counties</w:t>
      </w:r>
      <w:r w:rsidR="009F01A4">
        <w:t xml:space="preserve"> preparing for, executing and supporting cut-over to CalSAWS</w:t>
      </w:r>
      <w:r w:rsidR="00D63B63">
        <w:t xml:space="preserve">. The Implementation Manager will </w:t>
      </w:r>
      <w:r w:rsidR="00270081">
        <w:t xml:space="preserve">coordinate closely with the OCM Manager and OCM teams, </w:t>
      </w:r>
      <w:r w:rsidR="00DE4CCB">
        <w:t xml:space="preserve">Consortium DD&amp;I teams, and conversion teams </w:t>
      </w:r>
      <w:r w:rsidR="00297208">
        <w:t xml:space="preserve">in planning and carrying out </w:t>
      </w:r>
      <w:r w:rsidR="00EF00A5">
        <w:t>Implementation Support</w:t>
      </w:r>
      <w:r w:rsidR="00472984">
        <w:t xml:space="preserve"> tasks</w:t>
      </w:r>
      <w:r>
        <w:t>. Activities may include, but are not limited to:</w:t>
      </w:r>
    </w:p>
    <w:p w14:paraId="3111AE3F" w14:textId="5A4025BA" w:rsidR="00F40B4E" w:rsidRDefault="00F40B4E" w:rsidP="0093634A">
      <w:pPr>
        <w:pStyle w:val="CSBullet1"/>
        <w:numPr>
          <w:ilvl w:val="0"/>
          <w:numId w:val="30"/>
        </w:numPr>
      </w:pPr>
      <w:r w:rsidRPr="00180726">
        <w:t xml:space="preserve">Leading the effort to develop and execute the Implementation </w:t>
      </w:r>
      <w:r w:rsidR="00472984">
        <w:t>Support</w:t>
      </w:r>
      <w:r w:rsidR="00472984" w:rsidRPr="00180726">
        <w:t xml:space="preserve"> </w:t>
      </w:r>
      <w:r w:rsidRPr="00180726">
        <w:t xml:space="preserve">Plan </w:t>
      </w:r>
      <w:r w:rsidR="00A7603E">
        <w:t xml:space="preserve">and County plan </w:t>
      </w:r>
      <w:r w:rsidR="00050B05">
        <w:t xml:space="preserve">sections </w:t>
      </w:r>
      <w:r w:rsidRPr="00180726">
        <w:t>that serve as the guide</w:t>
      </w:r>
      <w:r w:rsidR="00472984">
        <w:t>s</w:t>
      </w:r>
      <w:r w:rsidRPr="00180726">
        <w:t xml:space="preserve"> for the Implementation Support team</w:t>
      </w:r>
      <w:r w:rsidR="00E57721">
        <w:t>;</w:t>
      </w:r>
    </w:p>
    <w:p w14:paraId="35F8D837" w14:textId="5905B90E" w:rsidR="00472984" w:rsidRPr="00180726" w:rsidRDefault="00472984" w:rsidP="0093634A">
      <w:pPr>
        <w:pStyle w:val="CSBullet1"/>
        <w:numPr>
          <w:ilvl w:val="0"/>
          <w:numId w:val="30"/>
        </w:numPr>
      </w:pPr>
      <w:r>
        <w:t>Working closely with the 18 CalWIN Counties to plan and manage the pre- and post-</w:t>
      </w:r>
      <w:r w:rsidR="00EF00A5">
        <w:t>Implementation Support</w:t>
      </w:r>
      <w:r>
        <w:t xml:space="preserve"> team presence in each County</w:t>
      </w:r>
      <w:r w:rsidR="00E57721">
        <w:t>;</w:t>
      </w:r>
    </w:p>
    <w:p w14:paraId="6B30F618" w14:textId="4E163B56" w:rsidR="00472984" w:rsidRDefault="00F40B4E" w:rsidP="0093634A">
      <w:pPr>
        <w:pStyle w:val="CSBullet1"/>
        <w:numPr>
          <w:ilvl w:val="0"/>
          <w:numId w:val="30"/>
        </w:numPr>
      </w:pPr>
      <w:r w:rsidRPr="00180726">
        <w:t xml:space="preserve">Managing Implementation Support resources necessary for executing the Implementation </w:t>
      </w:r>
      <w:r w:rsidR="00472984">
        <w:t>Support</w:t>
      </w:r>
      <w:r w:rsidR="00472984" w:rsidRPr="00180726">
        <w:t xml:space="preserve"> </w:t>
      </w:r>
      <w:r w:rsidRPr="00180726">
        <w:t>Plan</w:t>
      </w:r>
      <w:r w:rsidR="00E57721">
        <w:t>;</w:t>
      </w:r>
    </w:p>
    <w:p w14:paraId="0E5664A2" w14:textId="063853C0" w:rsidR="00F40B4E" w:rsidRPr="00180726" w:rsidRDefault="00472984" w:rsidP="0093634A">
      <w:pPr>
        <w:pStyle w:val="CSBullet1"/>
        <w:numPr>
          <w:ilvl w:val="0"/>
          <w:numId w:val="30"/>
        </w:numPr>
      </w:pPr>
      <w:r>
        <w:t>Identifying and applying lessons learned and best practices from the early implementations to the later implementations</w:t>
      </w:r>
      <w:r w:rsidR="00E57721">
        <w:t>; and</w:t>
      </w:r>
    </w:p>
    <w:p w14:paraId="235F41BE" w14:textId="49C104E1" w:rsidR="00F40B4E" w:rsidRPr="00180726" w:rsidRDefault="00F40B4E" w:rsidP="0093634A">
      <w:pPr>
        <w:pStyle w:val="CSBullet1"/>
        <w:numPr>
          <w:ilvl w:val="0"/>
          <w:numId w:val="30"/>
        </w:numPr>
      </w:pPr>
      <w:r w:rsidRPr="00180726">
        <w:t>Ensuring on-</w:t>
      </w:r>
      <w:r w:rsidR="00EF00A5">
        <w:t>Schedule</w:t>
      </w:r>
      <w:r w:rsidRPr="00180726">
        <w:t xml:space="preserve"> performance of all </w:t>
      </w:r>
      <w:r w:rsidR="00EF00A5">
        <w:t>Implementation Support</w:t>
      </w:r>
      <w:r w:rsidRPr="00180726">
        <w:t xml:space="preserve"> planning and execution activities.</w:t>
      </w:r>
    </w:p>
    <w:p w14:paraId="2EF39332" w14:textId="77777777" w:rsidR="00F40B4E" w:rsidRDefault="00F40B4E" w:rsidP="009C5BBE">
      <w:pPr>
        <w:pStyle w:val="RFPBody"/>
        <w:jc w:val="left"/>
      </w:pPr>
      <w:r>
        <w:t>The Implementation Support Implementation Manager shall have at least the Minimum Qualifications defined in the following table:</w:t>
      </w:r>
    </w:p>
    <w:p w14:paraId="13F0AD5A" w14:textId="3AED5C48" w:rsidR="004B38EA" w:rsidRDefault="004B38EA" w:rsidP="00DF3528">
      <w:pPr>
        <w:pStyle w:val="Caption"/>
        <w:keepNext/>
        <w:ind w:left="360"/>
      </w:pPr>
      <w:bookmarkStart w:id="182" w:name="_Toc27392726"/>
      <w:r>
        <w:lastRenderedPageBreak/>
        <w:t xml:space="preserve">Table </w:t>
      </w:r>
      <w:r w:rsidR="00A21EC9">
        <w:fldChar w:fldCharType="begin"/>
      </w:r>
      <w:r w:rsidR="00A21EC9">
        <w:instrText xml:space="preserve"> SEQ Table \* ARABIC </w:instrText>
      </w:r>
      <w:r w:rsidR="00A21EC9">
        <w:fldChar w:fldCharType="separate"/>
      </w:r>
      <w:r w:rsidR="00A21EC9">
        <w:rPr>
          <w:noProof/>
        </w:rPr>
        <w:t>11</w:t>
      </w:r>
      <w:r w:rsidR="00A21EC9">
        <w:rPr>
          <w:noProof/>
        </w:rPr>
        <w:fldChar w:fldCharType="end"/>
      </w:r>
      <w:r>
        <w:t xml:space="preserve"> - </w:t>
      </w:r>
      <w:r w:rsidRPr="004B38EA">
        <w:t xml:space="preserve">Implementation Support Implementation Manager </w:t>
      </w:r>
      <w:r w:rsidR="00387F9A">
        <w:t xml:space="preserve">Minimum </w:t>
      </w:r>
      <w:r w:rsidRPr="004B38EA">
        <w:t>Qualifications</w:t>
      </w:r>
      <w:bookmarkEnd w:id="182"/>
    </w:p>
    <w:tbl>
      <w:tblPr>
        <w:tblW w:w="8280" w:type="dxa"/>
        <w:tblInd w:w="337"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6930"/>
        <w:gridCol w:w="1350"/>
      </w:tblGrid>
      <w:tr w:rsidR="009E1DAE" w:rsidRPr="000D76BE" w14:paraId="084E7D37" w14:textId="77777777" w:rsidTr="00DF3528">
        <w:trPr>
          <w:trHeight w:val="300"/>
          <w:tblHeader/>
        </w:trPr>
        <w:tc>
          <w:tcPr>
            <w:tcW w:w="8280" w:type="dxa"/>
            <w:gridSpan w:val="2"/>
            <w:shd w:val="clear" w:color="auto" w:fill="3A639E"/>
            <w:noWrap/>
            <w:vAlign w:val="bottom"/>
          </w:tcPr>
          <w:p w14:paraId="66633E00" w14:textId="777F78CA" w:rsidR="009E1DAE" w:rsidRPr="00D41D33" w:rsidRDefault="009E1DAE" w:rsidP="006C590E">
            <w:pPr>
              <w:pStyle w:val="TableHeading"/>
              <w:jc w:val="left"/>
            </w:pPr>
            <w:r w:rsidRPr="00196B97">
              <w:t xml:space="preserve">Implementation Support </w:t>
            </w:r>
            <w:r w:rsidR="004B38EA">
              <w:t>Implementation</w:t>
            </w:r>
            <w:r w:rsidRPr="00196B97">
              <w:t xml:space="preserve"> Manager </w:t>
            </w:r>
            <w:r w:rsidR="00387F9A">
              <w:t xml:space="preserve">Minimum </w:t>
            </w:r>
            <w:r w:rsidRPr="00196B97">
              <w:t>Qualifications</w:t>
            </w:r>
          </w:p>
        </w:tc>
      </w:tr>
      <w:tr w:rsidR="009E1DAE" w:rsidRPr="00F931D1" w14:paraId="59A4E248" w14:textId="77777777" w:rsidTr="00DF3528">
        <w:trPr>
          <w:trHeight w:val="300"/>
        </w:trPr>
        <w:tc>
          <w:tcPr>
            <w:tcW w:w="6930" w:type="dxa"/>
            <w:shd w:val="clear" w:color="auto" w:fill="95B3D7" w:themeFill="accent1" w:themeFillTint="99"/>
            <w:noWrap/>
          </w:tcPr>
          <w:p w14:paraId="46265A15" w14:textId="77777777" w:rsidR="009E1DAE" w:rsidRPr="00F931D1" w:rsidRDefault="009E1DAE" w:rsidP="006C590E">
            <w:pPr>
              <w:pStyle w:val="TableText"/>
              <w:rPr>
                <w:b/>
                <w:color w:val="FFFFFF" w:themeColor="background1"/>
              </w:rPr>
            </w:pPr>
            <w:r w:rsidRPr="00196B97">
              <w:rPr>
                <w:b/>
                <w:color w:val="FFFFFF" w:themeColor="background1"/>
              </w:rPr>
              <w:t>Experience</w:t>
            </w:r>
          </w:p>
        </w:tc>
        <w:tc>
          <w:tcPr>
            <w:tcW w:w="1350" w:type="dxa"/>
            <w:shd w:val="clear" w:color="auto" w:fill="95B3D7" w:themeFill="accent1" w:themeFillTint="99"/>
          </w:tcPr>
          <w:p w14:paraId="485AACD2" w14:textId="77777777" w:rsidR="009E1DAE" w:rsidRPr="00F931D1" w:rsidRDefault="009E1DAE" w:rsidP="006C590E">
            <w:pPr>
              <w:pStyle w:val="TableText"/>
              <w:rPr>
                <w:b/>
                <w:color w:val="FFFFFF" w:themeColor="background1"/>
              </w:rPr>
            </w:pPr>
            <w:r w:rsidRPr="00196B97">
              <w:rPr>
                <w:b/>
                <w:color w:val="FFFFFF" w:themeColor="background1"/>
              </w:rPr>
              <w:t>Minimum</w:t>
            </w:r>
          </w:p>
        </w:tc>
      </w:tr>
      <w:tr w:rsidR="009E1DAE" w:rsidRPr="000D76BE" w14:paraId="3FD250CA" w14:textId="77777777" w:rsidTr="00DF3528">
        <w:trPr>
          <w:trHeight w:val="300"/>
        </w:trPr>
        <w:tc>
          <w:tcPr>
            <w:tcW w:w="6930" w:type="dxa"/>
            <w:shd w:val="clear" w:color="auto" w:fill="F2F2F2" w:themeFill="background1" w:themeFillShade="F2"/>
            <w:noWrap/>
          </w:tcPr>
          <w:p w14:paraId="2589D6E0" w14:textId="5DF0F3A3" w:rsidR="009E1DAE" w:rsidRDefault="004B38EA" w:rsidP="002424B9">
            <w:pPr>
              <w:pStyle w:val="TableText"/>
            </w:pPr>
            <w:r w:rsidRPr="004B38EA">
              <w:t xml:space="preserve">Experience in leading the implementation </w:t>
            </w:r>
            <w:r w:rsidR="009D3BEC">
              <w:t xml:space="preserve">or transition </w:t>
            </w:r>
            <w:r w:rsidRPr="004B38EA">
              <w:t xml:space="preserve">of a large-scale government system with at least 1,000 users in a systems integrator, </w:t>
            </w:r>
            <w:r>
              <w:t>I</w:t>
            </w:r>
            <w:r w:rsidRPr="004B38EA">
              <w:t xml:space="preserve">mplementation Support, and/or </w:t>
            </w:r>
            <w:r w:rsidR="0010316E">
              <w:t>County</w:t>
            </w:r>
            <w:r w:rsidRPr="004B38EA">
              <w:t>/State role</w:t>
            </w:r>
            <w:r w:rsidR="002F69B9">
              <w:t>.</w:t>
            </w:r>
          </w:p>
        </w:tc>
        <w:tc>
          <w:tcPr>
            <w:tcW w:w="1350" w:type="dxa"/>
            <w:shd w:val="clear" w:color="auto" w:fill="F2F2F2" w:themeFill="background1" w:themeFillShade="F2"/>
          </w:tcPr>
          <w:p w14:paraId="34050660" w14:textId="450EFCC2" w:rsidR="009E1DAE" w:rsidRDefault="004B38EA" w:rsidP="006C590E">
            <w:pPr>
              <w:pStyle w:val="TableBullet2"/>
            </w:pPr>
            <w:r>
              <w:t>2</w:t>
            </w:r>
            <w:r w:rsidR="009E1DAE" w:rsidRPr="00910516">
              <w:t xml:space="preserve"> Years</w:t>
            </w:r>
          </w:p>
        </w:tc>
      </w:tr>
      <w:tr w:rsidR="009E1DAE" w:rsidRPr="000D76BE" w14:paraId="0C58E306" w14:textId="77777777" w:rsidTr="00DF3528">
        <w:trPr>
          <w:trHeight w:val="300"/>
        </w:trPr>
        <w:tc>
          <w:tcPr>
            <w:tcW w:w="6930" w:type="dxa"/>
            <w:shd w:val="clear" w:color="auto" w:fill="F2F2F2" w:themeFill="background1" w:themeFillShade="F2"/>
            <w:noWrap/>
          </w:tcPr>
          <w:p w14:paraId="02722CE7" w14:textId="6AB1C4B3" w:rsidR="009E1DAE" w:rsidRDefault="004B38EA" w:rsidP="002424B9">
            <w:pPr>
              <w:pStyle w:val="TableText"/>
            </w:pPr>
            <w:r w:rsidRPr="004B38EA">
              <w:t xml:space="preserve">Experience with </w:t>
            </w:r>
            <w:r w:rsidR="00214EB0">
              <w:t>HHS</w:t>
            </w:r>
            <w:r w:rsidR="002424B9">
              <w:t xml:space="preserve"> Systems </w:t>
            </w:r>
            <w:r w:rsidR="00EF00A5">
              <w:t>Project</w:t>
            </w:r>
            <w:r w:rsidR="002424B9">
              <w:t>s.</w:t>
            </w:r>
          </w:p>
        </w:tc>
        <w:tc>
          <w:tcPr>
            <w:tcW w:w="1350" w:type="dxa"/>
            <w:shd w:val="clear" w:color="auto" w:fill="F2F2F2" w:themeFill="background1" w:themeFillShade="F2"/>
          </w:tcPr>
          <w:p w14:paraId="71315363" w14:textId="5BAFC08F" w:rsidR="009E1DAE" w:rsidRDefault="004B38EA" w:rsidP="006C590E">
            <w:pPr>
              <w:pStyle w:val="TableBullet1"/>
              <w:numPr>
                <w:ilvl w:val="0"/>
                <w:numId w:val="0"/>
              </w:numPr>
            </w:pPr>
            <w:r>
              <w:t>3</w:t>
            </w:r>
            <w:r w:rsidR="009E1DAE" w:rsidRPr="00910516">
              <w:t xml:space="preserve"> Years</w:t>
            </w:r>
          </w:p>
        </w:tc>
      </w:tr>
      <w:tr w:rsidR="009E1DAE" w:rsidRPr="000D76BE" w14:paraId="75D2D4FF" w14:textId="77777777" w:rsidTr="00DF3528">
        <w:trPr>
          <w:trHeight w:val="300"/>
        </w:trPr>
        <w:tc>
          <w:tcPr>
            <w:tcW w:w="6930" w:type="dxa"/>
            <w:shd w:val="clear" w:color="auto" w:fill="F2F2F2" w:themeFill="background1" w:themeFillShade="F2"/>
            <w:noWrap/>
          </w:tcPr>
          <w:p w14:paraId="490A1081" w14:textId="0E9E9B13" w:rsidR="009E1DAE" w:rsidRDefault="004B38EA" w:rsidP="006C590E">
            <w:pPr>
              <w:pStyle w:val="TableText"/>
            </w:pPr>
            <w:r w:rsidRPr="004B38EA">
              <w:t xml:space="preserve">Experience with training, </w:t>
            </w:r>
            <w:r w:rsidR="004514B5">
              <w:t>OCM</w:t>
            </w:r>
            <w:r w:rsidRPr="004B38EA">
              <w:t xml:space="preserve"> and </w:t>
            </w:r>
            <w:r w:rsidR="00EF00A5">
              <w:t>Implementation Support</w:t>
            </w:r>
            <w:r w:rsidRPr="004B38EA">
              <w:t xml:space="preserve"> in a System Implementation initiative</w:t>
            </w:r>
            <w:r w:rsidR="002F69B9">
              <w:t>.</w:t>
            </w:r>
          </w:p>
        </w:tc>
        <w:tc>
          <w:tcPr>
            <w:tcW w:w="1350" w:type="dxa"/>
            <w:shd w:val="clear" w:color="auto" w:fill="F2F2F2" w:themeFill="background1" w:themeFillShade="F2"/>
          </w:tcPr>
          <w:p w14:paraId="22280EF7" w14:textId="36A18326" w:rsidR="009E1DAE" w:rsidRDefault="004B38EA" w:rsidP="006C590E">
            <w:pPr>
              <w:pStyle w:val="TableBullet1"/>
              <w:numPr>
                <w:ilvl w:val="0"/>
                <w:numId w:val="0"/>
              </w:numPr>
            </w:pPr>
            <w:r>
              <w:t>2</w:t>
            </w:r>
            <w:r w:rsidR="009E1DAE" w:rsidRPr="00910516">
              <w:t xml:space="preserve"> Years</w:t>
            </w:r>
          </w:p>
        </w:tc>
      </w:tr>
    </w:tbl>
    <w:p w14:paraId="014F1939" w14:textId="0C6F734D" w:rsidR="00F40B4E" w:rsidRDefault="009C5BBE" w:rsidP="003A0423">
      <w:pPr>
        <w:pStyle w:val="Heading3"/>
        <w:ind w:hanging="990"/>
      </w:pPr>
      <w:bookmarkStart w:id="183" w:name="_Toc27392641"/>
      <w:r>
        <w:t>Implementation Support Staff Changes</w:t>
      </w:r>
      <w:bookmarkEnd w:id="183"/>
    </w:p>
    <w:p w14:paraId="528743D2" w14:textId="1B49F73F" w:rsidR="00F40B4E" w:rsidRDefault="00F40B4E" w:rsidP="009C5BBE">
      <w:pPr>
        <w:pStyle w:val="RFPBody"/>
        <w:jc w:val="left"/>
      </w:pPr>
      <w:r>
        <w:t xml:space="preserve">For any expected Implementation Support </w:t>
      </w:r>
      <w:r w:rsidR="00EF00A5">
        <w:t>Staff</w:t>
      </w:r>
      <w:r>
        <w:t xml:space="preserve"> changes, the Implementation Support </w:t>
      </w:r>
      <w:r w:rsidR="00567338">
        <w:t>Contractor</w:t>
      </w:r>
      <w:r>
        <w:t xml:space="preserve"> shall provide a 30-calendar day notice to the Executive Director regarding the change and plans for transition. The Implementation Support </w:t>
      </w:r>
      <w:r w:rsidR="00567338">
        <w:t>Contractor</w:t>
      </w:r>
      <w:r>
        <w:t xml:space="preserve"> shall provide the Consortium a resume and three references for any recommended replacement </w:t>
      </w:r>
      <w:r w:rsidR="00EF00A5">
        <w:t>Staff</w:t>
      </w:r>
      <w:r>
        <w:t xml:space="preserve">. The Consortium reserves the right to require face-to-face or phone interviews of all proposed replacement </w:t>
      </w:r>
      <w:r w:rsidR="00EF00A5">
        <w:t>Staff</w:t>
      </w:r>
      <w:r>
        <w:t xml:space="preserve">. The Consortium reserves the right to accept or reject any proposed </w:t>
      </w:r>
      <w:r w:rsidR="00EF00A5">
        <w:t>Staff</w:t>
      </w:r>
      <w:r>
        <w:t>.</w:t>
      </w:r>
    </w:p>
    <w:p w14:paraId="2A41BE43" w14:textId="28C172CC" w:rsidR="00F40B4E" w:rsidRDefault="00F40B4E" w:rsidP="009C5BBE">
      <w:pPr>
        <w:pStyle w:val="RFPBody"/>
        <w:jc w:val="left"/>
      </w:pPr>
      <w:r>
        <w:t xml:space="preserve">For any unexpected Implementation Support Staff changes, the Implementation Support </w:t>
      </w:r>
      <w:r w:rsidR="00567338">
        <w:t>Contractor</w:t>
      </w:r>
      <w:r>
        <w:t xml:space="preserve"> shall provide the Consortium Executive Director a written notification within three </w:t>
      </w:r>
      <w:r w:rsidR="00050B05">
        <w:t xml:space="preserve">(3) </w:t>
      </w:r>
      <w:r>
        <w:t>business days of knowledge and staff action. Within seven</w:t>
      </w:r>
      <w:r w:rsidR="00050B05">
        <w:t xml:space="preserve"> (7)</w:t>
      </w:r>
      <w:r>
        <w:t xml:space="preserve"> days of providing such written notice, the Implementation Support </w:t>
      </w:r>
      <w:r w:rsidR="00567338">
        <w:t>Contractor</w:t>
      </w:r>
      <w:r>
        <w:t xml:space="preserve"> shall provide the Consortium Executive Director with plans for transition.  </w:t>
      </w:r>
    </w:p>
    <w:p w14:paraId="372CCFA8" w14:textId="0A876259" w:rsidR="00F40B4E" w:rsidRDefault="004E5AE0" w:rsidP="003A0423">
      <w:pPr>
        <w:pStyle w:val="Heading3"/>
        <w:ind w:hanging="990"/>
      </w:pPr>
      <w:bookmarkStart w:id="184" w:name="_Toc27392642"/>
      <w:r>
        <w:t>Staff Performance</w:t>
      </w:r>
      <w:bookmarkEnd w:id="184"/>
    </w:p>
    <w:p w14:paraId="120C7C97" w14:textId="40D3FAF1" w:rsidR="004452FC" w:rsidRDefault="00F40B4E" w:rsidP="009C5BBE">
      <w:pPr>
        <w:pStyle w:val="RFPBody"/>
        <w:jc w:val="left"/>
      </w:pPr>
      <w:bookmarkStart w:id="185" w:name="OLE_LINK4"/>
      <w:r w:rsidRPr="004B38EA">
        <w:t xml:space="preserve">The Implementation Support </w:t>
      </w:r>
      <w:r w:rsidR="00567338">
        <w:t>Contractor</w:t>
      </w:r>
      <w:r w:rsidRPr="004B38EA">
        <w:t xml:space="preserve"> shall be responsible for identifying and correcting performance issues for its entire </w:t>
      </w:r>
      <w:r w:rsidR="00EF00A5">
        <w:t>Staff</w:t>
      </w:r>
      <w:r w:rsidRPr="004B38EA">
        <w:t xml:space="preserve"> (i.e. employees and </w:t>
      </w:r>
      <w:r w:rsidR="00627868">
        <w:t>Subcontractor</w:t>
      </w:r>
      <w:r w:rsidRPr="004B38EA">
        <w:t xml:space="preserve">s).  Should the Consortium discover performance problems with any Implementation Support </w:t>
      </w:r>
      <w:r w:rsidR="00567338">
        <w:t>Contractor</w:t>
      </w:r>
      <w:r w:rsidRPr="004B38EA">
        <w:t xml:space="preserve"> </w:t>
      </w:r>
      <w:r w:rsidR="00EF00A5">
        <w:t>Staff</w:t>
      </w:r>
      <w:r w:rsidRPr="004B38EA">
        <w:t xml:space="preserve">, the Executive Director will notify the Implementation Support Project Manager as soon as is reasonably possible. If the Executive Director requests removal of any Implementation Support </w:t>
      </w:r>
      <w:r w:rsidR="00EF00A5">
        <w:t>Staff</w:t>
      </w:r>
      <w:r w:rsidRPr="004B38EA">
        <w:t xml:space="preserve"> person, the Implementation Support </w:t>
      </w:r>
      <w:r w:rsidR="00567338">
        <w:t>Contractor</w:t>
      </w:r>
      <w:r w:rsidRPr="004B38EA">
        <w:t xml:space="preserve"> shall immediately remove such </w:t>
      </w:r>
      <w:r w:rsidR="00EF00A5">
        <w:t>Staff</w:t>
      </w:r>
      <w:r w:rsidRPr="004B38EA">
        <w:t xml:space="preserve"> from the </w:t>
      </w:r>
      <w:r w:rsidR="00133711">
        <w:t>CalWIN Implementation Support</w:t>
      </w:r>
      <w:r w:rsidRPr="004B38EA">
        <w:t xml:space="preserve"> Project.</w:t>
      </w:r>
    </w:p>
    <w:bookmarkEnd w:id="185"/>
    <w:p w14:paraId="22D21C3B" w14:textId="77777777" w:rsidR="004452FC" w:rsidRDefault="004452FC">
      <w:r>
        <w:br w:type="page"/>
      </w:r>
    </w:p>
    <w:p w14:paraId="030DE1AD" w14:textId="77777777" w:rsidR="004452FC" w:rsidRDefault="004452FC" w:rsidP="004452FC">
      <w:pPr>
        <w:pStyle w:val="Heading1"/>
      </w:pPr>
      <w:bookmarkStart w:id="186" w:name="_Toc27392643"/>
      <w:r>
        <w:lastRenderedPageBreak/>
        <w:t>PROPOSAL CONDITIONS AND CERTIFICATIONS</w:t>
      </w:r>
      <w:bookmarkEnd w:id="186"/>
    </w:p>
    <w:p w14:paraId="46975AED" w14:textId="77777777" w:rsidR="004452FC" w:rsidRDefault="004452FC" w:rsidP="004452FC">
      <w:pPr>
        <w:pStyle w:val="Heading2"/>
      </w:pPr>
      <w:bookmarkStart w:id="187" w:name="_Toc27392644"/>
      <w:r>
        <w:t>Authorized Signatures</w:t>
      </w:r>
      <w:bookmarkEnd w:id="187"/>
    </w:p>
    <w:p w14:paraId="37880EF7" w14:textId="77777777" w:rsidR="004452FC" w:rsidRDefault="004452FC" w:rsidP="00947A21">
      <w:pPr>
        <w:pStyle w:val="RFPBody"/>
        <w:jc w:val="left"/>
      </w:pPr>
      <w:r>
        <w:t>All proposals must be signed by an individual authorized to bind the Bidder to the provisions of the RFP.</w:t>
      </w:r>
    </w:p>
    <w:p w14:paraId="79B2F48A" w14:textId="77777777" w:rsidR="004452FC" w:rsidRDefault="004452FC" w:rsidP="00947A21">
      <w:pPr>
        <w:pStyle w:val="Heading2"/>
      </w:pPr>
      <w:bookmarkStart w:id="188" w:name="_Toc27392645"/>
      <w:r>
        <w:t>Term Of Offer</w:t>
      </w:r>
      <w:bookmarkEnd w:id="188"/>
    </w:p>
    <w:p w14:paraId="615C5807" w14:textId="77777777" w:rsidR="004452FC" w:rsidRDefault="004452FC" w:rsidP="00947A21">
      <w:pPr>
        <w:pStyle w:val="RFPBody"/>
        <w:jc w:val="left"/>
      </w:pPr>
      <w:r>
        <w:t xml:space="preserve">Proposals shall remain open, valid and subject to acceptance anytime within nine (9) months after the proposal opening. </w:t>
      </w:r>
    </w:p>
    <w:p w14:paraId="2EA9F529" w14:textId="77777777" w:rsidR="004452FC" w:rsidRDefault="004452FC" w:rsidP="00947A21">
      <w:pPr>
        <w:pStyle w:val="Heading2"/>
      </w:pPr>
      <w:bookmarkStart w:id="189" w:name="_Toc27392646"/>
      <w:r>
        <w:t>Required Review</w:t>
      </w:r>
      <w:bookmarkEnd w:id="189"/>
    </w:p>
    <w:p w14:paraId="492EFFF5" w14:textId="1F4EC951" w:rsidR="004452FC" w:rsidRDefault="004452FC" w:rsidP="00947A21">
      <w:pPr>
        <w:pStyle w:val="RFPBody"/>
        <w:jc w:val="left"/>
      </w:pPr>
      <w:r>
        <w:t xml:space="preserve">Bidders should carefully review this solicitation for defects and questionable or objectionable material. Comments concerning defects and/or objectionable material must be made in writing and received by the RFP/Proposal contact via email on or before </w:t>
      </w:r>
      <w:r w:rsidR="00050B05" w:rsidRPr="00050B05">
        <w:t>January 14, 2020</w:t>
      </w:r>
      <w:r>
        <w:t xml:space="preserve">, 3:00 PM </w:t>
      </w:r>
      <w:r w:rsidR="006E679F">
        <w:t>PT</w:t>
      </w:r>
      <w:r>
        <w:t xml:space="preserve">. This will facilitate timely issuance of any necessary amendments.  </w:t>
      </w:r>
    </w:p>
    <w:p w14:paraId="2B1E4095" w14:textId="77777777" w:rsidR="004452FC" w:rsidRDefault="004452FC" w:rsidP="00947A21">
      <w:pPr>
        <w:pStyle w:val="Heading2"/>
      </w:pPr>
      <w:bookmarkStart w:id="190" w:name="_Toc27392647"/>
      <w:r>
        <w:t>Incurred Costs</w:t>
      </w:r>
      <w:bookmarkEnd w:id="190"/>
    </w:p>
    <w:p w14:paraId="42A06128" w14:textId="77777777" w:rsidR="004452FC" w:rsidRDefault="004452FC" w:rsidP="00947A21">
      <w:pPr>
        <w:pStyle w:val="RFPBody"/>
        <w:jc w:val="left"/>
      </w:pPr>
      <w:r>
        <w:t>The Consortium is not obligated to pay any costs incurred by Bidder in the preparation of a proposal in response to this RFP. Bidders agree that all costs incurred in developing a proposal are the Bidder’s responsibility.</w:t>
      </w:r>
    </w:p>
    <w:p w14:paraId="1DBC0AE2" w14:textId="77777777" w:rsidR="004452FC" w:rsidRDefault="004452FC" w:rsidP="00947A21">
      <w:pPr>
        <w:pStyle w:val="Heading2"/>
      </w:pPr>
      <w:bookmarkStart w:id="191" w:name="_Toc27392648"/>
      <w:r>
        <w:t>Amendments/Addenda To RFP</w:t>
      </w:r>
      <w:bookmarkEnd w:id="191"/>
    </w:p>
    <w:p w14:paraId="51FA414A" w14:textId="77777777" w:rsidR="004452FC" w:rsidRDefault="004452FC" w:rsidP="00947A21">
      <w:pPr>
        <w:pStyle w:val="RFPBody"/>
        <w:jc w:val="left"/>
      </w:pPr>
      <w:r>
        <w:t xml:space="preserve">The Consortium reserves the right to issue addenda or amendments to this RFP if the Consortium determines that changes are necessary and/or additional information is needed.  </w:t>
      </w:r>
    </w:p>
    <w:p w14:paraId="08A78EC6" w14:textId="77777777" w:rsidR="004452FC" w:rsidRDefault="004452FC" w:rsidP="004452FC">
      <w:pPr>
        <w:pStyle w:val="Heading2"/>
      </w:pPr>
      <w:bookmarkStart w:id="192" w:name="_Toc27392649"/>
      <w:r>
        <w:t>Best Value Evaluation</w:t>
      </w:r>
      <w:bookmarkEnd w:id="192"/>
      <w:r>
        <w:t xml:space="preserve"> </w:t>
      </w:r>
    </w:p>
    <w:p w14:paraId="6FCC9AE6" w14:textId="63B0B982" w:rsidR="009A50C4" w:rsidRPr="00C806D0" w:rsidRDefault="004452FC" w:rsidP="007C1463">
      <w:pPr>
        <w:pStyle w:val="RFPBody"/>
        <w:jc w:val="left"/>
      </w:pPr>
      <w:r>
        <w:t xml:space="preserve">As established in this solicitation, the Consortium realizes that criteria other than price are important and will award a contract based on the proposal that best meets the needs of the Consortium. The optimal combination of quality, price, and various qualitative elements of required </w:t>
      </w:r>
      <w:r w:rsidR="00EF00A5">
        <w:t>Services</w:t>
      </w:r>
      <w:r>
        <w:t xml:space="preserve"> will provide the Consortium the greatest or best value.</w:t>
      </w:r>
      <w:r w:rsidR="009A50C4">
        <w:t xml:space="preserve">  </w:t>
      </w:r>
      <w:r w:rsidR="009A50C4" w:rsidRPr="00C806D0">
        <w:t>Proposals must clearly demonstrate</w:t>
      </w:r>
      <w:r w:rsidR="009A50C4">
        <w:t xml:space="preserve"> and provide evidence of</w:t>
      </w:r>
      <w:r w:rsidR="009A50C4" w:rsidRPr="00C806D0">
        <w:t xml:space="preserve"> the following:</w:t>
      </w:r>
    </w:p>
    <w:p w14:paraId="175F650A" w14:textId="2C8DF321" w:rsidR="009A50C4" w:rsidRPr="00ED74E0" w:rsidRDefault="009A50C4" w:rsidP="0093634A">
      <w:pPr>
        <w:pStyle w:val="CSBullet1"/>
        <w:numPr>
          <w:ilvl w:val="0"/>
          <w:numId w:val="71"/>
        </w:numPr>
      </w:pPr>
      <w:r w:rsidRPr="00ED74E0">
        <w:t xml:space="preserve">Proven experience in providing similar services for similar </w:t>
      </w:r>
      <w:r w:rsidR="00EF00A5">
        <w:t>Project</w:t>
      </w:r>
      <w:r w:rsidRPr="00ED74E0">
        <w:t xml:space="preserve">s, e.g., automated welfare and employment systems and/or other large-scale or statewide </w:t>
      </w:r>
      <w:r w:rsidR="00214EB0">
        <w:t>HHS</w:t>
      </w:r>
      <w:r w:rsidRPr="00ED74E0">
        <w:t xml:space="preserve"> systems.</w:t>
      </w:r>
    </w:p>
    <w:p w14:paraId="41B3F14C" w14:textId="577630ED" w:rsidR="009A50C4" w:rsidRPr="00ED74E0" w:rsidRDefault="009A50C4" w:rsidP="0093634A">
      <w:pPr>
        <w:pStyle w:val="CSBullet1"/>
        <w:numPr>
          <w:ilvl w:val="0"/>
          <w:numId w:val="71"/>
        </w:numPr>
      </w:pPr>
      <w:r>
        <w:t xml:space="preserve">An approach </w:t>
      </w:r>
      <w:r w:rsidRPr="00ED74E0">
        <w:t xml:space="preserve">that offers </w:t>
      </w:r>
      <w:r>
        <w:t>guidance</w:t>
      </w:r>
      <w:r w:rsidRPr="00ED74E0">
        <w:t xml:space="preserve"> and </w:t>
      </w:r>
      <w:r>
        <w:t xml:space="preserve">innovative </w:t>
      </w:r>
      <w:r w:rsidRPr="00ED74E0">
        <w:t xml:space="preserve">solutions </w:t>
      </w:r>
      <w:r>
        <w:t>to</w:t>
      </w:r>
      <w:r w:rsidRPr="00ED74E0">
        <w:t xml:space="preserve"> </w:t>
      </w:r>
      <w:r>
        <w:t>lead</w:t>
      </w:r>
      <w:r w:rsidRPr="00ED74E0">
        <w:t xml:space="preserve"> the </w:t>
      </w:r>
      <w:r>
        <w:t>CalWIN Counties</w:t>
      </w:r>
      <w:r w:rsidRPr="00ED74E0">
        <w:t xml:space="preserve"> </w:t>
      </w:r>
      <w:r>
        <w:t>in effectively managing and completing</w:t>
      </w:r>
      <w:r w:rsidRPr="00ED74E0">
        <w:t xml:space="preserve"> </w:t>
      </w:r>
      <w:r>
        <w:t xml:space="preserve">BPR, </w:t>
      </w:r>
      <w:r w:rsidRPr="00ED74E0">
        <w:t>OCM</w:t>
      </w:r>
      <w:r>
        <w:t xml:space="preserve">, </w:t>
      </w:r>
      <w:r w:rsidR="009569A9">
        <w:t>Training</w:t>
      </w:r>
      <w:r w:rsidRPr="00ED74E0">
        <w:t xml:space="preserve"> and </w:t>
      </w:r>
      <w:r w:rsidR="00EF00A5">
        <w:t>Implementation Support</w:t>
      </w:r>
      <w:r w:rsidRPr="00ED74E0">
        <w:t xml:space="preserve"> tasks and </w:t>
      </w:r>
      <w:r>
        <w:t>in i</w:t>
      </w:r>
      <w:r w:rsidRPr="00ED74E0">
        <w:t>dentify</w:t>
      </w:r>
      <w:r>
        <w:t>ing</w:t>
      </w:r>
      <w:r w:rsidRPr="00ED74E0">
        <w:t>, understand</w:t>
      </w:r>
      <w:r>
        <w:t>ing</w:t>
      </w:r>
      <w:r w:rsidRPr="00ED74E0">
        <w:t xml:space="preserve"> and address</w:t>
      </w:r>
      <w:r>
        <w:t>ing</w:t>
      </w:r>
      <w:r w:rsidRPr="00ED74E0">
        <w:t xml:space="preserve"> issues and risks.</w:t>
      </w:r>
    </w:p>
    <w:p w14:paraId="2F3CC115" w14:textId="6C3FCA30" w:rsidR="009A50C4" w:rsidRPr="00ED74E0" w:rsidRDefault="009A50C4" w:rsidP="0093634A">
      <w:pPr>
        <w:pStyle w:val="CSBullet1"/>
        <w:numPr>
          <w:ilvl w:val="0"/>
          <w:numId w:val="71"/>
        </w:numPr>
      </w:pPr>
      <w:r w:rsidRPr="00ED74E0">
        <w:lastRenderedPageBreak/>
        <w:t xml:space="preserve">A proactive Implementation Support </w:t>
      </w:r>
      <w:r w:rsidR="00EF00A5">
        <w:t>Project</w:t>
      </w:r>
      <w:r w:rsidRPr="00ED74E0">
        <w:t xml:space="preserve"> management methodology that combines structured management processes, proven techniques, best practices and appropriate tools.</w:t>
      </w:r>
    </w:p>
    <w:p w14:paraId="0E700A54" w14:textId="663C8853" w:rsidR="009A50C4" w:rsidRDefault="009A50C4" w:rsidP="0093634A">
      <w:pPr>
        <w:pStyle w:val="CSBullet1"/>
        <w:numPr>
          <w:ilvl w:val="0"/>
          <w:numId w:val="71"/>
        </w:numPr>
      </w:pPr>
      <w:r w:rsidRPr="00ED74E0">
        <w:t xml:space="preserve">Realistic and well-considered </w:t>
      </w:r>
      <w:r>
        <w:t>prices</w:t>
      </w:r>
      <w:r w:rsidRPr="00ED74E0">
        <w:t xml:space="preserve">, reflective of the proposed </w:t>
      </w:r>
      <w:r>
        <w:t xml:space="preserve">Implementation Support tasks, </w:t>
      </w:r>
      <w:r w:rsidR="00EF00A5">
        <w:t>Deliverable</w:t>
      </w:r>
      <w:r>
        <w:t xml:space="preserve">s and </w:t>
      </w:r>
      <w:r w:rsidRPr="00ED74E0">
        <w:t>requirements.</w:t>
      </w:r>
    </w:p>
    <w:p w14:paraId="36E53299" w14:textId="2507B840" w:rsidR="004452FC" w:rsidRDefault="004452FC" w:rsidP="004452FC">
      <w:pPr>
        <w:pStyle w:val="Heading2"/>
      </w:pPr>
      <w:bookmarkStart w:id="193" w:name="_Toc27392650"/>
      <w:r>
        <w:t>Right Of Rejection</w:t>
      </w:r>
      <w:bookmarkEnd w:id="193"/>
    </w:p>
    <w:p w14:paraId="11D2EB0E" w14:textId="267D5AAC" w:rsidR="004452FC" w:rsidRDefault="004452FC" w:rsidP="004452FC">
      <w:r>
        <w:t xml:space="preserve">Offers must comply with </w:t>
      </w:r>
      <w:r w:rsidR="00DB3366">
        <w:t>all</w:t>
      </w:r>
      <w:r>
        <w:t xml:space="preserve"> the terms of the RFP, and all applicable local, State, and Federal laws, codes, and regulations. The Consortium may reject as non-responsive any proposal that does not comply with </w:t>
      </w:r>
      <w:r w:rsidR="00DB3366">
        <w:t>all</w:t>
      </w:r>
      <w:r>
        <w:t xml:space="preserve"> the material and substantial terms, conditions, and performance requirements of the RFP.</w:t>
      </w:r>
    </w:p>
    <w:p w14:paraId="639038E6" w14:textId="77777777" w:rsidR="004452FC" w:rsidRDefault="004452FC" w:rsidP="004452FC"/>
    <w:p w14:paraId="2EE3ADF7" w14:textId="3B46BFC7" w:rsidR="004452FC" w:rsidRDefault="004452FC" w:rsidP="00947A21">
      <w:pPr>
        <w:pStyle w:val="RFPBody"/>
        <w:jc w:val="left"/>
      </w:pPr>
      <w:r>
        <w:t>Bidders may not qualify the proposal nor restrict the rights of the Consortium. If Bidder does so, the proposal may be determined to be a non-responsive offer and the proposal may be rejected.</w:t>
      </w:r>
    </w:p>
    <w:p w14:paraId="6F95B179" w14:textId="77777777" w:rsidR="004452FC" w:rsidRDefault="004452FC" w:rsidP="00947A21">
      <w:pPr>
        <w:pStyle w:val="RFPBody"/>
        <w:jc w:val="left"/>
      </w:pPr>
      <w:r>
        <w:t xml:space="preserve">If the proposal contains a minor irregularity, defect or variation and if the irregularity, defect or variation is considered by the Consortium to be immaterial or inconsequential, the Consortium may choose to accept the proposal.  </w:t>
      </w:r>
    </w:p>
    <w:p w14:paraId="5CC65981" w14:textId="77777777" w:rsidR="004452FC" w:rsidRDefault="004452FC" w:rsidP="00947A21">
      <w:pPr>
        <w:pStyle w:val="RFPBody"/>
        <w:jc w:val="left"/>
      </w:pPr>
      <w:r>
        <w:t>This RFP does not commit the Consortium to award a contract. The Consortium reserves the right to reject any or all proposals if it is in the best interest of the Consortium to do so. The Consortium also reserves the right to terminate this RFP process at any time.</w:t>
      </w:r>
    </w:p>
    <w:p w14:paraId="40648F17" w14:textId="77777777" w:rsidR="004452FC" w:rsidRDefault="004452FC" w:rsidP="00947A21">
      <w:pPr>
        <w:pStyle w:val="Heading2"/>
      </w:pPr>
      <w:bookmarkStart w:id="194" w:name="_Toc27392651"/>
      <w:r>
        <w:t>Public Records Act</w:t>
      </w:r>
      <w:bookmarkEnd w:id="194"/>
      <w:r>
        <w:tab/>
      </w:r>
    </w:p>
    <w:p w14:paraId="6CD24E67" w14:textId="24381727" w:rsidR="004452FC" w:rsidRDefault="004452FC" w:rsidP="00947A21">
      <w:pPr>
        <w:pStyle w:val="RFPBody"/>
        <w:jc w:val="left"/>
      </w:pPr>
      <w:r>
        <w:t xml:space="preserve">All Proposals and other material submitted become the property of the Consortium and are subject to release according to the California Public Records Act (Government Code 6250). All Proposal information, including </w:t>
      </w:r>
      <w:r w:rsidR="00BD3A5C">
        <w:t xml:space="preserve">pride </w:t>
      </w:r>
      <w:r>
        <w:t>information, will be held in confidence during the evaluation and negotiation process. Thereafter, Proposals are subject to becoming public information.</w:t>
      </w:r>
    </w:p>
    <w:p w14:paraId="5B16B895" w14:textId="3B31CE64" w:rsidR="004452FC" w:rsidRDefault="004452FC" w:rsidP="00947A21">
      <w:pPr>
        <w:pStyle w:val="RFPBody"/>
        <w:jc w:val="left"/>
      </w:pPr>
      <w:r>
        <w:t xml:space="preserve">If a Bidder believes that any portion of its Proposal is exempt from public disclosure, it may clearly mark that portion “Confidential” or “Proprietary” and enclose that information in a separate envelope clearly marked “Confidential or Proprietary.” The Bidder also must include a brief description that sets out the reasons for exemption from disclosure. The Consortium will use reasonable means to ensure that such information is </w:t>
      </w:r>
      <w:r w:rsidR="00DB3366">
        <w:t>safeguarded but</w:t>
      </w:r>
      <w:r>
        <w:t xml:space="preserve"> will not be held liable for inadvertent disclosure of the information. Proposals marked “Confidential” in their entirety will not be honored, and the Consortium might not deny public disclosure of any portion of proposals so marked.</w:t>
      </w:r>
    </w:p>
    <w:p w14:paraId="11B40D04" w14:textId="77777777" w:rsidR="004452FC" w:rsidRDefault="004452FC" w:rsidP="00947A21">
      <w:pPr>
        <w:pStyle w:val="RFPBody"/>
        <w:jc w:val="left"/>
      </w:pPr>
      <w:r>
        <w:t xml:space="preserve">By submitting a Proposal with portions marked “Confidential” or “Proprietary,” a Bidder represents that it has a good faith belief that such portions are exempt from disclosure under the California Public Records Act and agrees to reimburse the Consortium for, and to indemnify, defend and hold harmless the Consortium, its board member, officers, employees and agents, from and against any and all claims, damages, losses, </w:t>
      </w:r>
      <w:r>
        <w:lastRenderedPageBreak/>
        <w:t>liabilities, suits, judgments, fines, penalties, costs and expenses, including without limitation, attorneys’ fees, expenses and court costs of any nature arising from or relating to the Consortium’s non-disclosure of any such designated portions of a Proposal.</w:t>
      </w:r>
    </w:p>
    <w:p w14:paraId="4364009C" w14:textId="77777777" w:rsidR="004452FC" w:rsidRDefault="004452FC" w:rsidP="004452FC">
      <w:pPr>
        <w:pStyle w:val="Heading2"/>
      </w:pPr>
      <w:bookmarkStart w:id="195" w:name="_Toc27392652"/>
      <w:r>
        <w:t>Iran Contracting Act of 2010</w:t>
      </w:r>
      <w:bookmarkEnd w:id="195"/>
    </w:p>
    <w:p w14:paraId="6E783650" w14:textId="77777777" w:rsidR="004452FC" w:rsidRDefault="004452FC" w:rsidP="00947A21">
      <w:pPr>
        <w:pStyle w:val="RFPBody"/>
        <w:jc w:val="left"/>
      </w:pPr>
      <w:r>
        <w:t xml:space="preserve">In accordance with Public Contract Code section 2204(a), the Bidder certifies that at the time the proposal is submitted, the Bidder signing the proposal is not identified on a list created pursuant to subdivision (b) of Public Contract Code section 2203 (http://www.dgs.ca.gov/pd/Resources/PDLegislation.aspx) as a person (as defined in Public Contract Code section 2202(e)) engaging in investment activities in Iran described in subdivision (a) of Public Contract Code section 2202.5, or as a person described in subdivision (b) of Public Contract Code section 2202.5, as applicable. </w:t>
      </w:r>
    </w:p>
    <w:p w14:paraId="14C88C82" w14:textId="77777777" w:rsidR="004452FC" w:rsidRDefault="004452FC" w:rsidP="00947A21">
      <w:pPr>
        <w:pStyle w:val="RFPBody"/>
        <w:jc w:val="left"/>
      </w:pPr>
      <w:r>
        <w:t>Bidders are cautioned that making a false certification may subject the Bidder to civil penalties, termination of existing contract, and ineligibility to bid on a contract for a period of three (3) years in accordance with Public Contract Code section 2205. Bidder agrees that signing the Proposal shall constitute signature of this Certification.</w:t>
      </w:r>
    </w:p>
    <w:p w14:paraId="6CC30B00" w14:textId="77777777" w:rsidR="004452FC" w:rsidRDefault="004452FC" w:rsidP="00947A21">
      <w:pPr>
        <w:pStyle w:val="Heading2"/>
      </w:pPr>
      <w:r>
        <w:t xml:space="preserve"> </w:t>
      </w:r>
      <w:bookmarkStart w:id="196" w:name="_Toc27392653"/>
      <w:r>
        <w:t>Disclosure of Criminal And Civil Proceedings</w:t>
      </w:r>
      <w:bookmarkEnd w:id="196"/>
    </w:p>
    <w:p w14:paraId="1189EC8C" w14:textId="34D0CADF" w:rsidR="004452FC" w:rsidRDefault="004452FC" w:rsidP="00947A21">
      <w:pPr>
        <w:pStyle w:val="RFPBody"/>
        <w:jc w:val="left"/>
      </w:pPr>
      <w:r>
        <w:t xml:space="preserve">The Consortium reserves the right to request the information described herein from the Bidder selected for contract award.  Failure to provide the information may result in a disqualification from the selection process and no award of contract to the Bidder. The Consortium also reserves the right to obtain the requested information by way of a background check performed by an investigative firm, in a manner consistent with Federal and California </w:t>
      </w:r>
      <w:r w:rsidR="009569A9">
        <w:t>State</w:t>
      </w:r>
      <w:r>
        <w:t xml:space="preserve"> law. The selected Bidder also may be requested to provide information to clarify initial responses. Negative information provided or discovered may result in disqualification from the selection process and no award of contract.</w:t>
      </w:r>
    </w:p>
    <w:p w14:paraId="73447FE9" w14:textId="1B2E12E7" w:rsidR="004452FC" w:rsidRDefault="004452FC" w:rsidP="00947A21">
      <w:pPr>
        <w:pStyle w:val="RFPBody"/>
        <w:jc w:val="left"/>
      </w:pPr>
      <w:r>
        <w:t>The selected Bidder may be asked to disclose whether the firm, or any of its partners, principals, members, associates or key employees (as that term is defined herein), within the last ten</w:t>
      </w:r>
      <w:r w:rsidR="007C1463">
        <w:t xml:space="preserve"> (10)</w:t>
      </w:r>
      <w:r>
        <w:t xml:space="preserve"> years, have been indicted on or had charges brought against it or them (if still pending) or convicted of any crime or offense arising directly or indirectly from the conduct of the firm’s business, or whether the firm, or any of it partners, principals, members, associates or key employees, have within the last ten years, been indicted on or had charges brought against it or them (if still pending) or convicted of any crime or offense involving financial misconduct or fraud. If the response is affirmative, the Bidder will be asked to describe any such indictments or charges (and the status thereof), convictions and the surrounding circumstances in detail.</w:t>
      </w:r>
    </w:p>
    <w:p w14:paraId="25EC11AC" w14:textId="49039CF6" w:rsidR="004452FC" w:rsidRDefault="004452FC" w:rsidP="00947A21">
      <w:pPr>
        <w:pStyle w:val="RFPBody"/>
        <w:jc w:val="left"/>
      </w:pPr>
      <w:r>
        <w:t>For purposes of this provision “key employees” includes any individuals providing direct service to the Consortium. “Key employees” do not include clerical personnel providing service at the firm’s offices or locations.</w:t>
      </w:r>
    </w:p>
    <w:p w14:paraId="6C6EA90E" w14:textId="77777777" w:rsidR="004452FC" w:rsidRDefault="004452FC" w:rsidP="00947A21">
      <w:pPr>
        <w:pStyle w:val="Heading2"/>
      </w:pPr>
      <w:r>
        <w:lastRenderedPageBreak/>
        <w:t xml:space="preserve"> </w:t>
      </w:r>
      <w:bookmarkStart w:id="197" w:name="_Toc27392654"/>
      <w:r>
        <w:t>Debarment and Suspension</w:t>
      </w:r>
      <w:bookmarkEnd w:id="197"/>
    </w:p>
    <w:p w14:paraId="6C58796A" w14:textId="2A2CFA5A" w:rsidR="004452FC" w:rsidRDefault="004452FC" w:rsidP="00947A21">
      <w:pPr>
        <w:pStyle w:val="RFPBody"/>
        <w:jc w:val="left"/>
      </w:pPr>
      <w:r>
        <w:t xml:space="preserve">Bidder certifies in Attachment </w:t>
      </w:r>
      <w:r w:rsidR="00A43672">
        <w:t xml:space="preserve">D </w:t>
      </w:r>
      <w:r>
        <w:t xml:space="preserve">that neither it nor its principals or </w:t>
      </w:r>
      <w:r w:rsidR="00627868">
        <w:t>Subcontractor</w:t>
      </w:r>
      <w:r>
        <w:t>s is presently debarred, suspended, proposed for debarment, declared ineligible, or voluntarily excluded from participation in this transaction by any Federal department or agency as required by Executive Order 12549.</w:t>
      </w:r>
    </w:p>
    <w:p w14:paraId="1936D71D" w14:textId="77777777" w:rsidR="004452FC" w:rsidRDefault="004452FC" w:rsidP="00947A21">
      <w:pPr>
        <w:pStyle w:val="RFPBody"/>
        <w:jc w:val="left"/>
      </w:pPr>
      <w:r>
        <w:t>Further, Bidder affirms that it has no record of unsatisfactory performance with CalACES, CalSAWS, or WCDS in the twenty-four (24) month period immediately preceding the date of issuance of this RFP.</w:t>
      </w:r>
    </w:p>
    <w:p w14:paraId="67E733E5" w14:textId="77777777" w:rsidR="004452FC" w:rsidRDefault="004452FC" w:rsidP="004452FC">
      <w:pPr>
        <w:pStyle w:val="Heading2"/>
      </w:pPr>
      <w:r>
        <w:t xml:space="preserve"> </w:t>
      </w:r>
      <w:bookmarkStart w:id="198" w:name="_Toc27392655"/>
      <w:r>
        <w:t>Subcontractors</w:t>
      </w:r>
      <w:bookmarkEnd w:id="198"/>
    </w:p>
    <w:p w14:paraId="2BBED985" w14:textId="1A8D1DF9" w:rsidR="004452FC" w:rsidRDefault="004452FC" w:rsidP="00947A21">
      <w:pPr>
        <w:pStyle w:val="RFPBody"/>
        <w:jc w:val="left"/>
      </w:pPr>
      <w:r>
        <w:t xml:space="preserve">All requirements as set forth in this RFP shall apply to proposed </w:t>
      </w:r>
      <w:r w:rsidR="00627868">
        <w:t>Subcontractor</w:t>
      </w:r>
      <w:r>
        <w:t xml:space="preserve">s in the same manner as to the primary (prime) Implementation Support Bidder unless otherwise indicated. Copies of any such subcontract(s) must be provided to the Consortium within </w:t>
      </w:r>
      <w:r w:rsidR="007C1463">
        <w:t>ten (</w:t>
      </w:r>
      <w:r>
        <w:t>10</w:t>
      </w:r>
      <w:r w:rsidR="007C1463">
        <w:t>)</w:t>
      </w:r>
      <w:r>
        <w:t xml:space="preserve"> business days of their execution.</w:t>
      </w:r>
    </w:p>
    <w:p w14:paraId="53AB8A6C" w14:textId="77777777" w:rsidR="004452FC" w:rsidRDefault="004452FC" w:rsidP="00947A21">
      <w:pPr>
        <w:pStyle w:val="Heading2"/>
      </w:pPr>
      <w:r>
        <w:t xml:space="preserve"> </w:t>
      </w:r>
      <w:bookmarkStart w:id="199" w:name="_Toc27392656"/>
      <w:r>
        <w:t>Final Authority</w:t>
      </w:r>
      <w:bookmarkEnd w:id="199"/>
      <w:r>
        <w:t xml:space="preserve"> </w:t>
      </w:r>
    </w:p>
    <w:p w14:paraId="27BE686C" w14:textId="737C12BA" w:rsidR="00DF3528" w:rsidRDefault="004452FC" w:rsidP="00947A21">
      <w:pPr>
        <w:pStyle w:val="RFPBody"/>
        <w:jc w:val="left"/>
        <w:sectPr w:rsidR="00DF3528" w:rsidSect="003A0423">
          <w:pgSz w:w="12240" w:h="15840"/>
          <w:pgMar w:top="1599" w:right="1440" w:bottom="1440" w:left="1440" w:header="720" w:footer="720" w:gutter="0"/>
          <w:cols w:space="720"/>
          <w:docGrid w:linePitch="360"/>
        </w:sectPr>
      </w:pPr>
      <w:r>
        <w:t>The final authority to award contracts as a result of this RFP rests solely with the Consortium</w:t>
      </w:r>
      <w:r w:rsidR="00947A21">
        <w:t>.</w:t>
      </w:r>
      <w:r>
        <w:br/>
      </w:r>
    </w:p>
    <w:p w14:paraId="71CB14DF" w14:textId="78844E47" w:rsidR="004B38EA" w:rsidRDefault="004B38EA" w:rsidP="004B38EA">
      <w:pPr>
        <w:pStyle w:val="Heading1"/>
      </w:pPr>
      <w:bookmarkStart w:id="200" w:name="_Toc27392657"/>
      <w:r>
        <w:lastRenderedPageBreak/>
        <w:t>PROPOSAL STRUCTURE AND SUBMISSION</w:t>
      </w:r>
      <w:bookmarkEnd w:id="200"/>
    </w:p>
    <w:p w14:paraId="16EC9691" w14:textId="4F39293F" w:rsidR="004B38EA" w:rsidRPr="00947A21" w:rsidRDefault="00947A21" w:rsidP="00947A21">
      <w:pPr>
        <w:pStyle w:val="Heading2"/>
      </w:pPr>
      <w:bookmarkStart w:id="201" w:name="_Toc27392658"/>
      <w:r w:rsidRPr="00947A21">
        <w:t>General</w:t>
      </w:r>
      <w:bookmarkEnd w:id="201"/>
    </w:p>
    <w:p w14:paraId="70D2E07F" w14:textId="3233BEF3" w:rsidR="004C4589" w:rsidRDefault="004C4589" w:rsidP="004C4589">
      <w:pPr>
        <w:pStyle w:val="RFPBody"/>
        <w:jc w:val="left"/>
      </w:pPr>
      <w:r>
        <w:t xml:space="preserve">Responding to this RFP requires the ability to recognize and understand the details which go into performing the required work, personnel and prices for providing the </w:t>
      </w:r>
      <w:r w:rsidR="001545EA">
        <w:t xml:space="preserve">Implementation </w:t>
      </w:r>
      <w:r w:rsidR="00DB3366">
        <w:t>Support</w:t>
      </w:r>
      <w:r>
        <w:t xml:space="preserve"> which are the subject of this solicitation. When responding, Contractors must address all requirements of the RFP. Inadequate, incomplete or otherwise non-responsive proposals may result in elimination from further consideration, as determined solely by the Consortium.  </w:t>
      </w:r>
    </w:p>
    <w:p w14:paraId="64FB542E" w14:textId="1CA84F60" w:rsidR="004C4589" w:rsidRDefault="004C4589" w:rsidP="004C4589">
      <w:pPr>
        <w:pStyle w:val="RFPBody"/>
        <w:jc w:val="left"/>
      </w:pPr>
      <w:r>
        <w:t xml:space="preserve">The RFP should be read carefully, considering </w:t>
      </w:r>
      <w:r w:rsidR="00DB3366">
        <w:t>all</w:t>
      </w:r>
      <w:r>
        <w:t xml:space="preserve"> the requirements needed to perform the work. All documents required as part of the Proposal, such as references and specified forms, must be provided by the Contractor in accordance with RFP instructions.  </w:t>
      </w:r>
    </w:p>
    <w:p w14:paraId="18D96638" w14:textId="3E38E679" w:rsidR="004C4589" w:rsidRDefault="004C4589" w:rsidP="004C4589">
      <w:pPr>
        <w:pStyle w:val="RFPBody"/>
        <w:jc w:val="left"/>
      </w:pPr>
      <w:r>
        <w:t xml:space="preserve">The proposals must sufficiently assure the Consortium that the Contractor can do the job within the proposed price and </w:t>
      </w:r>
      <w:r w:rsidR="00EF00A5">
        <w:t>Schedule</w:t>
      </w:r>
      <w:r>
        <w:t xml:space="preserve"> while meeting all requirements. Proposals shall reflect a realistic job to be performed at a reasonable price.  </w:t>
      </w:r>
    </w:p>
    <w:p w14:paraId="67332F55" w14:textId="267CE1B0" w:rsidR="004C4589" w:rsidRDefault="004C4589" w:rsidP="004C4589">
      <w:pPr>
        <w:pStyle w:val="RFPBody"/>
        <w:jc w:val="left"/>
      </w:pPr>
      <w:r>
        <w:t>If, in the course of this Procurement or in the administration of a resulting Agreement, the Consortium determine</w:t>
      </w:r>
      <w:r w:rsidR="007C1463">
        <w:t>s</w:t>
      </w:r>
      <w:r>
        <w:t xml:space="preserve"> that a </w:t>
      </w:r>
      <w:r w:rsidR="007C1463">
        <w:t>p</w:t>
      </w:r>
      <w:r>
        <w:t xml:space="preserve">roposing Contractor has made a material misstatement or misrepresentation, or that materially inaccurate information has been provided to the Consortium, the </w:t>
      </w:r>
      <w:r w:rsidR="007D3261">
        <w:t>p</w:t>
      </w:r>
      <w:r>
        <w:t xml:space="preserve">roposing Contractor may be terminated from the Procurement </w:t>
      </w:r>
      <w:r w:rsidR="007D3261">
        <w:t>p</w:t>
      </w:r>
      <w:r>
        <w:t>rocess or in the event an Agreement has been awarded, the Agreement may be immediately terminated.</w:t>
      </w:r>
    </w:p>
    <w:p w14:paraId="775E4170" w14:textId="47E5512B" w:rsidR="004B38EA" w:rsidRDefault="004C4589" w:rsidP="00947A21">
      <w:pPr>
        <w:pStyle w:val="RFPBody"/>
        <w:jc w:val="left"/>
      </w:pPr>
      <w:r>
        <w:t>Bids which contain false or misleading statements, or which provide references which do not support an attribute or condition claimed by the Contractor, may be rejected. If, in the opinion of the Consortium, such information was intended to mislead the Consortium in their evaluation of the bid, and the attribute, condition, or capability is a requirement of this RFP, it will be the basis for rejection of the bid.</w:t>
      </w:r>
    </w:p>
    <w:p w14:paraId="7601679C" w14:textId="492F7969" w:rsidR="004B38EA" w:rsidRDefault="00947A21" w:rsidP="00947A21">
      <w:pPr>
        <w:pStyle w:val="Heading2"/>
      </w:pPr>
      <w:bookmarkStart w:id="202" w:name="_Toc27392659"/>
      <w:r>
        <w:t>Proposal Submission</w:t>
      </w:r>
      <w:bookmarkEnd w:id="202"/>
    </w:p>
    <w:p w14:paraId="117A4F05" w14:textId="27EE7318" w:rsidR="00FF0E4D" w:rsidRDefault="00FF0E4D" w:rsidP="00FF0E4D">
      <w:pPr>
        <w:pStyle w:val="RFPBody"/>
        <w:jc w:val="left"/>
      </w:pPr>
      <w:r>
        <w:t xml:space="preserve">Proposals must be received by the designated date and time. Late or incomplete proposals will not be accepted. Proposal delivery may be accomplished via regular mail, expedited delivery such as Federal Express, messenger/courier service, or hand-delivered by a Contractor representative. Proposal submissions must be sent to the RFP/Proposal contact as defined in Section 1.7.  </w:t>
      </w:r>
    </w:p>
    <w:p w14:paraId="1C363CA0" w14:textId="2AE6FEBB" w:rsidR="00FF0E4D" w:rsidRDefault="00FF0E4D" w:rsidP="00FF0E4D">
      <w:pPr>
        <w:pStyle w:val="RFPBody"/>
        <w:jc w:val="left"/>
      </w:pPr>
      <w:r>
        <w:t>Facsimile or electronically transmitted Proposals will not be accepted. Any material received that does not explicitly indicate as “</w:t>
      </w:r>
      <w:r w:rsidR="001545EA">
        <w:t xml:space="preserve">CalWIN Implementation </w:t>
      </w:r>
      <w:r w:rsidR="00DB3366">
        <w:t>Support</w:t>
      </w:r>
      <w:r>
        <w:t xml:space="preserve"> RFP Proposal” will be opened as general mail.</w:t>
      </w:r>
    </w:p>
    <w:p w14:paraId="0F25415F" w14:textId="4B6B309A" w:rsidR="004B38EA" w:rsidRDefault="00947A21" w:rsidP="004B38EA">
      <w:pPr>
        <w:pStyle w:val="Heading2"/>
      </w:pPr>
      <w:bookmarkStart w:id="203" w:name="_Toc27392660"/>
      <w:r>
        <w:lastRenderedPageBreak/>
        <w:t>Proposal Format And Organization</w:t>
      </w:r>
      <w:bookmarkEnd w:id="203"/>
    </w:p>
    <w:p w14:paraId="23499DA0" w14:textId="77777777" w:rsidR="004B38EA" w:rsidRDefault="004B38EA" w:rsidP="004B38EA">
      <w:pPr>
        <w:pStyle w:val="RFPBody"/>
      </w:pPr>
      <w:r>
        <w:t>The Bidder must submit the Proposal in two separate volumes, separately packaged and clearly labeled according to the following categories:</w:t>
      </w:r>
    </w:p>
    <w:p w14:paraId="5A30BADF" w14:textId="71068F11" w:rsidR="004B38EA" w:rsidRPr="00130FF2" w:rsidRDefault="004B38EA" w:rsidP="0093634A">
      <w:pPr>
        <w:pStyle w:val="CSBullet1"/>
        <w:numPr>
          <w:ilvl w:val="0"/>
          <w:numId w:val="31"/>
        </w:numPr>
      </w:pPr>
      <w:r w:rsidRPr="00130FF2">
        <w:t>Volume 1 – Transmittal Letter and Business Proposal; and</w:t>
      </w:r>
    </w:p>
    <w:p w14:paraId="1A7DDC40" w14:textId="19EC61DD" w:rsidR="004B38EA" w:rsidRPr="00130FF2" w:rsidRDefault="004B38EA" w:rsidP="0093634A">
      <w:pPr>
        <w:pStyle w:val="CSBullet1"/>
        <w:numPr>
          <w:ilvl w:val="0"/>
          <w:numId w:val="31"/>
        </w:numPr>
      </w:pPr>
      <w:r w:rsidRPr="00130FF2">
        <w:t xml:space="preserve">Volume 2 – </w:t>
      </w:r>
      <w:r w:rsidR="00926401">
        <w:t>Price</w:t>
      </w:r>
      <w:r w:rsidRPr="00130FF2">
        <w:t xml:space="preserve"> Proposal.</w:t>
      </w:r>
    </w:p>
    <w:p w14:paraId="6977318E" w14:textId="75E5CA37" w:rsidR="004B38EA" w:rsidRDefault="00947A21" w:rsidP="003A0423">
      <w:pPr>
        <w:pStyle w:val="Heading3"/>
        <w:ind w:hanging="990"/>
      </w:pPr>
      <w:bookmarkStart w:id="204" w:name="_Toc27392661"/>
      <w:r>
        <w:t>Proposal Format</w:t>
      </w:r>
      <w:bookmarkEnd w:id="204"/>
    </w:p>
    <w:p w14:paraId="468BE1F1" w14:textId="77777777" w:rsidR="00C73B03" w:rsidRPr="006B1B6D" w:rsidRDefault="00C73B03" w:rsidP="007D3261">
      <w:pPr>
        <w:tabs>
          <w:tab w:val="left" w:pos="1530"/>
        </w:tabs>
        <w:spacing w:after="240"/>
        <w:rPr>
          <w:spacing w:val="-3"/>
          <w:szCs w:val="22"/>
        </w:rPr>
      </w:pPr>
      <w:r w:rsidRPr="006B1B6D">
        <w:rPr>
          <w:spacing w:val="-3"/>
          <w:szCs w:val="22"/>
        </w:rPr>
        <w:t>The Contractor shall submit the proposal as follows:</w:t>
      </w:r>
    </w:p>
    <w:p w14:paraId="7F67B6BF" w14:textId="05C1ADEB" w:rsidR="00C73B03" w:rsidRPr="006B1B6D" w:rsidRDefault="00C73B03" w:rsidP="007D3261">
      <w:pPr>
        <w:numPr>
          <w:ilvl w:val="0"/>
          <w:numId w:val="89"/>
        </w:numPr>
        <w:tabs>
          <w:tab w:val="left" w:pos="360"/>
        </w:tabs>
        <w:spacing w:before="120" w:after="120"/>
        <w:rPr>
          <w:szCs w:val="22"/>
        </w:rPr>
      </w:pPr>
      <w:r w:rsidRPr="006B1B6D">
        <w:rPr>
          <w:szCs w:val="22"/>
        </w:rPr>
        <w:t xml:space="preserve">Proposals shall be on 8½ x 11-inch pages, except for charts, diagrams, </w:t>
      </w:r>
      <w:r w:rsidR="00FD52E0">
        <w:rPr>
          <w:szCs w:val="22"/>
        </w:rPr>
        <w:t xml:space="preserve">and </w:t>
      </w:r>
      <w:r w:rsidRPr="006B1B6D">
        <w:rPr>
          <w:szCs w:val="22"/>
        </w:rPr>
        <w:t>Microsoft Excel spreadsheets, which may be on an 8½ x 14-inch pages. The text font must be 11-point Century Gothic. In tables, 10-point or 11-point font size may be used.</w:t>
      </w:r>
    </w:p>
    <w:p w14:paraId="48DABDF7" w14:textId="77777777" w:rsidR="00C73B03" w:rsidRPr="006B1B6D" w:rsidRDefault="00C73B03" w:rsidP="007D3261">
      <w:pPr>
        <w:numPr>
          <w:ilvl w:val="0"/>
          <w:numId w:val="89"/>
        </w:numPr>
        <w:tabs>
          <w:tab w:val="left" w:pos="360"/>
        </w:tabs>
        <w:spacing w:before="120" w:after="120"/>
        <w:rPr>
          <w:szCs w:val="22"/>
        </w:rPr>
      </w:pPr>
      <w:r w:rsidRPr="006B1B6D">
        <w:rPr>
          <w:szCs w:val="22"/>
        </w:rPr>
        <w:t>The Proposal shall be organized into numbered sections and subsections using a decimal numbering system. The pages within each section shall be sequentially numbered.</w:t>
      </w:r>
    </w:p>
    <w:p w14:paraId="0AB67AE2" w14:textId="77777777" w:rsidR="00C73B03" w:rsidRPr="006B1B6D" w:rsidRDefault="00C73B03" w:rsidP="007D3261">
      <w:pPr>
        <w:numPr>
          <w:ilvl w:val="0"/>
          <w:numId w:val="89"/>
        </w:numPr>
        <w:tabs>
          <w:tab w:val="left" w:pos="360"/>
        </w:tabs>
        <w:spacing w:before="120" w:after="120"/>
        <w:rPr>
          <w:szCs w:val="22"/>
        </w:rPr>
      </w:pPr>
      <w:r w:rsidRPr="006B1B6D">
        <w:rPr>
          <w:szCs w:val="22"/>
        </w:rPr>
        <w:t>Figures and tables should be assigned index numbers and should be referenced by these numbers in the proposal text and in the proposal Table of Contents. Figures and tables should be placed as close to text references as possible.</w:t>
      </w:r>
    </w:p>
    <w:p w14:paraId="1594F4E3" w14:textId="77777777" w:rsidR="00C73B03" w:rsidRPr="006B1B6D" w:rsidRDefault="00C73B03" w:rsidP="007D3261">
      <w:pPr>
        <w:numPr>
          <w:ilvl w:val="0"/>
          <w:numId w:val="89"/>
        </w:numPr>
        <w:tabs>
          <w:tab w:val="left" w:pos="360"/>
        </w:tabs>
        <w:spacing w:before="120" w:after="120"/>
        <w:rPr>
          <w:szCs w:val="22"/>
        </w:rPr>
      </w:pPr>
      <w:r w:rsidRPr="006B1B6D">
        <w:rPr>
          <w:szCs w:val="22"/>
        </w:rPr>
        <w:t>Proposals shall be clearly written in the English language.</w:t>
      </w:r>
    </w:p>
    <w:p w14:paraId="0E837891" w14:textId="77777777" w:rsidR="00C73B03" w:rsidRPr="006B1B6D" w:rsidRDefault="00C73B03" w:rsidP="007D3261">
      <w:pPr>
        <w:numPr>
          <w:ilvl w:val="0"/>
          <w:numId w:val="89"/>
        </w:numPr>
        <w:tabs>
          <w:tab w:val="left" w:pos="360"/>
        </w:tabs>
        <w:spacing w:before="120" w:after="240"/>
        <w:rPr>
          <w:szCs w:val="22"/>
        </w:rPr>
      </w:pPr>
      <w:r w:rsidRPr="006B1B6D">
        <w:rPr>
          <w:szCs w:val="22"/>
        </w:rPr>
        <w:t>The Contractor must submit Volume 1 Transmittal Letter &amp; Business Proposal and Volume 2 Price Proposal as follows:</w:t>
      </w:r>
    </w:p>
    <w:p w14:paraId="581539BF" w14:textId="06D6D2FA" w:rsidR="006C590E" w:rsidRDefault="006C590E" w:rsidP="006C590E">
      <w:pPr>
        <w:pStyle w:val="Caption"/>
        <w:keepNext/>
        <w:ind w:left="720"/>
      </w:pPr>
      <w:bookmarkStart w:id="205" w:name="_Toc27392727"/>
      <w:r>
        <w:t xml:space="preserve">Table </w:t>
      </w:r>
      <w:r w:rsidR="00A21EC9">
        <w:fldChar w:fldCharType="begin"/>
      </w:r>
      <w:r w:rsidR="00A21EC9">
        <w:instrText xml:space="preserve"> SEQ Table \* ARABIC </w:instrText>
      </w:r>
      <w:r w:rsidR="00A21EC9">
        <w:fldChar w:fldCharType="separate"/>
      </w:r>
      <w:r w:rsidR="00A21EC9">
        <w:rPr>
          <w:noProof/>
        </w:rPr>
        <w:t>12</w:t>
      </w:r>
      <w:r w:rsidR="00A21EC9">
        <w:rPr>
          <w:noProof/>
        </w:rPr>
        <w:fldChar w:fldCharType="end"/>
      </w:r>
      <w:r>
        <w:t xml:space="preserve"> - </w:t>
      </w:r>
      <w:r w:rsidRPr="006C590E">
        <w:t>Proposal Submission Formats</w:t>
      </w:r>
      <w:bookmarkEnd w:id="205"/>
    </w:p>
    <w:tbl>
      <w:tblPr>
        <w:tblW w:w="8010" w:type="dxa"/>
        <w:tblInd w:w="697"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3960"/>
        <w:gridCol w:w="4050"/>
      </w:tblGrid>
      <w:tr w:rsidR="006C590E" w:rsidRPr="000D76BE" w14:paraId="1CFDE9EB" w14:textId="77777777" w:rsidTr="007D3261">
        <w:trPr>
          <w:trHeight w:val="300"/>
          <w:tblHeader/>
        </w:trPr>
        <w:tc>
          <w:tcPr>
            <w:tcW w:w="3960" w:type="dxa"/>
            <w:shd w:val="clear" w:color="auto" w:fill="3A639E"/>
            <w:noWrap/>
          </w:tcPr>
          <w:p w14:paraId="65990588" w14:textId="654A77D8" w:rsidR="006C590E" w:rsidRPr="00D41D33" w:rsidRDefault="006C590E" w:rsidP="007D3261">
            <w:pPr>
              <w:pStyle w:val="TableHeading"/>
            </w:pPr>
            <w:r>
              <w:t>Volume 1</w:t>
            </w:r>
          </w:p>
        </w:tc>
        <w:tc>
          <w:tcPr>
            <w:tcW w:w="4050" w:type="dxa"/>
            <w:shd w:val="clear" w:color="auto" w:fill="3A639E"/>
            <w:noWrap/>
          </w:tcPr>
          <w:p w14:paraId="3A762E1D" w14:textId="5AAFD8B0" w:rsidR="006C590E" w:rsidRPr="00D41D33" w:rsidRDefault="006C590E" w:rsidP="007D3261">
            <w:pPr>
              <w:pStyle w:val="TableHeading"/>
            </w:pPr>
            <w:r>
              <w:t>Volume 2</w:t>
            </w:r>
          </w:p>
        </w:tc>
      </w:tr>
      <w:tr w:rsidR="006C590E" w:rsidRPr="00F931D1" w14:paraId="69BF4473" w14:textId="77777777" w:rsidTr="006C590E">
        <w:trPr>
          <w:trHeight w:val="300"/>
        </w:trPr>
        <w:tc>
          <w:tcPr>
            <w:tcW w:w="3960" w:type="dxa"/>
            <w:shd w:val="clear" w:color="auto" w:fill="95B3D7" w:themeFill="accent1" w:themeFillTint="99"/>
            <w:noWrap/>
          </w:tcPr>
          <w:p w14:paraId="5403B10A" w14:textId="4E9214EA" w:rsidR="006C590E" w:rsidRPr="00F931D1" w:rsidRDefault="006C590E" w:rsidP="006C590E">
            <w:pPr>
              <w:pStyle w:val="TableText"/>
              <w:jc w:val="center"/>
              <w:rPr>
                <w:b/>
                <w:color w:val="FFFFFF" w:themeColor="background1"/>
              </w:rPr>
            </w:pPr>
            <w:r w:rsidRPr="006C590E">
              <w:rPr>
                <w:b/>
                <w:color w:val="FFFFFF" w:themeColor="background1"/>
              </w:rPr>
              <w:t>Transmittal Letter &amp; Business Proposal</w:t>
            </w:r>
          </w:p>
        </w:tc>
        <w:tc>
          <w:tcPr>
            <w:tcW w:w="4050" w:type="dxa"/>
            <w:shd w:val="clear" w:color="auto" w:fill="95B3D7" w:themeFill="accent1" w:themeFillTint="99"/>
            <w:noWrap/>
          </w:tcPr>
          <w:p w14:paraId="2CABB037" w14:textId="5EF85E5F" w:rsidR="006C590E" w:rsidRPr="00F931D1" w:rsidRDefault="00926401" w:rsidP="006C590E">
            <w:pPr>
              <w:pStyle w:val="TableText"/>
              <w:jc w:val="center"/>
              <w:rPr>
                <w:b/>
                <w:color w:val="FFFFFF" w:themeColor="background1"/>
              </w:rPr>
            </w:pPr>
            <w:r>
              <w:rPr>
                <w:b/>
                <w:color w:val="FFFFFF" w:themeColor="background1"/>
              </w:rPr>
              <w:t>Price</w:t>
            </w:r>
            <w:r w:rsidR="006C590E" w:rsidRPr="006C590E">
              <w:rPr>
                <w:b/>
                <w:color w:val="FFFFFF" w:themeColor="background1"/>
              </w:rPr>
              <w:t xml:space="preserve"> Proposal</w:t>
            </w:r>
          </w:p>
        </w:tc>
      </w:tr>
      <w:tr w:rsidR="006C590E" w:rsidRPr="000D76BE" w14:paraId="4BBA5609" w14:textId="77777777" w:rsidTr="006C590E">
        <w:trPr>
          <w:trHeight w:val="300"/>
        </w:trPr>
        <w:tc>
          <w:tcPr>
            <w:tcW w:w="3960" w:type="dxa"/>
            <w:shd w:val="clear" w:color="auto" w:fill="F2F2F2" w:themeFill="background1" w:themeFillShade="F2"/>
            <w:noWrap/>
          </w:tcPr>
          <w:p w14:paraId="224CF682" w14:textId="37FC5309" w:rsidR="006C590E" w:rsidRDefault="006C590E" w:rsidP="006C590E">
            <w:pPr>
              <w:pStyle w:val="TableText"/>
            </w:pPr>
            <w:r w:rsidRPr="009A5DAF">
              <w:t>One Hardcopy Signed Original</w:t>
            </w:r>
          </w:p>
        </w:tc>
        <w:tc>
          <w:tcPr>
            <w:tcW w:w="4050" w:type="dxa"/>
            <w:shd w:val="clear" w:color="auto" w:fill="F2F2F2" w:themeFill="background1" w:themeFillShade="F2"/>
            <w:noWrap/>
          </w:tcPr>
          <w:p w14:paraId="7D99A427" w14:textId="70426D74" w:rsidR="006C590E" w:rsidRPr="000D76BE" w:rsidRDefault="006C590E" w:rsidP="006C590E">
            <w:pPr>
              <w:pStyle w:val="TableText"/>
            </w:pPr>
            <w:r w:rsidRPr="009D1AB0">
              <w:t>One Hardcopy Signed Original</w:t>
            </w:r>
          </w:p>
        </w:tc>
      </w:tr>
      <w:tr w:rsidR="006C590E" w:rsidRPr="000D76BE" w14:paraId="5E319562" w14:textId="77777777" w:rsidTr="006C590E">
        <w:trPr>
          <w:trHeight w:val="300"/>
        </w:trPr>
        <w:tc>
          <w:tcPr>
            <w:tcW w:w="3960" w:type="dxa"/>
            <w:shd w:val="clear" w:color="auto" w:fill="F2F2F2" w:themeFill="background1" w:themeFillShade="F2"/>
            <w:noWrap/>
          </w:tcPr>
          <w:p w14:paraId="46838590" w14:textId="660A64E5" w:rsidR="006C590E" w:rsidRDefault="006C590E" w:rsidP="006C590E">
            <w:pPr>
              <w:pStyle w:val="TableText"/>
            </w:pPr>
            <w:r w:rsidRPr="009A5DAF">
              <w:t>Ten Electronic copy flash drives</w:t>
            </w:r>
          </w:p>
        </w:tc>
        <w:tc>
          <w:tcPr>
            <w:tcW w:w="4050" w:type="dxa"/>
            <w:shd w:val="clear" w:color="auto" w:fill="F2F2F2" w:themeFill="background1" w:themeFillShade="F2"/>
            <w:noWrap/>
          </w:tcPr>
          <w:p w14:paraId="3EA7CD8A" w14:textId="61A7F596" w:rsidR="006C590E" w:rsidRPr="000D76BE" w:rsidRDefault="00FD52E0" w:rsidP="006C590E">
            <w:pPr>
              <w:pStyle w:val="TableText"/>
            </w:pPr>
            <w:r>
              <w:t>Five</w:t>
            </w:r>
            <w:r w:rsidRPr="009D1AB0">
              <w:t xml:space="preserve"> </w:t>
            </w:r>
            <w:r w:rsidR="006C590E" w:rsidRPr="009D1AB0">
              <w:t>Electronic copy flash drive</w:t>
            </w:r>
            <w:r>
              <w:t>s</w:t>
            </w:r>
          </w:p>
        </w:tc>
      </w:tr>
    </w:tbl>
    <w:p w14:paraId="36A71D5A" w14:textId="038569F1" w:rsidR="009C0D26" w:rsidRPr="006B1B6D" w:rsidRDefault="009C0D26" w:rsidP="007D3261">
      <w:pPr>
        <w:numPr>
          <w:ilvl w:val="0"/>
          <w:numId w:val="90"/>
        </w:numPr>
        <w:tabs>
          <w:tab w:val="left" w:pos="360"/>
        </w:tabs>
        <w:spacing w:before="240" w:after="120"/>
        <w:rPr>
          <w:szCs w:val="22"/>
        </w:rPr>
      </w:pPr>
      <w:bookmarkStart w:id="206" w:name="OLE_LINK2"/>
      <w:r w:rsidRPr="006B1B6D">
        <w:rPr>
          <w:szCs w:val="22"/>
        </w:rPr>
        <w:t xml:space="preserve">Electronic copies must be </w:t>
      </w:r>
      <w:r w:rsidR="00FD52E0">
        <w:rPr>
          <w:szCs w:val="22"/>
        </w:rPr>
        <w:t>prepared</w:t>
      </w:r>
      <w:r w:rsidR="00FD52E0" w:rsidRPr="006B1B6D">
        <w:rPr>
          <w:szCs w:val="22"/>
        </w:rPr>
        <w:t xml:space="preserve"> </w:t>
      </w:r>
      <w:r w:rsidRPr="006B1B6D">
        <w:rPr>
          <w:szCs w:val="22"/>
        </w:rPr>
        <w:t xml:space="preserve">using the Microsoft Office Suite. PDF format is acceptable for financial statements and other firm-related financial information. Volume 1 must be submitted on ten separate flash drives. </w:t>
      </w:r>
    </w:p>
    <w:bookmarkEnd w:id="206"/>
    <w:p w14:paraId="441DE3CE" w14:textId="0F18FE04" w:rsidR="009C0D26" w:rsidRPr="006B1B6D" w:rsidRDefault="009C0D26" w:rsidP="007D3261">
      <w:pPr>
        <w:numPr>
          <w:ilvl w:val="0"/>
          <w:numId w:val="90"/>
        </w:numPr>
        <w:tabs>
          <w:tab w:val="left" w:pos="360"/>
        </w:tabs>
        <w:spacing w:before="120" w:after="120"/>
        <w:rPr>
          <w:szCs w:val="22"/>
        </w:rPr>
      </w:pPr>
      <w:r w:rsidRPr="006B1B6D">
        <w:rPr>
          <w:szCs w:val="22"/>
        </w:rPr>
        <w:t>Volume 2 must be submitted on five flash drives</w:t>
      </w:r>
      <w:r w:rsidR="00FD52E0">
        <w:rPr>
          <w:szCs w:val="22"/>
        </w:rPr>
        <w:t>, separate</w:t>
      </w:r>
      <w:r w:rsidRPr="006B1B6D">
        <w:rPr>
          <w:szCs w:val="22"/>
        </w:rPr>
        <w:t xml:space="preserve"> from Volume 1 and in clearly labeled packages to the RFP Contact identified in Section 1.7. </w:t>
      </w:r>
    </w:p>
    <w:p w14:paraId="49B93512" w14:textId="77777777" w:rsidR="009C0D26" w:rsidRPr="006B1B6D" w:rsidRDefault="009C0D26" w:rsidP="007D3261">
      <w:pPr>
        <w:numPr>
          <w:ilvl w:val="0"/>
          <w:numId w:val="90"/>
        </w:numPr>
        <w:tabs>
          <w:tab w:val="left" w:pos="360"/>
        </w:tabs>
        <w:spacing w:before="120" w:after="120"/>
        <w:rPr>
          <w:szCs w:val="22"/>
        </w:rPr>
      </w:pPr>
      <w:r w:rsidRPr="006B1B6D">
        <w:rPr>
          <w:szCs w:val="22"/>
        </w:rPr>
        <w:t>The electronic proposals shall not be password protected.</w:t>
      </w:r>
    </w:p>
    <w:p w14:paraId="5EBD2360" w14:textId="49266EEE" w:rsidR="004B38EA" w:rsidRDefault="007D408D" w:rsidP="003A0423">
      <w:pPr>
        <w:pStyle w:val="Heading3"/>
        <w:ind w:hanging="990"/>
      </w:pPr>
      <w:bookmarkStart w:id="207" w:name="_Toc27392662"/>
      <w:r>
        <w:t>Proposal Organization</w:t>
      </w:r>
      <w:bookmarkEnd w:id="207"/>
    </w:p>
    <w:p w14:paraId="1903131D" w14:textId="18B57654" w:rsidR="004B38EA" w:rsidRDefault="004B38EA" w:rsidP="004B38EA">
      <w:pPr>
        <w:pStyle w:val="RFPBody"/>
      </w:pPr>
      <w:r>
        <w:t>The appropriate Proposal volumes shall contain the following:</w:t>
      </w:r>
    </w:p>
    <w:p w14:paraId="42DD446E" w14:textId="24B7076D" w:rsidR="009F78FA" w:rsidRDefault="009F78FA" w:rsidP="009F78FA">
      <w:pPr>
        <w:pStyle w:val="Caption"/>
        <w:keepNext/>
        <w:ind w:left="1440"/>
      </w:pPr>
      <w:bookmarkStart w:id="208" w:name="_Toc27392728"/>
      <w:r>
        <w:lastRenderedPageBreak/>
        <w:t xml:space="preserve">Table </w:t>
      </w:r>
      <w:r w:rsidR="00A21EC9">
        <w:fldChar w:fldCharType="begin"/>
      </w:r>
      <w:r w:rsidR="00A21EC9">
        <w:instrText xml:space="preserve"> SEQ Table \* ARABIC </w:instrText>
      </w:r>
      <w:r w:rsidR="00A21EC9">
        <w:fldChar w:fldCharType="separate"/>
      </w:r>
      <w:r w:rsidR="00A21EC9">
        <w:rPr>
          <w:noProof/>
        </w:rPr>
        <w:t>13</w:t>
      </w:r>
      <w:r w:rsidR="00A21EC9">
        <w:rPr>
          <w:noProof/>
        </w:rPr>
        <w:fldChar w:fldCharType="end"/>
      </w:r>
      <w:r>
        <w:t xml:space="preserve"> - Proposal Volumes Contents</w:t>
      </w:r>
      <w:bookmarkEnd w:id="208"/>
    </w:p>
    <w:tbl>
      <w:tblPr>
        <w:tblW w:w="6413" w:type="dxa"/>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6413"/>
      </w:tblGrid>
      <w:tr w:rsidR="00963FA3" w:rsidRPr="000D76BE" w14:paraId="0050BF95" w14:textId="77777777" w:rsidTr="00240000">
        <w:trPr>
          <w:trHeight w:val="309"/>
          <w:tblHeader/>
          <w:jc w:val="center"/>
        </w:trPr>
        <w:tc>
          <w:tcPr>
            <w:tcW w:w="6413" w:type="dxa"/>
            <w:shd w:val="clear" w:color="auto" w:fill="3A639E"/>
            <w:noWrap/>
            <w:vAlign w:val="bottom"/>
          </w:tcPr>
          <w:p w14:paraId="68729527" w14:textId="5301D35C" w:rsidR="00963FA3" w:rsidRPr="00D41D33" w:rsidRDefault="00963FA3" w:rsidP="00A83E77">
            <w:pPr>
              <w:pStyle w:val="TableHeading"/>
              <w:jc w:val="left"/>
            </w:pPr>
            <w:r w:rsidRPr="00963FA3">
              <w:t>Proposal</w:t>
            </w:r>
            <w:r w:rsidR="009F78FA">
              <w:t xml:space="preserve"> Volumes Contents</w:t>
            </w:r>
          </w:p>
        </w:tc>
      </w:tr>
      <w:tr w:rsidR="009F78FA" w:rsidRPr="00F931D1" w14:paraId="5B0F4695" w14:textId="77777777" w:rsidTr="00240000">
        <w:trPr>
          <w:trHeight w:val="309"/>
          <w:jc w:val="center"/>
        </w:trPr>
        <w:tc>
          <w:tcPr>
            <w:tcW w:w="6413" w:type="dxa"/>
            <w:shd w:val="clear" w:color="auto" w:fill="95B3D7" w:themeFill="accent1" w:themeFillTint="99"/>
            <w:noWrap/>
          </w:tcPr>
          <w:p w14:paraId="5CCA619A" w14:textId="38B3DCEA" w:rsidR="009F78FA" w:rsidRPr="00F931D1" w:rsidRDefault="009F78FA" w:rsidP="00A83E77">
            <w:pPr>
              <w:pStyle w:val="TableText"/>
              <w:rPr>
                <w:b/>
                <w:color w:val="FFFFFF" w:themeColor="background1"/>
              </w:rPr>
            </w:pPr>
            <w:r w:rsidRPr="009F78FA">
              <w:rPr>
                <w:b/>
                <w:color w:val="FFFFFF" w:themeColor="background1"/>
              </w:rPr>
              <w:t>VOLUME 1 – TRANSMITTAL LETTER &amp; BUSINESS PROPOSAL</w:t>
            </w:r>
          </w:p>
        </w:tc>
      </w:tr>
      <w:tr w:rsidR="00963FA3" w:rsidRPr="000D76BE" w14:paraId="523E04EE" w14:textId="77777777" w:rsidTr="00240000">
        <w:trPr>
          <w:trHeight w:val="309"/>
          <w:jc w:val="center"/>
        </w:trPr>
        <w:tc>
          <w:tcPr>
            <w:tcW w:w="6413" w:type="dxa"/>
            <w:shd w:val="clear" w:color="auto" w:fill="F2F2F2" w:themeFill="background1" w:themeFillShade="F2"/>
            <w:noWrap/>
          </w:tcPr>
          <w:p w14:paraId="6CFB0310" w14:textId="659058E0" w:rsidR="00963FA3" w:rsidRDefault="00963FA3" w:rsidP="00963FA3">
            <w:pPr>
              <w:pStyle w:val="TableBullet1"/>
            </w:pPr>
            <w:r>
              <w:t>Cover Page;</w:t>
            </w:r>
          </w:p>
          <w:p w14:paraId="74B16F3A" w14:textId="5A541648" w:rsidR="00963FA3" w:rsidRDefault="00963FA3" w:rsidP="00963FA3">
            <w:pPr>
              <w:pStyle w:val="TableBullet1"/>
            </w:pPr>
            <w:r>
              <w:t>Transmittal Letter;</w:t>
            </w:r>
          </w:p>
          <w:p w14:paraId="5604EBFF" w14:textId="63EA4F82" w:rsidR="00963FA3" w:rsidRDefault="00963FA3" w:rsidP="00963FA3">
            <w:pPr>
              <w:pStyle w:val="TableBullet1"/>
            </w:pPr>
            <w:r>
              <w:t>Table of Contents;</w:t>
            </w:r>
          </w:p>
          <w:p w14:paraId="15DE6D15" w14:textId="2471F1EF" w:rsidR="00963FA3" w:rsidRDefault="00963FA3" w:rsidP="00963FA3">
            <w:pPr>
              <w:pStyle w:val="TableBullet1"/>
            </w:pPr>
            <w:r>
              <w:t>Executive Summary;</w:t>
            </w:r>
          </w:p>
          <w:p w14:paraId="110B7122" w14:textId="3D42EB29" w:rsidR="00963FA3" w:rsidRDefault="00963FA3" w:rsidP="00963FA3">
            <w:pPr>
              <w:pStyle w:val="TableBullet1"/>
            </w:pPr>
            <w:r>
              <w:t>Firm Qualifications;</w:t>
            </w:r>
          </w:p>
          <w:p w14:paraId="30E43D7F" w14:textId="33105BB7" w:rsidR="00963FA3" w:rsidRDefault="001545EA" w:rsidP="00963FA3">
            <w:pPr>
              <w:pStyle w:val="TableBullet1"/>
            </w:pPr>
            <w:r>
              <w:t xml:space="preserve">Implementation </w:t>
            </w:r>
            <w:r w:rsidR="00DB3366">
              <w:t>Support</w:t>
            </w:r>
            <w:r w:rsidR="00963FA3">
              <w:t xml:space="preserve"> Approach</w:t>
            </w:r>
            <w:r w:rsidR="00240000">
              <w:t>;</w:t>
            </w:r>
          </w:p>
          <w:p w14:paraId="7BAE3D13" w14:textId="2718AFFB" w:rsidR="00963FA3" w:rsidRDefault="00963FA3" w:rsidP="009F78FA">
            <w:pPr>
              <w:pStyle w:val="TableBullet1"/>
              <w:numPr>
                <w:ilvl w:val="1"/>
                <w:numId w:val="10"/>
              </w:numPr>
            </w:pPr>
            <w:r>
              <w:t>Project Management</w:t>
            </w:r>
          </w:p>
          <w:p w14:paraId="6669F810" w14:textId="7923F411" w:rsidR="00963FA3" w:rsidRDefault="00963FA3" w:rsidP="009F78FA">
            <w:pPr>
              <w:pStyle w:val="TableBullet1"/>
              <w:numPr>
                <w:ilvl w:val="1"/>
                <w:numId w:val="10"/>
              </w:numPr>
            </w:pPr>
            <w:r>
              <w:t xml:space="preserve">Business Process </w:t>
            </w:r>
            <w:r w:rsidR="00600DA4">
              <w:t>Reengineering</w:t>
            </w:r>
          </w:p>
          <w:p w14:paraId="0A5E68E3" w14:textId="73571FBE" w:rsidR="00963FA3" w:rsidRDefault="00130FF2" w:rsidP="009F78FA">
            <w:pPr>
              <w:pStyle w:val="TableBullet1"/>
              <w:numPr>
                <w:ilvl w:val="1"/>
                <w:numId w:val="10"/>
              </w:numPr>
            </w:pPr>
            <w:r>
              <w:t xml:space="preserve">Organizational </w:t>
            </w:r>
            <w:r w:rsidR="00963FA3">
              <w:t xml:space="preserve">Change Management </w:t>
            </w:r>
          </w:p>
          <w:p w14:paraId="62EA9598" w14:textId="7069A7B1" w:rsidR="00963FA3" w:rsidRDefault="00963FA3" w:rsidP="009F78FA">
            <w:pPr>
              <w:pStyle w:val="TableBullet1"/>
              <w:numPr>
                <w:ilvl w:val="1"/>
                <w:numId w:val="10"/>
              </w:numPr>
            </w:pPr>
            <w:r>
              <w:t>Training Development and Delivery</w:t>
            </w:r>
          </w:p>
          <w:p w14:paraId="5C79CCD9" w14:textId="3007FA88" w:rsidR="00963FA3" w:rsidRDefault="00963FA3" w:rsidP="009F78FA">
            <w:pPr>
              <w:pStyle w:val="TableBullet1"/>
              <w:numPr>
                <w:ilvl w:val="1"/>
                <w:numId w:val="10"/>
              </w:numPr>
            </w:pPr>
            <w:r>
              <w:t xml:space="preserve">Implementation </w:t>
            </w:r>
            <w:r w:rsidR="00600DA4">
              <w:t xml:space="preserve">and Conversion </w:t>
            </w:r>
            <w:r>
              <w:t>Support</w:t>
            </w:r>
          </w:p>
          <w:p w14:paraId="47B4787F" w14:textId="45FD4BB3" w:rsidR="00963FA3" w:rsidRDefault="00963FA3" w:rsidP="009F78FA">
            <w:pPr>
              <w:pStyle w:val="TableBullet1"/>
              <w:numPr>
                <w:ilvl w:val="1"/>
                <w:numId w:val="10"/>
              </w:numPr>
            </w:pPr>
            <w:r>
              <w:t>Approach to Additional As-Needed Support</w:t>
            </w:r>
          </w:p>
          <w:p w14:paraId="46B485EE" w14:textId="31D4F336" w:rsidR="00600DA4" w:rsidRDefault="00600DA4" w:rsidP="00600DA4">
            <w:pPr>
              <w:pStyle w:val="TableBullet1"/>
            </w:pPr>
            <w:r>
              <w:t>Staffing</w:t>
            </w:r>
            <w:r w:rsidR="002D07DD">
              <w:t xml:space="preserve"> Approach</w:t>
            </w:r>
            <w:r>
              <w:t>;</w:t>
            </w:r>
          </w:p>
          <w:p w14:paraId="063B732F" w14:textId="77777777" w:rsidR="009F78FA" w:rsidRDefault="009F78FA" w:rsidP="009F78FA">
            <w:pPr>
              <w:pStyle w:val="TableBullet1"/>
            </w:pPr>
            <w:r>
              <w:t>Proposed Changes to Draft Agreement; and</w:t>
            </w:r>
          </w:p>
          <w:p w14:paraId="6487CE6E" w14:textId="31BE955C" w:rsidR="00963FA3" w:rsidRDefault="009F78FA" w:rsidP="009F78FA">
            <w:pPr>
              <w:pStyle w:val="TableBullet1"/>
            </w:pPr>
            <w:r>
              <w:t>Required Attachments.</w:t>
            </w:r>
          </w:p>
        </w:tc>
      </w:tr>
      <w:tr w:rsidR="00963FA3" w:rsidRPr="00F931D1" w14:paraId="185D2E92" w14:textId="77777777" w:rsidTr="00240000">
        <w:trPr>
          <w:trHeight w:val="309"/>
          <w:jc w:val="center"/>
        </w:trPr>
        <w:tc>
          <w:tcPr>
            <w:tcW w:w="6413" w:type="dxa"/>
            <w:shd w:val="clear" w:color="auto" w:fill="95B3D7" w:themeFill="accent1" w:themeFillTint="99"/>
            <w:noWrap/>
          </w:tcPr>
          <w:p w14:paraId="73FAC5D8" w14:textId="47D80236" w:rsidR="00963FA3" w:rsidRPr="00F931D1" w:rsidRDefault="009F78FA" w:rsidP="00A83E77">
            <w:pPr>
              <w:pStyle w:val="TableText"/>
              <w:rPr>
                <w:b/>
                <w:color w:val="FFFFFF" w:themeColor="background1"/>
              </w:rPr>
            </w:pPr>
            <w:r w:rsidRPr="009F78FA">
              <w:rPr>
                <w:b/>
                <w:color w:val="FFFFFF" w:themeColor="background1"/>
              </w:rPr>
              <w:t xml:space="preserve">Volume 2 – </w:t>
            </w:r>
            <w:r w:rsidR="00926401">
              <w:rPr>
                <w:b/>
                <w:color w:val="FFFFFF" w:themeColor="background1"/>
              </w:rPr>
              <w:t>Price</w:t>
            </w:r>
            <w:r w:rsidRPr="009F78FA">
              <w:rPr>
                <w:b/>
                <w:color w:val="FFFFFF" w:themeColor="background1"/>
              </w:rPr>
              <w:t xml:space="preserve"> Proposal;</w:t>
            </w:r>
          </w:p>
        </w:tc>
      </w:tr>
      <w:tr w:rsidR="00963FA3" w:rsidRPr="000D76BE" w14:paraId="20C82F82" w14:textId="77777777" w:rsidTr="00240000">
        <w:trPr>
          <w:trHeight w:val="309"/>
          <w:jc w:val="center"/>
        </w:trPr>
        <w:tc>
          <w:tcPr>
            <w:tcW w:w="6413" w:type="dxa"/>
            <w:shd w:val="clear" w:color="auto" w:fill="F2F2F2" w:themeFill="background1" w:themeFillShade="F2"/>
            <w:noWrap/>
          </w:tcPr>
          <w:p w14:paraId="45CCA9C6" w14:textId="77777777" w:rsidR="009F78FA" w:rsidRDefault="009F78FA" w:rsidP="009F78FA">
            <w:pPr>
              <w:pStyle w:val="TableBullet1"/>
            </w:pPr>
            <w:r>
              <w:t>Cover Page;</w:t>
            </w:r>
          </w:p>
          <w:p w14:paraId="5799E97E" w14:textId="77777777" w:rsidR="009F78FA" w:rsidRDefault="009F78FA" w:rsidP="009F78FA">
            <w:pPr>
              <w:pStyle w:val="TableBullet1"/>
            </w:pPr>
            <w:r>
              <w:t>Table of Contents; and</w:t>
            </w:r>
          </w:p>
          <w:p w14:paraId="49D0517C" w14:textId="3DA085C5" w:rsidR="00963FA3" w:rsidRDefault="00926401" w:rsidP="009F78FA">
            <w:pPr>
              <w:pStyle w:val="TableBullet1"/>
            </w:pPr>
            <w:r>
              <w:t>Price</w:t>
            </w:r>
            <w:r w:rsidR="009F78FA">
              <w:t xml:space="preserve"> Schedules (Attachment D – </w:t>
            </w:r>
            <w:r>
              <w:t>Price</w:t>
            </w:r>
            <w:r w:rsidR="009F78FA">
              <w:t xml:space="preserve"> Proposal Schedules)</w:t>
            </w:r>
            <w:r w:rsidR="00240000">
              <w:t>.</w:t>
            </w:r>
            <w:r w:rsidR="009F78FA">
              <w:t xml:space="preserve">  </w:t>
            </w:r>
          </w:p>
        </w:tc>
      </w:tr>
    </w:tbl>
    <w:p w14:paraId="54A42088" w14:textId="1AE3DF30" w:rsidR="004B38EA" w:rsidRDefault="007D408D" w:rsidP="003A0423">
      <w:pPr>
        <w:pStyle w:val="Heading3"/>
        <w:ind w:hanging="990"/>
      </w:pPr>
      <w:bookmarkStart w:id="209" w:name="_Toc27392663"/>
      <w:r>
        <w:t>Volume 1 – Transmittal Letter and Business Proposal</w:t>
      </w:r>
      <w:bookmarkEnd w:id="209"/>
    </w:p>
    <w:p w14:paraId="3780F52C" w14:textId="5C31867E" w:rsidR="004B38EA" w:rsidRDefault="007D408D" w:rsidP="009F78FA">
      <w:pPr>
        <w:pStyle w:val="Heading4"/>
      </w:pPr>
      <w:r>
        <w:t>Transmittal Letter</w:t>
      </w:r>
    </w:p>
    <w:p w14:paraId="431CC7B9" w14:textId="77777777" w:rsidR="00D01A4F" w:rsidRPr="000D3AD6" w:rsidRDefault="00D01A4F" w:rsidP="00F34A08">
      <w:pPr>
        <w:pStyle w:val="CalSAWSRFPBody"/>
      </w:pPr>
      <w:r w:rsidRPr="000D3AD6">
        <w:t>The Proposal shall contain a transmittal letter to the Consortium. The Transmittal Letter shall include the following:</w:t>
      </w:r>
    </w:p>
    <w:p w14:paraId="4226CBEA" w14:textId="77777777" w:rsidR="00D01A4F" w:rsidRPr="000D3AD6" w:rsidRDefault="00D01A4F" w:rsidP="00F34A08">
      <w:pPr>
        <w:pStyle w:val="CSBullet1"/>
        <w:numPr>
          <w:ilvl w:val="0"/>
          <w:numId w:val="91"/>
        </w:numPr>
      </w:pPr>
      <w:r w:rsidRPr="000D3AD6">
        <w:t xml:space="preserve">The </w:t>
      </w:r>
      <w:r>
        <w:t>Contractor</w:t>
      </w:r>
      <w:r w:rsidRPr="000D3AD6">
        <w:t>’s business name and address;</w:t>
      </w:r>
    </w:p>
    <w:p w14:paraId="6569A353" w14:textId="77777777" w:rsidR="00D01A4F" w:rsidRPr="000D3AD6" w:rsidRDefault="00D01A4F" w:rsidP="00F34A08">
      <w:pPr>
        <w:pStyle w:val="CSBullet1"/>
        <w:numPr>
          <w:ilvl w:val="0"/>
          <w:numId w:val="91"/>
        </w:numPr>
      </w:pPr>
      <w:r w:rsidRPr="000D3AD6">
        <w:t xml:space="preserve">The </w:t>
      </w:r>
      <w:r>
        <w:t>Contractor</w:t>
      </w:r>
      <w:r w:rsidRPr="000D3AD6">
        <w:t>’s legal entity, such as: corporation, partnership or other entity;</w:t>
      </w:r>
    </w:p>
    <w:p w14:paraId="20ABA6C2" w14:textId="77777777" w:rsidR="00D01A4F" w:rsidRPr="000D3AD6" w:rsidRDefault="00D01A4F" w:rsidP="00F34A08">
      <w:pPr>
        <w:pStyle w:val="CSBullet1"/>
        <w:numPr>
          <w:ilvl w:val="0"/>
          <w:numId w:val="91"/>
        </w:numPr>
      </w:pPr>
      <w:r w:rsidRPr="000D3AD6">
        <w:t xml:space="preserve">The </w:t>
      </w:r>
      <w:r>
        <w:t>Contractor</w:t>
      </w:r>
      <w:r w:rsidRPr="000D3AD6">
        <w:t>’s Primary Business Contact including name, title, phone number and email;</w:t>
      </w:r>
    </w:p>
    <w:p w14:paraId="742920C3" w14:textId="77777777" w:rsidR="00D01A4F" w:rsidRPr="000D3AD6" w:rsidRDefault="00D01A4F" w:rsidP="00F34A08">
      <w:pPr>
        <w:pStyle w:val="CSBullet1"/>
        <w:numPr>
          <w:ilvl w:val="0"/>
          <w:numId w:val="91"/>
        </w:numPr>
      </w:pPr>
      <w:r w:rsidRPr="000D3AD6">
        <w:t xml:space="preserve">A statement certifying that neither the organization, proposed </w:t>
      </w:r>
      <w:r>
        <w:t>Subcontractor</w:t>
      </w:r>
      <w:r w:rsidRPr="000D3AD6">
        <w:t xml:space="preserve"> organizations, nor any of their principals is presently debarred, suspended, proposed for debarment, declared ineligible, or voluntarily excluded from participation in this transaction by any Federal, State or County department or agency;</w:t>
      </w:r>
    </w:p>
    <w:p w14:paraId="68DAD332" w14:textId="77777777" w:rsidR="00D01A4F" w:rsidRPr="000D3AD6" w:rsidRDefault="00D01A4F" w:rsidP="00F34A08">
      <w:pPr>
        <w:pStyle w:val="CSBullet1"/>
        <w:numPr>
          <w:ilvl w:val="0"/>
          <w:numId w:val="91"/>
        </w:numPr>
      </w:pPr>
      <w:r w:rsidRPr="000D3AD6">
        <w:lastRenderedPageBreak/>
        <w:t xml:space="preserve">A reference to all RFP amendments received by the </w:t>
      </w:r>
      <w:r>
        <w:t>Contractor</w:t>
      </w:r>
      <w:r w:rsidRPr="000D3AD6">
        <w:t>; if none has been received, a statement to that effect must be included;</w:t>
      </w:r>
    </w:p>
    <w:p w14:paraId="2DE516D5" w14:textId="2D77F1BD" w:rsidR="00D01A4F" w:rsidRPr="000D3AD6" w:rsidRDefault="00D01A4F" w:rsidP="00F34A08">
      <w:pPr>
        <w:pStyle w:val="CSBullet1"/>
        <w:numPr>
          <w:ilvl w:val="0"/>
          <w:numId w:val="91"/>
        </w:numPr>
      </w:pPr>
      <w:r w:rsidRPr="000D3AD6">
        <w:t xml:space="preserve">A statement indicating whether the </w:t>
      </w:r>
      <w:r>
        <w:t>Contractor</w:t>
      </w:r>
      <w:r w:rsidRPr="000D3AD6">
        <w:t xml:space="preserve"> has had any contracts terminated within the last five </w:t>
      </w:r>
      <w:r w:rsidR="00240000">
        <w:t xml:space="preserve">(5) </w:t>
      </w:r>
      <w:r w:rsidRPr="000D3AD6">
        <w:t xml:space="preserve">years. If any such terminations exist, the </w:t>
      </w:r>
      <w:r>
        <w:t>Contractor</w:t>
      </w:r>
      <w:r w:rsidRPr="000D3AD6">
        <w:t xml:space="preserve"> must include details regarding the contract, the reason for termination, date of termination, and client contact information;</w:t>
      </w:r>
    </w:p>
    <w:p w14:paraId="48A9B1E9" w14:textId="07BC5204" w:rsidR="00D01A4F" w:rsidRPr="000D3AD6" w:rsidRDefault="00D01A4F" w:rsidP="00F34A08">
      <w:pPr>
        <w:pStyle w:val="CSBullet1"/>
        <w:numPr>
          <w:ilvl w:val="0"/>
          <w:numId w:val="91"/>
        </w:numPr>
      </w:pPr>
      <w:r w:rsidRPr="000D3AD6">
        <w:t xml:space="preserve">A statement indicating whether the </w:t>
      </w:r>
      <w:r>
        <w:t>Contractor</w:t>
      </w:r>
      <w:r w:rsidRPr="000D3AD6">
        <w:t xml:space="preserve"> is or has been involved in litigation regarding any contracts to which the </w:t>
      </w:r>
      <w:r>
        <w:t>Contractor</w:t>
      </w:r>
      <w:r w:rsidRPr="000D3AD6">
        <w:t xml:space="preserve"> is a party, within the previous five </w:t>
      </w:r>
      <w:r w:rsidR="00627868">
        <w:t xml:space="preserve">(5) </w:t>
      </w:r>
      <w:r w:rsidRPr="000D3AD6">
        <w:t xml:space="preserve">years. If any such litigation exists, the </w:t>
      </w:r>
      <w:r>
        <w:t>Contractor</w:t>
      </w:r>
      <w:r w:rsidRPr="000D3AD6">
        <w:t xml:space="preserve"> must include details regarding the contract, the reason for litigation, date of litigation, and client contact information; </w:t>
      </w:r>
    </w:p>
    <w:p w14:paraId="311B0AE4" w14:textId="622B536D" w:rsidR="00D01A4F" w:rsidRPr="000D3AD6" w:rsidRDefault="00D01A4F" w:rsidP="0093634A">
      <w:pPr>
        <w:pStyle w:val="CSBullet1"/>
      </w:pPr>
      <w:r w:rsidRPr="000D3AD6">
        <w:t xml:space="preserve">A statement certifying that the </w:t>
      </w:r>
      <w:r>
        <w:t>Contractor</w:t>
      </w:r>
      <w:r w:rsidRPr="000D3AD6">
        <w:t xml:space="preserve">’s Proposal as submitted will remain in full force and effect for a specified period of time, which must be at least </w:t>
      </w:r>
      <w:r w:rsidR="00627868">
        <w:t>nine (</w:t>
      </w:r>
      <w:r w:rsidRPr="000D3AD6">
        <w:t>9</w:t>
      </w:r>
      <w:r w:rsidR="00627868">
        <w:t>)</w:t>
      </w:r>
      <w:r w:rsidRPr="000D3AD6">
        <w:t xml:space="preserve"> months from the Proposal due date specified in Section 1 or through the end of contract negotiations whichever is later</w:t>
      </w:r>
      <w:r>
        <w:t>; and</w:t>
      </w:r>
    </w:p>
    <w:p w14:paraId="757D9F19" w14:textId="77777777" w:rsidR="00D01A4F" w:rsidRPr="000D3AD6" w:rsidRDefault="00D01A4F" w:rsidP="004421FF">
      <w:pPr>
        <w:pStyle w:val="CSBullet1"/>
      </w:pPr>
      <w:r w:rsidRPr="000D3AD6">
        <w:t xml:space="preserve">The letter shall be signed by an officer or agent of the </w:t>
      </w:r>
      <w:r>
        <w:t>Contractor</w:t>
      </w:r>
      <w:r w:rsidRPr="000D3AD6">
        <w:t xml:space="preserve">’s organization who is authorized to negotiate on behalf of the </w:t>
      </w:r>
      <w:r>
        <w:t>Contractor</w:t>
      </w:r>
      <w:r w:rsidRPr="000D3AD6">
        <w:t xml:space="preserve"> and commit the organization to the terms and conditions of the Agreement resulting from this procurement. The </w:t>
      </w:r>
      <w:r>
        <w:t>Contractor</w:t>
      </w:r>
      <w:r w:rsidRPr="000D3AD6">
        <w:t xml:space="preserve"> shall include the job title of the individual who signs the letter.</w:t>
      </w:r>
    </w:p>
    <w:p w14:paraId="6F4D6CDA" w14:textId="77777777" w:rsidR="00D01A4F" w:rsidRDefault="00D01A4F" w:rsidP="00D01A4F">
      <w:pPr>
        <w:pStyle w:val="RFPBody"/>
        <w:jc w:val="left"/>
      </w:pPr>
      <w:r>
        <w:t xml:space="preserve">Price information must not be included in the transmittal letter.  </w:t>
      </w:r>
    </w:p>
    <w:p w14:paraId="2972BE85" w14:textId="3DF41DC1" w:rsidR="004B38EA" w:rsidRDefault="007D408D" w:rsidP="009F78FA">
      <w:pPr>
        <w:pStyle w:val="Heading4"/>
      </w:pPr>
      <w:r>
        <w:t>Table of Contents</w:t>
      </w:r>
    </w:p>
    <w:p w14:paraId="3203BB0D" w14:textId="77777777" w:rsidR="004B38EA" w:rsidRDefault="004B38EA" w:rsidP="007D408D">
      <w:pPr>
        <w:pStyle w:val="RFPBody"/>
        <w:jc w:val="left"/>
      </w:pPr>
      <w:r>
        <w:t>The Proposal must contain a table of contents which shows how the entire Business Proposal is organized and presented using a numeric outline format to the fourth level.</w:t>
      </w:r>
    </w:p>
    <w:p w14:paraId="542BA72E" w14:textId="2DA158F6" w:rsidR="004B38EA" w:rsidRDefault="007D408D" w:rsidP="009F78FA">
      <w:pPr>
        <w:pStyle w:val="Heading4"/>
      </w:pPr>
      <w:r>
        <w:t>Executive Summary</w:t>
      </w:r>
    </w:p>
    <w:p w14:paraId="29B9782A" w14:textId="138C5BA1" w:rsidR="004B38EA" w:rsidRDefault="004B38EA" w:rsidP="007D408D">
      <w:pPr>
        <w:pStyle w:val="RFPBody"/>
        <w:jc w:val="left"/>
      </w:pPr>
      <w:r>
        <w:t>The Executive Summary shall condense and highlight the contents of the Business Proposal in such a way as to provide a broad understanding of the Business Proposal.  The primary objective of this summary is to provide an overview of the key points in the Proposal. While no specific format need be followed, it should include salient and significant points and minimize highly technical terms. It should be brief and concise, not to exceed ten (10) pages.</w:t>
      </w:r>
    </w:p>
    <w:p w14:paraId="4B439EAD" w14:textId="77777777" w:rsidR="004B38EA" w:rsidRDefault="004B38EA" w:rsidP="004B38EA">
      <w:pPr>
        <w:pStyle w:val="RFPBody"/>
      </w:pPr>
      <w:r>
        <w:t>The Executive Summary must not contain price information.</w:t>
      </w:r>
    </w:p>
    <w:p w14:paraId="7C2B2E42" w14:textId="7439D559" w:rsidR="004B38EA" w:rsidRDefault="007D408D" w:rsidP="009F78FA">
      <w:pPr>
        <w:pStyle w:val="Heading4"/>
      </w:pPr>
      <w:r>
        <w:t>Firm Qualifications</w:t>
      </w:r>
    </w:p>
    <w:p w14:paraId="6FD52F15" w14:textId="4FD35D8A" w:rsidR="00995590" w:rsidRPr="002A6035" w:rsidRDefault="00995590" w:rsidP="00995590">
      <w:pPr>
        <w:tabs>
          <w:tab w:val="left" w:pos="1530"/>
        </w:tabs>
        <w:spacing w:after="120"/>
        <w:rPr>
          <w:spacing w:val="-3"/>
          <w:szCs w:val="22"/>
        </w:rPr>
      </w:pPr>
      <w:r w:rsidRPr="002A6035">
        <w:rPr>
          <w:spacing w:val="-3"/>
          <w:szCs w:val="22"/>
        </w:rPr>
        <w:t xml:space="preserve">The Firm Qualifications sub-section shall include the </w:t>
      </w:r>
      <w:r w:rsidRPr="002A6035">
        <w:rPr>
          <w:b/>
          <w:i/>
          <w:spacing w:val="-3"/>
          <w:szCs w:val="22"/>
        </w:rPr>
        <w:t>Attachment E – Firm Qualifications</w:t>
      </w:r>
      <w:r w:rsidRPr="002A6035">
        <w:rPr>
          <w:spacing w:val="-3"/>
          <w:szCs w:val="22"/>
        </w:rPr>
        <w:t xml:space="preserve"> and additional information that provides the Consortium with a basis for determining Contractor and Subcontractor financial, </w:t>
      </w:r>
      <w:r w:rsidR="00EF00A5">
        <w:rPr>
          <w:spacing w:val="-3"/>
          <w:szCs w:val="22"/>
        </w:rPr>
        <w:t>Project</w:t>
      </w:r>
      <w:r>
        <w:rPr>
          <w:spacing w:val="-3"/>
          <w:szCs w:val="22"/>
        </w:rPr>
        <w:t xml:space="preserve"> management </w:t>
      </w:r>
      <w:r w:rsidRPr="002A6035">
        <w:rPr>
          <w:spacing w:val="-3"/>
          <w:szCs w:val="22"/>
        </w:rPr>
        <w:t xml:space="preserve">and </w:t>
      </w:r>
      <w:r>
        <w:rPr>
          <w:spacing w:val="-3"/>
          <w:szCs w:val="22"/>
        </w:rPr>
        <w:t>overall</w:t>
      </w:r>
      <w:r w:rsidRPr="002A6035">
        <w:rPr>
          <w:spacing w:val="-3"/>
          <w:szCs w:val="22"/>
        </w:rPr>
        <w:t xml:space="preserve"> capabilities to undertake a Project of this size and complexity. A concise but thorough description of relevant experience is desired.</w:t>
      </w:r>
    </w:p>
    <w:p w14:paraId="607C201A" w14:textId="77777777" w:rsidR="00995590" w:rsidRPr="002A6035" w:rsidRDefault="00995590" w:rsidP="00995590">
      <w:pPr>
        <w:tabs>
          <w:tab w:val="left" w:pos="1530"/>
        </w:tabs>
        <w:spacing w:after="120"/>
        <w:rPr>
          <w:spacing w:val="-3"/>
          <w:szCs w:val="22"/>
        </w:rPr>
      </w:pPr>
      <w:r w:rsidRPr="002A6035">
        <w:rPr>
          <w:spacing w:val="-3"/>
          <w:szCs w:val="22"/>
        </w:rPr>
        <w:t xml:space="preserve">The Contractor and Subcontractor(s) information shall be shown separately. The Contractor and each Subcontractor shall provide the requested firm/Project details within </w:t>
      </w:r>
      <w:r w:rsidRPr="002A6035">
        <w:rPr>
          <w:b/>
          <w:i/>
          <w:spacing w:val="-3"/>
          <w:szCs w:val="22"/>
        </w:rPr>
        <w:lastRenderedPageBreak/>
        <w:t>Attachment E – Firm Qualifications</w:t>
      </w:r>
      <w:r w:rsidRPr="002A6035">
        <w:rPr>
          <w:spacing w:val="-3"/>
          <w:szCs w:val="22"/>
        </w:rPr>
        <w:t>. In the information provided for each Subcontractor, the Contractor shall state the business relationship of the Subcontractor to the Contractor.</w:t>
      </w:r>
    </w:p>
    <w:p w14:paraId="14E87FCE" w14:textId="77777777" w:rsidR="00995590" w:rsidRPr="002A6035" w:rsidRDefault="00995590" w:rsidP="00995590">
      <w:pPr>
        <w:tabs>
          <w:tab w:val="left" w:pos="1530"/>
        </w:tabs>
        <w:spacing w:after="120"/>
        <w:rPr>
          <w:spacing w:val="-3"/>
          <w:szCs w:val="22"/>
        </w:rPr>
      </w:pPr>
      <w:r w:rsidRPr="002A6035">
        <w:rPr>
          <w:spacing w:val="-3"/>
          <w:szCs w:val="22"/>
        </w:rPr>
        <w:t xml:space="preserve">The Contractor and Subcontractor(s) shall each provide three references within </w:t>
      </w:r>
      <w:r w:rsidRPr="002A6035">
        <w:rPr>
          <w:b/>
          <w:i/>
          <w:spacing w:val="-3"/>
          <w:szCs w:val="22"/>
        </w:rPr>
        <w:t xml:space="preserve">Attachment F – Firm References </w:t>
      </w:r>
      <w:r w:rsidRPr="002A6035">
        <w:rPr>
          <w:spacing w:val="-3"/>
          <w:szCs w:val="22"/>
        </w:rPr>
        <w:t xml:space="preserve">format. Each reference must clearly indicate the reference entity. </w:t>
      </w:r>
    </w:p>
    <w:p w14:paraId="4606AF06" w14:textId="27BCBC4F" w:rsidR="004B38EA" w:rsidRPr="007D408D" w:rsidRDefault="004B38EA" w:rsidP="009F78FA">
      <w:pPr>
        <w:pStyle w:val="Heading5"/>
      </w:pPr>
      <w:r w:rsidRPr="007D408D">
        <w:t xml:space="preserve">Details of Firm Qualifications and Financial Resources </w:t>
      </w:r>
    </w:p>
    <w:p w14:paraId="77971942" w14:textId="77777777" w:rsidR="00C2717A" w:rsidRPr="001927A6" w:rsidRDefault="00C2717A" w:rsidP="00C2717A">
      <w:pPr>
        <w:pStyle w:val="RFPBody"/>
      </w:pPr>
      <w:r w:rsidRPr="001927A6">
        <w:t>The details associated with the prime Contractor and Subcontractor organizations, size, and resources shall include the following:</w:t>
      </w:r>
    </w:p>
    <w:p w14:paraId="7AB0E492" w14:textId="0766724C" w:rsidR="00C2717A" w:rsidRPr="001927A6" w:rsidRDefault="00C2717A" w:rsidP="00F34A08">
      <w:pPr>
        <w:pStyle w:val="CSBullet1"/>
        <w:numPr>
          <w:ilvl w:val="0"/>
          <w:numId w:val="91"/>
        </w:numPr>
        <w:spacing w:after="60"/>
      </w:pPr>
      <w:r w:rsidRPr="001927A6">
        <w:t xml:space="preserve">The Contractor shall provide a firm organization chart. If the firm is a subsidiary of a parent company, the organization chart must be that of the subsidiary firm. The chart must display the firm's structure and the organizational placement of the oversight for the </w:t>
      </w:r>
      <w:r>
        <w:t>CalWIN Implementation Support</w:t>
      </w:r>
      <w:r w:rsidRPr="001927A6">
        <w:t xml:space="preserve"> Project. The organization chart must include names and be dated</w:t>
      </w:r>
      <w:r w:rsidR="00040788">
        <w:t>.</w:t>
      </w:r>
    </w:p>
    <w:p w14:paraId="6F3DAEF2" w14:textId="77777777" w:rsidR="00C2717A" w:rsidRPr="001927A6" w:rsidRDefault="00C2717A" w:rsidP="00F34A08">
      <w:pPr>
        <w:pStyle w:val="CSBullet1"/>
        <w:numPr>
          <w:ilvl w:val="0"/>
          <w:numId w:val="91"/>
        </w:numPr>
        <w:spacing w:after="60"/>
      </w:pPr>
      <w:r w:rsidRPr="001927A6">
        <w:t xml:space="preserve">Financial statements for the past two (2) fiscal years shall be provided for the Contractor and each Subcontractor. These must be audited financial statements unless audited statements are not a part of the routine business practices of the firm. The Consortium will accept financial statements audited according to either Generally Accepted Accounting Principles (GAAP), Statutory Accounting Principles (SAP) of the National Association of Insurance Commissioners (NAIC) or the International Financial Reporting Standards (IFRS). </w:t>
      </w:r>
    </w:p>
    <w:p w14:paraId="2C6D6823" w14:textId="77777777" w:rsidR="00C2717A" w:rsidRPr="001927A6" w:rsidRDefault="00C2717A" w:rsidP="00F34A08">
      <w:pPr>
        <w:pStyle w:val="CSBullet1"/>
        <w:numPr>
          <w:ilvl w:val="0"/>
          <w:numId w:val="91"/>
        </w:numPr>
        <w:spacing w:after="60"/>
      </w:pPr>
      <w:r w:rsidRPr="001927A6">
        <w:t xml:space="preserve">If the Contractor does not produce audited financial statements or file corporate financial information such as a 10-K as part of its routine business practices, Contractors may provide unaudited financial information that includes information relating to liquidity, assets, liabilities, equity, working capital, current ratio and net revenue. Contractors must also provide a privately placed debt rating from the NAIC, or an equivalent nationally recognized credit rating agency. </w:t>
      </w:r>
    </w:p>
    <w:p w14:paraId="7C40C1AE" w14:textId="77777777" w:rsidR="00C2717A" w:rsidRPr="001927A6" w:rsidRDefault="00C2717A" w:rsidP="00F34A08">
      <w:pPr>
        <w:pStyle w:val="CSBullet1"/>
        <w:numPr>
          <w:ilvl w:val="0"/>
          <w:numId w:val="91"/>
        </w:numPr>
        <w:spacing w:after="60"/>
      </w:pPr>
      <w:r w:rsidRPr="001927A6">
        <w:t xml:space="preserve">The Contractor must also provide a copy of its Dun &amp; Bradstreet (D&amp;B) D-U-N-S number and Business Information Report, inclusive of its D&amp;B viability and credit ratings. </w:t>
      </w:r>
    </w:p>
    <w:p w14:paraId="5B532E8A" w14:textId="003B8D61" w:rsidR="00C2717A" w:rsidRPr="001927A6" w:rsidRDefault="00C2717A" w:rsidP="00F34A08">
      <w:pPr>
        <w:pStyle w:val="CSBullet1"/>
        <w:numPr>
          <w:ilvl w:val="0"/>
          <w:numId w:val="91"/>
        </w:numPr>
        <w:spacing w:after="60"/>
      </w:pPr>
      <w:r w:rsidRPr="001927A6">
        <w:t xml:space="preserve">These financial statements must be accompanied by a signed statement from the Contractor’s or its Parent Company’s Chief Executive Officer, Chief Financial Officer </w:t>
      </w:r>
      <w:r>
        <w:t>and/</w:t>
      </w:r>
      <w:r w:rsidRPr="001927A6">
        <w:t>or Designee(s), certifying the financial information is accurate and complete</w:t>
      </w:r>
      <w:r w:rsidR="00040788">
        <w:t>.</w:t>
      </w:r>
    </w:p>
    <w:p w14:paraId="212D4791" w14:textId="07AB6575" w:rsidR="00C2717A" w:rsidRPr="001927A6" w:rsidRDefault="00C2717A" w:rsidP="00F34A08">
      <w:pPr>
        <w:pStyle w:val="CSBullet1"/>
        <w:numPr>
          <w:ilvl w:val="0"/>
          <w:numId w:val="91"/>
        </w:numPr>
        <w:spacing w:after="60"/>
      </w:pPr>
      <w:r w:rsidRPr="001927A6">
        <w:t xml:space="preserve">A description of any formal relationships with the Consortium or </w:t>
      </w:r>
      <w:r>
        <w:t xml:space="preserve">CalWIN </w:t>
      </w:r>
      <w:r w:rsidRPr="001927A6">
        <w:t>Counties over the last twenty-four (24) months</w:t>
      </w:r>
      <w:r w:rsidR="00040788">
        <w:t>.</w:t>
      </w:r>
    </w:p>
    <w:p w14:paraId="611F3A93" w14:textId="555FFB37" w:rsidR="00C2717A" w:rsidRPr="001927A6" w:rsidRDefault="00C2717A" w:rsidP="00F34A08">
      <w:pPr>
        <w:pStyle w:val="CSBullet1"/>
        <w:numPr>
          <w:ilvl w:val="0"/>
          <w:numId w:val="91"/>
        </w:numPr>
        <w:spacing w:after="60"/>
      </w:pPr>
      <w:r w:rsidRPr="001927A6">
        <w:t xml:space="preserve">A description and associated contract number(s) of any existing contracts between the Contractor's organization, or any party named in the Contractor’s response to this RFP, with the Consortium or </w:t>
      </w:r>
      <w:r>
        <w:t xml:space="preserve">CalWIN </w:t>
      </w:r>
      <w:r w:rsidRPr="001927A6">
        <w:t>Counties. If no such contracts exist, so declare</w:t>
      </w:r>
      <w:r w:rsidR="00040788">
        <w:t>.</w:t>
      </w:r>
    </w:p>
    <w:p w14:paraId="0616FC63" w14:textId="77777777" w:rsidR="00C2717A" w:rsidRPr="001927A6" w:rsidRDefault="00C2717A" w:rsidP="00F34A08">
      <w:pPr>
        <w:pStyle w:val="CSBullet1"/>
        <w:numPr>
          <w:ilvl w:val="0"/>
          <w:numId w:val="91"/>
        </w:numPr>
        <w:spacing w:after="60"/>
      </w:pPr>
      <w:r w:rsidRPr="001927A6">
        <w:lastRenderedPageBreak/>
        <w:t xml:space="preserve">A description of how the Contractor will address any potential conflicts between the work underway on current contracts and the </w:t>
      </w:r>
      <w:r>
        <w:t>Implementation Support</w:t>
      </w:r>
      <w:r w:rsidRPr="001927A6">
        <w:t xml:space="preserve"> Project.</w:t>
      </w:r>
    </w:p>
    <w:p w14:paraId="3ADD136B" w14:textId="2C653B5F" w:rsidR="00C2717A" w:rsidRDefault="00C2717A" w:rsidP="00C2717A">
      <w:pPr>
        <w:pStyle w:val="RFPBody"/>
        <w:jc w:val="left"/>
      </w:pPr>
      <w:r w:rsidRPr="001927A6">
        <w:t xml:space="preserve">For any proposed Subcontractors, items contained in this section </w:t>
      </w:r>
      <w:r w:rsidRPr="001927A6">
        <w:rPr>
          <w:b/>
          <w:bCs/>
        </w:rPr>
        <w:t>6.</w:t>
      </w:r>
      <w:r w:rsidR="007B21D6">
        <w:rPr>
          <w:b/>
          <w:bCs/>
        </w:rPr>
        <w:t>3</w:t>
      </w:r>
      <w:r w:rsidRPr="001927A6">
        <w:rPr>
          <w:b/>
          <w:bCs/>
        </w:rPr>
        <w:t>.3.4.1</w:t>
      </w:r>
      <w:r w:rsidRPr="001927A6">
        <w:t xml:space="preserve"> must also be completed.</w:t>
      </w:r>
    </w:p>
    <w:p w14:paraId="6ED690C8" w14:textId="38A1DE60" w:rsidR="004B38EA" w:rsidRPr="007D408D" w:rsidRDefault="004B38EA" w:rsidP="009F78FA">
      <w:pPr>
        <w:pStyle w:val="Heading5"/>
      </w:pPr>
      <w:r w:rsidRPr="007D408D">
        <w:t>Firm Experience Details</w:t>
      </w:r>
    </w:p>
    <w:p w14:paraId="6B8F0A19" w14:textId="7BB5D1EB" w:rsidR="003C3928" w:rsidRDefault="003C3928" w:rsidP="00F34A08">
      <w:pPr>
        <w:pStyle w:val="RFPBody"/>
        <w:spacing w:after="120"/>
        <w:jc w:val="left"/>
      </w:pPr>
      <w:bookmarkStart w:id="210" w:name="_Hlk20411334"/>
      <w:r>
        <w:t xml:space="preserve">Details of firm experience for both the Prime Implementation Support Contractor and all </w:t>
      </w:r>
      <w:r w:rsidR="00627868">
        <w:t>Subcontractor</w:t>
      </w:r>
      <w:r>
        <w:t xml:space="preserve">s relevant to the proposed </w:t>
      </w:r>
      <w:r w:rsidR="001545EA">
        <w:t xml:space="preserve">Implementation </w:t>
      </w:r>
      <w:r w:rsidR="00DB3366">
        <w:t>Support</w:t>
      </w:r>
      <w:r>
        <w:t xml:space="preserve"> within at least the last 13 years. A list of all </w:t>
      </w:r>
      <w:r w:rsidR="001545EA">
        <w:t xml:space="preserve">Implementation </w:t>
      </w:r>
      <w:r w:rsidR="00DB3366">
        <w:t>Support</w:t>
      </w:r>
      <w:r>
        <w:t xml:space="preserve"> </w:t>
      </w:r>
      <w:r w:rsidR="00EF00A5">
        <w:t>Project</w:t>
      </w:r>
      <w:r>
        <w:t xml:space="preserve">s for both the Prime Contractor and all </w:t>
      </w:r>
      <w:r w:rsidR="00627868">
        <w:t>Subcontractor</w:t>
      </w:r>
      <w:r>
        <w:t xml:space="preserve">s within the last 13 years shall be provided within the form in </w:t>
      </w:r>
      <w:r w:rsidRPr="009F78FA">
        <w:rPr>
          <w:b/>
          <w:bCs/>
          <w:i/>
          <w:iCs/>
        </w:rPr>
        <w:t xml:space="preserve">Attachment </w:t>
      </w:r>
      <w:r w:rsidR="002D09C3">
        <w:rPr>
          <w:b/>
          <w:bCs/>
          <w:i/>
          <w:iCs/>
        </w:rPr>
        <w:t>E</w:t>
      </w:r>
      <w:r w:rsidRPr="009F78FA">
        <w:rPr>
          <w:b/>
          <w:bCs/>
          <w:i/>
          <w:iCs/>
        </w:rPr>
        <w:t xml:space="preserve"> – Firm Qualifications</w:t>
      </w:r>
      <w:r>
        <w:t>.</w:t>
      </w:r>
    </w:p>
    <w:p w14:paraId="69835BBD" w14:textId="09432374" w:rsidR="003C3928" w:rsidRDefault="003C3928" w:rsidP="003C3928">
      <w:pPr>
        <w:pStyle w:val="RFPBody"/>
        <w:jc w:val="left"/>
      </w:pPr>
      <w:r>
        <w:t xml:space="preserve">The </w:t>
      </w:r>
      <w:r w:rsidR="00AC6E70">
        <w:t xml:space="preserve">Contractor </w:t>
      </w:r>
      <w:r>
        <w:t xml:space="preserve">shall also provide a general narrative description highlighting the Contractor’s </w:t>
      </w:r>
      <w:r w:rsidR="001545EA">
        <w:t xml:space="preserve">Implementation </w:t>
      </w:r>
      <w:r w:rsidR="00DB3366">
        <w:t>Support</w:t>
      </w:r>
      <w:r>
        <w:t xml:space="preserve"> experience and capabilities as prime Contractor, </w:t>
      </w:r>
      <w:r w:rsidR="00627868">
        <w:t>Subcontractor</w:t>
      </w:r>
      <w:r>
        <w:t xml:space="preserve"> or other role including the following areas:</w:t>
      </w:r>
    </w:p>
    <w:p w14:paraId="6F6348D5" w14:textId="5494C8A4" w:rsidR="003C3928" w:rsidRDefault="003C3928" w:rsidP="00CF47A0">
      <w:pPr>
        <w:pStyle w:val="RFPBody"/>
        <w:numPr>
          <w:ilvl w:val="0"/>
          <w:numId w:val="32"/>
        </w:numPr>
        <w:jc w:val="left"/>
      </w:pPr>
      <w:bookmarkStart w:id="211" w:name="_Hlk19536498"/>
      <w:r>
        <w:t xml:space="preserve">Proven experience and overall length of time and capacity within the firm performing </w:t>
      </w:r>
      <w:r w:rsidR="00F404E4">
        <w:t>BPR</w:t>
      </w:r>
      <w:r>
        <w:t xml:space="preserve">, </w:t>
      </w:r>
      <w:r w:rsidR="00F404E4">
        <w:t>OCM</w:t>
      </w:r>
      <w:r>
        <w:t xml:space="preserve">, Training Development and Delivery, and </w:t>
      </w:r>
      <w:r w:rsidR="001545EA">
        <w:t xml:space="preserve">Implementation </w:t>
      </w:r>
      <w:bookmarkEnd w:id="211"/>
      <w:r w:rsidR="00DB3366">
        <w:t>Support</w:t>
      </w:r>
      <w:r w:rsidR="002D09C3">
        <w:t>.</w:t>
      </w:r>
    </w:p>
    <w:p w14:paraId="6998EA33" w14:textId="6FB3CF03" w:rsidR="004B38EA" w:rsidRDefault="003C3928" w:rsidP="007D408D">
      <w:pPr>
        <w:pStyle w:val="RFPBody"/>
        <w:jc w:val="left"/>
      </w:pPr>
      <w:r>
        <w:t xml:space="preserve">The Contractor shall supply any additional information not already presented under Section 6.3.3.4.1, Details of Firm Qualifications and Financial Resources, which the Contractor believes to be relevant to the Consortium’s assessment of the Contractor and </w:t>
      </w:r>
      <w:r w:rsidR="00627868">
        <w:t>Subcontractor</w:t>
      </w:r>
      <w:r>
        <w:t xml:space="preserve"> experience with regard to the specifics of this RFP.</w:t>
      </w:r>
      <w:bookmarkEnd w:id="210"/>
    </w:p>
    <w:p w14:paraId="2A5DA190" w14:textId="4143DD38" w:rsidR="004B38EA" w:rsidRPr="007D408D" w:rsidRDefault="004B38EA" w:rsidP="00BA7E0B">
      <w:pPr>
        <w:pStyle w:val="Heading5"/>
      </w:pPr>
      <w:r w:rsidRPr="007D408D">
        <w:t xml:space="preserve">Subcontractor Additional Details </w:t>
      </w:r>
    </w:p>
    <w:p w14:paraId="3FDC8793" w14:textId="15D968C4" w:rsidR="009A2FBF" w:rsidRDefault="009A2FBF" w:rsidP="009A2FBF">
      <w:pPr>
        <w:pStyle w:val="RFPBody"/>
        <w:jc w:val="left"/>
      </w:pPr>
      <w:r>
        <w:t xml:space="preserve">The Contractor shall provide a detailed description of all work to be performed by the </w:t>
      </w:r>
      <w:r w:rsidR="00627868">
        <w:t>Subcontractor</w:t>
      </w:r>
      <w:r>
        <w:t>(s) including:</w:t>
      </w:r>
    </w:p>
    <w:p w14:paraId="0A49DD1C" w14:textId="77777777" w:rsidR="009A2FBF" w:rsidRDefault="009A2FBF" w:rsidP="003A0423">
      <w:pPr>
        <w:pStyle w:val="RFPBody"/>
        <w:numPr>
          <w:ilvl w:val="0"/>
          <w:numId w:val="33"/>
        </w:numPr>
        <w:spacing w:after="120"/>
        <w:jc w:val="left"/>
      </w:pPr>
      <w:r>
        <w:t>Any tasks, or portions thereof, that will be subcontracted must be identified and defined;</w:t>
      </w:r>
    </w:p>
    <w:p w14:paraId="4EB43252" w14:textId="5094F73A" w:rsidR="009A2FBF" w:rsidRDefault="009A2FBF" w:rsidP="003A0423">
      <w:pPr>
        <w:pStyle w:val="RFPBody"/>
        <w:numPr>
          <w:ilvl w:val="0"/>
          <w:numId w:val="33"/>
        </w:numPr>
        <w:spacing w:after="120"/>
        <w:jc w:val="left"/>
      </w:pPr>
      <w:r>
        <w:t xml:space="preserve">Each </w:t>
      </w:r>
      <w:r w:rsidR="00627868">
        <w:t>Subcontractor</w:t>
      </w:r>
      <w:r>
        <w:t>(s) responsible shall be identified by name</w:t>
      </w:r>
      <w:r w:rsidR="002D09C3">
        <w:t>;</w:t>
      </w:r>
      <w:r>
        <w:t xml:space="preserve"> </w:t>
      </w:r>
    </w:p>
    <w:p w14:paraId="71FB41A3" w14:textId="7DDD459B" w:rsidR="009A2FBF" w:rsidRDefault="009A2FBF" w:rsidP="003A0423">
      <w:pPr>
        <w:pStyle w:val="RFPBody"/>
        <w:numPr>
          <w:ilvl w:val="0"/>
          <w:numId w:val="33"/>
        </w:numPr>
        <w:spacing w:after="120"/>
        <w:jc w:val="left"/>
      </w:pPr>
      <w:r>
        <w:t xml:space="preserve">The rationale for selection of the </w:t>
      </w:r>
      <w:r w:rsidR="00627868">
        <w:t>Subcontractor</w:t>
      </w:r>
      <w:r>
        <w:t>(s) must be stated</w:t>
      </w:r>
      <w:r w:rsidR="002D09C3">
        <w:t>; and</w:t>
      </w:r>
      <w:r>
        <w:t xml:space="preserve">  </w:t>
      </w:r>
    </w:p>
    <w:p w14:paraId="4F11FFDA" w14:textId="2CC44DD6" w:rsidR="009A2FBF" w:rsidRDefault="009A2FBF" w:rsidP="003A0423">
      <w:pPr>
        <w:pStyle w:val="RFPBody"/>
        <w:numPr>
          <w:ilvl w:val="0"/>
          <w:numId w:val="33"/>
        </w:numPr>
        <w:spacing w:after="120"/>
        <w:jc w:val="left"/>
      </w:pPr>
      <w:r>
        <w:t xml:space="preserve">The exact type and amount of work to be done by each </w:t>
      </w:r>
      <w:r w:rsidR="00627868">
        <w:t>Subcontractor</w:t>
      </w:r>
      <w:r>
        <w:t xml:space="preserve"> must be identified and defined.  </w:t>
      </w:r>
    </w:p>
    <w:p w14:paraId="5EACB2CC" w14:textId="57453E5B" w:rsidR="0064585A" w:rsidRDefault="009A2FBF" w:rsidP="0064585A">
      <w:pPr>
        <w:pStyle w:val="RFPBody"/>
        <w:jc w:val="left"/>
      </w:pPr>
      <w:r>
        <w:t>The Contractor shall delineate the percentage of the total Implementation Support Project work the subcontractor will perform by State Fiscal Year. The percentage of work shall be calculated using the subcontractor’s portion of the total number of work hours.</w:t>
      </w:r>
    </w:p>
    <w:p w14:paraId="6310E132" w14:textId="721EA173" w:rsidR="00CF47A0" w:rsidRDefault="001545EA" w:rsidP="00CF47A0">
      <w:pPr>
        <w:pStyle w:val="Heading4"/>
      </w:pPr>
      <w:r>
        <w:t xml:space="preserve">Implementation </w:t>
      </w:r>
      <w:r w:rsidR="00DB3366">
        <w:t>Support</w:t>
      </w:r>
      <w:r w:rsidR="00CF47A0">
        <w:t xml:space="preserve"> Approach</w:t>
      </w:r>
    </w:p>
    <w:p w14:paraId="199C2125" w14:textId="01EACE68" w:rsidR="00CF47A0" w:rsidRDefault="00CF47A0" w:rsidP="00CF47A0">
      <w:pPr>
        <w:pStyle w:val="RFPBody"/>
        <w:jc w:val="left"/>
      </w:pPr>
      <w:r>
        <w:t>The Contractor shall provide a detailed description of all work to be performed in the following areas to satisfy or exceed the RFP requirements as described in Section 5</w:t>
      </w:r>
      <w:r w:rsidR="00040788">
        <w:t>.</w:t>
      </w:r>
    </w:p>
    <w:p w14:paraId="15B04416" w14:textId="77777777" w:rsidR="00CF47A0" w:rsidRDefault="00CF47A0" w:rsidP="00CF47A0">
      <w:pPr>
        <w:pStyle w:val="RFPBody"/>
        <w:numPr>
          <w:ilvl w:val="0"/>
          <w:numId w:val="34"/>
        </w:numPr>
        <w:contextualSpacing/>
        <w:jc w:val="left"/>
      </w:pPr>
      <w:r>
        <w:lastRenderedPageBreak/>
        <w:t>Project Management</w:t>
      </w:r>
    </w:p>
    <w:p w14:paraId="2630C9F3" w14:textId="77777777" w:rsidR="00CF47A0" w:rsidRDefault="00CF47A0" w:rsidP="00CF47A0">
      <w:pPr>
        <w:pStyle w:val="RFPBody"/>
        <w:numPr>
          <w:ilvl w:val="0"/>
          <w:numId w:val="34"/>
        </w:numPr>
        <w:contextualSpacing/>
        <w:jc w:val="left"/>
      </w:pPr>
      <w:r>
        <w:t>Business Process Reengineering</w:t>
      </w:r>
    </w:p>
    <w:p w14:paraId="38C02D78" w14:textId="77777777" w:rsidR="00CF47A0" w:rsidRDefault="00CF47A0" w:rsidP="00CF47A0">
      <w:pPr>
        <w:pStyle w:val="RFPBody"/>
        <w:numPr>
          <w:ilvl w:val="0"/>
          <w:numId w:val="34"/>
        </w:numPr>
        <w:contextualSpacing/>
        <w:jc w:val="left"/>
      </w:pPr>
      <w:r>
        <w:t>Organizational Change Management</w:t>
      </w:r>
    </w:p>
    <w:p w14:paraId="3F9D254B" w14:textId="77777777" w:rsidR="00CF47A0" w:rsidRDefault="00CF47A0" w:rsidP="00CF47A0">
      <w:pPr>
        <w:pStyle w:val="RFPBody"/>
        <w:numPr>
          <w:ilvl w:val="0"/>
          <w:numId w:val="34"/>
        </w:numPr>
        <w:contextualSpacing/>
        <w:jc w:val="left"/>
      </w:pPr>
      <w:r>
        <w:t>Training Development and Delivery</w:t>
      </w:r>
    </w:p>
    <w:p w14:paraId="0AAC79C7" w14:textId="5E6225B3" w:rsidR="00CF47A0" w:rsidRDefault="00CF47A0" w:rsidP="00CF47A0">
      <w:pPr>
        <w:pStyle w:val="RFPBody"/>
        <w:numPr>
          <w:ilvl w:val="0"/>
          <w:numId w:val="34"/>
        </w:numPr>
        <w:contextualSpacing/>
        <w:jc w:val="left"/>
      </w:pPr>
      <w:r>
        <w:t xml:space="preserve">Implementation </w:t>
      </w:r>
      <w:r w:rsidR="002D07DD">
        <w:t xml:space="preserve">and Conversion </w:t>
      </w:r>
      <w:r>
        <w:t xml:space="preserve">Support </w:t>
      </w:r>
    </w:p>
    <w:p w14:paraId="15C87E5E" w14:textId="77777777" w:rsidR="00CF47A0" w:rsidRDefault="00CF47A0" w:rsidP="00CF47A0">
      <w:pPr>
        <w:pStyle w:val="RFPBody"/>
        <w:numPr>
          <w:ilvl w:val="0"/>
          <w:numId w:val="34"/>
        </w:numPr>
        <w:jc w:val="left"/>
      </w:pPr>
      <w:r>
        <w:t>Additional As-Needed Implementation Support</w:t>
      </w:r>
    </w:p>
    <w:p w14:paraId="47A4A308" w14:textId="764D2FB2" w:rsidR="00CF47A0" w:rsidRDefault="00CF47A0" w:rsidP="00CF47A0">
      <w:pPr>
        <w:pStyle w:val="RFPBody"/>
        <w:jc w:val="left"/>
      </w:pPr>
      <w:r>
        <w:t xml:space="preserve">Each element of the Implementation Support Approach must include concise and informative descriptions of the required activities, related Deliverables, staffing, and key interaction with Consortium, County and/or Contractor </w:t>
      </w:r>
      <w:r w:rsidR="00EF00A5">
        <w:t>Staff</w:t>
      </w:r>
      <w:r>
        <w:t xml:space="preserve">.   </w:t>
      </w:r>
    </w:p>
    <w:p w14:paraId="7C288D7C" w14:textId="77777777" w:rsidR="002D07DD" w:rsidRDefault="002D07DD" w:rsidP="002D07DD">
      <w:pPr>
        <w:pStyle w:val="Heading4"/>
      </w:pPr>
      <w:r>
        <w:t>Staffing Approach</w:t>
      </w:r>
    </w:p>
    <w:p w14:paraId="3AC8D5AB" w14:textId="27FD2015" w:rsidR="002D07DD" w:rsidRDefault="002D07DD" w:rsidP="002D07DD">
      <w:pPr>
        <w:pStyle w:val="RFPBody"/>
        <w:jc w:val="left"/>
      </w:pPr>
      <w:r>
        <w:t xml:space="preserve">The Contractor shall describe the overall staffing approach to the Implementation Support </w:t>
      </w:r>
      <w:r w:rsidR="00EF00A5">
        <w:t>Project</w:t>
      </w:r>
      <w:r>
        <w:t xml:space="preserve"> team including location of </w:t>
      </w:r>
      <w:r w:rsidR="00040788">
        <w:t>Staff</w:t>
      </w:r>
      <w:r>
        <w:t xml:space="preserve">. The Contractor must include an organization chart displaying the relationships of the Implementation Support team and include the relationships of the Implementation Support team to the CalSAWS Migration Project, Consortium and other Contractors. </w:t>
      </w:r>
    </w:p>
    <w:p w14:paraId="45B9D245" w14:textId="4B865828" w:rsidR="002D07DD" w:rsidRDefault="002D07DD" w:rsidP="002D07DD">
      <w:pPr>
        <w:pStyle w:val="RFPBody"/>
        <w:jc w:val="left"/>
      </w:pPr>
      <w:r>
        <w:t xml:space="preserve">Using the RFP </w:t>
      </w:r>
      <w:r>
        <w:rPr>
          <w:b/>
          <w:bCs/>
          <w:i/>
          <w:iCs/>
        </w:rPr>
        <w:t>Attachment I</w:t>
      </w:r>
      <w:r w:rsidRPr="00863E30">
        <w:rPr>
          <w:b/>
          <w:bCs/>
          <w:i/>
          <w:iCs/>
        </w:rPr>
        <w:t xml:space="preserve"> – </w:t>
      </w:r>
      <w:r>
        <w:rPr>
          <w:b/>
          <w:bCs/>
          <w:i/>
          <w:iCs/>
        </w:rPr>
        <w:t>Additional Staff</w:t>
      </w:r>
      <w:r w:rsidRPr="00863E30">
        <w:rPr>
          <w:b/>
          <w:bCs/>
          <w:i/>
          <w:iCs/>
        </w:rPr>
        <w:t xml:space="preserve"> Role</w:t>
      </w:r>
      <w:r>
        <w:t xml:space="preserve"> </w:t>
      </w:r>
      <w:r>
        <w:rPr>
          <w:b/>
          <w:bCs/>
          <w:i/>
          <w:iCs/>
        </w:rPr>
        <w:t>D</w:t>
      </w:r>
      <w:r w:rsidRPr="001C40DF">
        <w:rPr>
          <w:b/>
          <w:bCs/>
          <w:i/>
          <w:iCs/>
        </w:rPr>
        <w:t>efinition,</w:t>
      </w:r>
      <w:r>
        <w:t xml:space="preserve"> the Contractor must define and describe each proposed non-key role and its minimum qualifications and responsibilities. All proposed Implementation Support team </w:t>
      </w:r>
      <w:r w:rsidR="00EF00A5">
        <w:t>Staff</w:t>
      </w:r>
      <w:r>
        <w:t xml:space="preserve"> must be assigned as one of the Implementation Support Key Staff positions defined within this RFP or a proposed Implementation Support Role defined using the </w:t>
      </w:r>
      <w:r>
        <w:rPr>
          <w:b/>
          <w:bCs/>
          <w:i/>
          <w:iCs/>
        </w:rPr>
        <w:t>Attachment I</w:t>
      </w:r>
      <w:r w:rsidRPr="00863E30">
        <w:rPr>
          <w:b/>
          <w:bCs/>
          <w:i/>
          <w:iCs/>
        </w:rPr>
        <w:t>.</w:t>
      </w:r>
      <w:r>
        <w:t xml:space="preserve"> </w:t>
      </w:r>
    </w:p>
    <w:p w14:paraId="04C4700B" w14:textId="77777777" w:rsidR="002D07DD" w:rsidRDefault="002D07DD" w:rsidP="002D07DD">
      <w:pPr>
        <w:pStyle w:val="RFPBody"/>
        <w:jc w:val="left"/>
      </w:pPr>
      <w:r>
        <w:t>The Contractor shall describe the criteria used to fill the Implementation Support Key Staff positions and should discuss the planned interaction between these individuals and Consortium’s Project Staff in similar roles.</w:t>
      </w:r>
    </w:p>
    <w:p w14:paraId="7F0B1AB4" w14:textId="7EA5D755" w:rsidR="002D07DD" w:rsidRDefault="002D07DD" w:rsidP="002D07DD">
      <w:pPr>
        <w:pStyle w:val="RFPBody"/>
        <w:jc w:val="left"/>
      </w:pPr>
      <w:r>
        <w:t xml:space="preserve">The Contractor shall provide a monthly, </w:t>
      </w:r>
      <w:r w:rsidR="00EF00A5">
        <w:t>Deliverable</w:t>
      </w:r>
      <w:r>
        <w:t xml:space="preserve">-based staff loading schedule using </w:t>
      </w:r>
      <w:r w:rsidRPr="00863E30">
        <w:rPr>
          <w:b/>
          <w:bCs/>
          <w:i/>
          <w:iCs/>
        </w:rPr>
        <w:t xml:space="preserve">Attachment </w:t>
      </w:r>
      <w:r>
        <w:rPr>
          <w:b/>
          <w:bCs/>
          <w:i/>
          <w:iCs/>
        </w:rPr>
        <w:t>A</w:t>
      </w:r>
      <w:r w:rsidRPr="00863E30">
        <w:rPr>
          <w:b/>
          <w:bCs/>
          <w:i/>
          <w:iCs/>
        </w:rPr>
        <w:t xml:space="preserve"> – </w:t>
      </w:r>
      <w:r>
        <w:rPr>
          <w:b/>
          <w:bCs/>
          <w:i/>
          <w:iCs/>
        </w:rPr>
        <w:t xml:space="preserve">Price </w:t>
      </w:r>
      <w:r w:rsidRPr="00863E30">
        <w:rPr>
          <w:b/>
          <w:bCs/>
          <w:i/>
          <w:iCs/>
        </w:rPr>
        <w:t>Proposal Schedules</w:t>
      </w:r>
      <w:r>
        <w:t xml:space="preserve">. The Staff Loading will be separated from the Price Proposal for the Staffing Approach review. The Contractor shall provide a description of how staffing estimates provided within </w:t>
      </w:r>
      <w:r w:rsidRPr="00863E30">
        <w:rPr>
          <w:b/>
          <w:bCs/>
          <w:i/>
          <w:iCs/>
        </w:rPr>
        <w:t xml:space="preserve">Attachment </w:t>
      </w:r>
      <w:r>
        <w:rPr>
          <w:b/>
          <w:bCs/>
          <w:i/>
          <w:iCs/>
        </w:rPr>
        <w:t>A</w:t>
      </w:r>
      <w:r w:rsidRPr="00863E30">
        <w:rPr>
          <w:b/>
          <w:bCs/>
          <w:i/>
          <w:iCs/>
        </w:rPr>
        <w:t xml:space="preserve"> – </w:t>
      </w:r>
      <w:r>
        <w:rPr>
          <w:b/>
          <w:bCs/>
          <w:i/>
          <w:iCs/>
        </w:rPr>
        <w:t>Price</w:t>
      </w:r>
      <w:r w:rsidRPr="00863E30">
        <w:rPr>
          <w:b/>
          <w:bCs/>
          <w:i/>
          <w:iCs/>
        </w:rPr>
        <w:t xml:space="preserve"> Proposal Schedules</w:t>
      </w:r>
      <w:r>
        <w:t xml:space="preserve"> were developed and how adjustments will be made to address changes in staffing needs. </w:t>
      </w:r>
    </w:p>
    <w:p w14:paraId="680C5AE2" w14:textId="0E545036" w:rsidR="002D07DD" w:rsidRDefault="002D07DD" w:rsidP="002D07DD">
      <w:pPr>
        <w:pStyle w:val="RFPBody"/>
        <w:jc w:val="left"/>
      </w:pPr>
      <w:r>
        <w:t xml:space="preserve">The Contractor shall provide </w:t>
      </w:r>
      <w:r w:rsidR="00EF00A5">
        <w:t>Staff</w:t>
      </w:r>
      <w:r>
        <w:t xml:space="preserve"> résumés and qualifications for all </w:t>
      </w:r>
      <w:r w:rsidR="00EF00A5">
        <w:t>Staff</w:t>
      </w:r>
      <w:r>
        <w:t xml:space="preserve"> in accordance with the format prescribed in </w:t>
      </w:r>
      <w:r>
        <w:rPr>
          <w:b/>
          <w:bCs/>
          <w:i/>
          <w:iCs/>
        </w:rPr>
        <w:t>Attachment G</w:t>
      </w:r>
      <w:r w:rsidRPr="00863E30">
        <w:rPr>
          <w:b/>
          <w:bCs/>
          <w:i/>
          <w:iCs/>
        </w:rPr>
        <w:t xml:space="preserve"> – Staff Resumes/Staff Qualifications</w:t>
      </w:r>
      <w:r>
        <w:t>.</w:t>
      </w:r>
    </w:p>
    <w:p w14:paraId="3D0774BB" w14:textId="77777777" w:rsidR="002D07DD" w:rsidRDefault="002D07DD" w:rsidP="002D07DD">
      <w:pPr>
        <w:pStyle w:val="RFPBody"/>
        <w:jc w:val="left"/>
      </w:pPr>
      <w:r>
        <w:t xml:space="preserve">The Contractor shall provide two (2) Individual Reference Checks for all Key Staff in accordance with the format prescribed in </w:t>
      </w:r>
      <w:r>
        <w:rPr>
          <w:b/>
          <w:bCs/>
          <w:i/>
          <w:iCs/>
        </w:rPr>
        <w:t>Attachment H</w:t>
      </w:r>
      <w:r w:rsidRPr="00863E30">
        <w:rPr>
          <w:b/>
          <w:bCs/>
          <w:i/>
          <w:iCs/>
        </w:rPr>
        <w:t xml:space="preserve"> – Individual Reference</w:t>
      </w:r>
      <w:r>
        <w:rPr>
          <w:b/>
          <w:bCs/>
          <w:i/>
          <w:iCs/>
        </w:rPr>
        <w:t>s</w:t>
      </w:r>
      <w:r>
        <w:t>.</w:t>
      </w:r>
    </w:p>
    <w:p w14:paraId="120F3D4E" w14:textId="77777777" w:rsidR="00CF47A0" w:rsidRDefault="00CF47A0" w:rsidP="00CF47A0">
      <w:pPr>
        <w:pStyle w:val="Heading4"/>
      </w:pPr>
      <w:r>
        <w:t>Proposal Attachments</w:t>
      </w:r>
    </w:p>
    <w:p w14:paraId="6DAF932E" w14:textId="77777777" w:rsidR="00CF47A0" w:rsidRDefault="00CF47A0" w:rsidP="00CF47A0">
      <w:pPr>
        <w:pStyle w:val="RFPBody"/>
        <w:jc w:val="left"/>
      </w:pPr>
      <w:r>
        <w:t>The proposing Contractor shall complete and include in this section the completed forms from the list below:</w:t>
      </w:r>
    </w:p>
    <w:p w14:paraId="4C30D4F8" w14:textId="2B8E1174" w:rsidR="00CF47A0" w:rsidRPr="0088720B" w:rsidRDefault="00040788" w:rsidP="00CF47A0">
      <w:pPr>
        <w:numPr>
          <w:ilvl w:val="0"/>
          <w:numId w:val="92"/>
        </w:numPr>
        <w:tabs>
          <w:tab w:val="left" w:pos="360"/>
        </w:tabs>
        <w:spacing w:before="120" w:after="60"/>
        <w:contextualSpacing/>
        <w:rPr>
          <w:szCs w:val="22"/>
        </w:rPr>
      </w:pPr>
      <w:r w:rsidRPr="0088720B">
        <w:rPr>
          <w:szCs w:val="22"/>
        </w:rPr>
        <w:t>Attachment B</w:t>
      </w:r>
      <w:r w:rsidRPr="0088720B" w:rsidDel="00040788">
        <w:rPr>
          <w:szCs w:val="22"/>
        </w:rPr>
        <w:t xml:space="preserve"> </w:t>
      </w:r>
      <w:r>
        <w:rPr>
          <w:szCs w:val="22"/>
        </w:rPr>
        <w:t xml:space="preserve">- </w:t>
      </w:r>
      <w:r w:rsidR="00CF47A0" w:rsidRPr="0088720B">
        <w:rPr>
          <w:szCs w:val="22"/>
        </w:rPr>
        <w:t xml:space="preserve">Draft Agreement </w:t>
      </w:r>
    </w:p>
    <w:p w14:paraId="0866FCC6" w14:textId="35AF1ADE" w:rsidR="00CF47A0" w:rsidRPr="0088720B" w:rsidRDefault="00040788" w:rsidP="00CF47A0">
      <w:pPr>
        <w:numPr>
          <w:ilvl w:val="0"/>
          <w:numId w:val="92"/>
        </w:numPr>
        <w:tabs>
          <w:tab w:val="left" w:pos="360"/>
        </w:tabs>
        <w:spacing w:before="120" w:after="60"/>
        <w:contextualSpacing/>
        <w:rPr>
          <w:szCs w:val="22"/>
        </w:rPr>
      </w:pPr>
      <w:r w:rsidRPr="0088720B">
        <w:rPr>
          <w:szCs w:val="22"/>
        </w:rPr>
        <w:t xml:space="preserve">Attachment C </w:t>
      </w:r>
      <w:r>
        <w:rPr>
          <w:szCs w:val="22"/>
        </w:rPr>
        <w:t xml:space="preserve">- </w:t>
      </w:r>
      <w:r w:rsidR="00CF47A0" w:rsidRPr="0088720B">
        <w:rPr>
          <w:szCs w:val="22"/>
        </w:rPr>
        <w:t xml:space="preserve">Exceptions to the Agreement </w:t>
      </w:r>
    </w:p>
    <w:p w14:paraId="71FBE0C3" w14:textId="5A8CEC2D" w:rsidR="00CF47A0" w:rsidRPr="0088720B" w:rsidRDefault="00040788" w:rsidP="00CF47A0">
      <w:pPr>
        <w:numPr>
          <w:ilvl w:val="0"/>
          <w:numId w:val="92"/>
        </w:numPr>
        <w:tabs>
          <w:tab w:val="left" w:pos="360"/>
        </w:tabs>
        <w:spacing w:before="120" w:after="60"/>
        <w:contextualSpacing/>
        <w:rPr>
          <w:szCs w:val="22"/>
        </w:rPr>
      </w:pPr>
      <w:r w:rsidRPr="0088720B">
        <w:rPr>
          <w:szCs w:val="22"/>
        </w:rPr>
        <w:lastRenderedPageBreak/>
        <w:t>Attachment D</w:t>
      </w:r>
      <w:r>
        <w:rPr>
          <w:szCs w:val="22"/>
        </w:rPr>
        <w:t xml:space="preserve"> - </w:t>
      </w:r>
      <w:r w:rsidR="002D09C3">
        <w:rPr>
          <w:szCs w:val="22"/>
        </w:rPr>
        <w:t>Bidder</w:t>
      </w:r>
      <w:r w:rsidR="002D09C3" w:rsidRPr="0088720B">
        <w:rPr>
          <w:szCs w:val="22"/>
        </w:rPr>
        <w:t xml:space="preserve"> </w:t>
      </w:r>
      <w:r w:rsidR="00CF47A0" w:rsidRPr="0088720B">
        <w:rPr>
          <w:szCs w:val="22"/>
        </w:rPr>
        <w:t xml:space="preserve">Certification Checklist / Statement of Certification </w:t>
      </w:r>
    </w:p>
    <w:p w14:paraId="66EA98D1" w14:textId="124CF3F9" w:rsidR="00CF47A0" w:rsidRPr="00040788" w:rsidRDefault="00040788" w:rsidP="00040788">
      <w:pPr>
        <w:numPr>
          <w:ilvl w:val="0"/>
          <w:numId w:val="92"/>
        </w:numPr>
        <w:tabs>
          <w:tab w:val="left" w:pos="360"/>
        </w:tabs>
        <w:spacing w:before="120" w:after="60"/>
        <w:contextualSpacing/>
        <w:rPr>
          <w:szCs w:val="22"/>
        </w:rPr>
      </w:pPr>
      <w:r w:rsidRPr="00040788">
        <w:rPr>
          <w:szCs w:val="22"/>
        </w:rPr>
        <w:t xml:space="preserve">Attachment E - </w:t>
      </w:r>
      <w:r w:rsidR="00CF47A0" w:rsidRPr="00040788">
        <w:rPr>
          <w:szCs w:val="22"/>
        </w:rPr>
        <w:t xml:space="preserve">Firm Qualifications </w:t>
      </w:r>
    </w:p>
    <w:p w14:paraId="50F56D0E" w14:textId="64297E49" w:rsidR="00CF47A0" w:rsidRPr="0088720B" w:rsidRDefault="00040788" w:rsidP="00CF47A0">
      <w:pPr>
        <w:numPr>
          <w:ilvl w:val="0"/>
          <w:numId w:val="92"/>
        </w:numPr>
        <w:tabs>
          <w:tab w:val="left" w:pos="360"/>
        </w:tabs>
        <w:spacing w:before="120" w:after="60"/>
        <w:contextualSpacing/>
        <w:rPr>
          <w:szCs w:val="22"/>
        </w:rPr>
      </w:pPr>
      <w:r w:rsidRPr="0088720B">
        <w:rPr>
          <w:szCs w:val="22"/>
        </w:rPr>
        <w:t xml:space="preserve">Attachment F </w:t>
      </w:r>
      <w:r>
        <w:rPr>
          <w:szCs w:val="22"/>
        </w:rPr>
        <w:t xml:space="preserve">- </w:t>
      </w:r>
      <w:r w:rsidR="00CF47A0" w:rsidRPr="0088720B">
        <w:rPr>
          <w:szCs w:val="22"/>
        </w:rPr>
        <w:t xml:space="preserve">Firm References </w:t>
      </w:r>
    </w:p>
    <w:p w14:paraId="726597D6" w14:textId="481D7400" w:rsidR="00CF47A0" w:rsidRPr="0088720B" w:rsidRDefault="00040788" w:rsidP="00CF47A0">
      <w:pPr>
        <w:numPr>
          <w:ilvl w:val="0"/>
          <w:numId w:val="92"/>
        </w:numPr>
        <w:tabs>
          <w:tab w:val="left" w:pos="360"/>
        </w:tabs>
        <w:spacing w:before="120" w:after="60"/>
        <w:contextualSpacing/>
        <w:rPr>
          <w:szCs w:val="22"/>
        </w:rPr>
      </w:pPr>
      <w:r w:rsidRPr="0088720B">
        <w:rPr>
          <w:szCs w:val="22"/>
        </w:rPr>
        <w:t xml:space="preserve">Attachment G </w:t>
      </w:r>
      <w:r>
        <w:rPr>
          <w:szCs w:val="22"/>
        </w:rPr>
        <w:t xml:space="preserve">- </w:t>
      </w:r>
      <w:r w:rsidR="00CF47A0" w:rsidRPr="0088720B">
        <w:rPr>
          <w:szCs w:val="22"/>
        </w:rPr>
        <w:t xml:space="preserve">Staff Resumes/Staff Qualifications </w:t>
      </w:r>
    </w:p>
    <w:p w14:paraId="3E7EE035" w14:textId="421F63C7" w:rsidR="00CF47A0" w:rsidRPr="0088720B" w:rsidRDefault="00040788" w:rsidP="00CF47A0">
      <w:pPr>
        <w:numPr>
          <w:ilvl w:val="0"/>
          <w:numId w:val="92"/>
        </w:numPr>
        <w:tabs>
          <w:tab w:val="left" w:pos="360"/>
        </w:tabs>
        <w:spacing w:before="120" w:after="60"/>
        <w:contextualSpacing/>
        <w:rPr>
          <w:szCs w:val="22"/>
        </w:rPr>
      </w:pPr>
      <w:r w:rsidRPr="0088720B">
        <w:rPr>
          <w:szCs w:val="22"/>
        </w:rPr>
        <w:t xml:space="preserve">Attachment H </w:t>
      </w:r>
      <w:r>
        <w:rPr>
          <w:szCs w:val="22"/>
        </w:rPr>
        <w:t xml:space="preserve">- </w:t>
      </w:r>
      <w:r w:rsidR="00CF47A0" w:rsidRPr="0088720B">
        <w:rPr>
          <w:szCs w:val="22"/>
        </w:rPr>
        <w:t xml:space="preserve">Individual References </w:t>
      </w:r>
    </w:p>
    <w:p w14:paraId="246C27A6" w14:textId="401E8052" w:rsidR="00CF47A0" w:rsidRPr="0088720B" w:rsidRDefault="00040788" w:rsidP="00CF47A0">
      <w:pPr>
        <w:numPr>
          <w:ilvl w:val="0"/>
          <w:numId w:val="92"/>
        </w:numPr>
        <w:tabs>
          <w:tab w:val="left" w:pos="360"/>
        </w:tabs>
        <w:spacing w:before="120" w:after="60"/>
        <w:contextualSpacing/>
        <w:rPr>
          <w:szCs w:val="22"/>
        </w:rPr>
      </w:pPr>
      <w:r w:rsidRPr="0088720B">
        <w:rPr>
          <w:szCs w:val="22"/>
        </w:rPr>
        <w:t xml:space="preserve">Attachment I </w:t>
      </w:r>
      <w:r>
        <w:rPr>
          <w:szCs w:val="22"/>
        </w:rPr>
        <w:t xml:space="preserve">- </w:t>
      </w:r>
      <w:r w:rsidR="00CF47A0" w:rsidRPr="0088720B">
        <w:rPr>
          <w:szCs w:val="22"/>
        </w:rPr>
        <w:t xml:space="preserve">Additional Staff Role Definition </w:t>
      </w:r>
    </w:p>
    <w:p w14:paraId="6439CF56" w14:textId="0AD42A33" w:rsidR="00CF47A0" w:rsidRPr="0088720B" w:rsidRDefault="00040788" w:rsidP="00CF47A0">
      <w:pPr>
        <w:numPr>
          <w:ilvl w:val="0"/>
          <w:numId w:val="92"/>
        </w:numPr>
        <w:tabs>
          <w:tab w:val="left" w:pos="360"/>
        </w:tabs>
        <w:spacing w:before="120" w:after="60"/>
        <w:contextualSpacing/>
        <w:rPr>
          <w:szCs w:val="22"/>
        </w:rPr>
      </w:pPr>
      <w:r w:rsidRPr="0088720B">
        <w:rPr>
          <w:szCs w:val="22"/>
        </w:rPr>
        <w:t>Attachment J</w:t>
      </w:r>
      <w:r>
        <w:rPr>
          <w:szCs w:val="22"/>
        </w:rPr>
        <w:t xml:space="preserve"> - </w:t>
      </w:r>
      <w:r w:rsidR="00CF47A0">
        <w:rPr>
          <w:szCs w:val="22"/>
        </w:rPr>
        <w:t>Implementation Support</w:t>
      </w:r>
      <w:r w:rsidR="00CF47A0" w:rsidRPr="0088720B">
        <w:rPr>
          <w:szCs w:val="22"/>
        </w:rPr>
        <w:t xml:space="preserve"> Requirements Cross-Reference Matrix *</w:t>
      </w:r>
    </w:p>
    <w:p w14:paraId="1DD187D8" w14:textId="08639450" w:rsidR="00040788" w:rsidRDefault="00040788" w:rsidP="002D09C3">
      <w:pPr>
        <w:numPr>
          <w:ilvl w:val="0"/>
          <w:numId w:val="92"/>
        </w:numPr>
        <w:tabs>
          <w:tab w:val="left" w:pos="360"/>
        </w:tabs>
        <w:spacing w:before="120" w:after="60"/>
        <w:contextualSpacing/>
        <w:rPr>
          <w:szCs w:val="22"/>
        </w:rPr>
      </w:pPr>
      <w:r w:rsidRPr="0088720B">
        <w:rPr>
          <w:szCs w:val="22"/>
        </w:rPr>
        <w:t xml:space="preserve">Attachment K </w:t>
      </w:r>
      <w:r>
        <w:rPr>
          <w:szCs w:val="22"/>
        </w:rPr>
        <w:t xml:space="preserve">- </w:t>
      </w:r>
      <w:r w:rsidR="00CF47A0" w:rsidRPr="0088720B">
        <w:rPr>
          <w:szCs w:val="22"/>
        </w:rPr>
        <w:t>Letter of Intent to Respond</w:t>
      </w:r>
    </w:p>
    <w:p w14:paraId="156D492F" w14:textId="6F3D73DD" w:rsidR="002D09C3" w:rsidRDefault="00040788" w:rsidP="002D09C3">
      <w:pPr>
        <w:numPr>
          <w:ilvl w:val="0"/>
          <w:numId w:val="92"/>
        </w:numPr>
        <w:tabs>
          <w:tab w:val="left" w:pos="360"/>
        </w:tabs>
        <w:spacing w:before="120" w:after="60"/>
        <w:contextualSpacing/>
        <w:rPr>
          <w:szCs w:val="22"/>
        </w:rPr>
      </w:pPr>
      <w:r>
        <w:rPr>
          <w:szCs w:val="22"/>
        </w:rPr>
        <w:t>Attachment L – Certificate of Status</w:t>
      </w:r>
      <w:r w:rsidR="00CF47A0" w:rsidRPr="0088720B">
        <w:rPr>
          <w:szCs w:val="22"/>
        </w:rPr>
        <w:t xml:space="preserve"> </w:t>
      </w:r>
      <w:r>
        <w:rPr>
          <w:szCs w:val="22"/>
        </w:rPr>
        <w:t>**</w:t>
      </w:r>
    </w:p>
    <w:p w14:paraId="2BCB81F3" w14:textId="3D914186" w:rsidR="00045149" w:rsidRDefault="00045149" w:rsidP="002D09C3">
      <w:pPr>
        <w:numPr>
          <w:ilvl w:val="0"/>
          <w:numId w:val="92"/>
        </w:numPr>
        <w:tabs>
          <w:tab w:val="left" w:pos="360"/>
        </w:tabs>
        <w:spacing w:before="120" w:after="60"/>
        <w:contextualSpacing/>
        <w:rPr>
          <w:szCs w:val="22"/>
        </w:rPr>
      </w:pPr>
      <w:r>
        <w:rPr>
          <w:szCs w:val="22"/>
        </w:rPr>
        <w:t>Attachment M – Detailed County Profiles</w:t>
      </w:r>
    </w:p>
    <w:p w14:paraId="742933DB" w14:textId="77777777" w:rsidR="002D09C3" w:rsidRPr="00BD3A5C" w:rsidRDefault="002D09C3" w:rsidP="003A0423">
      <w:pPr>
        <w:tabs>
          <w:tab w:val="left" w:pos="360"/>
        </w:tabs>
        <w:spacing w:before="120" w:after="60"/>
        <w:ind w:left="720"/>
        <w:contextualSpacing/>
        <w:rPr>
          <w:szCs w:val="22"/>
        </w:rPr>
      </w:pPr>
    </w:p>
    <w:p w14:paraId="1B0669BF" w14:textId="77777777" w:rsidR="00CF47A0" w:rsidRPr="00F34A08" w:rsidRDefault="00CF47A0" w:rsidP="00CF47A0">
      <w:pPr>
        <w:pStyle w:val="RFPBody"/>
        <w:jc w:val="left"/>
        <w:rPr>
          <w:i/>
          <w:iCs/>
        </w:rPr>
      </w:pPr>
      <w:r w:rsidRPr="00F34A08">
        <w:rPr>
          <w:i/>
          <w:iCs/>
        </w:rPr>
        <w:t>*Implementation Support Requirements Cross-Reference Matrix (Attachment J) – Contractors are instructed to indicate whether the requirement was met in column E, provide a comment to describe the extent to which the requirement was met and how it was met, and finally to indicate the relevant page and section numbers in the proposal that demonstrate the requirement was met. This attachment is intended to direct the evaluators to the appropriate location in the response. Do not provide the requirement response approach within the matrix.</w:t>
      </w:r>
    </w:p>
    <w:p w14:paraId="65157486" w14:textId="6310EB37" w:rsidR="00CF47A0" w:rsidRPr="00F34A08" w:rsidRDefault="00040788" w:rsidP="00CF47A0">
      <w:pPr>
        <w:pStyle w:val="RFPBody"/>
        <w:jc w:val="left"/>
        <w:rPr>
          <w:i/>
          <w:iCs/>
        </w:rPr>
      </w:pPr>
      <w:r w:rsidRPr="00F34A08">
        <w:rPr>
          <w:i/>
          <w:iCs/>
        </w:rPr>
        <w:t>**</w:t>
      </w:r>
      <w:r w:rsidR="00CF47A0" w:rsidRPr="00F34A08">
        <w:rPr>
          <w:i/>
          <w:iCs/>
        </w:rPr>
        <w:t>The Contractor shall attach either a copy of the Certificate of Status issued by California’s Office of the Secretary of State or a copy of the firm’s active on-line status information downloaded from the California Business Portal Website. Provide an explanation if the required documentation cannot be supplied.</w:t>
      </w:r>
    </w:p>
    <w:p w14:paraId="65937F02" w14:textId="77777777" w:rsidR="00040788" w:rsidRDefault="00040788" w:rsidP="00040788">
      <w:pPr>
        <w:pStyle w:val="RFPBody"/>
        <w:jc w:val="left"/>
      </w:pPr>
      <w:r>
        <w:t xml:space="preserve">Contractors are instructed to include the completed attachments only once as part of the Proposal Attachments section of the proposal. </w:t>
      </w:r>
    </w:p>
    <w:p w14:paraId="28732E7F" w14:textId="524C43E5" w:rsidR="003616EF" w:rsidRDefault="0089137B" w:rsidP="003A0423">
      <w:pPr>
        <w:pStyle w:val="Heading3"/>
        <w:ind w:hanging="990"/>
      </w:pPr>
      <w:bookmarkStart w:id="212" w:name="_Toc27392664"/>
      <w:r>
        <w:t xml:space="preserve">Volume 2 – </w:t>
      </w:r>
      <w:r w:rsidR="00926401">
        <w:t>Price</w:t>
      </w:r>
      <w:r>
        <w:t xml:space="preserve"> Proposal</w:t>
      </w:r>
      <w:bookmarkEnd w:id="212"/>
    </w:p>
    <w:p w14:paraId="2A8EC641" w14:textId="1929190D" w:rsidR="00601CEE" w:rsidRPr="00BC3CF8" w:rsidRDefault="00601CEE" w:rsidP="00601CEE">
      <w:pPr>
        <w:tabs>
          <w:tab w:val="left" w:pos="1530"/>
        </w:tabs>
        <w:spacing w:after="120"/>
        <w:rPr>
          <w:spacing w:val="-3"/>
          <w:szCs w:val="22"/>
        </w:rPr>
      </w:pPr>
      <w:bookmarkStart w:id="213" w:name="_Toc129059291"/>
      <w:bookmarkStart w:id="214" w:name="_Toc129060316"/>
      <w:bookmarkStart w:id="215" w:name="_Toc128805565"/>
      <w:r w:rsidRPr="00BC3CF8">
        <w:rPr>
          <w:spacing w:val="-3"/>
          <w:szCs w:val="22"/>
        </w:rPr>
        <w:t xml:space="preserve">This section describes the requirements to be addressed in the preparation of the Price Proposal Schedules for the </w:t>
      </w:r>
      <w:bookmarkStart w:id="216" w:name="_Hlk12189993"/>
      <w:r>
        <w:rPr>
          <w:spacing w:val="-3"/>
          <w:szCs w:val="22"/>
        </w:rPr>
        <w:t>Implementation Support</w:t>
      </w:r>
      <w:r w:rsidRPr="00BC3CF8">
        <w:rPr>
          <w:spacing w:val="-3"/>
          <w:szCs w:val="22"/>
        </w:rPr>
        <w:t xml:space="preserve"> </w:t>
      </w:r>
      <w:bookmarkEnd w:id="216"/>
      <w:r w:rsidRPr="00BC3CF8">
        <w:rPr>
          <w:spacing w:val="-3"/>
          <w:szCs w:val="22"/>
        </w:rPr>
        <w:t xml:space="preserve">Project. Each Price Proposal for the </w:t>
      </w:r>
      <w:r>
        <w:rPr>
          <w:spacing w:val="-3"/>
          <w:szCs w:val="22"/>
        </w:rPr>
        <w:t>Implementation Support</w:t>
      </w:r>
      <w:r w:rsidRPr="00BC3CF8">
        <w:rPr>
          <w:spacing w:val="-3"/>
          <w:szCs w:val="22"/>
        </w:rPr>
        <w:t xml:space="preserve"> Project shal</w:t>
      </w:r>
      <w:r>
        <w:rPr>
          <w:spacing w:val="-3"/>
          <w:szCs w:val="22"/>
        </w:rPr>
        <w:t>l include Schedules 1 through 9</w:t>
      </w:r>
      <w:r w:rsidRPr="00BC3CF8">
        <w:rPr>
          <w:spacing w:val="-3"/>
          <w:szCs w:val="22"/>
        </w:rPr>
        <w:t xml:space="preserve">, the form, content and format for which are included as </w:t>
      </w:r>
      <w:r w:rsidRPr="00BC3CF8">
        <w:rPr>
          <w:b/>
          <w:i/>
          <w:spacing w:val="-3"/>
          <w:szCs w:val="22"/>
        </w:rPr>
        <w:t>Attachment A – Price Proposal Schedules</w:t>
      </w:r>
      <w:r w:rsidRPr="00BC3CF8">
        <w:rPr>
          <w:i/>
          <w:spacing w:val="-3"/>
          <w:szCs w:val="22"/>
        </w:rPr>
        <w:t>.</w:t>
      </w:r>
      <w:r w:rsidRPr="00BC3CF8">
        <w:rPr>
          <w:spacing w:val="-3"/>
          <w:szCs w:val="22"/>
        </w:rPr>
        <w:t xml:space="preserve"> Attachment A consists of a Microsoft Excel workbook that contains multiple worksheets. Contractor completion of all Price Proposal Schedules is mandatory. In Schedule 1 – Summary, formulas have been inserted in the appropriate cells so that summary numbers automatically calculate. Contractors must document any changes to formulas or links for reasons other than to accommodate additional rows in sums and indicate any such changes as comments in the affected cells. It is solely the responsibility of the proposing Contractor to ensure that all mathematical calculations are correct in their Proposal.</w:t>
      </w:r>
    </w:p>
    <w:p w14:paraId="425871D2" w14:textId="2A5C1D17" w:rsidR="00601CEE" w:rsidRPr="00BC3CF8" w:rsidRDefault="00601CEE" w:rsidP="00601CEE">
      <w:pPr>
        <w:tabs>
          <w:tab w:val="left" w:pos="1530"/>
        </w:tabs>
        <w:spacing w:after="120"/>
        <w:rPr>
          <w:spacing w:val="-3"/>
          <w:szCs w:val="22"/>
        </w:rPr>
      </w:pPr>
      <w:r w:rsidRPr="00BC3CF8">
        <w:rPr>
          <w:spacing w:val="-3"/>
          <w:szCs w:val="22"/>
        </w:rPr>
        <w:t xml:space="preserve">Each of the Price Proposal Schedule worksheets include an area in which to document related assumptions. These are to be used by the Contractor to list and describe any special cost assumptions, conditions, and/or constraints relative to, or which impact, the </w:t>
      </w:r>
      <w:r w:rsidR="00105F23">
        <w:rPr>
          <w:spacing w:val="-3"/>
          <w:szCs w:val="22"/>
        </w:rPr>
        <w:t>prices</w:t>
      </w:r>
      <w:r w:rsidR="00105F23" w:rsidRPr="00BC3CF8">
        <w:rPr>
          <w:spacing w:val="-3"/>
          <w:szCs w:val="22"/>
        </w:rPr>
        <w:t xml:space="preserve"> </w:t>
      </w:r>
      <w:r w:rsidRPr="00BC3CF8">
        <w:rPr>
          <w:spacing w:val="-3"/>
          <w:szCs w:val="22"/>
        </w:rPr>
        <w:t xml:space="preserve">presented on the detailed schedules.  </w:t>
      </w:r>
    </w:p>
    <w:p w14:paraId="561366B2" w14:textId="77777777" w:rsidR="00601CEE" w:rsidRPr="00BC3CF8" w:rsidRDefault="00601CEE" w:rsidP="00601CEE">
      <w:pPr>
        <w:tabs>
          <w:tab w:val="left" w:pos="1530"/>
        </w:tabs>
        <w:spacing w:after="120"/>
        <w:rPr>
          <w:spacing w:val="-3"/>
          <w:szCs w:val="22"/>
        </w:rPr>
      </w:pPr>
      <w:r w:rsidRPr="00BC3CF8">
        <w:rPr>
          <w:spacing w:val="-3"/>
          <w:szCs w:val="22"/>
        </w:rPr>
        <w:t>Price proposals must reflect the existing terms and conditions within the draft Agreement.</w:t>
      </w:r>
    </w:p>
    <w:p w14:paraId="41579999" w14:textId="77777777" w:rsidR="00601CEE" w:rsidRPr="00BC3CF8" w:rsidRDefault="00601CEE" w:rsidP="00601CEE">
      <w:pPr>
        <w:keepNext/>
        <w:numPr>
          <w:ilvl w:val="3"/>
          <w:numId w:val="9"/>
        </w:numPr>
        <w:spacing w:before="360" w:after="60"/>
        <w:outlineLvl w:val="3"/>
        <w:rPr>
          <w:b/>
          <w:bCs/>
          <w:szCs w:val="28"/>
        </w:rPr>
      </w:pPr>
      <w:bookmarkStart w:id="217" w:name="_Toc279667252"/>
      <w:bookmarkStart w:id="218" w:name="_Toc8467435"/>
      <w:bookmarkEnd w:id="213"/>
      <w:bookmarkEnd w:id="214"/>
      <w:bookmarkEnd w:id="215"/>
      <w:r>
        <w:rPr>
          <w:b/>
          <w:bCs/>
          <w:szCs w:val="28"/>
        </w:rPr>
        <w:lastRenderedPageBreak/>
        <w:t>Implementation Support</w:t>
      </w:r>
      <w:r w:rsidRPr="00BC3CF8">
        <w:rPr>
          <w:b/>
          <w:bCs/>
          <w:szCs w:val="28"/>
        </w:rPr>
        <w:t xml:space="preserve"> Summary (Schedule 1)</w:t>
      </w:r>
    </w:p>
    <w:p w14:paraId="58AC61BD" w14:textId="44A4B1DD" w:rsidR="00601CEE" w:rsidRPr="00BC3CF8" w:rsidRDefault="00601CEE" w:rsidP="003A0423">
      <w:pPr>
        <w:spacing w:after="240"/>
      </w:pPr>
      <w:r w:rsidRPr="00BC3CF8">
        <w:t>Schedule 1 – Summary, shall present the Contractor’s total firm fixed maximum price to perf</w:t>
      </w:r>
      <w:r>
        <w:t xml:space="preserve">orm all requirements of the RFP, including the One-Year </w:t>
      </w:r>
      <w:r w:rsidRPr="00BC3CF8">
        <w:t xml:space="preserve">Optional </w:t>
      </w:r>
      <w:r>
        <w:t>Extension for Additional As-Needed Services</w:t>
      </w:r>
      <w:r w:rsidRPr="00BC3CF8">
        <w:t xml:space="preserve">. Schedule 1 summarizes the price details provided in other schedules contained in the workbook. This schedule contains formulas that automatically populate the price information. This schedule reflects the Contractor’s total maximum price. </w:t>
      </w:r>
    </w:p>
    <w:p w14:paraId="682E83B9" w14:textId="77777777" w:rsidR="00601CEE" w:rsidRPr="00BC3CF8" w:rsidRDefault="00601CEE" w:rsidP="00601CEE">
      <w:pPr>
        <w:keepNext/>
        <w:numPr>
          <w:ilvl w:val="3"/>
          <w:numId w:val="9"/>
        </w:numPr>
        <w:spacing w:before="360" w:after="60"/>
        <w:outlineLvl w:val="3"/>
        <w:rPr>
          <w:b/>
          <w:bCs/>
          <w:szCs w:val="28"/>
        </w:rPr>
      </w:pPr>
      <w:r>
        <w:rPr>
          <w:b/>
          <w:bCs/>
          <w:szCs w:val="28"/>
        </w:rPr>
        <w:t>Implementation Support</w:t>
      </w:r>
      <w:r w:rsidRPr="00BC3CF8">
        <w:rPr>
          <w:b/>
          <w:bCs/>
          <w:szCs w:val="28"/>
        </w:rPr>
        <w:t xml:space="preserve"> Deliverables (Schedule 2)</w:t>
      </w:r>
      <w:bookmarkEnd w:id="217"/>
      <w:bookmarkEnd w:id="218"/>
    </w:p>
    <w:p w14:paraId="5B8037E8" w14:textId="1DBF402D" w:rsidR="00601CEE" w:rsidRPr="00BC3CF8" w:rsidRDefault="00601CEE" w:rsidP="003A0423">
      <w:pPr>
        <w:spacing w:after="240"/>
      </w:pPr>
      <w:r w:rsidRPr="00BC3CF8">
        <w:t>Schedule 2 –</w:t>
      </w:r>
      <w:r>
        <w:t xml:space="preserve"> </w:t>
      </w:r>
      <w:r w:rsidRPr="00BC3CF8">
        <w:t>Deliverables, shall present the Contractor’s total firm fixed maximum price by Deliverable to perform all requirements of the RFP</w:t>
      </w:r>
      <w:r>
        <w:t xml:space="preserve"> (except for the Additional As-Needed Services that represent the One-Year Optional Extension)</w:t>
      </w:r>
      <w:r w:rsidRPr="00BC3CF8">
        <w:t xml:space="preserve">. Schedule 2 defines the Deliverable </w:t>
      </w:r>
      <w:r w:rsidR="00BD3A5C">
        <w:t>price</w:t>
      </w:r>
      <w:r w:rsidR="00BD3A5C" w:rsidRPr="00BC3CF8">
        <w:t xml:space="preserve"> </w:t>
      </w:r>
      <w:r w:rsidRPr="00BC3CF8">
        <w:t xml:space="preserve">by State Fiscal Year (SFY). The Proposer must indicate the proposed Deliverable Due Dates, Review Periods and Target Invoice Dates based upon RFP requirements and the Proposer’s Staff Loading Plan (Schedule 9). Contractors are required to manually enter information for Columns </w:t>
      </w:r>
      <w:r>
        <w:t>D – J</w:t>
      </w:r>
      <w:r w:rsidRPr="00BC3CF8">
        <w:t xml:space="preserve">. </w:t>
      </w:r>
    </w:p>
    <w:p w14:paraId="60EDA81B" w14:textId="77777777" w:rsidR="00601CEE" w:rsidRPr="00BC3CF8" w:rsidRDefault="00601CEE" w:rsidP="00601CEE">
      <w:pPr>
        <w:keepNext/>
        <w:numPr>
          <w:ilvl w:val="3"/>
          <w:numId w:val="9"/>
        </w:numPr>
        <w:spacing w:before="360" w:after="60"/>
        <w:outlineLvl w:val="3"/>
        <w:rPr>
          <w:b/>
          <w:bCs/>
          <w:szCs w:val="28"/>
        </w:rPr>
      </w:pPr>
      <w:r>
        <w:rPr>
          <w:b/>
          <w:bCs/>
          <w:szCs w:val="28"/>
        </w:rPr>
        <w:t>Implementation Support</w:t>
      </w:r>
      <w:r w:rsidRPr="00BC3CF8">
        <w:rPr>
          <w:b/>
          <w:bCs/>
          <w:szCs w:val="28"/>
        </w:rPr>
        <w:t xml:space="preserve"> </w:t>
      </w:r>
      <w:r>
        <w:rPr>
          <w:b/>
          <w:bCs/>
          <w:szCs w:val="28"/>
        </w:rPr>
        <w:t>One-Year</w:t>
      </w:r>
      <w:r w:rsidRPr="00BC3CF8">
        <w:rPr>
          <w:b/>
          <w:bCs/>
          <w:szCs w:val="28"/>
        </w:rPr>
        <w:t xml:space="preserve"> Optional </w:t>
      </w:r>
      <w:r>
        <w:rPr>
          <w:b/>
          <w:bCs/>
          <w:szCs w:val="28"/>
        </w:rPr>
        <w:t>Extension</w:t>
      </w:r>
      <w:r w:rsidRPr="00BC3CF8">
        <w:rPr>
          <w:b/>
          <w:bCs/>
          <w:szCs w:val="28"/>
        </w:rPr>
        <w:t xml:space="preserve"> (Schedule 3)</w:t>
      </w:r>
    </w:p>
    <w:p w14:paraId="1856F212" w14:textId="4C82130D" w:rsidR="00601CEE" w:rsidRDefault="00601CEE" w:rsidP="003A0423">
      <w:pPr>
        <w:spacing w:after="240"/>
      </w:pPr>
      <w:r w:rsidRPr="00BC3CF8">
        <w:t xml:space="preserve">Schedule 3 – </w:t>
      </w:r>
      <w:r>
        <w:t>One-Year</w:t>
      </w:r>
      <w:r w:rsidRPr="00BC3CF8">
        <w:t xml:space="preserve"> Optional </w:t>
      </w:r>
      <w:r>
        <w:t>Extension</w:t>
      </w:r>
      <w:r w:rsidRPr="00BC3CF8">
        <w:t xml:space="preserve">, shall present the Contractor’s total firm fixed maximum price for the proposed hours of work at an average hourly rate across all positions to perform </w:t>
      </w:r>
      <w:r>
        <w:t xml:space="preserve">as-need additional </w:t>
      </w:r>
      <w:r w:rsidR="00EF00A5">
        <w:t>Services</w:t>
      </w:r>
      <w:r>
        <w:t xml:space="preserve"> and provide the indicated Deliverables for a period of one year</w:t>
      </w:r>
      <w:r w:rsidRPr="00BC3CF8">
        <w:rPr>
          <w:b/>
          <w:i/>
          <w:spacing w:val="-3"/>
          <w:szCs w:val="22"/>
        </w:rPr>
        <w:t>.</w:t>
      </w:r>
      <w:r w:rsidRPr="00BC3CF8">
        <w:t xml:space="preserve"> Schedule 3 defines the hours and price by State Fiscal Year (SFY). The Contractor must determine the required level of effort in hours </w:t>
      </w:r>
      <w:r>
        <w:t>for the one-year period</w:t>
      </w:r>
      <w:r w:rsidRPr="00BC3CF8">
        <w:t>, provide the average hourly rate and categorize hours and prices across SFYs as appropriate.</w:t>
      </w:r>
    </w:p>
    <w:p w14:paraId="5A916358" w14:textId="77777777" w:rsidR="00601CEE" w:rsidRPr="00BC3CF8" w:rsidRDefault="00601CEE" w:rsidP="00601CEE">
      <w:pPr>
        <w:pStyle w:val="Heading4"/>
      </w:pPr>
      <w:r>
        <w:t>Implementation Support</w:t>
      </w:r>
      <w:r w:rsidRPr="00BC3CF8">
        <w:t xml:space="preserve"> H</w:t>
      </w:r>
      <w:r>
        <w:t>ardware and Software (Schedule 4</w:t>
      </w:r>
      <w:r w:rsidRPr="00BC3CF8">
        <w:t>)</w:t>
      </w:r>
    </w:p>
    <w:p w14:paraId="169D19C3" w14:textId="6BE0AB3A" w:rsidR="00601CEE" w:rsidRPr="00BC3CF8" w:rsidRDefault="00601CEE" w:rsidP="003A0423">
      <w:pPr>
        <w:spacing w:after="240"/>
      </w:pPr>
      <w:r w:rsidRPr="00BC3CF8">
        <w:t xml:space="preserve">Schedule </w:t>
      </w:r>
      <w:r>
        <w:t>4</w:t>
      </w:r>
      <w:r w:rsidRPr="00BC3CF8">
        <w:t xml:space="preserve"> –</w:t>
      </w:r>
      <w:r>
        <w:t xml:space="preserve"> Hardware and</w:t>
      </w:r>
      <w:r w:rsidRPr="00BC3CF8">
        <w:t xml:space="preserve"> Software shall present the Contractor’s total firm fixed price for the Hardware and Software to perform all requirements of the RFP. Schedule </w:t>
      </w:r>
      <w:r>
        <w:t>4</w:t>
      </w:r>
      <w:r w:rsidRPr="00BC3CF8">
        <w:t xml:space="preserve"> defines the Hardware and Software prices by State Fiscal Year (SFY). </w:t>
      </w:r>
      <w:r>
        <w:t>Prices</w:t>
      </w:r>
      <w:r w:rsidRPr="00BC3CF8">
        <w:t xml:space="preserve"> associated with AWS Infrastructure as a Service (IaaS) resources should not be included on Schedule 4; please refer to </w:t>
      </w:r>
      <w:r>
        <w:t>the instructions for Schedule 9</w:t>
      </w:r>
      <w:r w:rsidRPr="00BC3CF8">
        <w:t xml:space="preserve"> below. </w:t>
      </w:r>
    </w:p>
    <w:p w14:paraId="23F20BCF" w14:textId="77777777" w:rsidR="00601CEE" w:rsidRPr="00BC3CF8" w:rsidRDefault="00601CEE" w:rsidP="00601CEE">
      <w:pPr>
        <w:keepNext/>
        <w:numPr>
          <w:ilvl w:val="3"/>
          <w:numId w:val="9"/>
        </w:numPr>
        <w:spacing w:before="360" w:after="60"/>
        <w:outlineLvl w:val="3"/>
        <w:rPr>
          <w:b/>
          <w:bCs/>
          <w:szCs w:val="28"/>
        </w:rPr>
      </w:pPr>
      <w:r>
        <w:rPr>
          <w:b/>
          <w:bCs/>
          <w:szCs w:val="28"/>
        </w:rPr>
        <w:t>Implementation Support</w:t>
      </w:r>
      <w:r w:rsidRPr="00BC3CF8">
        <w:rPr>
          <w:b/>
          <w:bCs/>
          <w:szCs w:val="28"/>
        </w:rPr>
        <w:t xml:space="preserve"> </w:t>
      </w:r>
      <w:r>
        <w:rPr>
          <w:b/>
          <w:bCs/>
          <w:szCs w:val="28"/>
        </w:rPr>
        <w:t xml:space="preserve">One-Year Optional Extension </w:t>
      </w:r>
      <w:r w:rsidRPr="00BC3CF8">
        <w:rPr>
          <w:b/>
          <w:bCs/>
          <w:szCs w:val="28"/>
        </w:rPr>
        <w:t>H</w:t>
      </w:r>
      <w:r>
        <w:rPr>
          <w:b/>
          <w:bCs/>
          <w:szCs w:val="28"/>
        </w:rPr>
        <w:t>ardware and Software (Schedule 5</w:t>
      </w:r>
      <w:r w:rsidRPr="00BC3CF8">
        <w:rPr>
          <w:b/>
          <w:bCs/>
          <w:szCs w:val="28"/>
        </w:rPr>
        <w:t>)</w:t>
      </w:r>
    </w:p>
    <w:p w14:paraId="17BBBFFF" w14:textId="509C027C" w:rsidR="00601CEE" w:rsidRPr="00BC3CF8" w:rsidRDefault="00601CEE" w:rsidP="003A0423">
      <w:pPr>
        <w:spacing w:after="240"/>
      </w:pPr>
      <w:r w:rsidRPr="00BC3CF8">
        <w:t xml:space="preserve">Schedule </w:t>
      </w:r>
      <w:r>
        <w:t>5</w:t>
      </w:r>
      <w:r w:rsidRPr="00BC3CF8">
        <w:t xml:space="preserve"> –</w:t>
      </w:r>
      <w:r>
        <w:t xml:space="preserve"> One-Year Optional Extension Hardware and</w:t>
      </w:r>
      <w:r w:rsidRPr="00BC3CF8">
        <w:t xml:space="preserve"> Software shall present the Contractor’s total firm fixed price for the Hardware and Software to perf</w:t>
      </w:r>
      <w:r>
        <w:t>orm all requirements of the RFP</w:t>
      </w:r>
      <w:r w:rsidRPr="00D65F11">
        <w:t xml:space="preserve"> </w:t>
      </w:r>
      <w:r w:rsidRPr="00BC3CF8">
        <w:t xml:space="preserve">for </w:t>
      </w:r>
      <w:r>
        <w:t>the One-Year</w:t>
      </w:r>
      <w:r w:rsidRPr="00BC3CF8">
        <w:t xml:space="preserve"> Optional E</w:t>
      </w:r>
      <w:r>
        <w:t>xtension</w:t>
      </w:r>
      <w:r w:rsidRPr="00BC3CF8">
        <w:t xml:space="preserve">. Schedule 4 defines the Hardware and Software prices by State Fiscal Year (SFY). </w:t>
      </w:r>
      <w:r w:rsidR="00754899">
        <w:t>P</w:t>
      </w:r>
      <w:r>
        <w:t>rice</w:t>
      </w:r>
      <w:r w:rsidRPr="00BC3CF8">
        <w:t xml:space="preserve">s associated with AWS Infrastructure as a Service (IaaS) resources should not be included on Schedule 4; please refer to </w:t>
      </w:r>
      <w:r>
        <w:t>the instructions for Schedule 9</w:t>
      </w:r>
      <w:r w:rsidRPr="00BC3CF8">
        <w:t xml:space="preserve"> below.</w:t>
      </w:r>
    </w:p>
    <w:p w14:paraId="18C14B2B" w14:textId="77777777" w:rsidR="00601CEE" w:rsidRPr="00BC3CF8" w:rsidRDefault="00601CEE" w:rsidP="00601CEE">
      <w:pPr>
        <w:keepNext/>
        <w:numPr>
          <w:ilvl w:val="3"/>
          <w:numId w:val="9"/>
        </w:numPr>
        <w:spacing w:before="360" w:after="60"/>
        <w:outlineLvl w:val="3"/>
        <w:rPr>
          <w:b/>
          <w:bCs/>
          <w:szCs w:val="28"/>
        </w:rPr>
      </w:pPr>
      <w:r>
        <w:rPr>
          <w:b/>
          <w:bCs/>
          <w:szCs w:val="28"/>
        </w:rPr>
        <w:lastRenderedPageBreak/>
        <w:t>Implementation Support</w:t>
      </w:r>
      <w:r w:rsidRPr="00BC3CF8">
        <w:rPr>
          <w:b/>
          <w:bCs/>
          <w:szCs w:val="28"/>
        </w:rPr>
        <w:t xml:space="preserve"> Hourly Rate Card (Schedule </w:t>
      </w:r>
      <w:r>
        <w:rPr>
          <w:b/>
          <w:bCs/>
          <w:szCs w:val="28"/>
        </w:rPr>
        <w:t>6</w:t>
      </w:r>
      <w:r w:rsidRPr="00BC3CF8">
        <w:rPr>
          <w:b/>
          <w:bCs/>
          <w:szCs w:val="28"/>
        </w:rPr>
        <w:t>)</w:t>
      </w:r>
    </w:p>
    <w:p w14:paraId="4A6D6692" w14:textId="4A931A07" w:rsidR="00601CEE" w:rsidRPr="00BC3CF8" w:rsidRDefault="00601CEE" w:rsidP="00601CEE">
      <w:pPr>
        <w:spacing w:after="240"/>
        <w:jc w:val="both"/>
      </w:pPr>
      <w:r w:rsidRPr="00BC3CF8">
        <w:t xml:space="preserve">Schedule </w:t>
      </w:r>
      <w:r>
        <w:t>6</w:t>
      </w:r>
      <w:r w:rsidRPr="00BC3CF8">
        <w:t xml:space="preserve"> – Hourly Rate Card shall present the Contractor’s hourly rates for each role.</w:t>
      </w:r>
      <w:r w:rsidR="00754899">
        <w:t xml:space="preserve"> </w:t>
      </w:r>
      <w:r w:rsidRPr="00BC3CF8">
        <w:t xml:space="preserve">Schedule </w:t>
      </w:r>
      <w:r>
        <w:t>6</w:t>
      </w:r>
      <w:r w:rsidRPr="00BC3CF8">
        <w:t xml:space="preserve"> must include hourly rates for all Key Staff roles and non-</w:t>
      </w:r>
      <w:r w:rsidR="00EF00A5">
        <w:t>Key Staff</w:t>
      </w:r>
      <w:r w:rsidRPr="00BC3CF8">
        <w:t xml:space="preserve"> roles. The Contractor hourly rates must include all direct and indirect charges for each role.</w:t>
      </w:r>
    </w:p>
    <w:p w14:paraId="6204C07C" w14:textId="77777777" w:rsidR="00601CEE" w:rsidRPr="00BC3CF8" w:rsidRDefault="00601CEE" w:rsidP="00601CEE">
      <w:pPr>
        <w:keepNext/>
        <w:numPr>
          <w:ilvl w:val="3"/>
          <w:numId w:val="9"/>
        </w:numPr>
        <w:spacing w:before="360" w:after="60"/>
        <w:outlineLvl w:val="3"/>
        <w:rPr>
          <w:b/>
          <w:bCs/>
          <w:szCs w:val="28"/>
        </w:rPr>
      </w:pPr>
      <w:r>
        <w:rPr>
          <w:b/>
          <w:bCs/>
          <w:szCs w:val="28"/>
        </w:rPr>
        <w:t>Implementation Support</w:t>
      </w:r>
      <w:r w:rsidRPr="00BC3CF8">
        <w:rPr>
          <w:b/>
          <w:bCs/>
          <w:szCs w:val="28"/>
        </w:rPr>
        <w:t xml:space="preserve"> Ch</w:t>
      </w:r>
      <w:r>
        <w:rPr>
          <w:b/>
          <w:bCs/>
          <w:szCs w:val="28"/>
        </w:rPr>
        <w:t>ange Order Rate Card (Schedule 7</w:t>
      </w:r>
      <w:r w:rsidRPr="00BC3CF8">
        <w:rPr>
          <w:b/>
          <w:bCs/>
          <w:szCs w:val="28"/>
        </w:rPr>
        <w:t>)</w:t>
      </w:r>
    </w:p>
    <w:p w14:paraId="6B593FE4" w14:textId="085A53E4" w:rsidR="00601CEE" w:rsidRPr="00BC3CF8" w:rsidRDefault="00601CEE" w:rsidP="003A0423">
      <w:pPr>
        <w:spacing w:after="240"/>
      </w:pPr>
      <w:r w:rsidRPr="00BC3CF8">
        <w:t xml:space="preserve">Schedule </w:t>
      </w:r>
      <w:r>
        <w:t>7</w:t>
      </w:r>
      <w:r w:rsidRPr="00BC3CF8">
        <w:t xml:space="preserve"> – Change Order Rate Card shall present the Contractor’s hourly rates for each role for any future potential Agreement Change Orders. Schedule </w:t>
      </w:r>
      <w:r>
        <w:t>7</w:t>
      </w:r>
      <w:r w:rsidRPr="00BC3CF8">
        <w:t xml:space="preserve"> must include hourly rates for all Key Staff roles and non-</w:t>
      </w:r>
      <w:r w:rsidR="00EF00A5">
        <w:t>Key Staff</w:t>
      </w:r>
      <w:r w:rsidRPr="00BC3CF8">
        <w:t xml:space="preserve"> roles. The Contractor hourly rates must include all direct and indirect charges for each role.</w:t>
      </w:r>
    </w:p>
    <w:p w14:paraId="59F50EC7" w14:textId="77777777" w:rsidR="00601CEE" w:rsidRPr="00BC3CF8" w:rsidRDefault="00601CEE" w:rsidP="00601CEE">
      <w:pPr>
        <w:keepNext/>
        <w:numPr>
          <w:ilvl w:val="3"/>
          <w:numId w:val="9"/>
        </w:numPr>
        <w:spacing w:before="360" w:after="60"/>
        <w:outlineLvl w:val="3"/>
        <w:rPr>
          <w:b/>
          <w:bCs/>
          <w:szCs w:val="28"/>
        </w:rPr>
      </w:pPr>
      <w:bookmarkStart w:id="219" w:name="_Toc8467437"/>
      <w:r>
        <w:rPr>
          <w:b/>
          <w:bCs/>
          <w:szCs w:val="28"/>
        </w:rPr>
        <w:t>Implementation Support</w:t>
      </w:r>
      <w:r w:rsidRPr="00BC3CF8">
        <w:rPr>
          <w:b/>
          <w:bCs/>
          <w:szCs w:val="28"/>
        </w:rPr>
        <w:t xml:space="preserve"> Staff Loading Plan </w:t>
      </w:r>
      <w:r>
        <w:rPr>
          <w:b/>
          <w:bCs/>
          <w:szCs w:val="28"/>
        </w:rPr>
        <w:t>(Schedule 8</w:t>
      </w:r>
      <w:r w:rsidRPr="00BC3CF8">
        <w:rPr>
          <w:b/>
          <w:bCs/>
          <w:szCs w:val="28"/>
        </w:rPr>
        <w:t>)</w:t>
      </w:r>
      <w:bookmarkEnd w:id="219"/>
    </w:p>
    <w:p w14:paraId="2944D95D" w14:textId="2B336A91" w:rsidR="00601CEE" w:rsidRPr="00BC3CF8" w:rsidRDefault="00601CEE" w:rsidP="00601CEE">
      <w:pPr>
        <w:tabs>
          <w:tab w:val="left" w:pos="1530"/>
        </w:tabs>
        <w:spacing w:after="120"/>
        <w:rPr>
          <w:spacing w:val="-3"/>
          <w:szCs w:val="22"/>
        </w:rPr>
      </w:pPr>
      <w:r w:rsidRPr="00BC3CF8">
        <w:rPr>
          <w:spacing w:val="-3"/>
          <w:szCs w:val="22"/>
        </w:rPr>
        <w:t xml:space="preserve">Schedule </w:t>
      </w:r>
      <w:r w:rsidR="00EE306B">
        <w:rPr>
          <w:spacing w:val="-3"/>
          <w:szCs w:val="22"/>
        </w:rPr>
        <w:t>8</w:t>
      </w:r>
      <w:r w:rsidRPr="00BC3CF8">
        <w:rPr>
          <w:spacing w:val="-3"/>
          <w:szCs w:val="22"/>
        </w:rPr>
        <w:t xml:space="preserve"> – Staff Loading </w:t>
      </w:r>
      <w:r>
        <w:rPr>
          <w:spacing w:val="-3"/>
          <w:szCs w:val="22"/>
        </w:rPr>
        <w:t xml:space="preserve">Plan </w:t>
      </w:r>
      <w:r w:rsidRPr="00BC3CF8">
        <w:rPr>
          <w:spacing w:val="-3"/>
          <w:szCs w:val="22"/>
        </w:rPr>
        <w:t xml:space="preserve">shall reflect monthly </w:t>
      </w:r>
      <w:r w:rsidR="00EF00A5">
        <w:rPr>
          <w:spacing w:val="-3"/>
          <w:szCs w:val="22"/>
        </w:rPr>
        <w:t>Staff</w:t>
      </w:r>
      <w:r w:rsidRPr="00BC3CF8">
        <w:rPr>
          <w:spacing w:val="-3"/>
          <w:szCs w:val="22"/>
        </w:rPr>
        <w:t xml:space="preserve"> hours by </w:t>
      </w:r>
      <w:r w:rsidR="00EF00A5">
        <w:rPr>
          <w:spacing w:val="-3"/>
          <w:szCs w:val="22"/>
        </w:rPr>
        <w:t>Staff</w:t>
      </w:r>
      <w:r w:rsidRPr="00BC3CF8">
        <w:rPr>
          <w:spacing w:val="-3"/>
          <w:szCs w:val="22"/>
        </w:rPr>
        <w:t xml:space="preserve"> role for each Deliverable as defined within Section 4</w:t>
      </w:r>
      <w:r>
        <w:rPr>
          <w:spacing w:val="-3"/>
          <w:szCs w:val="22"/>
        </w:rPr>
        <w:t>.4</w:t>
      </w:r>
      <w:r w:rsidRPr="00BC3CF8">
        <w:rPr>
          <w:spacing w:val="-3"/>
          <w:szCs w:val="22"/>
        </w:rPr>
        <w:t xml:space="preserve">, </w:t>
      </w:r>
      <w:r>
        <w:rPr>
          <w:spacing w:val="-3"/>
          <w:szCs w:val="22"/>
        </w:rPr>
        <w:t>Implementation Support</w:t>
      </w:r>
      <w:r w:rsidRPr="00BC3CF8">
        <w:rPr>
          <w:spacing w:val="-3"/>
          <w:szCs w:val="22"/>
        </w:rPr>
        <w:t xml:space="preserve"> Deliverables. Subtotals for the Prime Contractor and any subcontractors must also be </w:t>
      </w:r>
      <w:r>
        <w:rPr>
          <w:spacing w:val="-3"/>
          <w:szCs w:val="22"/>
        </w:rPr>
        <w:t>complet</w:t>
      </w:r>
      <w:r w:rsidRPr="00BC3CF8">
        <w:rPr>
          <w:spacing w:val="-3"/>
          <w:szCs w:val="22"/>
        </w:rPr>
        <w:t>ed.</w:t>
      </w:r>
    </w:p>
    <w:p w14:paraId="51537BEF" w14:textId="6E8C1158" w:rsidR="00601CEE" w:rsidRPr="00BC3CF8" w:rsidRDefault="00601CEE" w:rsidP="00601CEE">
      <w:pPr>
        <w:tabs>
          <w:tab w:val="left" w:pos="1530"/>
        </w:tabs>
        <w:spacing w:after="120"/>
        <w:rPr>
          <w:spacing w:val="-3"/>
          <w:szCs w:val="22"/>
        </w:rPr>
      </w:pPr>
      <w:r w:rsidRPr="00BC3CF8">
        <w:rPr>
          <w:spacing w:val="-3"/>
          <w:szCs w:val="22"/>
        </w:rPr>
        <w:t xml:space="preserve">Schedule </w:t>
      </w:r>
      <w:r w:rsidR="00EE306B">
        <w:rPr>
          <w:spacing w:val="-3"/>
          <w:szCs w:val="22"/>
        </w:rPr>
        <w:t>8</w:t>
      </w:r>
      <w:r w:rsidRPr="00BC3CF8">
        <w:rPr>
          <w:spacing w:val="-3"/>
          <w:szCs w:val="22"/>
        </w:rPr>
        <w:t xml:space="preserve"> will also be separated and used by the Business Proposal Evaluation team in the evaluation of the overall level of effort for the defined Deliverables within the Business Proposal. The Business Proposal Evaluation Team will not have access to the hourly rates or pricing informa</w:t>
      </w:r>
      <w:r>
        <w:rPr>
          <w:spacing w:val="-3"/>
          <w:szCs w:val="22"/>
        </w:rPr>
        <w:t>tion contained within Schedule 8</w:t>
      </w:r>
      <w:r w:rsidRPr="00BC3CF8">
        <w:rPr>
          <w:spacing w:val="-3"/>
          <w:szCs w:val="22"/>
        </w:rPr>
        <w:t>.</w:t>
      </w:r>
    </w:p>
    <w:p w14:paraId="0AC64DAE" w14:textId="77777777" w:rsidR="00601CEE" w:rsidRPr="00BC3CF8" w:rsidRDefault="00601CEE" w:rsidP="00601CEE">
      <w:pPr>
        <w:tabs>
          <w:tab w:val="left" w:pos="1530"/>
        </w:tabs>
        <w:spacing w:after="120"/>
        <w:rPr>
          <w:spacing w:val="-3"/>
          <w:szCs w:val="22"/>
        </w:rPr>
      </w:pPr>
      <w:r w:rsidRPr="00BC3CF8">
        <w:rPr>
          <w:spacing w:val="-3"/>
          <w:szCs w:val="22"/>
        </w:rPr>
        <w:t xml:space="preserve">Additional rows must be consistent with the format provided and totals and subtotals must be validated. </w:t>
      </w:r>
    </w:p>
    <w:p w14:paraId="749EB51E" w14:textId="77777777" w:rsidR="00601CEE" w:rsidRPr="00BC3CF8" w:rsidRDefault="00601CEE" w:rsidP="00601CEE">
      <w:pPr>
        <w:keepNext/>
        <w:numPr>
          <w:ilvl w:val="3"/>
          <w:numId w:val="9"/>
        </w:numPr>
        <w:spacing w:before="360" w:after="60"/>
        <w:outlineLvl w:val="3"/>
        <w:rPr>
          <w:b/>
          <w:bCs/>
          <w:szCs w:val="28"/>
        </w:rPr>
      </w:pPr>
      <w:bookmarkStart w:id="220" w:name="_Toc8467438"/>
      <w:r>
        <w:rPr>
          <w:b/>
          <w:bCs/>
          <w:szCs w:val="28"/>
        </w:rPr>
        <w:t>Implementation Support</w:t>
      </w:r>
      <w:r w:rsidRPr="00BC3CF8">
        <w:rPr>
          <w:b/>
          <w:bCs/>
          <w:szCs w:val="28"/>
        </w:rPr>
        <w:t xml:space="preserve"> – AWS IaaS Resources</w:t>
      </w:r>
      <w:r>
        <w:rPr>
          <w:b/>
          <w:bCs/>
          <w:szCs w:val="28"/>
        </w:rPr>
        <w:t xml:space="preserve"> (Schedule 9</w:t>
      </w:r>
      <w:r w:rsidRPr="00BC3CF8">
        <w:rPr>
          <w:b/>
          <w:bCs/>
          <w:szCs w:val="28"/>
        </w:rPr>
        <w:t>)</w:t>
      </w:r>
      <w:bookmarkEnd w:id="220"/>
    </w:p>
    <w:p w14:paraId="079746D9" w14:textId="35F32422" w:rsidR="00601CEE" w:rsidRPr="00BC3CF8" w:rsidRDefault="00601CEE" w:rsidP="00601CEE">
      <w:pPr>
        <w:tabs>
          <w:tab w:val="left" w:pos="1530"/>
        </w:tabs>
        <w:spacing w:after="120"/>
        <w:rPr>
          <w:spacing w:val="-3"/>
          <w:szCs w:val="22"/>
        </w:rPr>
      </w:pPr>
      <w:r>
        <w:rPr>
          <w:spacing w:val="-3"/>
          <w:szCs w:val="22"/>
        </w:rPr>
        <w:t>Schedule 9</w:t>
      </w:r>
      <w:r w:rsidRPr="00BC3CF8">
        <w:rPr>
          <w:spacing w:val="-3"/>
          <w:szCs w:val="22"/>
        </w:rPr>
        <w:t xml:space="preserve"> – AWS Infrastructure as a Service (IaaS) Resources shall present the Contractor’s AWS IaaS needs to perform all requirements of the RFP. Schedule 10 indicates the required resources the Contractor needs for the Consortium to procure through its agreement with the California Department of Technology (CDT). The pr</w:t>
      </w:r>
      <w:r>
        <w:rPr>
          <w:spacing w:val="-3"/>
          <w:szCs w:val="22"/>
        </w:rPr>
        <w:t>ices associated with Schedule 9</w:t>
      </w:r>
      <w:r w:rsidRPr="00BC3CF8">
        <w:rPr>
          <w:spacing w:val="-3"/>
          <w:szCs w:val="22"/>
        </w:rPr>
        <w:t xml:space="preserve"> are not reflected in the overall price summary in Schedule 1 – Summary. </w:t>
      </w:r>
    </w:p>
    <w:p w14:paraId="488D227F" w14:textId="49A29496" w:rsidR="00601CEE" w:rsidRDefault="00601CEE" w:rsidP="00601CEE">
      <w:pPr>
        <w:pStyle w:val="RFPBody"/>
        <w:jc w:val="left"/>
        <w:sectPr w:rsidR="00601CEE" w:rsidSect="003A0423">
          <w:pgSz w:w="12240" w:h="15840"/>
          <w:pgMar w:top="1599" w:right="1440" w:bottom="1440" w:left="1440" w:header="720" w:footer="720" w:gutter="0"/>
          <w:cols w:space="720"/>
          <w:docGrid w:linePitch="360"/>
        </w:sectPr>
      </w:pPr>
    </w:p>
    <w:p w14:paraId="7F7BB029" w14:textId="20E69B40" w:rsidR="00520F68" w:rsidRDefault="00520F68" w:rsidP="00520F68">
      <w:pPr>
        <w:pStyle w:val="Heading1"/>
      </w:pPr>
      <w:bookmarkStart w:id="221" w:name="_Toc27392665"/>
      <w:r>
        <w:lastRenderedPageBreak/>
        <w:t>EVALUATION</w:t>
      </w:r>
      <w:bookmarkEnd w:id="221"/>
    </w:p>
    <w:p w14:paraId="4722128D" w14:textId="7B0E09AA" w:rsidR="00520F68" w:rsidRDefault="00004345" w:rsidP="00520F68">
      <w:pPr>
        <w:pStyle w:val="Heading2"/>
      </w:pPr>
      <w:bookmarkStart w:id="222" w:name="_Toc27392666"/>
      <w:r>
        <w:t>Introduction</w:t>
      </w:r>
      <w:bookmarkEnd w:id="222"/>
    </w:p>
    <w:p w14:paraId="7D19D3E1" w14:textId="77777777" w:rsidR="00BA514D" w:rsidRDefault="00BA514D" w:rsidP="00BA514D">
      <w:pPr>
        <w:pStyle w:val="RFPBody"/>
        <w:jc w:val="left"/>
      </w:pPr>
      <w:r>
        <w:t>This section describes the approach the Consortium will use to evaluate proposals submitted in response to this RFP. It identifies in detail the evaluation process, methodology, and criteria, and describes the selection and award process.</w:t>
      </w:r>
    </w:p>
    <w:p w14:paraId="62E263BC" w14:textId="7D2B2BF6" w:rsidR="00BA514D" w:rsidRDefault="00BA514D" w:rsidP="00BA514D">
      <w:pPr>
        <w:pStyle w:val="RFPBody"/>
        <w:jc w:val="left"/>
      </w:pPr>
      <w:r>
        <w:t xml:space="preserve">The Consortium will conduct a comprehensive, fair, and impartial evaluation of proposals received in response to this RFP. The Consortium will select the successful </w:t>
      </w:r>
      <w:r w:rsidR="00656F0E">
        <w:t xml:space="preserve">Contractor </w:t>
      </w:r>
      <w:r>
        <w:t xml:space="preserve">through a formal evaluation process, established prior to the opening and evaluation of proposals, and which will remain fixed throughout the procurement cycle.  Consideration will be given to capabilities or advantages which are clearly described in the Proposal confirmed by interviews and verified by information from reference sources contacted by the Consortium.  </w:t>
      </w:r>
    </w:p>
    <w:p w14:paraId="22190D06" w14:textId="77777777" w:rsidR="00BA514D" w:rsidRDefault="00BA514D" w:rsidP="00BA514D">
      <w:pPr>
        <w:pStyle w:val="RFPBody"/>
        <w:jc w:val="left"/>
      </w:pPr>
      <w:r>
        <w:t>The Consortium reserves the right to contact individuals, entities, or organizations who have had contracts or relationships with the firm or Staff proposed for this effort, whether or not they are identified as references, to verify that the Contractor has successfully performed its contractual obligations in other similar efforts.</w:t>
      </w:r>
    </w:p>
    <w:p w14:paraId="36155DF8" w14:textId="77777777" w:rsidR="00BA514D" w:rsidRDefault="00BA514D" w:rsidP="00BA514D">
      <w:pPr>
        <w:pStyle w:val="RFPBody"/>
        <w:jc w:val="left"/>
      </w:pPr>
      <w:r>
        <w:t>All Proposals submitted will become the property of the Consortium and will be considered a matter of public record after Agreement negotiations are complete.</w:t>
      </w:r>
    </w:p>
    <w:p w14:paraId="5A2F59A7" w14:textId="6BE74B23" w:rsidR="00520F68" w:rsidRDefault="00004345" w:rsidP="00004345">
      <w:pPr>
        <w:pStyle w:val="Heading2"/>
      </w:pPr>
      <w:bookmarkStart w:id="223" w:name="_Toc27392667"/>
      <w:r>
        <w:t>Evaluation Process</w:t>
      </w:r>
      <w:bookmarkEnd w:id="223"/>
    </w:p>
    <w:p w14:paraId="658F4265" w14:textId="77777777" w:rsidR="00520F68" w:rsidRDefault="00520F68" w:rsidP="00004345">
      <w:pPr>
        <w:pStyle w:val="RFPBody"/>
        <w:jc w:val="left"/>
      </w:pPr>
      <w:r>
        <w:t>The Proposal evaluation process will be conducted as follows:</w:t>
      </w:r>
    </w:p>
    <w:p w14:paraId="43F2F7A8" w14:textId="0F3A96F7" w:rsidR="00520F68" w:rsidRDefault="00004345" w:rsidP="003A0423">
      <w:pPr>
        <w:pStyle w:val="Heading3"/>
        <w:ind w:hanging="990"/>
      </w:pPr>
      <w:bookmarkStart w:id="224" w:name="_Toc27392668"/>
      <w:r>
        <w:t>Evaluation of Final Proposals</w:t>
      </w:r>
      <w:bookmarkEnd w:id="224"/>
    </w:p>
    <w:p w14:paraId="5B13AF23" w14:textId="0C407472" w:rsidR="00520F68" w:rsidRDefault="00520F68" w:rsidP="00004345">
      <w:pPr>
        <w:pStyle w:val="RFPBody"/>
        <w:jc w:val="left"/>
      </w:pPr>
      <w:r>
        <w:t xml:space="preserve">The Evaluation Team will rank and score each Business Proposal using the evaluation criteria as established in Section 7.6 Business Proposal Evaluation Criteria. A second Evaluation Team will rank and score </w:t>
      </w:r>
      <w:r w:rsidR="00D14F14">
        <w:t>Price</w:t>
      </w:r>
      <w:r>
        <w:t xml:space="preserve"> Proposals using the evaluation criteria as established in Section 7.7. </w:t>
      </w:r>
    </w:p>
    <w:p w14:paraId="1D32BA04" w14:textId="2BD6712C" w:rsidR="00520F68" w:rsidRDefault="001902EA" w:rsidP="003A0423">
      <w:pPr>
        <w:pStyle w:val="Heading3"/>
        <w:ind w:hanging="990"/>
      </w:pPr>
      <w:bookmarkStart w:id="225" w:name="_Toc27392669"/>
      <w:r>
        <w:t>Best and Final Offer</w:t>
      </w:r>
      <w:bookmarkEnd w:id="225"/>
    </w:p>
    <w:p w14:paraId="3E16FF4C" w14:textId="59308A44" w:rsidR="00520F68" w:rsidRDefault="000B7416" w:rsidP="00004345">
      <w:pPr>
        <w:pStyle w:val="RFPBody"/>
        <w:jc w:val="left"/>
      </w:pPr>
      <w:r>
        <w:t>The Consortium reserves the right to require one or more Best and Final Offers from one or more Contractors, requesting a final adjustment, confirmation, or resubmission of pricing and other terms.</w:t>
      </w:r>
    </w:p>
    <w:p w14:paraId="134CEA44" w14:textId="1E04D569" w:rsidR="00520F68" w:rsidRDefault="001902EA" w:rsidP="003A0423">
      <w:pPr>
        <w:pStyle w:val="Heading3"/>
        <w:ind w:hanging="990"/>
      </w:pPr>
      <w:bookmarkStart w:id="226" w:name="_Toc27392670"/>
      <w:r>
        <w:t>Evaluation Organization</w:t>
      </w:r>
      <w:bookmarkEnd w:id="226"/>
    </w:p>
    <w:p w14:paraId="49B0BA98" w14:textId="7C4264AA" w:rsidR="00992F5D" w:rsidRDefault="00992F5D" w:rsidP="00992F5D">
      <w:pPr>
        <w:pStyle w:val="RFPBody"/>
        <w:jc w:val="left"/>
      </w:pPr>
      <w:r>
        <w:t xml:space="preserve">The Consortium will establish formal Evaluation Teams to assist in completing all steps of the evaluation process, and in making a final recommendation for selection to the CalSAWS JPA Board of Directors. The Evaluation Teams will be responsible for evaluating the Business and Price Proposals, including the final scoring of all Proposals, resolving </w:t>
      </w:r>
      <w:r>
        <w:lastRenderedPageBreak/>
        <w:t>compliance issues, and preparing the final Implementation Support Vendor Selection Report which consolidates the results of the evaluation process and recommends a Contractor for selection. In order to bring the appropriate expertise to the selection process, the Evaluation Team will consist of Consortium and County staff with appropriate business, management and financial experience. Please note that the team evaluating the Price Proposals will be separate and apart from the team evaluating the Business Proposals. The Consortium reserves the right to designate other appropriate experts to assist in the evaluation process or to alter the composition of the Evaluation Team, as deemed necessary.</w:t>
      </w:r>
    </w:p>
    <w:p w14:paraId="61BADDD8" w14:textId="0B77ED9E" w:rsidR="00520F68" w:rsidRDefault="001902EA" w:rsidP="003A0423">
      <w:pPr>
        <w:pStyle w:val="Heading3"/>
        <w:ind w:hanging="990"/>
      </w:pPr>
      <w:bookmarkStart w:id="227" w:name="_Toc27392671"/>
      <w:r>
        <w:t>Evaluation Methodology</w:t>
      </w:r>
      <w:bookmarkEnd w:id="227"/>
    </w:p>
    <w:p w14:paraId="5E46269A" w14:textId="53FE1474" w:rsidR="0065713A" w:rsidRDefault="00520F68" w:rsidP="00520F68">
      <w:pPr>
        <w:pStyle w:val="RFPBody"/>
        <w:jc w:val="left"/>
      </w:pPr>
      <w:r>
        <w:t xml:space="preserve">The following table reflects the percentage weights for the major sections of the Implementation Support </w:t>
      </w:r>
      <w:r w:rsidR="00567338">
        <w:t>Contractor</w:t>
      </w:r>
      <w:r>
        <w:t xml:space="preserve"> Proposals:</w:t>
      </w:r>
    </w:p>
    <w:p w14:paraId="30486D6D" w14:textId="72EAAF3C" w:rsidR="008A5B0B" w:rsidRDefault="008A5B0B" w:rsidP="008A5B0B">
      <w:pPr>
        <w:pStyle w:val="Caption"/>
        <w:keepNext/>
      </w:pPr>
      <w:bookmarkStart w:id="228" w:name="_Toc27392729"/>
      <w:r>
        <w:t xml:space="preserve">Table </w:t>
      </w:r>
      <w:r w:rsidR="00A21EC9">
        <w:fldChar w:fldCharType="begin"/>
      </w:r>
      <w:r w:rsidR="00A21EC9">
        <w:instrText xml:space="preserve"> S</w:instrText>
      </w:r>
      <w:r w:rsidR="00A21EC9">
        <w:instrText xml:space="preserve">EQ Table \* ARABIC </w:instrText>
      </w:r>
      <w:r w:rsidR="00A21EC9">
        <w:fldChar w:fldCharType="separate"/>
      </w:r>
      <w:r w:rsidR="00A21EC9">
        <w:rPr>
          <w:noProof/>
        </w:rPr>
        <w:t>14</w:t>
      </w:r>
      <w:r w:rsidR="00A21EC9">
        <w:rPr>
          <w:noProof/>
        </w:rPr>
        <w:fldChar w:fldCharType="end"/>
      </w:r>
      <w:r>
        <w:t xml:space="preserve"> - Evaluation Weights Distribution</w:t>
      </w:r>
      <w:bookmarkEnd w:id="228"/>
    </w:p>
    <w:tbl>
      <w:tblPr>
        <w:tblW w:w="936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4500"/>
        <w:gridCol w:w="1800"/>
        <w:gridCol w:w="1620"/>
        <w:gridCol w:w="1440"/>
      </w:tblGrid>
      <w:tr w:rsidR="008A5B0B" w:rsidRPr="000D76BE" w14:paraId="0B501730" w14:textId="77777777" w:rsidTr="003D06A3">
        <w:trPr>
          <w:trHeight w:val="300"/>
          <w:tblHeader/>
        </w:trPr>
        <w:tc>
          <w:tcPr>
            <w:tcW w:w="4500" w:type="dxa"/>
            <w:shd w:val="clear" w:color="auto" w:fill="3A639E"/>
            <w:noWrap/>
            <w:vAlign w:val="bottom"/>
          </w:tcPr>
          <w:p w14:paraId="45239D36" w14:textId="56EAC65B" w:rsidR="008A5B0B" w:rsidRPr="00D41D33" w:rsidRDefault="008A5B0B" w:rsidP="008A5B0B">
            <w:pPr>
              <w:pStyle w:val="TableHeading"/>
              <w:jc w:val="left"/>
            </w:pPr>
            <w:r w:rsidRPr="001E1A4C">
              <w:t>Category/Subcategory</w:t>
            </w:r>
          </w:p>
        </w:tc>
        <w:tc>
          <w:tcPr>
            <w:tcW w:w="1800" w:type="dxa"/>
            <w:shd w:val="clear" w:color="auto" w:fill="3A639E"/>
            <w:noWrap/>
          </w:tcPr>
          <w:p w14:paraId="02530660" w14:textId="4E91F0B6" w:rsidR="008A5B0B" w:rsidRPr="00D41D33" w:rsidRDefault="008A5B0B" w:rsidP="008A5B0B">
            <w:pPr>
              <w:pStyle w:val="TableHeading"/>
              <w:jc w:val="left"/>
            </w:pPr>
            <w:r w:rsidRPr="001C511A">
              <w:t>Subcategory Weight</w:t>
            </w:r>
          </w:p>
        </w:tc>
        <w:tc>
          <w:tcPr>
            <w:tcW w:w="1620" w:type="dxa"/>
            <w:shd w:val="clear" w:color="auto" w:fill="3A639E"/>
            <w:noWrap/>
          </w:tcPr>
          <w:p w14:paraId="4628379D" w14:textId="6D0A3154" w:rsidR="008A5B0B" w:rsidRPr="00D41D33" w:rsidRDefault="008A5B0B" w:rsidP="008A5B0B">
            <w:pPr>
              <w:pStyle w:val="TableHeading"/>
              <w:jc w:val="left"/>
            </w:pPr>
            <w:r w:rsidRPr="001C511A">
              <w:t>Overall Weight</w:t>
            </w:r>
          </w:p>
        </w:tc>
        <w:tc>
          <w:tcPr>
            <w:tcW w:w="1440" w:type="dxa"/>
            <w:shd w:val="clear" w:color="auto" w:fill="3A639E"/>
          </w:tcPr>
          <w:p w14:paraId="0FEA585C" w14:textId="6E6A43AE" w:rsidR="008A5B0B" w:rsidRPr="00D41D33" w:rsidRDefault="008A5B0B" w:rsidP="008A5B0B">
            <w:pPr>
              <w:pStyle w:val="TableHeading"/>
              <w:jc w:val="left"/>
            </w:pPr>
            <w:r w:rsidRPr="001C511A">
              <w:t>Maximum Points</w:t>
            </w:r>
          </w:p>
        </w:tc>
      </w:tr>
      <w:tr w:rsidR="008A5B0B" w:rsidRPr="00F931D1" w14:paraId="4991BB32" w14:textId="77777777" w:rsidTr="003D06A3">
        <w:trPr>
          <w:trHeight w:val="300"/>
        </w:trPr>
        <w:tc>
          <w:tcPr>
            <w:tcW w:w="4500" w:type="dxa"/>
            <w:shd w:val="clear" w:color="auto" w:fill="95B3D7" w:themeFill="accent1" w:themeFillTint="99"/>
            <w:noWrap/>
          </w:tcPr>
          <w:p w14:paraId="1A9649E2" w14:textId="33F3A0E9" w:rsidR="008A5B0B" w:rsidRPr="00F931D1" w:rsidRDefault="008A5B0B" w:rsidP="008A5B0B">
            <w:pPr>
              <w:pStyle w:val="TableText"/>
              <w:rPr>
                <w:b/>
                <w:color w:val="FFFFFF" w:themeColor="background1"/>
              </w:rPr>
            </w:pPr>
            <w:r w:rsidRPr="008B29EA">
              <w:t>Business Proposal</w:t>
            </w:r>
          </w:p>
        </w:tc>
        <w:tc>
          <w:tcPr>
            <w:tcW w:w="1800" w:type="dxa"/>
            <w:shd w:val="clear" w:color="auto" w:fill="95B3D7" w:themeFill="accent1" w:themeFillTint="99"/>
            <w:noWrap/>
          </w:tcPr>
          <w:p w14:paraId="129D147B" w14:textId="77777777" w:rsidR="008A5B0B" w:rsidRPr="00F931D1" w:rsidRDefault="008A5B0B" w:rsidP="00AF0387">
            <w:pPr>
              <w:pStyle w:val="TableText"/>
              <w:jc w:val="center"/>
              <w:rPr>
                <w:b/>
                <w:color w:val="FFFFFF" w:themeColor="background1"/>
              </w:rPr>
            </w:pPr>
          </w:p>
        </w:tc>
        <w:tc>
          <w:tcPr>
            <w:tcW w:w="1620" w:type="dxa"/>
            <w:shd w:val="clear" w:color="auto" w:fill="95B3D7" w:themeFill="accent1" w:themeFillTint="99"/>
            <w:noWrap/>
          </w:tcPr>
          <w:p w14:paraId="2F27810F" w14:textId="2470C6F7" w:rsidR="008A5B0B" w:rsidRPr="00F931D1" w:rsidRDefault="008A5B0B" w:rsidP="00AF0387">
            <w:pPr>
              <w:pStyle w:val="TableText"/>
              <w:jc w:val="center"/>
              <w:rPr>
                <w:b/>
                <w:color w:val="FFFFFF" w:themeColor="background1"/>
              </w:rPr>
            </w:pPr>
            <w:r w:rsidRPr="008B29EA">
              <w:t>70%</w:t>
            </w:r>
          </w:p>
        </w:tc>
        <w:tc>
          <w:tcPr>
            <w:tcW w:w="1440" w:type="dxa"/>
            <w:shd w:val="clear" w:color="auto" w:fill="95B3D7" w:themeFill="accent1" w:themeFillTint="99"/>
          </w:tcPr>
          <w:p w14:paraId="198EF624" w14:textId="158DADAD" w:rsidR="008A5B0B" w:rsidRPr="00F931D1" w:rsidRDefault="008A5B0B" w:rsidP="00AF0387">
            <w:pPr>
              <w:pStyle w:val="TableText"/>
              <w:jc w:val="center"/>
              <w:rPr>
                <w:b/>
                <w:color w:val="FFFFFF" w:themeColor="background1"/>
              </w:rPr>
            </w:pPr>
            <w:r w:rsidRPr="008B29EA">
              <w:t>70</w:t>
            </w:r>
          </w:p>
        </w:tc>
      </w:tr>
      <w:tr w:rsidR="008A5B0B" w:rsidRPr="000D76BE" w14:paraId="10BFC53B" w14:textId="77777777" w:rsidTr="003D06A3">
        <w:trPr>
          <w:trHeight w:val="300"/>
        </w:trPr>
        <w:tc>
          <w:tcPr>
            <w:tcW w:w="4500" w:type="dxa"/>
            <w:shd w:val="clear" w:color="auto" w:fill="F2F2F2" w:themeFill="background1" w:themeFillShade="F2"/>
            <w:noWrap/>
          </w:tcPr>
          <w:p w14:paraId="76C73AA3" w14:textId="76B0B42E" w:rsidR="008A5B0B" w:rsidRDefault="008A5B0B" w:rsidP="008A5B0B">
            <w:pPr>
              <w:pStyle w:val="TableText"/>
            </w:pPr>
            <w:r w:rsidRPr="002F1E5E">
              <w:t>1.</w:t>
            </w:r>
            <w:r>
              <w:t xml:space="preserve"> </w:t>
            </w:r>
            <w:r w:rsidRPr="008A5B0B">
              <w:t>Firm Qualifications</w:t>
            </w:r>
          </w:p>
        </w:tc>
        <w:tc>
          <w:tcPr>
            <w:tcW w:w="1800" w:type="dxa"/>
            <w:shd w:val="clear" w:color="auto" w:fill="F2F2F2" w:themeFill="background1" w:themeFillShade="F2"/>
            <w:noWrap/>
          </w:tcPr>
          <w:p w14:paraId="5421785F" w14:textId="26DFC18F" w:rsidR="008A5B0B" w:rsidRPr="000D76BE" w:rsidRDefault="008A5B0B" w:rsidP="00AF0387">
            <w:pPr>
              <w:pStyle w:val="TableText"/>
              <w:jc w:val="center"/>
            </w:pPr>
            <w:r w:rsidRPr="000A0545">
              <w:t>5%</w:t>
            </w:r>
          </w:p>
        </w:tc>
        <w:tc>
          <w:tcPr>
            <w:tcW w:w="1620" w:type="dxa"/>
            <w:shd w:val="clear" w:color="auto" w:fill="F2F2F2" w:themeFill="background1" w:themeFillShade="F2"/>
            <w:noWrap/>
          </w:tcPr>
          <w:p w14:paraId="2313C9C7" w14:textId="77777777" w:rsidR="008A5B0B" w:rsidRPr="000D76BE" w:rsidRDefault="008A5B0B" w:rsidP="00AF0387">
            <w:pPr>
              <w:pStyle w:val="TableText"/>
              <w:jc w:val="center"/>
            </w:pPr>
          </w:p>
        </w:tc>
        <w:tc>
          <w:tcPr>
            <w:tcW w:w="1440" w:type="dxa"/>
            <w:shd w:val="clear" w:color="auto" w:fill="F2F2F2" w:themeFill="background1" w:themeFillShade="F2"/>
          </w:tcPr>
          <w:p w14:paraId="49309509" w14:textId="77777777" w:rsidR="008A5B0B" w:rsidRPr="000D76BE" w:rsidRDefault="008A5B0B" w:rsidP="00AF0387">
            <w:pPr>
              <w:pStyle w:val="TableText"/>
              <w:jc w:val="center"/>
            </w:pPr>
          </w:p>
        </w:tc>
      </w:tr>
      <w:tr w:rsidR="008A5B0B" w:rsidRPr="000D76BE" w14:paraId="24DD7BB8" w14:textId="77777777" w:rsidTr="003D06A3">
        <w:trPr>
          <w:trHeight w:val="300"/>
        </w:trPr>
        <w:tc>
          <w:tcPr>
            <w:tcW w:w="4500" w:type="dxa"/>
            <w:shd w:val="clear" w:color="auto" w:fill="F2F2F2" w:themeFill="background1" w:themeFillShade="F2"/>
            <w:noWrap/>
          </w:tcPr>
          <w:p w14:paraId="2094927B" w14:textId="44A32BEB" w:rsidR="008A5B0B" w:rsidRDefault="008A5B0B" w:rsidP="008A5B0B">
            <w:pPr>
              <w:pStyle w:val="TableText"/>
            </w:pPr>
            <w:r w:rsidRPr="002F1E5E">
              <w:t>2.</w:t>
            </w:r>
            <w:r>
              <w:t xml:space="preserve"> </w:t>
            </w:r>
            <w:r w:rsidRPr="008A5B0B">
              <w:t xml:space="preserve">Approach to </w:t>
            </w:r>
            <w:r w:rsidR="001545EA">
              <w:t xml:space="preserve">Implementation </w:t>
            </w:r>
            <w:r w:rsidR="00DB3366">
              <w:t>Support</w:t>
            </w:r>
          </w:p>
        </w:tc>
        <w:tc>
          <w:tcPr>
            <w:tcW w:w="1800" w:type="dxa"/>
            <w:shd w:val="clear" w:color="auto" w:fill="F2F2F2" w:themeFill="background1" w:themeFillShade="F2"/>
            <w:noWrap/>
          </w:tcPr>
          <w:p w14:paraId="7EC43659" w14:textId="71114EC2" w:rsidR="008A5B0B" w:rsidRPr="000D76BE" w:rsidRDefault="008A5B0B" w:rsidP="00AF0387">
            <w:pPr>
              <w:pStyle w:val="TableText"/>
              <w:jc w:val="center"/>
            </w:pPr>
            <w:r w:rsidRPr="000A0545">
              <w:t>35%</w:t>
            </w:r>
          </w:p>
        </w:tc>
        <w:tc>
          <w:tcPr>
            <w:tcW w:w="1620" w:type="dxa"/>
            <w:shd w:val="clear" w:color="auto" w:fill="F2F2F2" w:themeFill="background1" w:themeFillShade="F2"/>
            <w:noWrap/>
          </w:tcPr>
          <w:p w14:paraId="4865E0FA" w14:textId="77777777" w:rsidR="008A5B0B" w:rsidRPr="000D76BE" w:rsidRDefault="008A5B0B" w:rsidP="00AF0387">
            <w:pPr>
              <w:pStyle w:val="TableText"/>
              <w:jc w:val="center"/>
            </w:pPr>
          </w:p>
        </w:tc>
        <w:tc>
          <w:tcPr>
            <w:tcW w:w="1440" w:type="dxa"/>
            <w:shd w:val="clear" w:color="auto" w:fill="F2F2F2" w:themeFill="background1" w:themeFillShade="F2"/>
          </w:tcPr>
          <w:p w14:paraId="0774BF59" w14:textId="77777777" w:rsidR="008A5B0B" w:rsidRPr="000D76BE" w:rsidRDefault="008A5B0B" w:rsidP="00AF0387">
            <w:pPr>
              <w:pStyle w:val="TableText"/>
              <w:jc w:val="center"/>
            </w:pPr>
          </w:p>
        </w:tc>
      </w:tr>
      <w:tr w:rsidR="008A5B0B" w:rsidRPr="000D76BE" w14:paraId="3468814F" w14:textId="77777777" w:rsidTr="003D06A3">
        <w:trPr>
          <w:trHeight w:val="300"/>
        </w:trPr>
        <w:tc>
          <w:tcPr>
            <w:tcW w:w="4500" w:type="dxa"/>
            <w:shd w:val="clear" w:color="auto" w:fill="F2F2F2" w:themeFill="background1" w:themeFillShade="F2"/>
            <w:noWrap/>
          </w:tcPr>
          <w:p w14:paraId="6DE2EB42" w14:textId="17D7BA86" w:rsidR="008A5B0B" w:rsidRDefault="008A5B0B" w:rsidP="008A5B0B">
            <w:pPr>
              <w:pStyle w:val="TableText"/>
            </w:pPr>
            <w:r w:rsidRPr="002F1E5E">
              <w:t>3.</w:t>
            </w:r>
            <w:r>
              <w:t xml:space="preserve"> </w:t>
            </w:r>
            <w:r w:rsidRPr="008A5B0B">
              <w:t>Staffing Approach and Staff Qualifications</w:t>
            </w:r>
            <w:r>
              <w:t xml:space="preserve"> </w:t>
            </w:r>
          </w:p>
        </w:tc>
        <w:tc>
          <w:tcPr>
            <w:tcW w:w="1800" w:type="dxa"/>
            <w:shd w:val="clear" w:color="auto" w:fill="F2F2F2" w:themeFill="background1" w:themeFillShade="F2"/>
            <w:noWrap/>
          </w:tcPr>
          <w:p w14:paraId="35683F5C" w14:textId="40075114" w:rsidR="008A5B0B" w:rsidRPr="000D76BE" w:rsidRDefault="008A5B0B" w:rsidP="00AF0387">
            <w:pPr>
              <w:pStyle w:val="TableText"/>
              <w:jc w:val="center"/>
            </w:pPr>
            <w:r w:rsidRPr="000A0545">
              <w:t>20%</w:t>
            </w:r>
          </w:p>
        </w:tc>
        <w:tc>
          <w:tcPr>
            <w:tcW w:w="1620" w:type="dxa"/>
            <w:shd w:val="clear" w:color="auto" w:fill="F2F2F2" w:themeFill="background1" w:themeFillShade="F2"/>
            <w:noWrap/>
          </w:tcPr>
          <w:p w14:paraId="7B5373FA" w14:textId="77777777" w:rsidR="008A5B0B" w:rsidRPr="000D76BE" w:rsidRDefault="008A5B0B" w:rsidP="00AF0387">
            <w:pPr>
              <w:pStyle w:val="TableText"/>
              <w:jc w:val="center"/>
            </w:pPr>
          </w:p>
        </w:tc>
        <w:tc>
          <w:tcPr>
            <w:tcW w:w="1440" w:type="dxa"/>
            <w:shd w:val="clear" w:color="auto" w:fill="F2F2F2" w:themeFill="background1" w:themeFillShade="F2"/>
          </w:tcPr>
          <w:p w14:paraId="4B952991" w14:textId="77777777" w:rsidR="008A5B0B" w:rsidRPr="000D76BE" w:rsidRDefault="008A5B0B" w:rsidP="00AF0387">
            <w:pPr>
              <w:pStyle w:val="TableText"/>
              <w:jc w:val="center"/>
            </w:pPr>
          </w:p>
        </w:tc>
      </w:tr>
      <w:tr w:rsidR="008A5B0B" w:rsidRPr="000D76BE" w14:paraId="61E1B4A0" w14:textId="77777777" w:rsidTr="003D06A3">
        <w:trPr>
          <w:trHeight w:val="300"/>
        </w:trPr>
        <w:tc>
          <w:tcPr>
            <w:tcW w:w="4500" w:type="dxa"/>
            <w:shd w:val="clear" w:color="auto" w:fill="F2F2F2" w:themeFill="background1" w:themeFillShade="F2"/>
            <w:noWrap/>
          </w:tcPr>
          <w:p w14:paraId="23CCD123" w14:textId="664A4B30" w:rsidR="008A5B0B" w:rsidRDefault="008A5B0B" w:rsidP="008A5B0B">
            <w:pPr>
              <w:pStyle w:val="TableText"/>
            </w:pPr>
            <w:r w:rsidRPr="002F1E5E">
              <w:t>4.</w:t>
            </w:r>
            <w:r>
              <w:t xml:space="preserve"> </w:t>
            </w:r>
            <w:r w:rsidRPr="008A5B0B">
              <w:t>Oral Presentations and Key Staff Interviews</w:t>
            </w:r>
          </w:p>
        </w:tc>
        <w:tc>
          <w:tcPr>
            <w:tcW w:w="1800" w:type="dxa"/>
            <w:shd w:val="clear" w:color="auto" w:fill="F2F2F2" w:themeFill="background1" w:themeFillShade="F2"/>
            <w:noWrap/>
          </w:tcPr>
          <w:p w14:paraId="037FE111" w14:textId="73BE359E" w:rsidR="008A5B0B" w:rsidRPr="000D76BE" w:rsidRDefault="008A5B0B" w:rsidP="00AF0387">
            <w:pPr>
              <w:pStyle w:val="TableText"/>
              <w:jc w:val="center"/>
            </w:pPr>
            <w:r w:rsidRPr="000A0545">
              <w:t>10%</w:t>
            </w:r>
          </w:p>
        </w:tc>
        <w:tc>
          <w:tcPr>
            <w:tcW w:w="1620" w:type="dxa"/>
            <w:shd w:val="clear" w:color="auto" w:fill="F2F2F2" w:themeFill="background1" w:themeFillShade="F2"/>
            <w:noWrap/>
          </w:tcPr>
          <w:p w14:paraId="5BEA093D" w14:textId="77777777" w:rsidR="008A5B0B" w:rsidRPr="000D76BE" w:rsidRDefault="008A5B0B" w:rsidP="00AF0387">
            <w:pPr>
              <w:pStyle w:val="TableText"/>
              <w:jc w:val="center"/>
            </w:pPr>
          </w:p>
        </w:tc>
        <w:tc>
          <w:tcPr>
            <w:tcW w:w="1440" w:type="dxa"/>
            <w:shd w:val="clear" w:color="auto" w:fill="F2F2F2" w:themeFill="background1" w:themeFillShade="F2"/>
          </w:tcPr>
          <w:p w14:paraId="3C714E9D" w14:textId="77777777" w:rsidR="008A5B0B" w:rsidRPr="000D76BE" w:rsidRDefault="008A5B0B" w:rsidP="00AF0387">
            <w:pPr>
              <w:pStyle w:val="TableText"/>
              <w:jc w:val="center"/>
            </w:pPr>
          </w:p>
        </w:tc>
      </w:tr>
      <w:tr w:rsidR="008A5B0B" w:rsidRPr="00F931D1" w14:paraId="04A40D3B" w14:textId="77777777" w:rsidTr="003D06A3">
        <w:trPr>
          <w:trHeight w:val="300"/>
        </w:trPr>
        <w:tc>
          <w:tcPr>
            <w:tcW w:w="4500" w:type="dxa"/>
            <w:shd w:val="clear" w:color="auto" w:fill="95B3D7" w:themeFill="accent1" w:themeFillTint="99"/>
            <w:noWrap/>
          </w:tcPr>
          <w:p w14:paraId="27B7D67B" w14:textId="64EAC5E3" w:rsidR="008A5B0B" w:rsidRPr="00F931D1" w:rsidRDefault="00126782" w:rsidP="008A5B0B">
            <w:pPr>
              <w:pStyle w:val="TableText"/>
              <w:rPr>
                <w:b/>
                <w:color w:val="FFFFFF" w:themeColor="background1"/>
              </w:rPr>
            </w:pPr>
            <w:r>
              <w:t>Price</w:t>
            </w:r>
            <w:r w:rsidR="008A5B0B" w:rsidRPr="0005106A">
              <w:t xml:space="preserve"> Proposal</w:t>
            </w:r>
          </w:p>
        </w:tc>
        <w:tc>
          <w:tcPr>
            <w:tcW w:w="1800" w:type="dxa"/>
            <w:shd w:val="clear" w:color="auto" w:fill="95B3D7" w:themeFill="accent1" w:themeFillTint="99"/>
            <w:noWrap/>
          </w:tcPr>
          <w:p w14:paraId="52ABF54A" w14:textId="77777777" w:rsidR="008A5B0B" w:rsidRPr="00F931D1" w:rsidRDefault="008A5B0B" w:rsidP="00AF0387">
            <w:pPr>
              <w:pStyle w:val="TableText"/>
              <w:jc w:val="center"/>
              <w:rPr>
                <w:b/>
                <w:color w:val="FFFFFF" w:themeColor="background1"/>
              </w:rPr>
            </w:pPr>
          </w:p>
        </w:tc>
        <w:tc>
          <w:tcPr>
            <w:tcW w:w="1620" w:type="dxa"/>
            <w:shd w:val="clear" w:color="auto" w:fill="95B3D7" w:themeFill="accent1" w:themeFillTint="99"/>
            <w:noWrap/>
          </w:tcPr>
          <w:p w14:paraId="29EDF219" w14:textId="6464BA2A" w:rsidR="008A5B0B" w:rsidRPr="00F931D1" w:rsidRDefault="008A5B0B" w:rsidP="00AF0387">
            <w:pPr>
              <w:pStyle w:val="TableText"/>
              <w:jc w:val="center"/>
              <w:rPr>
                <w:b/>
                <w:color w:val="FFFFFF" w:themeColor="background1"/>
              </w:rPr>
            </w:pPr>
            <w:r w:rsidRPr="0005106A">
              <w:t>30%</w:t>
            </w:r>
          </w:p>
        </w:tc>
        <w:tc>
          <w:tcPr>
            <w:tcW w:w="1440" w:type="dxa"/>
            <w:shd w:val="clear" w:color="auto" w:fill="95B3D7" w:themeFill="accent1" w:themeFillTint="99"/>
          </w:tcPr>
          <w:p w14:paraId="286D773C" w14:textId="0746CF87" w:rsidR="008A5B0B" w:rsidRPr="00F931D1" w:rsidRDefault="008A5B0B" w:rsidP="00AF0387">
            <w:pPr>
              <w:pStyle w:val="TableText"/>
              <w:jc w:val="center"/>
              <w:rPr>
                <w:b/>
                <w:color w:val="FFFFFF" w:themeColor="background1"/>
              </w:rPr>
            </w:pPr>
            <w:r w:rsidRPr="0005106A">
              <w:t>30</w:t>
            </w:r>
          </w:p>
        </w:tc>
      </w:tr>
      <w:tr w:rsidR="008A5B0B" w:rsidRPr="000D76BE" w14:paraId="00D13DE4" w14:textId="77777777" w:rsidTr="003D06A3">
        <w:trPr>
          <w:trHeight w:val="300"/>
        </w:trPr>
        <w:tc>
          <w:tcPr>
            <w:tcW w:w="4500" w:type="dxa"/>
            <w:shd w:val="clear" w:color="auto" w:fill="F2F2F2" w:themeFill="background1" w:themeFillShade="F2"/>
            <w:noWrap/>
          </w:tcPr>
          <w:p w14:paraId="249C4A94" w14:textId="03A5E014" w:rsidR="008A5B0B" w:rsidRDefault="008A5B0B" w:rsidP="008A5B0B">
            <w:pPr>
              <w:pStyle w:val="TableText"/>
            </w:pPr>
            <w:r w:rsidRPr="00A47643">
              <w:t>1.</w:t>
            </w:r>
            <w:r w:rsidR="00D450AB">
              <w:t xml:space="preserve"> </w:t>
            </w:r>
            <w:r>
              <w:t>Base DD&amp;I Perio</w:t>
            </w:r>
            <w:r w:rsidR="003D06A3">
              <w:t>d</w:t>
            </w:r>
          </w:p>
        </w:tc>
        <w:tc>
          <w:tcPr>
            <w:tcW w:w="1800" w:type="dxa"/>
            <w:shd w:val="clear" w:color="auto" w:fill="F2F2F2" w:themeFill="background1" w:themeFillShade="F2"/>
            <w:noWrap/>
          </w:tcPr>
          <w:p w14:paraId="1AE5E7CF" w14:textId="1CFC00F4" w:rsidR="008A5B0B" w:rsidRPr="000D76BE" w:rsidRDefault="008A5B0B" w:rsidP="00AF0387">
            <w:pPr>
              <w:pStyle w:val="TableText"/>
              <w:jc w:val="center"/>
            </w:pPr>
            <w:r w:rsidRPr="008A5B0B">
              <w:t>30%</w:t>
            </w:r>
          </w:p>
        </w:tc>
        <w:tc>
          <w:tcPr>
            <w:tcW w:w="1620" w:type="dxa"/>
            <w:shd w:val="clear" w:color="auto" w:fill="F2F2F2" w:themeFill="background1" w:themeFillShade="F2"/>
            <w:noWrap/>
          </w:tcPr>
          <w:p w14:paraId="00FAB417" w14:textId="2C56C96D" w:rsidR="008A5B0B" w:rsidRPr="000D76BE" w:rsidRDefault="008A5B0B" w:rsidP="00AF0387">
            <w:pPr>
              <w:pStyle w:val="TableText"/>
              <w:jc w:val="center"/>
            </w:pPr>
          </w:p>
        </w:tc>
        <w:tc>
          <w:tcPr>
            <w:tcW w:w="1440" w:type="dxa"/>
            <w:shd w:val="clear" w:color="auto" w:fill="F2F2F2" w:themeFill="background1" w:themeFillShade="F2"/>
          </w:tcPr>
          <w:p w14:paraId="2CDB7933" w14:textId="77777777" w:rsidR="008A5B0B" w:rsidRPr="000D76BE" w:rsidRDefault="008A5B0B" w:rsidP="00AF0387">
            <w:pPr>
              <w:pStyle w:val="TableText"/>
              <w:jc w:val="center"/>
            </w:pPr>
          </w:p>
        </w:tc>
      </w:tr>
      <w:tr w:rsidR="008A5B0B" w:rsidRPr="008A5B0B" w14:paraId="2B5E7F4D" w14:textId="77777777" w:rsidTr="003D06A3">
        <w:trPr>
          <w:trHeight w:val="300"/>
        </w:trPr>
        <w:tc>
          <w:tcPr>
            <w:tcW w:w="6300" w:type="dxa"/>
            <w:gridSpan w:val="2"/>
            <w:shd w:val="clear" w:color="auto" w:fill="F2F2F2" w:themeFill="background1" w:themeFillShade="F2"/>
            <w:noWrap/>
          </w:tcPr>
          <w:p w14:paraId="10E692B4" w14:textId="5AE86521" w:rsidR="008A5B0B" w:rsidRPr="008A5B0B" w:rsidRDefault="008A5B0B" w:rsidP="00AF0387">
            <w:pPr>
              <w:pStyle w:val="TableText"/>
              <w:jc w:val="center"/>
              <w:rPr>
                <w:b/>
                <w:bCs/>
              </w:rPr>
            </w:pPr>
            <w:r w:rsidRPr="008A5B0B">
              <w:rPr>
                <w:b/>
                <w:bCs/>
              </w:rPr>
              <w:t>Total</w:t>
            </w:r>
          </w:p>
        </w:tc>
        <w:tc>
          <w:tcPr>
            <w:tcW w:w="1620" w:type="dxa"/>
            <w:shd w:val="clear" w:color="auto" w:fill="F2F2F2" w:themeFill="background1" w:themeFillShade="F2"/>
            <w:noWrap/>
          </w:tcPr>
          <w:p w14:paraId="7896B776" w14:textId="6E57629C" w:rsidR="008A5B0B" w:rsidRPr="008A5B0B" w:rsidRDefault="008A5B0B" w:rsidP="00AF0387">
            <w:pPr>
              <w:pStyle w:val="TableText"/>
              <w:jc w:val="center"/>
              <w:rPr>
                <w:b/>
                <w:bCs/>
              </w:rPr>
            </w:pPr>
            <w:r w:rsidRPr="008A5B0B">
              <w:rPr>
                <w:b/>
                <w:bCs/>
              </w:rPr>
              <w:t>100%</w:t>
            </w:r>
          </w:p>
        </w:tc>
        <w:tc>
          <w:tcPr>
            <w:tcW w:w="1440" w:type="dxa"/>
            <w:shd w:val="clear" w:color="auto" w:fill="F2F2F2" w:themeFill="background1" w:themeFillShade="F2"/>
          </w:tcPr>
          <w:p w14:paraId="49093349" w14:textId="0ABD4D09" w:rsidR="008A5B0B" w:rsidRPr="008A5B0B" w:rsidRDefault="008A5B0B" w:rsidP="00AF0387">
            <w:pPr>
              <w:pStyle w:val="TableText"/>
              <w:jc w:val="center"/>
              <w:rPr>
                <w:b/>
                <w:bCs/>
              </w:rPr>
            </w:pPr>
            <w:r w:rsidRPr="008A5B0B">
              <w:rPr>
                <w:b/>
                <w:bCs/>
              </w:rPr>
              <w:t>100</w:t>
            </w:r>
          </w:p>
        </w:tc>
      </w:tr>
    </w:tbl>
    <w:p w14:paraId="2EA267C3" w14:textId="281CA0B1" w:rsidR="00520F68" w:rsidRDefault="001902EA" w:rsidP="006077DB">
      <w:pPr>
        <w:pStyle w:val="Heading2"/>
      </w:pPr>
      <w:bookmarkStart w:id="229" w:name="_Toc27392672"/>
      <w:r>
        <w:t>Business Proposal Evaluation</w:t>
      </w:r>
      <w:bookmarkEnd w:id="229"/>
      <w:r>
        <w:t xml:space="preserve"> </w:t>
      </w:r>
    </w:p>
    <w:p w14:paraId="2768052F" w14:textId="77777777" w:rsidR="00C318BA" w:rsidRDefault="00C318BA" w:rsidP="00C318BA">
      <w:pPr>
        <w:pStyle w:val="RFPBody"/>
        <w:numPr>
          <w:ilvl w:val="0"/>
          <w:numId w:val="20"/>
        </w:numPr>
        <w:jc w:val="left"/>
      </w:pPr>
      <w:r>
        <w:t>The Evaluation Team members will evaluate each proposal based on the extent to which RFP requirements are met or not met and will be evaluated using the following process:</w:t>
      </w:r>
    </w:p>
    <w:p w14:paraId="5C9B91B9" w14:textId="77777777" w:rsidR="00C318BA" w:rsidRDefault="00C318BA" w:rsidP="00C318BA">
      <w:pPr>
        <w:pStyle w:val="RFPBody"/>
        <w:numPr>
          <w:ilvl w:val="1"/>
          <w:numId w:val="20"/>
        </w:numPr>
        <w:jc w:val="left"/>
      </w:pPr>
      <w:r>
        <w:t>An ordinal ranking of first, second, third, or fourth will be applied to the following subsections:</w:t>
      </w:r>
    </w:p>
    <w:p w14:paraId="57324225" w14:textId="77777777" w:rsidR="00C318BA" w:rsidRDefault="00C318BA" w:rsidP="00C318BA">
      <w:pPr>
        <w:pStyle w:val="RFPBody"/>
        <w:numPr>
          <w:ilvl w:val="2"/>
          <w:numId w:val="20"/>
        </w:numPr>
        <w:jc w:val="left"/>
      </w:pPr>
      <w:r>
        <w:t xml:space="preserve">Firm Qualifications </w:t>
      </w:r>
    </w:p>
    <w:p w14:paraId="3E205A69" w14:textId="77777777" w:rsidR="00C318BA" w:rsidRDefault="00C318BA" w:rsidP="00C318BA">
      <w:pPr>
        <w:pStyle w:val="RFPBody"/>
        <w:numPr>
          <w:ilvl w:val="2"/>
          <w:numId w:val="20"/>
        </w:numPr>
        <w:jc w:val="left"/>
      </w:pPr>
      <w:r>
        <w:t xml:space="preserve">Approach to Implementation Support Services </w:t>
      </w:r>
    </w:p>
    <w:p w14:paraId="7A39473B" w14:textId="77777777" w:rsidR="00C318BA" w:rsidRDefault="00C318BA" w:rsidP="00C318BA">
      <w:pPr>
        <w:pStyle w:val="RFPBody"/>
        <w:numPr>
          <w:ilvl w:val="2"/>
          <w:numId w:val="20"/>
        </w:numPr>
        <w:jc w:val="left"/>
      </w:pPr>
      <w:r>
        <w:t xml:space="preserve">Staffing Approach and Staff Qualifications </w:t>
      </w:r>
    </w:p>
    <w:p w14:paraId="026EA184" w14:textId="77777777" w:rsidR="00C318BA" w:rsidRDefault="00C318BA" w:rsidP="00C318BA">
      <w:pPr>
        <w:pStyle w:val="RFPBody"/>
        <w:numPr>
          <w:ilvl w:val="1"/>
          <w:numId w:val="20"/>
        </w:numPr>
        <w:jc w:val="left"/>
      </w:pPr>
      <w:r>
        <w:lastRenderedPageBreak/>
        <w:t>Each ordinal ranking will have the following point values:</w:t>
      </w:r>
    </w:p>
    <w:p w14:paraId="6936FAD3" w14:textId="77777777" w:rsidR="00C318BA" w:rsidRDefault="00C318BA" w:rsidP="00C318BA">
      <w:pPr>
        <w:pStyle w:val="RFPBody"/>
        <w:numPr>
          <w:ilvl w:val="2"/>
          <w:numId w:val="20"/>
        </w:numPr>
        <w:jc w:val="left"/>
      </w:pPr>
      <w:r>
        <w:t>First = 10 points</w:t>
      </w:r>
    </w:p>
    <w:p w14:paraId="7D41617E" w14:textId="77777777" w:rsidR="00C318BA" w:rsidRDefault="00C318BA" w:rsidP="00C318BA">
      <w:pPr>
        <w:pStyle w:val="RFPBody"/>
        <w:numPr>
          <w:ilvl w:val="2"/>
          <w:numId w:val="20"/>
        </w:numPr>
        <w:jc w:val="left"/>
      </w:pPr>
      <w:r>
        <w:t>Second = 7.5 points</w:t>
      </w:r>
    </w:p>
    <w:p w14:paraId="504624BF" w14:textId="77777777" w:rsidR="00C318BA" w:rsidRDefault="00C318BA" w:rsidP="00C318BA">
      <w:pPr>
        <w:pStyle w:val="RFPBody"/>
        <w:numPr>
          <w:ilvl w:val="2"/>
          <w:numId w:val="20"/>
        </w:numPr>
        <w:jc w:val="left"/>
      </w:pPr>
      <w:r>
        <w:t>Third = 5 points</w:t>
      </w:r>
    </w:p>
    <w:p w14:paraId="2DFC8489" w14:textId="77777777" w:rsidR="00C318BA" w:rsidRDefault="00C318BA" w:rsidP="00C318BA">
      <w:pPr>
        <w:pStyle w:val="RFPBody"/>
        <w:numPr>
          <w:ilvl w:val="2"/>
          <w:numId w:val="20"/>
        </w:numPr>
        <w:jc w:val="left"/>
      </w:pPr>
      <w:r>
        <w:t>Fourth = 2.5 points</w:t>
      </w:r>
    </w:p>
    <w:p w14:paraId="4B754ABE" w14:textId="77777777" w:rsidR="00C318BA" w:rsidRDefault="00C318BA" w:rsidP="00C318BA">
      <w:pPr>
        <w:pStyle w:val="RFPBody"/>
        <w:numPr>
          <w:ilvl w:val="2"/>
          <w:numId w:val="20"/>
        </w:numPr>
        <w:jc w:val="left"/>
      </w:pPr>
      <w:r>
        <w:t>If there are more than four submissions, all remaining submissions will receive a point value of 0 points</w:t>
      </w:r>
    </w:p>
    <w:p w14:paraId="6DC14618" w14:textId="77777777" w:rsidR="00C318BA" w:rsidRDefault="00C318BA" w:rsidP="00C318BA">
      <w:pPr>
        <w:pStyle w:val="RFPBody"/>
        <w:numPr>
          <w:ilvl w:val="0"/>
          <w:numId w:val="20"/>
        </w:numPr>
        <w:jc w:val="left"/>
      </w:pPr>
      <w:r>
        <w:t xml:space="preserve">Once the individual reviews of the Business Proposals are completed, the Evaluation Teams will meet to review and discuss the rationale for scores. The Evaluation Team will discuss the Proposals and reach consensus on the scoring of each Proposal subsection. </w:t>
      </w:r>
    </w:p>
    <w:p w14:paraId="2AAAF637" w14:textId="77777777" w:rsidR="00C318BA" w:rsidRDefault="00C318BA" w:rsidP="00C318BA">
      <w:pPr>
        <w:pStyle w:val="RFPBody"/>
        <w:numPr>
          <w:ilvl w:val="0"/>
          <w:numId w:val="20"/>
        </w:numPr>
        <w:jc w:val="left"/>
      </w:pPr>
      <w:r>
        <w:t>The Oral Presentations and Key Staff Interviews will be rated on a 1-10 scale. The average score of the five Key Staff Interviews represent the Key Staff Interviews subcategory.</w:t>
      </w:r>
    </w:p>
    <w:p w14:paraId="7BB45A3E" w14:textId="77777777" w:rsidR="00C318BA" w:rsidRDefault="00C318BA" w:rsidP="00C318BA">
      <w:pPr>
        <w:pStyle w:val="RFPBody"/>
        <w:numPr>
          <w:ilvl w:val="0"/>
          <w:numId w:val="20"/>
        </w:numPr>
        <w:jc w:val="left"/>
      </w:pPr>
      <w:r>
        <w:t>The resultant points for each subsection will be multiplied by the subcategory weight and totaled to create a weighted Business Proposal score.</w:t>
      </w:r>
    </w:p>
    <w:p w14:paraId="50F6FA8D" w14:textId="77777777" w:rsidR="00C318BA" w:rsidRDefault="00C318BA" w:rsidP="00C318BA">
      <w:pPr>
        <w:pStyle w:val="RFPBody"/>
        <w:numPr>
          <w:ilvl w:val="0"/>
          <w:numId w:val="20"/>
        </w:numPr>
        <w:jc w:val="left"/>
      </w:pPr>
      <w:r>
        <w:t>The bidder with the highest Business Proposal score will receive the maximum allowable score (70 points).</w:t>
      </w:r>
    </w:p>
    <w:p w14:paraId="2DF6E125" w14:textId="77777777" w:rsidR="00C318BA" w:rsidRDefault="00C318BA" w:rsidP="00C318BA">
      <w:pPr>
        <w:pStyle w:val="RFPBody"/>
        <w:numPr>
          <w:ilvl w:val="0"/>
          <w:numId w:val="20"/>
        </w:numPr>
        <w:jc w:val="left"/>
      </w:pPr>
      <w:r>
        <w:t>The scores of the other bidders will be normalized as follows:</w:t>
      </w:r>
    </w:p>
    <w:p w14:paraId="73280DD2" w14:textId="77777777" w:rsidR="00C318BA" w:rsidRDefault="00C318BA" w:rsidP="00C318BA">
      <w:pPr>
        <w:pStyle w:val="RFPBody"/>
        <w:numPr>
          <w:ilvl w:val="1"/>
          <w:numId w:val="20"/>
        </w:numPr>
        <w:jc w:val="left"/>
      </w:pPr>
      <w:r>
        <w:t>(Weighted Business Proposal score / highest Business Proposal score) * 70 = Business Proposal score</w:t>
      </w:r>
    </w:p>
    <w:p w14:paraId="47062C1C" w14:textId="0ED1C264" w:rsidR="00520F68" w:rsidRDefault="00926401" w:rsidP="006077DB">
      <w:pPr>
        <w:pStyle w:val="Heading2"/>
      </w:pPr>
      <w:bookmarkStart w:id="230" w:name="_Toc27392673"/>
      <w:r>
        <w:t>Price</w:t>
      </w:r>
      <w:r w:rsidR="001902EA">
        <w:t xml:space="preserve"> Proposal Evaluation</w:t>
      </w:r>
      <w:bookmarkEnd w:id="230"/>
      <w:r w:rsidR="001902EA">
        <w:t xml:space="preserve"> </w:t>
      </w:r>
    </w:p>
    <w:p w14:paraId="0EB51DE1" w14:textId="2AD4BA12" w:rsidR="003F3685" w:rsidRDefault="003F3685" w:rsidP="003F3685">
      <w:pPr>
        <w:pStyle w:val="RFPBody"/>
        <w:jc w:val="left"/>
      </w:pPr>
      <w:r>
        <w:t xml:space="preserve">Price Proposals will be evaluated for adherence to the mandatory form and content requirements, and to ensure that all required forms and schedules are provided and signed by a representative of the Contractor’s organization with the authority to bind the firm. </w:t>
      </w:r>
      <w:r w:rsidRPr="006077DB">
        <w:rPr>
          <w:b/>
          <w:bCs/>
        </w:rPr>
        <w:t xml:space="preserve">If a </w:t>
      </w:r>
      <w:r>
        <w:rPr>
          <w:b/>
          <w:bCs/>
        </w:rPr>
        <w:t>Price</w:t>
      </w:r>
      <w:r w:rsidRPr="006077DB">
        <w:rPr>
          <w:b/>
          <w:bCs/>
        </w:rPr>
        <w:t xml:space="preserve"> Proposal does not meet all the mandatory form and content requirements, it may be rejected as unresponsive to the RFP.</w:t>
      </w:r>
    </w:p>
    <w:p w14:paraId="5547F257" w14:textId="043AD56F" w:rsidR="003F3685" w:rsidRPr="00615DE0" w:rsidRDefault="003F3685" w:rsidP="003F3685">
      <w:pPr>
        <w:pStyle w:val="RFPBody"/>
        <w:jc w:val="left"/>
      </w:pPr>
      <w:r w:rsidRPr="00615DE0">
        <w:t xml:space="preserve">Each </w:t>
      </w:r>
      <w:r>
        <w:t>Contractor</w:t>
      </w:r>
      <w:r w:rsidRPr="00615DE0">
        <w:t xml:space="preserve">’s </w:t>
      </w:r>
      <w:r>
        <w:t>Price</w:t>
      </w:r>
      <w:r w:rsidRPr="00615DE0">
        <w:t xml:space="preserve">s will be evaluated based on the total </w:t>
      </w:r>
      <w:r>
        <w:t xml:space="preserve">price </w:t>
      </w:r>
      <w:r w:rsidRPr="00615DE0">
        <w:t xml:space="preserve">of the Base Period. Only the Implementation Support </w:t>
      </w:r>
      <w:r>
        <w:t>Contractor</w:t>
      </w:r>
      <w:r w:rsidRPr="00615DE0">
        <w:t xml:space="preserve"> total </w:t>
      </w:r>
      <w:r>
        <w:t>price</w:t>
      </w:r>
      <w:r w:rsidRPr="00615DE0">
        <w:t xml:space="preserve"> will be considered, not individual cost elements. All </w:t>
      </w:r>
      <w:r>
        <w:t>Price</w:t>
      </w:r>
      <w:r w:rsidRPr="00615DE0">
        <w:t xml:space="preserve"> Proposals will then be ranked from lowest </w:t>
      </w:r>
      <w:r>
        <w:t>price</w:t>
      </w:r>
      <w:r w:rsidRPr="00615DE0">
        <w:t xml:space="preserve"> to highest </w:t>
      </w:r>
      <w:r>
        <w:t xml:space="preserve">price. </w:t>
      </w:r>
      <w:r w:rsidRPr="00615DE0">
        <w:t xml:space="preserve">Each </w:t>
      </w:r>
      <w:r>
        <w:t>Contractor</w:t>
      </w:r>
      <w:r w:rsidRPr="00615DE0">
        <w:t xml:space="preserve"> will receive a score for the BP based on a proration of 30 points, with the lowest-priced </w:t>
      </w:r>
      <w:r>
        <w:t>Contractor</w:t>
      </w:r>
      <w:r w:rsidRPr="00615DE0">
        <w:t xml:space="preserve"> </w:t>
      </w:r>
      <w:r>
        <w:t>Price</w:t>
      </w:r>
      <w:r w:rsidRPr="00615DE0">
        <w:t xml:space="preserve"> Proposal receiving the full 30 points and each higher-priced </w:t>
      </w:r>
      <w:r>
        <w:t>Contractor</w:t>
      </w:r>
      <w:r w:rsidRPr="00615DE0">
        <w:t xml:space="preserve"> </w:t>
      </w:r>
      <w:r>
        <w:t>Price</w:t>
      </w:r>
      <w:r w:rsidRPr="00615DE0">
        <w:t xml:space="preserve"> Proposal receiving a normalized (reduced) score </w:t>
      </w:r>
      <w:r w:rsidRPr="00615DE0">
        <w:lastRenderedPageBreak/>
        <w:t xml:space="preserve">based on the lowest </w:t>
      </w:r>
      <w:r>
        <w:t>Contractor</w:t>
      </w:r>
      <w:r w:rsidRPr="00615DE0">
        <w:t xml:space="preserve"> </w:t>
      </w:r>
      <w:r>
        <w:t>Price</w:t>
      </w:r>
      <w:r w:rsidRPr="00615DE0">
        <w:t xml:space="preserve"> Proposal divided by that </w:t>
      </w:r>
      <w:r>
        <w:t>Contractor</w:t>
      </w:r>
      <w:r w:rsidRPr="00615DE0">
        <w:t xml:space="preserve">’s BP </w:t>
      </w:r>
      <w:r>
        <w:t>Price</w:t>
      </w:r>
      <w:r w:rsidRPr="00615DE0">
        <w:t xml:space="preserve"> Proposal (</w:t>
      </w:r>
      <w:r>
        <w:t>Price</w:t>
      </w:r>
      <w:r w:rsidRPr="00615DE0">
        <w:t xml:space="preserve"> Factor). </w:t>
      </w:r>
    </w:p>
    <w:p w14:paraId="4428D6E3" w14:textId="77777777" w:rsidR="003F3685" w:rsidRPr="000D3AD6" w:rsidRDefault="003F3685" w:rsidP="004421FF">
      <w:pPr>
        <w:pStyle w:val="CalSAWSRFPBody"/>
      </w:pPr>
      <w:r w:rsidRPr="000D3AD6">
        <w:t xml:space="preserve">To simplify, the </w:t>
      </w:r>
      <w:r>
        <w:t>Price</w:t>
      </w:r>
      <w:r w:rsidRPr="000D3AD6">
        <w:t xml:space="preserve"> Proposal evaluation formula is:</w:t>
      </w:r>
    </w:p>
    <w:p w14:paraId="6DC88FCA" w14:textId="77777777" w:rsidR="003F3685" w:rsidRPr="000D3AD6" w:rsidRDefault="003F3685" w:rsidP="004421FF">
      <w:pPr>
        <w:pStyle w:val="CalSAWSRFPBody"/>
        <w:rPr>
          <w:rStyle w:val="Emphasis"/>
          <w:i w:val="0"/>
          <w:iCs w:val="0"/>
        </w:rPr>
      </w:pPr>
      <w:r>
        <w:rPr>
          <w:rStyle w:val="Emphasis"/>
        </w:rPr>
        <w:t>Contractor</w:t>
      </w:r>
      <w:r w:rsidRPr="000D3AD6">
        <w:rPr>
          <w:rStyle w:val="Emphasis"/>
        </w:rPr>
        <w:t xml:space="preserve"> </w:t>
      </w:r>
      <w:r>
        <w:rPr>
          <w:rStyle w:val="Emphasis"/>
        </w:rPr>
        <w:t>Price</w:t>
      </w:r>
      <w:r w:rsidRPr="000D3AD6">
        <w:rPr>
          <w:rStyle w:val="Emphasis"/>
        </w:rPr>
        <w:t xml:space="preserve"> Score = (Lowest </w:t>
      </w:r>
      <w:r>
        <w:rPr>
          <w:rStyle w:val="Emphasis"/>
        </w:rPr>
        <w:t>Price</w:t>
      </w:r>
      <w:r w:rsidRPr="000D3AD6">
        <w:rPr>
          <w:rStyle w:val="Emphasis"/>
        </w:rPr>
        <w:t xml:space="preserve"> / </w:t>
      </w:r>
      <w:r>
        <w:rPr>
          <w:rStyle w:val="Emphasis"/>
        </w:rPr>
        <w:t>Contractor</w:t>
      </w:r>
      <w:r w:rsidRPr="000D3AD6">
        <w:rPr>
          <w:rStyle w:val="Emphasis"/>
        </w:rPr>
        <w:t xml:space="preserve"> </w:t>
      </w:r>
      <w:r>
        <w:rPr>
          <w:rStyle w:val="Emphasis"/>
        </w:rPr>
        <w:t>Price</w:t>
      </w:r>
      <w:r w:rsidRPr="000D3AD6">
        <w:rPr>
          <w:rStyle w:val="Emphasis"/>
        </w:rPr>
        <w:t>) * 30.</w:t>
      </w:r>
    </w:p>
    <w:p w14:paraId="4241239B" w14:textId="77777777" w:rsidR="003F3685" w:rsidRPr="000D3AD6" w:rsidRDefault="003F3685" w:rsidP="004421FF">
      <w:pPr>
        <w:pStyle w:val="CalSAWSRFPBody"/>
      </w:pPr>
      <w:r w:rsidRPr="000D3AD6">
        <w:rPr>
          <w:b/>
        </w:rPr>
        <w:t xml:space="preserve">Example for the </w:t>
      </w:r>
      <w:r>
        <w:rPr>
          <w:b/>
        </w:rPr>
        <w:t>Price</w:t>
      </w:r>
      <w:r w:rsidRPr="000D3AD6">
        <w:rPr>
          <w:b/>
        </w:rPr>
        <w:t xml:space="preserve"> Scoring</w:t>
      </w:r>
      <w:r w:rsidRPr="000D3AD6">
        <w:t xml:space="preserve">.  The </w:t>
      </w:r>
      <w:r>
        <w:t>Contractor</w:t>
      </w:r>
      <w:r w:rsidRPr="000D3AD6">
        <w:t xml:space="preserve"> </w:t>
      </w:r>
      <w:r>
        <w:t>Price</w:t>
      </w:r>
      <w:r w:rsidRPr="000D3AD6">
        <w:t xml:space="preserve"> Proposals will be evaluated as follows. </w:t>
      </w:r>
    </w:p>
    <w:p w14:paraId="57FFC873" w14:textId="0924500E" w:rsidR="003F3685" w:rsidRDefault="003F3685" w:rsidP="003F3685">
      <w:pPr>
        <w:pStyle w:val="Caption"/>
        <w:keepNext/>
        <w:ind w:left="2880"/>
      </w:pPr>
      <w:bookmarkStart w:id="231" w:name="_Toc20314462"/>
      <w:bookmarkStart w:id="232" w:name="_Toc27392730"/>
      <w:r>
        <w:t xml:space="preserve">Table </w:t>
      </w:r>
      <w:r w:rsidR="00A21EC9">
        <w:fldChar w:fldCharType="begin"/>
      </w:r>
      <w:r w:rsidR="00A21EC9">
        <w:instrText xml:space="preserve"> SEQ Table \* ARABIC </w:instrText>
      </w:r>
      <w:r w:rsidR="00A21EC9">
        <w:fldChar w:fldCharType="separate"/>
      </w:r>
      <w:r w:rsidR="00A21EC9">
        <w:rPr>
          <w:noProof/>
        </w:rPr>
        <w:t>15</w:t>
      </w:r>
      <w:r w:rsidR="00A21EC9">
        <w:rPr>
          <w:noProof/>
        </w:rPr>
        <w:fldChar w:fldCharType="end"/>
      </w:r>
      <w:r>
        <w:t xml:space="preserve"> – Example Total Prices</w:t>
      </w:r>
      <w:bookmarkEnd w:id="231"/>
      <w:bookmarkEnd w:id="232"/>
    </w:p>
    <w:tbl>
      <w:tblPr>
        <w:tblW w:w="3168" w:type="dxa"/>
        <w:tblInd w:w="2857"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1584"/>
        <w:gridCol w:w="1584"/>
      </w:tblGrid>
      <w:tr w:rsidR="003F3685" w:rsidRPr="00D41D33" w14:paraId="26789C0B" w14:textId="77777777" w:rsidTr="00896A35">
        <w:trPr>
          <w:trHeight w:val="289"/>
          <w:tblHeader/>
        </w:trPr>
        <w:tc>
          <w:tcPr>
            <w:tcW w:w="1584" w:type="dxa"/>
            <w:shd w:val="clear" w:color="auto" w:fill="3A639E"/>
            <w:noWrap/>
            <w:vAlign w:val="bottom"/>
          </w:tcPr>
          <w:p w14:paraId="0AB9C723" w14:textId="77777777" w:rsidR="003F3685" w:rsidRPr="00D41D33" w:rsidRDefault="003F3685" w:rsidP="00896A35">
            <w:pPr>
              <w:pStyle w:val="TableHeading"/>
              <w:jc w:val="left"/>
            </w:pPr>
            <w:r>
              <w:t>Contractor</w:t>
            </w:r>
          </w:p>
        </w:tc>
        <w:tc>
          <w:tcPr>
            <w:tcW w:w="1584" w:type="dxa"/>
            <w:shd w:val="clear" w:color="auto" w:fill="3A639E"/>
            <w:noWrap/>
            <w:vAlign w:val="bottom"/>
          </w:tcPr>
          <w:p w14:paraId="141937A6" w14:textId="77777777" w:rsidR="003F3685" w:rsidRPr="00D41D33" w:rsidRDefault="003F3685" w:rsidP="00896A35">
            <w:pPr>
              <w:pStyle w:val="TableHeading"/>
              <w:jc w:val="left"/>
            </w:pPr>
            <w:r>
              <w:t>Total Price</w:t>
            </w:r>
          </w:p>
        </w:tc>
      </w:tr>
      <w:tr w:rsidR="003F3685" w:rsidRPr="000D76BE" w14:paraId="1CAFB98C" w14:textId="77777777" w:rsidTr="00896A35">
        <w:trPr>
          <w:trHeight w:val="289"/>
        </w:trPr>
        <w:tc>
          <w:tcPr>
            <w:tcW w:w="1584" w:type="dxa"/>
            <w:shd w:val="clear" w:color="auto" w:fill="F2F2F2" w:themeFill="background1" w:themeFillShade="F2"/>
            <w:noWrap/>
          </w:tcPr>
          <w:p w14:paraId="7C07296F" w14:textId="77777777" w:rsidR="003F3685" w:rsidRDefault="003F3685" w:rsidP="00896A35">
            <w:pPr>
              <w:pStyle w:val="TableText"/>
              <w:jc w:val="center"/>
            </w:pPr>
            <w:r>
              <w:t>A</w:t>
            </w:r>
          </w:p>
        </w:tc>
        <w:tc>
          <w:tcPr>
            <w:tcW w:w="1584" w:type="dxa"/>
            <w:shd w:val="clear" w:color="auto" w:fill="F2F2F2" w:themeFill="background1" w:themeFillShade="F2"/>
            <w:noWrap/>
          </w:tcPr>
          <w:p w14:paraId="39CD868E" w14:textId="7B9F8942" w:rsidR="003F3685" w:rsidRPr="000D76BE" w:rsidRDefault="003F3685" w:rsidP="00F34A08">
            <w:pPr>
              <w:pStyle w:val="TableText"/>
              <w:jc w:val="center"/>
            </w:pPr>
            <w:r w:rsidRPr="000D3AD6">
              <w:rPr>
                <w:rFonts w:cs="Arial"/>
                <w:b/>
                <w:bCs/>
                <w:szCs w:val="22"/>
              </w:rPr>
              <w:t>$35.0</w:t>
            </w:r>
          </w:p>
        </w:tc>
      </w:tr>
      <w:tr w:rsidR="003F3685" w:rsidRPr="000D76BE" w14:paraId="0F74F586" w14:textId="77777777" w:rsidTr="00896A35">
        <w:trPr>
          <w:trHeight w:val="289"/>
        </w:trPr>
        <w:tc>
          <w:tcPr>
            <w:tcW w:w="1584" w:type="dxa"/>
            <w:shd w:val="clear" w:color="auto" w:fill="F2F2F2" w:themeFill="background1" w:themeFillShade="F2"/>
            <w:noWrap/>
          </w:tcPr>
          <w:p w14:paraId="1C6E0009" w14:textId="77777777" w:rsidR="003F3685" w:rsidRDefault="003F3685" w:rsidP="00896A35">
            <w:pPr>
              <w:pStyle w:val="TableText"/>
              <w:jc w:val="center"/>
            </w:pPr>
            <w:r>
              <w:t>B</w:t>
            </w:r>
          </w:p>
        </w:tc>
        <w:tc>
          <w:tcPr>
            <w:tcW w:w="1584" w:type="dxa"/>
            <w:shd w:val="clear" w:color="auto" w:fill="F2F2F2" w:themeFill="background1" w:themeFillShade="F2"/>
            <w:noWrap/>
          </w:tcPr>
          <w:p w14:paraId="43041A62" w14:textId="3261AFB3" w:rsidR="003F3685" w:rsidRPr="000D76BE" w:rsidRDefault="003F3685" w:rsidP="00F34A08">
            <w:pPr>
              <w:pStyle w:val="TableText"/>
              <w:jc w:val="center"/>
            </w:pPr>
            <w:r w:rsidRPr="000D3AD6">
              <w:rPr>
                <w:rFonts w:cs="Arial"/>
                <w:b/>
                <w:bCs/>
                <w:szCs w:val="22"/>
              </w:rPr>
              <w:t>$27.0</w:t>
            </w:r>
          </w:p>
        </w:tc>
      </w:tr>
      <w:tr w:rsidR="003F3685" w:rsidRPr="000D76BE" w14:paraId="0D7CACCB" w14:textId="77777777" w:rsidTr="00896A35">
        <w:trPr>
          <w:trHeight w:val="289"/>
        </w:trPr>
        <w:tc>
          <w:tcPr>
            <w:tcW w:w="1584" w:type="dxa"/>
            <w:shd w:val="clear" w:color="auto" w:fill="F2F2F2" w:themeFill="background1" w:themeFillShade="F2"/>
            <w:noWrap/>
          </w:tcPr>
          <w:p w14:paraId="14FBD9F1" w14:textId="77777777" w:rsidR="003F3685" w:rsidRDefault="003F3685" w:rsidP="00896A35">
            <w:pPr>
              <w:pStyle w:val="TableText"/>
              <w:jc w:val="center"/>
            </w:pPr>
            <w:r>
              <w:t>C</w:t>
            </w:r>
          </w:p>
        </w:tc>
        <w:tc>
          <w:tcPr>
            <w:tcW w:w="1584" w:type="dxa"/>
            <w:shd w:val="clear" w:color="auto" w:fill="F2F2F2" w:themeFill="background1" w:themeFillShade="F2"/>
            <w:noWrap/>
          </w:tcPr>
          <w:p w14:paraId="1CE4B83D" w14:textId="689E3047" w:rsidR="003F3685" w:rsidRPr="000D76BE" w:rsidRDefault="003F3685" w:rsidP="00F34A08">
            <w:pPr>
              <w:pStyle w:val="TableText"/>
              <w:jc w:val="center"/>
            </w:pPr>
            <w:r w:rsidRPr="000D3AD6">
              <w:rPr>
                <w:rFonts w:cs="Arial"/>
                <w:b/>
                <w:bCs/>
                <w:szCs w:val="22"/>
              </w:rPr>
              <w:t>$30.0</w:t>
            </w:r>
          </w:p>
        </w:tc>
      </w:tr>
      <w:tr w:rsidR="003F3685" w:rsidRPr="000D76BE" w14:paraId="6CD91A14" w14:textId="77777777" w:rsidTr="00896A35">
        <w:trPr>
          <w:trHeight w:val="289"/>
        </w:trPr>
        <w:tc>
          <w:tcPr>
            <w:tcW w:w="1584" w:type="dxa"/>
            <w:shd w:val="clear" w:color="auto" w:fill="F2F2F2" w:themeFill="background1" w:themeFillShade="F2"/>
            <w:noWrap/>
          </w:tcPr>
          <w:p w14:paraId="02FD96CE" w14:textId="77777777" w:rsidR="003F3685" w:rsidRDefault="003F3685" w:rsidP="00896A35">
            <w:pPr>
              <w:pStyle w:val="TableText"/>
              <w:jc w:val="center"/>
            </w:pPr>
            <w:r>
              <w:t>D</w:t>
            </w:r>
          </w:p>
        </w:tc>
        <w:tc>
          <w:tcPr>
            <w:tcW w:w="1584" w:type="dxa"/>
            <w:shd w:val="clear" w:color="auto" w:fill="F2F2F2" w:themeFill="background1" w:themeFillShade="F2"/>
            <w:noWrap/>
          </w:tcPr>
          <w:p w14:paraId="558F1302" w14:textId="17AF1439" w:rsidR="003F3685" w:rsidRPr="000D76BE" w:rsidRDefault="003F3685" w:rsidP="00F34A08">
            <w:pPr>
              <w:pStyle w:val="TableText"/>
              <w:jc w:val="center"/>
            </w:pPr>
            <w:r w:rsidRPr="000D3AD6">
              <w:rPr>
                <w:rFonts w:cs="Arial"/>
                <w:b/>
                <w:bCs/>
                <w:szCs w:val="22"/>
              </w:rPr>
              <w:t>$37.0</w:t>
            </w:r>
          </w:p>
        </w:tc>
      </w:tr>
    </w:tbl>
    <w:p w14:paraId="5FCA66C0" w14:textId="77777777" w:rsidR="003F3685" w:rsidRPr="000D3AD6" w:rsidRDefault="003F3685" w:rsidP="003F3685">
      <w:pPr>
        <w:ind w:left="720"/>
        <w:rPr>
          <w:szCs w:val="22"/>
        </w:rPr>
      </w:pPr>
    </w:p>
    <w:p w14:paraId="72D4CCC2" w14:textId="77777777" w:rsidR="003F3685" w:rsidRPr="000D3AD6" w:rsidRDefault="003F3685" w:rsidP="003F3685">
      <w:pPr>
        <w:pStyle w:val="RFPBody"/>
        <w:jc w:val="left"/>
      </w:pPr>
      <w:r w:rsidRPr="000D3AD6">
        <w:t xml:space="preserve">In this example, </w:t>
      </w:r>
      <w:r>
        <w:t>Contractor</w:t>
      </w:r>
      <w:r w:rsidRPr="000D3AD6">
        <w:t xml:space="preserve"> B has the lowest Total </w:t>
      </w:r>
      <w:r>
        <w:t>Price</w:t>
      </w:r>
      <w:r w:rsidRPr="000D3AD6">
        <w:t xml:space="preserve"> ($27.0), so </w:t>
      </w:r>
      <w:r>
        <w:t>Contractor</w:t>
      </w:r>
      <w:r w:rsidRPr="000D3AD6">
        <w:t xml:space="preserve"> B will receive the full 30 points available. The other </w:t>
      </w:r>
      <w:r>
        <w:t>Contractor</w:t>
      </w:r>
      <w:r w:rsidRPr="000D3AD6">
        <w:t xml:space="preserve">s will receive a prorated score based on their own Total </w:t>
      </w:r>
      <w:r>
        <w:t>Price</w:t>
      </w:r>
      <w:r w:rsidRPr="000D3AD6">
        <w:t xml:space="preserve"> in relation to the lowest Total </w:t>
      </w:r>
      <w:r>
        <w:t>Price</w:t>
      </w:r>
      <w:r w:rsidRPr="000D3AD6">
        <w:t>, as shown below:</w:t>
      </w:r>
    </w:p>
    <w:p w14:paraId="68C015BA" w14:textId="538E0AE0" w:rsidR="003F3685" w:rsidRDefault="003F3685" w:rsidP="003F3685">
      <w:pPr>
        <w:pStyle w:val="Caption"/>
        <w:keepNext/>
      </w:pPr>
      <w:bookmarkStart w:id="233" w:name="_Toc20314463"/>
      <w:bookmarkStart w:id="234" w:name="_Toc27392731"/>
      <w:r>
        <w:t xml:space="preserve">Table </w:t>
      </w:r>
      <w:r w:rsidR="00A21EC9">
        <w:fldChar w:fldCharType="begin"/>
      </w:r>
      <w:r w:rsidR="00A21EC9">
        <w:instrText xml:space="preserve"> SEQ Table \* ARABIC </w:instrText>
      </w:r>
      <w:r w:rsidR="00A21EC9">
        <w:fldChar w:fldCharType="separate"/>
      </w:r>
      <w:r w:rsidR="00A21EC9">
        <w:rPr>
          <w:noProof/>
        </w:rPr>
        <w:t>16</w:t>
      </w:r>
      <w:r w:rsidR="00A21EC9">
        <w:rPr>
          <w:noProof/>
        </w:rPr>
        <w:fldChar w:fldCharType="end"/>
      </w:r>
      <w:r>
        <w:t xml:space="preserve"> - Contractor Price Proposal Scoring</w:t>
      </w:r>
      <w:bookmarkEnd w:id="233"/>
      <w:bookmarkEnd w:id="234"/>
    </w:p>
    <w:tbl>
      <w:tblPr>
        <w:tblW w:w="9824"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1584"/>
        <w:gridCol w:w="1645"/>
        <w:gridCol w:w="1645"/>
        <w:gridCol w:w="1644"/>
        <w:gridCol w:w="1645"/>
        <w:gridCol w:w="1641"/>
        <w:gridCol w:w="20"/>
      </w:tblGrid>
      <w:tr w:rsidR="003F3685" w:rsidRPr="000D76BE" w14:paraId="47E14498" w14:textId="77777777" w:rsidTr="00896A35">
        <w:trPr>
          <w:trHeight w:val="293"/>
          <w:tblHeader/>
        </w:trPr>
        <w:tc>
          <w:tcPr>
            <w:tcW w:w="1584" w:type="dxa"/>
            <w:shd w:val="clear" w:color="auto" w:fill="3A639E"/>
            <w:noWrap/>
            <w:vAlign w:val="bottom"/>
          </w:tcPr>
          <w:p w14:paraId="2C0E661A" w14:textId="77777777" w:rsidR="003F3685" w:rsidRPr="00D41D33" w:rsidRDefault="003F3685" w:rsidP="00896A35">
            <w:pPr>
              <w:pStyle w:val="TableHeading"/>
              <w:jc w:val="left"/>
            </w:pPr>
            <w:r>
              <w:t>Contractor</w:t>
            </w:r>
          </w:p>
        </w:tc>
        <w:tc>
          <w:tcPr>
            <w:tcW w:w="1645" w:type="dxa"/>
            <w:shd w:val="clear" w:color="auto" w:fill="3A639E"/>
            <w:noWrap/>
          </w:tcPr>
          <w:p w14:paraId="3F6FABA4" w14:textId="77777777" w:rsidR="003F3685" w:rsidRPr="00D41D33" w:rsidRDefault="003F3685" w:rsidP="00896A35">
            <w:pPr>
              <w:pStyle w:val="TableHeading"/>
              <w:jc w:val="left"/>
            </w:pPr>
            <w:r>
              <w:t>Contractor</w:t>
            </w:r>
            <w:r w:rsidRPr="00E203AB">
              <w:t xml:space="preserve"> Total </w:t>
            </w:r>
            <w:r>
              <w:t>Price</w:t>
            </w:r>
            <w:r w:rsidRPr="00E203AB">
              <w:t xml:space="preserve"> (a)</w:t>
            </w:r>
          </w:p>
        </w:tc>
        <w:tc>
          <w:tcPr>
            <w:tcW w:w="1645" w:type="dxa"/>
            <w:shd w:val="clear" w:color="auto" w:fill="3A639E"/>
            <w:noWrap/>
          </w:tcPr>
          <w:p w14:paraId="3A189542" w14:textId="77777777" w:rsidR="003F3685" w:rsidRPr="00D41D33" w:rsidRDefault="003F3685" w:rsidP="00896A35">
            <w:pPr>
              <w:pStyle w:val="TableHeading"/>
              <w:jc w:val="left"/>
            </w:pPr>
            <w:r w:rsidRPr="00E203AB">
              <w:t xml:space="preserve">Lowest </w:t>
            </w:r>
            <w:r>
              <w:t>Contractor</w:t>
            </w:r>
            <w:r w:rsidRPr="00E203AB">
              <w:t xml:space="preserve"> Total </w:t>
            </w:r>
            <w:r>
              <w:t>Price</w:t>
            </w:r>
            <w:r w:rsidRPr="00E203AB">
              <w:t xml:space="preserve"> (b)</w:t>
            </w:r>
          </w:p>
        </w:tc>
        <w:tc>
          <w:tcPr>
            <w:tcW w:w="1644" w:type="dxa"/>
            <w:shd w:val="clear" w:color="auto" w:fill="3A639E"/>
          </w:tcPr>
          <w:p w14:paraId="5C22E748" w14:textId="77777777" w:rsidR="003F3685" w:rsidRDefault="003F3685" w:rsidP="00896A35">
            <w:pPr>
              <w:pStyle w:val="TableHeading"/>
              <w:jc w:val="left"/>
            </w:pPr>
            <w:r>
              <w:t>Price</w:t>
            </w:r>
            <w:r w:rsidRPr="00E203AB">
              <w:t xml:space="preserve"> Factor</w:t>
            </w:r>
          </w:p>
        </w:tc>
        <w:tc>
          <w:tcPr>
            <w:tcW w:w="1645" w:type="dxa"/>
            <w:shd w:val="clear" w:color="auto" w:fill="3A639E"/>
          </w:tcPr>
          <w:p w14:paraId="420F9AFC" w14:textId="77777777" w:rsidR="003F3685" w:rsidRPr="00D41D33" w:rsidRDefault="003F3685" w:rsidP="00896A35">
            <w:pPr>
              <w:pStyle w:val="TableHeading"/>
              <w:jc w:val="left"/>
            </w:pPr>
            <w:r>
              <w:t>Contractor</w:t>
            </w:r>
            <w:r w:rsidRPr="00E203AB">
              <w:t xml:space="preserve"> Total </w:t>
            </w:r>
            <w:r>
              <w:t>Price</w:t>
            </w:r>
            <w:r w:rsidRPr="00E203AB">
              <w:t xml:space="preserve"> (a)</w:t>
            </w:r>
          </w:p>
        </w:tc>
        <w:tc>
          <w:tcPr>
            <w:tcW w:w="1661" w:type="dxa"/>
            <w:gridSpan w:val="2"/>
            <w:shd w:val="clear" w:color="auto" w:fill="3A639E"/>
          </w:tcPr>
          <w:p w14:paraId="6BB9899D" w14:textId="77777777" w:rsidR="003F3685" w:rsidRPr="00D41D33" w:rsidRDefault="003F3685" w:rsidP="00896A35">
            <w:pPr>
              <w:pStyle w:val="TableHeading"/>
              <w:jc w:val="left"/>
            </w:pPr>
            <w:r w:rsidRPr="00E203AB">
              <w:t xml:space="preserve">Lowest </w:t>
            </w:r>
            <w:r>
              <w:t>Contractor</w:t>
            </w:r>
            <w:r w:rsidRPr="00E203AB">
              <w:t xml:space="preserve"> Total </w:t>
            </w:r>
            <w:r>
              <w:t>Price</w:t>
            </w:r>
            <w:r w:rsidRPr="00E203AB">
              <w:t xml:space="preserve"> (b)</w:t>
            </w:r>
          </w:p>
        </w:tc>
      </w:tr>
      <w:tr w:rsidR="003F3685" w:rsidRPr="000D76BE" w14:paraId="3C481B69" w14:textId="77777777" w:rsidTr="00896A35">
        <w:trPr>
          <w:gridAfter w:val="1"/>
          <w:wAfter w:w="20" w:type="dxa"/>
          <w:trHeight w:val="293"/>
        </w:trPr>
        <w:tc>
          <w:tcPr>
            <w:tcW w:w="1584" w:type="dxa"/>
            <w:shd w:val="clear" w:color="auto" w:fill="F2F2F2" w:themeFill="background1" w:themeFillShade="F2"/>
            <w:noWrap/>
          </w:tcPr>
          <w:p w14:paraId="28115F1A" w14:textId="77777777" w:rsidR="003F3685" w:rsidRDefault="003F3685" w:rsidP="00896A35">
            <w:pPr>
              <w:pStyle w:val="TableText"/>
              <w:jc w:val="center"/>
            </w:pPr>
            <w:r w:rsidRPr="00CF2974">
              <w:t>B</w:t>
            </w:r>
          </w:p>
        </w:tc>
        <w:tc>
          <w:tcPr>
            <w:tcW w:w="1645" w:type="dxa"/>
            <w:shd w:val="clear" w:color="auto" w:fill="F2F2F2" w:themeFill="background1" w:themeFillShade="F2"/>
            <w:noWrap/>
          </w:tcPr>
          <w:p w14:paraId="3D7A20CB" w14:textId="77777777" w:rsidR="003F3685" w:rsidRPr="000D76BE" w:rsidRDefault="003F3685" w:rsidP="00896A35">
            <w:pPr>
              <w:pStyle w:val="TableText"/>
              <w:jc w:val="center"/>
            </w:pPr>
            <w:r w:rsidRPr="00CF2974">
              <w:t>$27.0</w:t>
            </w:r>
          </w:p>
        </w:tc>
        <w:tc>
          <w:tcPr>
            <w:tcW w:w="1645" w:type="dxa"/>
            <w:shd w:val="clear" w:color="auto" w:fill="F2F2F2" w:themeFill="background1" w:themeFillShade="F2"/>
            <w:noWrap/>
          </w:tcPr>
          <w:p w14:paraId="1148D601" w14:textId="77777777" w:rsidR="003F3685" w:rsidRPr="000D76BE" w:rsidRDefault="003F3685" w:rsidP="00896A35">
            <w:pPr>
              <w:pStyle w:val="TableText"/>
              <w:jc w:val="center"/>
            </w:pPr>
            <w:r w:rsidRPr="00CF2974">
              <w:t>$27.0</w:t>
            </w:r>
          </w:p>
        </w:tc>
        <w:tc>
          <w:tcPr>
            <w:tcW w:w="1644" w:type="dxa"/>
            <w:shd w:val="clear" w:color="auto" w:fill="F2F2F2" w:themeFill="background1" w:themeFillShade="F2"/>
          </w:tcPr>
          <w:p w14:paraId="32469811" w14:textId="77777777" w:rsidR="003F3685" w:rsidRPr="000D76BE" w:rsidRDefault="003F3685" w:rsidP="00896A35">
            <w:pPr>
              <w:pStyle w:val="TableText"/>
              <w:jc w:val="center"/>
            </w:pPr>
            <w:r w:rsidRPr="00CF2974">
              <w:t>1.00</w:t>
            </w:r>
          </w:p>
        </w:tc>
        <w:tc>
          <w:tcPr>
            <w:tcW w:w="1645" w:type="dxa"/>
            <w:shd w:val="clear" w:color="auto" w:fill="F2F2F2" w:themeFill="background1" w:themeFillShade="F2"/>
          </w:tcPr>
          <w:p w14:paraId="59448463" w14:textId="77777777" w:rsidR="003F3685" w:rsidRPr="000D76BE" w:rsidRDefault="003F3685" w:rsidP="00896A35">
            <w:pPr>
              <w:pStyle w:val="TableText"/>
              <w:jc w:val="center"/>
            </w:pPr>
            <w:r w:rsidRPr="00CF2974">
              <w:t>30</w:t>
            </w:r>
          </w:p>
        </w:tc>
        <w:tc>
          <w:tcPr>
            <w:tcW w:w="1641" w:type="dxa"/>
            <w:shd w:val="clear" w:color="auto" w:fill="F2F2F2" w:themeFill="background1" w:themeFillShade="F2"/>
          </w:tcPr>
          <w:p w14:paraId="3497BD5B" w14:textId="77777777" w:rsidR="003F3685" w:rsidRDefault="003F3685" w:rsidP="00896A35">
            <w:pPr>
              <w:pStyle w:val="TableBullet2"/>
              <w:ind w:left="360"/>
            </w:pPr>
            <w:r w:rsidRPr="00CF2974">
              <w:t>30.0</w:t>
            </w:r>
          </w:p>
        </w:tc>
      </w:tr>
      <w:tr w:rsidR="003F3685" w:rsidRPr="000D76BE" w14:paraId="4C0071C8" w14:textId="77777777" w:rsidTr="00896A35">
        <w:trPr>
          <w:gridAfter w:val="1"/>
          <w:wAfter w:w="20" w:type="dxa"/>
          <w:trHeight w:val="293"/>
        </w:trPr>
        <w:tc>
          <w:tcPr>
            <w:tcW w:w="1584" w:type="dxa"/>
            <w:shd w:val="clear" w:color="auto" w:fill="F2F2F2" w:themeFill="background1" w:themeFillShade="F2"/>
            <w:noWrap/>
          </w:tcPr>
          <w:p w14:paraId="35504C55" w14:textId="77777777" w:rsidR="003F3685" w:rsidRDefault="003F3685" w:rsidP="00896A35">
            <w:pPr>
              <w:pStyle w:val="TableText"/>
              <w:jc w:val="center"/>
            </w:pPr>
            <w:r w:rsidRPr="00CF2974">
              <w:t>C</w:t>
            </w:r>
          </w:p>
        </w:tc>
        <w:tc>
          <w:tcPr>
            <w:tcW w:w="1645" w:type="dxa"/>
            <w:shd w:val="clear" w:color="auto" w:fill="F2F2F2" w:themeFill="background1" w:themeFillShade="F2"/>
            <w:noWrap/>
          </w:tcPr>
          <w:p w14:paraId="648D33C4" w14:textId="77777777" w:rsidR="003F3685" w:rsidRPr="000D76BE" w:rsidRDefault="003F3685" w:rsidP="00896A35">
            <w:pPr>
              <w:pStyle w:val="TableText"/>
              <w:jc w:val="center"/>
            </w:pPr>
            <w:r w:rsidRPr="00CF2974">
              <w:t>$30.0</w:t>
            </w:r>
          </w:p>
        </w:tc>
        <w:tc>
          <w:tcPr>
            <w:tcW w:w="1645" w:type="dxa"/>
            <w:shd w:val="clear" w:color="auto" w:fill="F2F2F2" w:themeFill="background1" w:themeFillShade="F2"/>
            <w:noWrap/>
          </w:tcPr>
          <w:p w14:paraId="1807CCB5" w14:textId="77777777" w:rsidR="003F3685" w:rsidRPr="000D76BE" w:rsidRDefault="003F3685" w:rsidP="00896A35">
            <w:pPr>
              <w:pStyle w:val="TableText"/>
              <w:jc w:val="center"/>
            </w:pPr>
            <w:r w:rsidRPr="00CF2974">
              <w:t>$27.0</w:t>
            </w:r>
          </w:p>
        </w:tc>
        <w:tc>
          <w:tcPr>
            <w:tcW w:w="1644" w:type="dxa"/>
            <w:shd w:val="clear" w:color="auto" w:fill="F2F2F2" w:themeFill="background1" w:themeFillShade="F2"/>
          </w:tcPr>
          <w:p w14:paraId="7E4501CF" w14:textId="77777777" w:rsidR="003F3685" w:rsidRPr="000D76BE" w:rsidRDefault="003F3685" w:rsidP="00896A35">
            <w:pPr>
              <w:pStyle w:val="TableText"/>
              <w:jc w:val="center"/>
            </w:pPr>
            <w:r w:rsidRPr="00CF2974">
              <w:t>0.90</w:t>
            </w:r>
          </w:p>
        </w:tc>
        <w:tc>
          <w:tcPr>
            <w:tcW w:w="1645" w:type="dxa"/>
            <w:shd w:val="clear" w:color="auto" w:fill="F2F2F2" w:themeFill="background1" w:themeFillShade="F2"/>
          </w:tcPr>
          <w:p w14:paraId="38635C09" w14:textId="77777777" w:rsidR="003F3685" w:rsidRPr="000D76BE" w:rsidRDefault="003F3685" w:rsidP="00896A35">
            <w:pPr>
              <w:pStyle w:val="TableText"/>
              <w:jc w:val="center"/>
            </w:pPr>
            <w:r w:rsidRPr="00CF2974">
              <w:t>30</w:t>
            </w:r>
          </w:p>
        </w:tc>
        <w:tc>
          <w:tcPr>
            <w:tcW w:w="1641" w:type="dxa"/>
            <w:shd w:val="clear" w:color="auto" w:fill="F2F2F2" w:themeFill="background1" w:themeFillShade="F2"/>
          </w:tcPr>
          <w:p w14:paraId="56CE863B" w14:textId="77777777" w:rsidR="003F3685" w:rsidRDefault="003F3685" w:rsidP="00896A35">
            <w:pPr>
              <w:pStyle w:val="TableBullet1"/>
              <w:numPr>
                <w:ilvl w:val="0"/>
                <w:numId w:val="0"/>
              </w:numPr>
              <w:ind w:left="360"/>
            </w:pPr>
            <w:r w:rsidRPr="00CF2974">
              <w:t>27.0</w:t>
            </w:r>
          </w:p>
        </w:tc>
      </w:tr>
      <w:tr w:rsidR="003F3685" w:rsidRPr="000D76BE" w14:paraId="787E7027" w14:textId="77777777" w:rsidTr="00896A35">
        <w:trPr>
          <w:gridAfter w:val="1"/>
          <w:wAfter w:w="20" w:type="dxa"/>
          <w:trHeight w:val="293"/>
        </w:trPr>
        <w:tc>
          <w:tcPr>
            <w:tcW w:w="1584" w:type="dxa"/>
            <w:shd w:val="clear" w:color="auto" w:fill="F2F2F2" w:themeFill="background1" w:themeFillShade="F2"/>
            <w:noWrap/>
          </w:tcPr>
          <w:p w14:paraId="4819D228" w14:textId="77777777" w:rsidR="003F3685" w:rsidRDefault="003F3685" w:rsidP="00896A35">
            <w:pPr>
              <w:pStyle w:val="TableText"/>
              <w:jc w:val="center"/>
            </w:pPr>
            <w:r w:rsidRPr="00CF2974">
              <w:t>A</w:t>
            </w:r>
          </w:p>
        </w:tc>
        <w:tc>
          <w:tcPr>
            <w:tcW w:w="1645" w:type="dxa"/>
            <w:shd w:val="clear" w:color="auto" w:fill="F2F2F2" w:themeFill="background1" w:themeFillShade="F2"/>
            <w:noWrap/>
          </w:tcPr>
          <w:p w14:paraId="21A033D5" w14:textId="77777777" w:rsidR="003F3685" w:rsidRPr="000D76BE" w:rsidRDefault="003F3685" w:rsidP="00896A35">
            <w:pPr>
              <w:pStyle w:val="TableText"/>
              <w:jc w:val="center"/>
            </w:pPr>
            <w:r w:rsidRPr="00CF2974">
              <w:t>$35.0</w:t>
            </w:r>
          </w:p>
        </w:tc>
        <w:tc>
          <w:tcPr>
            <w:tcW w:w="1645" w:type="dxa"/>
            <w:shd w:val="clear" w:color="auto" w:fill="F2F2F2" w:themeFill="background1" w:themeFillShade="F2"/>
            <w:noWrap/>
          </w:tcPr>
          <w:p w14:paraId="19F12A0E" w14:textId="77777777" w:rsidR="003F3685" w:rsidRPr="000D76BE" w:rsidRDefault="003F3685" w:rsidP="00896A35">
            <w:pPr>
              <w:pStyle w:val="TableText"/>
              <w:jc w:val="center"/>
            </w:pPr>
            <w:r w:rsidRPr="00CF2974">
              <w:t>$27.0</w:t>
            </w:r>
          </w:p>
        </w:tc>
        <w:tc>
          <w:tcPr>
            <w:tcW w:w="1644" w:type="dxa"/>
            <w:shd w:val="clear" w:color="auto" w:fill="F2F2F2" w:themeFill="background1" w:themeFillShade="F2"/>
          </w:tcPr>
          <w:p w14:paraId="53E70CFD" w14:textId="77777777" w:rsidR="003F3685" w:rsidRPr="000D76BE" w:rsidRDefault="003F3685" w:rsidP="00896A35">
            <w:pPr>
              <w:pStyle w:val="TableText"/>
              <w:jc w:val="center"/>
            </w:pPr>
            <w:r w:rsidRPr="00CF2974">
              <w:t>0.77</w:t>
            </w:r>
          </w:p>
        </w:tc>
        <w:tc>
          <w:tcPr>
            <w:tcW w:w="1645" w:type="dxa"/>
            <w:shd w:val="clear" w:color="auto" w:fill="F2F2F2" w:themeFill="background1" w:themeFillShade="F2"/>
          </w:tcPr>
          <w:p w14:paraId="61EA1EB3" w14:textId="77777777" w:rsidR="003F3685" w:rsidRPr="000D76BE" w:rsidRDefault="003F3685" w:rsidP="00896A35">
            <w:pPr>
              <w:pStyle w:val="TableText"/>
              <w:jc w:val="center"/>
            </w:pPr>
            <w:r w:rsidRPr="00CF2974">
              <w:t>30</w:t>
            </w:r>
          </w:p>
        </w:tc>
        <w:tc>
          <w:tcPr>
            <w:tcW w:w="1641" w:type="dxa"/>
            <w:shd w:val="clear" w:color="auto" w:fill="F2F2F2" w:themeFill="background1" w:themeFillShade="F2"/>
          </w:tcPr>
          <w:p w14:paraId="6DA89C3B" w14:textId="77777777" w:rsidR="003F3685" w:rsidRDefault="003F3685" w:rsidP="00896A35">
            <w:pPr>
              <w:pStyle w:val="TableBullet1"/>
              <w:numPr>
                <w:ilvl w:val="0"/>
                <w:numId w:val="0"/>
              </w:numPr>
              <w:ind w:left="360"/>
            </w:pPr>
            <w:r w:rsidRPr="00CF2974">
              <w:t>23.1</w:t>
            </w:r>
          </w:p>
        </w:tc>
      </w:tr>
      <w:tr w:rsidR="003F3685" w:rsidRPr="000D76BE" w14:paraId="3AFFA9D5" w14:textId="77777777" w:rsidTr="00896A35">
        <w:trPr>
          <w:gridAfter w:val="1"/>
          <w:wAfter w:w="20" w:type="dxa"/>
          <w:trHeight w:val="293"/>
        </w:trPr>
        <w:tc>
          <w:tcPr>
            <w:tcW w:w="1584" w:type="dxa"/>
            <w:shd w:val="clear" w:color="auto" w:fill="F2F2F2" w:themeFill="background1" w:themeFillShade="F2"/>
            <w:noWrap/>
          </w:tcPr>
          <w:p w14:paraId="25A17797" w14:textId="77777777" w:rsidR="003F3685" w:rsidRDefault="003F3685" w:rsidP="00896A35">
            <w:pPr>
              <w:pStyle w:val="TableText"/>
              <w:jc w:val="center"/>
            </w:pPr>
            <w:r w:rsidRPr="00CF2974">
              <w:t>D</w:t>
            </w:r>
          </w:p>
        </w:tc>
        <w:tc>
          <w:tcPr>
            <w:tcW w:w="1645" w:type="dxa"/>
            <w:shd w:val="clear" w:color="auto" w:fill="F2F2F2" w:themeFill="background1" w:themeFillShade="F2"/>
            <w:noWrap/>
          </w:tcPr>
          <w:p w14:paraId="3E75933A" w14:textId="77777777" w:rsidR="003F3685" w:rsidRPr="000D76BE" w:rsidRDefault="003F3685" w:rsidP="00896A35">
            <w:pPr>
              <w:pStyle w:val="TableText"/>
              <w:jc w:val="center"/>
            </w:pPr>
            <w:r w:rsidRPr="00CF2974">
              <w:t>$37.0</w:t>
            </w:r>
          </w:p>
        </w:tc>
        <w:tc>
          <w:tcPr>
            <w:tcW w:w="1645" w:type="dxa"/>
            <w:shd w:val="clear" w:color="auto" w:fill="F2F2F2" w:themeFill="background1" w:themeFillShade="F2"/>
            <w:noWrap/>
          </w:tcPr>
          <w:p w14:paraId="3F9DFAD3" w14:textId="77777777" w:rsidR="003F3685" w:rsidRPr="000D76BE" w:rsidRDefault="003F3685" w:rsidP="00896A35">
            <w:pPr>
              <w:pStyle w:val="TableText"/>
              <w:jc w:val="center"/>
            </w:pPr>
            <w:r w:rsidRPr="00CF2974">
              <w:t>$27.0</w:t>
            </w:r>
          </w:p>
        </w:tc>
        <w:tc>
          <w:tcPr>
            <w:tcW w:w="1644" w:type="dxa"/>
            <w:shd w:val="clear" w:color="auto" w:fill="F2F2F2" w:themeFill="background1" w:themeFillShade="F2"/>
          </w:tcPr>
          <w:p w14:paraId="2AAC59EE" w14:textId="77777777" w:rsidR="003F3685" w:rsidRPr="000D76BE" w:rsidRDefault="003F3685" w:rsidP="00896A35">
            <w:pPr>
              <w:pStyle w:val="TableText"/>
              <w:jc w:val="center"/>
            </w:pPr>
            <w:r w:rsidRPr="00CF2974">
              <w:t>0.73</w:t>
            </w:r>
          </w:p>
        </w:tc>
        <w:tc>
          <w:tcPr>
            <w:tcW w:w="1645" w:type="dxa"/>
            <w:shd w:val="clear" w:color="auto" w:fill="F2F2F2" w:themeFill="background1" w:themeFillShade="F2"/>
          </w:tcPr>
          <w:p w14:paraId="3102BACE" w14:textId="77777777" w:rsidR="003F3685" w:rsidRPr="000D76BE" w:rsidRDefault="003F3685" w:rsidP="00896A35">
            <w:pPr>
              <w:pStyle w:val="TableText"/>
              <w:jc w:val="center"/>
            </w:pPr>
            <w:r w:rsidRPr="00CF2974">
              <w:t>30</w:t>
            </w:r>
          </w:p>
        </w:tc>
        <w:tc>
          <w:tcPr>
            <w:tcW w:w="1641" w:type="dxa"/>
            <w:shd w:val="clear" w:color="auto" w:fill="F2F2F2" w:themeFill="background1" w:themeFillShade="F2"/>
          </w:tcPr>
          <w:p w14:paraId="50C54548" w14:textId="77777777" w:rsidR="003F3685" w:rsidRDefault="003F3685" w:rsidP="00896A35">
            <w:pPr>
              <w:pStyle w:val="TableBullet1"/>
              <w:numPr>
                <w:ilvl w:val="0"/>
                <w:numId w:val="0"/>
              </w:numPr>
              <w:ind w:left="360"/>
            </w:pPr>
            <w:r w:rsidRPr="00CF2974">
              <w:t>21.9</w:t>
            </w:r>
          </w:p>
        </w:tc>
      </w:tr>
    </w:tbl>
    <w:p w14:paraId="7D231F93" w14:textId="77777777" w:rsidR="003F3685" w:rsidRDefault="003F3685" w:rsidP="003F3685"/>
    <w:p w14:paraId="383BF5C0" w14:textId="10CFCFA1" w:rsidR="00A83E77" w:rsidRDefault="001902EA" w:rsidP="00A83E77">
      <w:pPr>
        <w:pStyle w:val="Heading2"/>
      </w:pPr>
      <w:bookmarkStart w:id="235" w:name="_Toc27392674"/>
      <w:r>
        <w:t>Final Proposal Scoring</w:t>
      </w:r>
      <w:bookmarkEnd w:id="235"/>
    </w:p>
    <w:p w14:paraId="592F0A90" w14:textId="77777777" w:rsidR="008D730B" w:rsidRDefault="008D730B" w:rsidP="008D730B">
      <w:pPr>
        <w:pStyle w:val="RFPBody"/>
        <w:jc w:val="left"/>
      </w:pPr>
      <w:r>
        <w:t>The Contractor’s final total score will be the sum of the normalized scores for the Business Proposal plus the Price Proposal. Final selection will be on the basis of proposal rank (as derived from total score) which reflects best value to the Consortium.</w:t>
      </w:r>
    </w:p>
    <w:p w14:paraId="5D40BBDE" w14:textId="78B3D1C9" w:rsidR="00A83E77" w:rsidRDefault="001902EA" w:rsidP="00A83E77">
      <w:pPr>
        <w:pStyle w:val="Heading2"/>
      </w:pPr>
      <w:r>
        <w:t xml:space="preserve"> </w:t>
      </w:r>
      <w:bookmarkStart w:id="236" w:name="_Toc27392675"/>
      <w:r>
        <w:t>Business Proposal Evaluation Criteria</w:t>
      </w:r>
      <w:bookmarkEnd w:id="236"/>
    </w:p>
    <w:p w14:paraId="1774276A" w14:textId="39444E89" w:rsidR="00A83E77" w:rsidRDefault="00A83E77" w:rsidP="001902EA">
      <w:pPr>
        <w:pStyle w:val="RFPBody"/>
        <w:jc w:val="left"/>
      </w:pPr>
      <w:r>
        <w:t xml:space="preserve">The criteria outlined in the following sections will provide the basis for evaluation of Business Proposals and is based on the RFP requirements. Please note all RFP requirements will be evaluated.  </w:t>
      </w:r>
    </w:p>
    <w:p w14:paraId="5E18D955" w14:textId="03BCF5F2" w:rsidR="00A83E77" w:rsidRDefault="001902EA" w:rsidP="003A0423">
      <w:pPr>
        <w:pStyle w:val="Heading3"/>
        <w:ind w:hanging="990"/>
      </w:pPr>
      <w:bookmarkStart w:id="237" w:name="_Toc27392676"/>
      <w:r>
        <w:lastRenderedPageBreak/>
        <w:t>Firm Qualifications</w:t>
      </w:r>
      <w:bookmarkEnd w:id="237"/>
      <w:r>
        <w:t xml:space="preserve"> </w:t>
      </w:r>
    </w:p>
    <w:p w14:paraId="797A4C8E" w14:textId="77777777" w:rsidR="009446E3" w:rsidRDefault="009446E3" w:rsidP="009446E3">
      <w:pPr>
        <w:pStyle w:val="RFPBody"/>
        <w:jc w:val="left"/>
      </w:pPr>
      <w:r>
        <w:t>In this section, the Contractor’s proposal and related Attachments will be evaluated for the following and all related RFP requirements:</w:t>
      </w:r>
    </w:p>
    <w:p w14:paraId="63D7D0AE" w14:textId="77777777" w:rsidR="009446E3" w:rsidRPr="001902EA" w:rsidRDefault="009446E3" w:rsidP="003A0423">
      <w:pPr>
        <w:pStyle w:val="ListParagraph"/>
        <w:numPr>
          <w:ilvl w:val="0"/>
          <w:numId w:val="35"/>
        </w:numPr>
        <w:spacing w:after="120"/>
        <w:contextualSpacing w:val="0"/>
        <w:rPr>
          <w:rFonts w:ascii="Century Gothic" w:hAnsi="Century Gothic"/>
          <w:sz w:val="22"/>
          <w:szCs w:val="22"/>
        </w:rPr>
      </w:pPr>
      <w:r w:rsidRPr="001902EA">
        <w:rPr>
          <w:rFonts w:ascii="Century Gothic" w:hAnsi="Century Gothic"/>
          <w:sz w:val="22"/>
          <w:szCs w:val="22"/>
        </w:rPr>
        <w:t xml:space="preserve">Firm experience, resources and qualifications as well as customer references and information received through other sources;  </w:t>
      </w:r>
    </w:p>
    <w:p w14:paraId="696D8F08" w14:textId="77777777" w:rsidR="009446E3" w:rsidRPr="001902EA" w:rsidRDefault="009446E3" w:rsidP="003A0423">
      <w:pPr>
        <w:pStyle w:val="ListParagraph"/>
        <w:numPr>
          <w:ilvl w:val="0"/>
          <w:numId w:val="35"/>
        </w:numPr>
        <w:spacing w:after="120"/>
        <w:contextualSpacing w:val="0"/>
        <w:rPr>
          <w:rFonts w:ascii="Century Gothic" w:hAnsi="Century Gothic"/>
          <w:sz w:val="22"/>
          <w:szCs w:val="22"/>
        </w:rPr>
      </w:pPr>
      <w:r w:rsidRPr="001902EA">
        <w:rPr>
          <w:rFonts w:ascii="Century Gothic" w:hAnsi="Century Gothic"/>
          <w:sz w:val="22"/>
          <w:szCs w:val="22"/>
        </w:rPr>
        <w:t>Financial viability and stability;</w:t>
      </w:r>
    </w:p>
    <w:p w14:paraId="2B150E5C" w14:textId="77777777" w:rsidR="009446E3" w:rsidRPr="005F4637" w:rsidRDefault="009446E3" w:rsidP="003A0423">
      <w:pPr>
        <w:pStyle w:val="ListParagraph"/>
        <w:numPr>
          <w:ilvl w:val="0"/>
          <w:numId w:val="35"/>
        </w:numPr>
        <w:spacing w:after="120"/>
        <w:contextualSpacing w:val="0"/>
        <w:rPr>
          <w:rFonts w:ascii="Century Gothic" w:hAnsi="Century Gothic"/>
          <w:sz w:val="22"/>
          <w:szCs w:val="22"/>
        </w:rPr>
      </w:pPr>
      <w:r w:rsidRPr="001902EA">
        <w:rPr>
          <w:rFonts w:ascii="Century Gothic" w:hAnsi="Century Gothic"/>
          <w:sz w:val="22"/>
          <w:szCs w:val="22"/>
        </w:rPr>
        <w:t>Years of experience in the Health and/or Human Services systems area;</w:t>
      </w:r>
      <w:r>
        <w:rPr>
          <w:rFonts w:ascii="Century Gothic" w:hAnsi="Century Gothic"/>
          <w:sz w:val="22"/>
          <w:szCs w:val="22"/>
        </w:rPr>
        <w:t xml:space="preserve"> </w:t>
      </w:r>
      <w:r w:rsidRPr="005F4637">
        <w:rPr>
          <w:rFonts w:ascii="Century Gothic" w:hAnsi="Century Gothic"/>
          <w:sz w:val="22"/>
          <w:szCs w:val="22"/>
        </w:rPr>
        <w:t>and</w:t>
      </w:r>
    </w:p>
    <w:p w14:paraId="61D49AD7" w14:textId="59580053" w:rsidR="009446E3" w:rsidRPr="005F4637" w:rsidRDefault="009446E3" w:rsidP="009446E3">
      <w:pPr>
        <w:pStyle w:val="ListParagraph"/>
        <w:numPr>
          <w:ilvl w:val="0"/>
          <w:numId w:val="35"/>
        </w:numPr>
        <w:rPr>
          <w:rFonts w:ascii="Century Gothic" w:hAnsi="Century Gothic"/>
          <w:sz w:val="22"/>
          <w:szCs w:val="22"/>
        </w:rPr>
      </w:pPr>
      <w:r>
        <w:rPr>
          <w:rFonts w:ascii="Century Gothic" w:hAnsi="Century Gothic"/>
          <w:sz w:val="22"/>
          <w:szCs w:val="22"/>
        </w:rPr>
        <w:t>Years of e</w:t>
      </w:r>
      <w:r w:rsidRPr="005F4637">
        <w:rPr>
          <w:rFonts w:ascii="Century Gothic" w:hAnsi="Century Gothic"/>
          <w:sz w:val="22"/>
          <w:szCs w:val="22"/>
        </w:rPr>
        <w:t xml:space="preserve">xperience successfully managing large-scale Implementation Support </w:t>
      </w:r>
      <w:r w:rsidR="00EF00A5">
        <w:rPr>
          <w:rFonts w:ascii="Century Gothic" w:hAnsi="Century Gothic"/>
          <w:sz w:val="22"/>
          <w:szCs w:val="22"/>
        </w:rPr>
        <w:t>Project</w:t>
      </w:r>
      <w:r w:rsidRPr="005F4637">
        <w:rPr>
          <w:rFonts w:ascii="Century Gothic" w:hAnsi="Century Gothic"/>
          <w:sz w:val="22"/>
          <w:szCs w:val="22"/>
        </w:rPr>
        <w:t xml:space="preserve">s to include </w:t>
      </w:r>
      <w:r w:rsidR="00F404E4">
        <w:rPr>
          <w:rFonts w:ascii="Century Gothic" w:hAnsi="Century Gothic"/>
          <w:sz w:val="22"/>
          <w:szCs w:val="22"/>
        </w:rPr>
        <w:t>BPR</w:t>
      </w:r>
      <w:r w:rsidRPr="005F4637">
        <w:rPr>
          <w:rFonts w:ascii="Century Gothic" w:hAnsi="Century Gothic"/>
          <w:sz w:val="22"/>
          <w:szCs w:val="22"/>
        </w:rPr>
        <w:t xml:space="preserve">, Training Development and Delivery, </w:t>
      </w:r>
      <w:r w:rsidR="00F404E4">
        <w:rPr>
          <w:rFonts w:ascii="Century Gothic" w:hAnsi="Century Gothic"/>
          <w:sz w:val="22"/>
          <w:szCs w:val="22"/>
        </w:rPr>
        <w:t>OCM</w:t>
      </w:r>
      <w:r w:rsidRPr="005F4637">
        <w:rPr>
          <w:rFonts w:ascii="Century Gothic" w:hAnsi="Century Gothic"/>
          <w:sz w:val="22"/>
          <w:szCs w:val="22"/>
        </w:rPr>
        <w:t xml:space="preserve"> and Implementation Support.</w:t>
      </w:r>
    </w:p>
    <w:p w14:paraId="34450585" w14:textId="77777777" w:rsidR="009446E3" w:rsidRPr="009446E3" w:rsidRDefault="009446E3" w:rsidP="003A0423">
      <w:pPr>
        <w:pStyle w:val="Heading3"/>
        <w:ind w:hanging="990"/>
      </w:pPr>
      <w:bookmarkStart w:id="238" w:name="_Toc20314260"/>
      <w:bookmarkStart w:id="239" w:name="_Toc27392677"/>
      <w:r w:rsidRPr="009446E3">
        <w:t>Staff</w:t>
      </w:r>
      <w:bookmarkEnd w:id="238"/>
      <w:bookmarkEnd w:id="239"/>
    </w:p>
    <w:p w14:paraId="56F189DE" w14:textId="77777777" w:rsidR="009446E3" w:rsidRDefault="009446E3" w:rsidP="009446E3">
      <w:pPr>
        <w:pStyle w:val="RFPBody"/>
        <w:jc w:val="left"/>
      </w:pPr>
      <w:r>
        <w:t>In this section, the Contractor’s proposal and related Attachments will be evaluated in the following areas and in accordance with RFP requirements:</w:t>
      </w:r>
    </w:p>
    <w:p w14:paraId="0B42FF97" w14:textId="77777777" w:rsidR="009446E3" w:rsidRDefault="009446E3" w:rsidP="0093634A">
      <w:pPr>
        <w:pStyle w:val="CSBullet1"/>
        <w:numPr>
          <w:ilvl w:val="0"/>
          <w:numId w:val="36"/>
        </w:numPr>
      </w:pPr>
      <w:r>
        <w:t>The approach to Project Organization and Staffing;</w:t>
      </w:r>
    </w:p>
    <w:p w14:paraId="2453F396" w14:textId="53CBD5E0" w:rsidR="009446E3" w:rsidRDefault="009446E3" w:rsidP="0093634A">
      <w:pPr>
        <w:pStyle w:val="CSBullet1"/>
        <w:numPr>
          <w:ilvl w:val="0"/>
          <w:numId w:val="36"/>
        </w:numPr>
      </w:pPr>
      <w:r>
        <w:t xml:space="preserve">The adequate justification of </w:t>
      </w:r>
      <w:r w:rsidR="00EF00A5">
        <w:t>Staff</w:t>
      </w:r>
      <w:r>
        <w:t xml:space="preserve"> types and levels proposed including the extent to which the minimum </w:t>
      </w:r>
      <w:r w:rsidR="00EF00A5">
        <w:t>Staff</w:t>
      </w:r>
      <w:r>
        <w:t xml:space="preserve"> qualifications were met or exceeded;</w:t>
      </w:r>
    </w:p>
    <w:p w14:paraId="43B49004" w14:textId="77777777" w:rsidR="009446E3" w:rsidRDefault="009446E3" w:rsidP="0093634A">
      <w:pPr>
        <w:pStyle w:val="CSBullet1"/>
        <w:numPr>
          <w:ilvl w:val="0"/>
          <w:numId w:val="36"/>
        </w:numPr>
      </w:pPr>
      <w:r>
        <w:t>Experience of proposed Staff providing Implementation Support Services; and</w:t>
      </w:r>
    </w:p>
    <w:p w14:paraId="0105D115" w14:textId="77777777" w:rsidR="009446E3" w:rsidRDefault="009446E3" w:rsidP="0093634A">
      <w:pPr>
        <w:pStyle w:val="CSBullet1"/>
        <w:numPr>
          <w:ilvl w:val="0"/>
          <w:numId w:val="36"/>
        </w:numPr>
      </w:pPr>
      <w:r>
        <w:t>Performance in Implementation Support Key Staff interviews.</w:t>
      </w:r>
    </w:p>
    <w:p w14:paraId="5732CE1F" w14:textId="4DD8C4DF" w:rsidR="009446E3" w:rsidRDefault="009446E3" w:rsidP="0093634A">
      <w:pPr>
        <w:pStyle w:val="CSBullet1"/>
      </w:pPr>
      <w:r>
        <w:t xml:space="preserve">All Contractors are required to participate in an oral presentation. The intent of the oral presentation is to validate the information provided by the Contractor in its proposal. Interviews of Implementation Support Key Staff will be used to confirm </w:t>
      </w:r>
      <w:r w:rsidR="00EF00A5">
        <w:t>Staff</w:t>
      </w:r>
      <w:r>
        <w:t xml:space="preserve"> experience and qualifications. The oral presentation will be designed to address specific areas of the Contractors proposals; the Consortium will provide the topic areas and/or questions to all Contractors invited to participate in oral presentations. The topic areas and/or questions will be identical for all Contractors. The oral presentations will be scheduled for a 45 to 60-minute period.</w:t>
      </w:r>
    </w:p>
    <w:p w14:paraId="531A5DA5" w14:textId="77777777" w:rsidR="009446E3" w:rsidRDefault="009446E3" w:rsidP="009446E3">
      <w:pPr>
        <w:pStyle w:val="RFPBody"/>
        <w:jc w:val="left"/>
      </w:pPr>
      <w:r>
        <w:t>Immediately following the oral presentation, all proposed Implementation Support Key Staff will be interviewed by one or more panels of Consortium representatives. The interviews will seek information regarding the understanding of the role and relevant experience. The interview questions for each Implementation Support Key Staff position will be identical for all Contractors. Each interview will be scheduled for 20-30 minutes.</w:t>
      </w:r>
    </w:p>
    <w:p w14:paraId="358754D7" w14:textId="10057854" w:rsidR="009446E3" w:rsidRDefault="009446E3" w:rsidP="009446E3">
      <w:pPr>
        <w:pStyle w:val="RFPBody"/>
        <w:jc w:val="left"/>
      </w:pPr>
      <w:r>
        <w:t xml:space="preserve">Implementation Support Key Staff interviews will be scored using a standard scale of 1 to 10. For each Contractor, an average interview score will be calculated across the seven required Implementation Support Key Staff positions. The average interview score for each Contractor will be factored into the overall score for the </w:t>
      </w:r>
      <w:r w:rsidR="00EF00A5">
        <w:t>Staff</w:t>
      </w:r>
      <w:r>
        <w:t>-related subcategory shown in the evaluation percentage weight table in Section 7.2.4 above.</w:t>
      </w:r>
    </w:p>
    <w:p w14:paraId="1C993041" w14:textId="4E1A5F24" w:rsidR="00A83E77" w:rsidRDefault="001902EA" w:rsidP="003A0423">
      <w:pPr>
        <w:pStyle w:val="Heading3"/>
        <w:ind w:hanging="990"/>
      </w:pPr>
      <w:bookmarkStart w:id="240" w:name="_Toc27392678"/>
      <w:r>
        <w:lastRenderedPageBreak/>
        <w:t xml:space="preserve">Approach to </w:t>
      </w:r>
      <w:r w:rsidR="001545EA">
        <w:t xml:space="preserve">Implementation </w:t>
      </w:r>
      <w:r w:rsidR="00DB3366">
        <w:t>Support</w:t>
      </w:r>
      <w:bookmarkEnd w:id="240"/>
    </w:p>
    <w:p w14:paraId="18D1C363" w14:textId="77777777" w:rsidR="003D3B58" w:rsidRDefault="003D3B58" w:rsidP="003D3B58">
      <w:pPr>
        <w:pStyle w:val="RFPBody"/>
        <w:jc w:val="left"/>
      </w:pPr>
      <w:r>
        <w:t>In this section, the Contractor’s proposal and related Attachments will be evaluated in the following areas and in accordance with RFP requirements:</w:t>
      </w:r>
    </w:p>
    <w:p w14:paraId="424177E5" w14:textId="77777777" w:rsidR="003D3B58" w:rsidRPr="00112907" w:rsidRDefault="003D3B58" w:rsidP="003A0423">
      <w:pPr>
        <w:pStyle w:val="Default"/>
        <w:numPr>
          <w:ilvl w:val="0"/>
          <w:numId w:val="37"/>
        </w:numPr>
        <w:spacing w:after="120"/>
        <w:rPr>
          <w:rFonts w:ascii="Century Gothic" w:hAnsi="Century Gothic"/>
          <w:sz w:val="22"/>
          <w:szCs w:val="22"/>
        </w:rPr>
      </w:pPr>
      <w:r w:rsidRPr="00112907">
        <w:rPr>
          <w:rFonts w:ascii="Century Gothic" w:hAnsi="Century Gothic"/>
          <w:sz w:val="22"/>
          <w:szCs w:val="22"/>
        </w:rPr>
        <w:t>Project Management</w:t>
      </w:r>
    </w:p>
    <w:p w14:paraId="64A1583E" w14:textId="77777777" w:rsidR="003D3B58" w:rsidRPr="00112907" w:rsidRDefault="003D3B58" w:rsidP="003A0423">
      <w:pPr>
        <w:pStyle w:val="Default"/>
        <w:numPr>
          <w:ilvl w:val="0"/>
          <w:numId w:val="37"/>
        </w:numPr>
        <w:spacing w:after="120"/>
        <w:rPr>
          <w:rFonts w:ascii="Century Gothic" w:hAnsi="Century Gothic"/>
          <w:sz w:val="22"/>
          <w:szCs w:val="22"/>
        </w:rPr>
      </w:pPr>
      <w:r w:rsidRPr="00112907">
        <w:rPr>
          <w:rFonts w:ascii="Century Gothic" w:hAnsi="Century Gothic"/>
          <w:sz w:val="22"/>
          <w:szCs w:val="22"/>
        </w:rPr>
        <w:t xml:space="preserve">Business Process </w:t>
      </w:r>
      <w:r>
        <w:rPr>
          <w:rFonts w:ascii="Century Gothic" w:hAnsi="Century Gothic"/>
          <w:sz w:val="22"/>
          <w:szCs w:val="22"/>
        </w:rPr>
        <w:t>Reengineering</w:t>
      </w:r>
    </w:p>
    <w:p w14:paraId="1CC32A60" w14:textId="77777777" w:rsidR="003D3B58" w:rsidRPr="00112907" w:rsidRDefault="003D3B58" w:rsidP="003A0423">
      <w:pPr>
        <w:pStyle w:val="Default"/>
        <w:numPr>
          <w:ilvl w:val="0"/>
          <w:numId w:val="37"/>
        </w:numPr>
        <w:spacing w:after="120"/>
        <w:rPr>
          <w:rFonts w:ascii="Century Gothic" w:hAnsi="Century Gothic"/>
          <w:sz w:val="22"/>
          <w:szCs w:val="22"/>
        </w:rPr>
      </w:pPr>
      <w:r w:rsidRPr="00112907">
        <w:rPr>
          <w:rFonts w:ascii="Century Gothic" w:hAnsi="Century Gothic"/>
          <w:sz w:val="22"/>
          <w:szCs w:val="22"/>
        </w:rPr>
        <w:t>Training Development and Delivery</w:t>
      </w:r>
    </w:p>
    <w:p w14:paraId="063D7547" w14:textId="77777777" w:rsidR="003D3B58" w:rsidRPr="00112907" w:rsidRDefault="003D3B58" w:rsidP="003A0423">
      <w:pPr>
        <w:pStyle w:val="Default"/>
        <w:numPr>
          <w:ilvl w:val="0"/>
          <w:numId w:val="37"/>
        </w:numPr>
        <w:spacing w:after="120"/>
        <w:rPr>
          <w:rFonts w:ascii="Century Gothic" w:hAnsi="Century Gothic"/>
          <w:sz w:val="22"/>
          <w:szCs w:val="22"/>
        </w:rPr>
      </w:pPr>
      <w:r>
        <w:rPr>
          <w:rFonts w:ascii="Century Gothic" w:hAnsi="Century Gothic"/>
          <w:sz w:val="22"/>
          <w:szCs w:val="22"/>
        </w:rPr>
        <w:t xml:space="preserve">Organizational </w:t>
      </w:r>
      <w:r w:rsidRPr="00112907">
        <w:rPr>
          <w:rFonts w:ascii="Century Gothic" w:hAnsi="Century Gothic"/>
          <w:sz w:val="22"/>
          <w:szCs w:val="22"/>
        </w:rPr>
        <w:t>Change Management</w:t>
      </w:r>
    </w:p>
    <w:p w14:paraId="7EC8D472" w14:textId="77777777" w:rsidR="003D3B58" w:rsidRPr="00112907" w:rsidRDefault="003D3B58" w:rsidP="003D3B58">
      <w:pPr>
        <w:pStyle w:val="Default"/>
        <w:numPr>
          <w:ilvl w:val="0"/>
          <w:numId w:val="37"/>
        </w:numPr>
        <w:spacing w:after="240"/>
        <w:rPr>
          <w:rFonts w:ascii="Century Gothic" w:hAnsi="Century Gothic"/>
          <w:sz w:val="22"/>
          <w:szCs w:val="22"/>
        </w:rPr>
      </w:pPr>
      <w:r w:rsidRPr="00112907">
        <w:rPr>
          <w:rFonts w:ascii="Century Gothic" w:hAnsi="Century Gothic"/>
          <w:sz w:val="22"/>
          <w:szCs w:val="22"/>
        </w:rPr>
        <w:t xml:space="preserve">Implementation Support in the 18 </w:t>
      </w:r>
      <w:r>
        <w:rPr>
          <w:rFonts w:ascii="Century Gothic" w:hAnsi="Century Gothic"/>
          <w:sz w:val="22"/>
          <w:szCs w:val="22"/>
        </w:rPr>
        <w:t>Counties</w:t>
      </w:r>
    </w:p>
    <w:p w14:paraId="798B0755" w14:textId="77777777" w:rsidR="003D3B58" w:rsidRDefault="003D3B58" w:rsidP="003A0423">
      <w:pPr>
        <w:spacing w:after="240"/>
      </w:pPr>
      <w:r>
        <w:t>The Contractor should consider the following:</w:t>
      </w:r>
    </w:p>
    <w:p w14:paraId="65A533B3" w14:textId="77777777" w:rsidR="003D3B58" w:rsidRPr="00112907" w:rsidRDefault="003D3B58" w:rsidP="003A0423">
      <w:pPr>
        <w:pStyle w:val="Default"/>
        <w:numPr>
          <w:ilvl w:val="0"/>
          <w:numId w:val="38"/>
        </w:numPr>
        <w:spacing w:after="120"/>
        <w:rPr>
          <w:rFonts w:ascii="Century Gothic" w:hAnsi="Century Gothic"/>
          <w:sz w:val="22"/>
          <w:szCs w:val="22"/>
        </w:rPr>
      </w:pPr>
      <w:r w:rsidRPr="00112907">
        <w:rPr>
          <w:rFonts w:ascii="Century Gothic" w:hAnsi="Century Gothic"/>
          <w:sz w:val="22"/>
          <w:szCs w:val="22"/>
        </w:rPr>
        <w:t>The clarity of approach for each element;</w:t>
      </w:r>
    </w:p>
    <w:p w14:paraId="0DBD428E" w14:textId="77777777" w:rsidR="003D3B58" w:rsidRPr="00112907" w:rsidRDefault="003D3B58" w:rsidP="003A0423">
      <w:pPr>
        <w:pStyle w:val="Default"/>
        <w:numPr>
          <w:ilvl w:val="0"/>
          <w:numId w:val="38"/>
        </w:numPr>
        <w:spacing w:after="120"/>
        <w:rPr>
          <w:rFonts w:ascii="Century Gothic" w:hAnsi="Century Gothic"/>
          <w:sz w:val="22"/>
          <w:szCs w:val="22"/>
        </w:rPr>
      </w:pPr>
      <w:r w:rsidRPr="00112907">
        <w:rPr>
          <w:rFonts w:ascii="Century Gothic" w:hAnsi="Century Gothic"/>
          <w:sz w:val="22"/>
          <w:szCs w:val="22"/>
        </w:rPr>
        <w:t>Application of collaboration</w:t>
      </w:r>
      <w:r>
        <w:rPr>
          <w:rFonts w:ascii="Century Gothic" w:hAnsi="Century Gothic"/>
          <w:sz w:val="22"/>
          <w:szCs w:val="22"/>
        </w:rPr>
        <w:t xml:space="preserve"> with the Counties</w:t>
      </w:r>
      <w:r w:rsidRPr="00112907">
        <w:rPr>
          <w:rFonts w:ascii="Century Gothic" w:hAnsi="Century Gothic"/>
          <w:sz w:val="22"/>
          <w:szCs w:val="22"/>
        </w:rPr>
        <w:t xml:space="preserve"> and customer-focused philosophy; and</w:t>
      </w:r>
    </w:p>
    <w:p w14:paraId="30AF03F9" w14:textId="3CE5F5C6" w:rsidR="003D3B58" w:rsidRPr="00112907" w:rsidRDefault="003D3B58" w:rsidP="003D3B58">
      <w:pPr>
        <w:pStyle w:val="Default"/>
        <w:numPr>
          <w:ilvl w:val="0"/>
          <w:numId w:val="38"/>
        </w:numPr>
        <w:spacing w:after="240"/>
        <w:rPr>
          <w:rFonts w:ascii="Century Gothic" w:hAnsi="Century Gothic"/>
          <w:sz w:val="22"/>
          <w:szCs w:val="22"/>
        </w:rPr>
      </w:pPr>
      <w:r w:rsidRPr="00112907">
        <w:rPr>
          <w:rFonts w:ascii="Century Gothic" w:hAnsi="Century Gothic"/>
          <w:sz w:val="22"/>
          <w:szCs w:val="22"/>
        </w:rPr>
        <w:t xml:space="preserve">Evidence the Implementation Support </w:t>
      </w:r>
      <w:r w:rsidR="00EF00A5">
        <w:rPr>
          <w:rFonts w:ascii="Century Gothic" w:hAnsi="Century Gothic"/>
          <w:sz w:val="22"/>
          <w:szCs w:val="22"/>
        </w:rPr>
        <w:t>Staff</w:t>
      </w:r>
      <w:r w:rsidRPr="00112907">
        <w:rPr>
          <w:rFonts w:ascii="Century Gothic" w:hAnsi="Century Gothic"/>
          <w:sz w:val="22"/>
          <w:szCs w:val="22"/>
        </w:rPr>
        <w:t xml:space="preserve"> can deliver the required support.</w:t>
      </w:r>
    </w:p>
    <w:p w14:paraId="45383EC0" w14:textId="77777777" w:rsidR="003D3B58" w:rsidRDefault="003D3B58" w:rsidP="003D3B58">
      <w:pPr>
        <w:pStyle w:val="Heading2"/>
      </w:pPr>
      <w:bookmarkStart w:id="241" w:name="_Toc20314262"/>
      <w:bookmarkStart w:id="242" w:name="_Toc27392679"/>
      <w:r>
        <w:t>Price Proposal Evaluation Criteria</w:t>
      </w:r>
      <w:bookmarkEnd w:id="241"/>
      <w:bookmarkEnd w:id="242"/>
    </w:p>
    <w:p w14:paraId="19CC16AE" w14:textId="294AB671" w:rsidR="003D3B58" w:rsidRDefault="003D3B58" w:rsidP="003D3B58">
      <w:pPr>
        <w:pStyle w:val="RFPBody"/>
        <w:jc w:val="left"/>
      </w:pPr>
      <w:r>
        <w:t xml:space="preserve">Price Proposals will be evaluated for adherence to the mandatory form and content requirements and normalized in accordance with the formula provided. If a Final Price Proposal does not meet all the mandatory form and content requirements, the whole proposal may be eliminated from further consideration. No deviations, qualifications, or </w:t>
      </w:r>
      <w:r w:rsidR="00BC0FA4">
        <w:t>counteroffers</w:t>
      </w:r>
      <w:r>
        <w:t xml:space="preserve"> will be accepted in the Proposal. The Consortium reserves the right to review the </w:t>
      </w:r>
      <w:r w:rsidR="00BD3A5C">
        <w:t xml:space="preserve">price </w:t>
      </w:r>
      <w:r>
        <w:t>details for reasonableness and reject any Proposal where the price details show significant and unsupported deviation from normal expectations. The Price Proposals will be scored in accordance with the methodology described in Section 7 - Evaluation Methodology.</w:t>
      </w:r>
    </w:p>
    <w:p w14:paraId="458EDD43" w14:textId="77777777" w:rsidR="003D3B58" w:rsidRDefault="003D3B58" w:rsidP="003D3B58">
      <w:pPr>
        <w:pStyle w:val="Heading2"/>
      </w:pPr>
      <w:bookmarkStart w:id="243" w:name="_Toc20314263"/>
      <w:bookmarkStart w:id="244" w:name="_Toc27392680"/>
      <w:r>
        <w:t>Final Authority</w:t>
      </w:r>
      <w:bookmarkEnd w:id="243"/>
      <w:bookmarkEnd w:id="244"/>
    </w:p>
    <w:p w14:paraId="14CB3B32" w14:textId="77777777" w:rsidR="003D3B58" w:rsidRDefault="003D3B58" w:rsidP="003D3B58">
      <w:pPr>
        <w:pStyle w:val="RFPBody"/>
        <w:jc w:val="left"/>
        <w:sectPr w:rsidR="003D3B58" w:rsidSect="003A0423">
          <w:pgSz w:w="12240" w:h="15840"/>
          <w:pgMar w:top="1599" w:right="1440" w:bottom="1440" w:left="1440" w:header="720" w:footer="720" w:gutter="0"/>
          <w:cols w:space="720"/>
          <w:docGrid w:linePitch="360"/>
        </w:sectPr>
      </w:pPr>
      <w:r>
        <w:t>The final authority to award an Agreement resulting from this RFP rests solely with the Consortium.</w:t>
      </w:r>
    </w:p>
    <w:p w14:paraId="0238A97B" w14:textId="02683CCF" w:rsidR="00A83E77" w:rsidRDefault="00A83E77" w:rsidP="00112907">
      <w:pPr>
        <w:pStyle w:val="Heading1"/>
      </w:pPr>
      <w:bookmarkStart w:id="245" w:name="_Toc27392681"/>
      <w:r>
        <w:lastRenderedPageBreak/>
        <w:t>NOTICE OF INTENT TO AWARD AND NEGOTIATIONS</w:t>
      </w:r>
      <w:bookmarkEnd w:id="245"/>
    </w:p>
    <w:p w14:paraId="52CA7BFF" w14:textId="7D089CE4" w:rsidR="00A83E77" w:rsidRDefault="00297A67" w:rsidP="00112907">
      <w:pPr>
        <w:pStyle w:val="Heading2"/>
      </w:pPr>
      <w:bookmarkStart w:id="246" w:name="_Toc27392682"/>
      <w:r>
        <w:t>Notice of Intent to Award</w:t>
      </w:r>
      <w:bookmarkEnd w:id="246"/>
    </w:p>
    <w:p w14:paraId="3D03B4D7" w14:textId="3245CB18" w:rsidR="00A83E77" w:rsidRDefault="00A83E77" w:rsidP="00297A67">
      <w:pPr>
        <w:pStyle w:val="RFPBody"/>
        <w:jc w:val="left"/>
      </w:pPr>
      <w:r>
        <w:t>After the completion of the proposal evaluations an electronic Notice of Intent to Award (NOIA) will be issued to all Bidders. The date of NOIA issuance also triggers the beginning of the appeal period.</w:t>
      </w:r>
    </w:p>
    <w:p w14:paraId="523D665C" w14:textId="77777777" w:rsidR="00A83E77" w:rsidRDefault="00A83E77" w:rsidP="00297A67">
      <w:pPr>
        <w:pStyle w:val="RFPBody"/>
        <w:jc w:val="left"/>
      </w:pPr>
      <w:r>
        <w:t xml:space="preserve">The contract will be awarded based on application of the evaluation criteria set forth in Section 7 above.  </w:t>
      </w:r>
    </w:p>
    <w:p w14:paraId="188CB17D" w14:textId="77777777" w:rsidR="00A83E77" w:rsidRDefault="00A83E77" w:rsidP="00297A67">
      <w:pPr>
        <w:pStyle w:val="RFPBody"/>
        <w:jc w:val="left"/>
      </w:pPr>
      <w:r>
        <w:t>The contents of the proposal of the successful Bidder will become contractual obligations and failure to accept these obligations in a contractual Agreement may result in cancellation of the award.</w:t>
      </w:r>
    </w:p>
    <w:p w14:paraId="6881C89F" w14:textId="0AE3AFAA" w:rsidR="00A83E77" w:rsidRDefault="00297A67" w:rsidP="00112907">
      <w:pPr>
        <w:pStyle w:val="Heading2"/>
      </w:pPr>
      <w:bookmarkStart w:id="247" w:name="_Toc27392683"/>
      <w:r>
        <w:t>Contract Negotiations</w:t>
      </w:r>
      <w:bookmarkEnd w:id="247"/>
    </w:p>
    <w:p w14:paraId="55FA6F26" w14:textId="56E92BFC" w:rsidR="00A83E77" w:rsidRDefault="00A83E77" w:rsidP="00297A67">
      <w:pPr>
        <w:pStyle w:val="RFPBody"/>
        <w:jc w:val="left"/>
      </w:pPr>
      <w:r>
        <w:t xml:space="preserve">Negotiations may be conducted with the Bidder of the highest-ranked proposal beginning immediately after the NOIA. Contract negotiations may commence in parallel with the appeal period. If the highest-ranked Bidder fails to provide necessary information for negotiations in a timely manner, or fails to negotiate in good faith, the Consortium may terminate negotiations and negotiate with the Bidder of the next highest-ranked proposal.  </w:t>
      </w:r>
    </w:p>
    <w:p w14:paraId="0386FA85" w14:textId="3DF31FA7" w:rsidR="00A83E77" w:rsidRDefault="00A83E77" w:rsidP="00297A67">
      <w:pPr>
        <w:pStyle w:val="RFPBody"/>
        <w:jc w:val="left"/>
      </w:pPr>
      <w:r>
        <w:t xml:space="preserve">Contract negotiations </w:t>
      </w:r>
      <w:r w:rsidR="00105F23">
        <w:t xml:space="preserve">may </w:t>
      </w:r>
      <w:r>
        <w:t>be conducted on-site in the Sacramento area. During this period, the Bidder will be responsible for its travel and per diem expenses.</w:t>
      </w:r>
    </w:p>
    <w:p w14:paraId="6C458180" w14:textId="16F770CD" w:rsidR="00A83E77" w:rsidRDefault="00A83E77" w:rsidP="00DF3528">
      <w:pPr>
        <w:pStyle w:val="RFPBody"/>
      </w:pPr>
      <w:r>
        <w:t>If the selected Bidder</w:t>
      </w:r>
      <w:r w:rsidR="00112907">
        <w:t>:</w:t>
      </w:r>
    </w:p>
    <w:p w14:paraId="41860CC0" w14:textId="34AA2A1A" w:rsidR="00A83E77" w:rsidRPr="00112907" w:rsidRDefault="00A83E77" w:rsidP="003A0423">
      <w:pPr>
        <w:pStyle w:val="Default"/>
        <w:numPr>
          <w:ilvl w:val="0"/>
          <w:numId w:val="39"/>
        </w:numPr>
        <w:spacing w:after="120"/>
        <w:rPr>
          <w:rFonts w:ascii="Century Gothic" w:hAnsi="Century Gothic"/>
          <w:sz w:val="22"/>
          <w:szCs w:val="22"/>
        </w:rPr>
      </w:pPr>
      <w:r w:rsidRPr="00112907">
        <w:rPr>
          <w:rFonts w:ascii="Century Gothic" w:hAnsi="Century Gothic"/>
          <w:sz w:val="22"/>
          <w:szCs w:val="22"/>
        </w:rPr>
        <w:t>Fails to provide the information required to begin negotiations in a timely manner; or</w:t>
      </w:r>
    </w:p>
    <w:p w14:paraId="4EA40854" w14:textId="3B6F32D9" w:rsidR="00A83E77" w:rsidRPr="00112907" w:rsidRDefault="00A83E77" w:rsidP="003A0423">
      <w:pPr>
        <w:pStyle w:val="Default"/>
        <w:numPr>
          <w:ilvl w:val="0"/>
          <w:numId w:val="39"/>
        </w:numPr>
        <w:spacing w:after="120"/>
        <w:rPr>
          <w:rFonts w:ascii="Century Gothic" w:hAnsi="Century Gothic"/>
          <w:sz w:val="22"/>
          <w:szCs w:val="22"/>
        </w:rPr>
      </w:pPr>
      <w:r w:rsidRPr="00112907">
        <w:rPr>
          <w:rFonts w:ascii="Century Gothic" w:hAnsi="Century Gothic"/>
          <w:sz w:val="22"/>
          <w:szCs w:val="22"/>
        </w:rPr>
        <w:t>Fails to negotiate in good faith; or</w:t>
      </w:r>
    </w:p>
    <w:p w14:paraId="05E04B8C" w14:textId="3A8D1A7B" w:rsidR="00A83E77" w:rsidRPr="00112907" w:rsidRDefault="00A83E77" w:rsidP="003A0423">
      <w:pPr>
        <w:pStyle w:val="Default"/>
        <w:numPr>
          <w:ilvl w:val="0"/>
          <w:numId w:val="39"/>
        </w:numPr>
        <w:spacing w:after="120"/>
        <w:rPr>
          <w:rFonts w:ascii="Century Gothic" w:hAnsi="Century Gothic"/>
          <w:sz w:val="22"/>
          <w:szCs w:val="22"/>
        </w:rPr>
      </w:pPr>
      <w:r w:rsidRPr="00112907">
        <w:rPr>
          <w:rFonts w:ascii="Century Gothic" w:hAnsi="Century Gothic"/>
          <w:sz w:val="22"/>
          <w:szCs w:val="22"/>
        </w:rPr>
        <w:t xml:space="preserve">Indicates it cannot perform the contract within the budgeted funds available for the </w:t>
      </w:r>
      <w:r w:rsidR="00EF00A5">
        <w:rPr>
          <w:rFonts w:ascii="Century Gothic" w:hAnsi="Century Gothic"/>
          <w:sz w:val="22"/>
          <w:szCs w:val="22"/>
        </w:rPr>
        <w:t>Project</w:t>
      </w:r>
      <w:r w:rsidRPr="00112907">
        <w:rPr>
          <w:rFonts w:ascii="Century Gothic" w:hAnsi="Century Gothic"/>
          <w:sz w:val="22"/>
          <w:szCs w:val="22"/>
        </w:rPr>
        <w:t>; or</w:t>
      </w:r>
    </w:p>
    <w:p w14:paraId="08BEE2D9" w14:textId="523DB474" w:rsidR="00A83E77" w:rsidRPr="00112907" w:rsidRDefault="00A83E77" w:rsidP="00CF47A0">
      <w:pPr>
        <w:pStyle w:val="Default"/>
        <w:numPr>
          <w:ilvl w:val="0"/>
          <w:numId w:val="39"/>
        </w:numPr>
        <w:spacing w:after="240"/>
        <w:rPr>
          <w:rFonts w:ascii="Century Gothic" w:hAnsi="Century Gothic"/>
          <w:sz w:val="22"/>
          <w:szCs w:val="22"/>
        </w:rPr>
      </w:pPr>
      <w:r w:rsidRPr="00112907">
        <w:rPr>
          <w:rFonts w:ascii="Century Gothic" w:hAnsi="Century Gothic"/>
          <w:sz w:val="22"/>
          <w:szCs w:val="22"/>
        </w:rPr>
        <w:t>If the Bidder and Consortium, after a good faith effort, simply cannot come to terms</w:t>
      </w:r>
      <w:r w:rsidR="00BD3A5C">
        <w:rPr>
          <w:rFonts w:ascii="Century Gothic" w:hAnsi="Century Gothic"/>
          <w:sz w:val="22"/>
          <w:szCs w:val="22"/>
        </w:rPr>
        <w:t>.</w:t>
      </w:r>
    </w:p>
    <w:p w14:paraId="1E116006" w14:textId="77777777" w:rsidR="00A83E77" w:rsidRDefault="00A83E77" w:rsidP="00297A67">
      <w:pPr>
        <w:pStyle w:val="RFPBody"/>
        <w:jc w:val="left"/>
      </w:pPr>
      <w:r>
        <w:t>Then the Consortium may terminate negotiations with the Bidder initially selected and commence negotiations with the next highest rated Bidder.</w:t>
      </w:r>
    </w:p>
    <w:p w14:paraId="1B9D7AB5" w14:textId="6DADFF2E" w:rsidR="00A83E77" w:rsidRDefault="00297A67" w:rsidP="00112907">
      <w:pPr>
        <w:pStyle w:val="Heading2"/>
      </w:pPr>
      <w:bookmarkStart w:id="248" w:name="_Toc27392684"/>
      <w:r>
        <w:t>Appeal</w:t>
      </w:r>
      <w:bookmarkEnd w:id="248"/>
    </w:p>
    <w:p w14:paraId="037931E6" w14:textId="2440A2D4" w:rsidR="00A83E77" w:rsidRDefault="00A83E77" w:rsidP="00297A67">
      <w:pPr>
        <w:pStyle w:val="RFPBody"/>
        <w:jc w:val="left"/>
      </w:pPr>
      <w:r>
        <w:t xml:space="preserve">The objective of the Consortium procurement process is to award a contract to the selected Bidder for the </w:t>
      </w:r>
      <w:r w:rsidR="00EF00A5">
        <w:t>Services</w:t>
      </w:r>
      <w:r>
        <w:t xml:space="preserve"> or materials described in this RFP that is determined to be most advantageous to the Consortium, with price and other factors considered.</w:t>
      </w:r>
    </w:p>
    <w:p w14:paraId="5B7BE43F" w14:textId="77777777" w:rsidR="00A83E77" w:rsidRDefault="00A83E77" w:rsidP="00297A67">
      <w:pPr>
        <w:pStyle w:val="RFPBody"/>
        <w:jc w:val="left"/>
      </w:pPr>
      <w:r>
        <w:lastRenderedPageBreak/>
        <w:t>The process that will be followed in the event a Bidder protests a proposed contract award resulting from this Consortium Implementation Support Procurement competitive solicitation is explained below.</w:t>
      </w:r>
    </w:p>
    <w:p w14:paraId="3AF03EB9" w14:textId="67616F39" w:rsidR="00A83E77" w:rsidRDefault="00297A67" w:rsidP="003A0423">
      <w:pPr>
        <w:pStyle w:val="Heading3"/>
        <w:ind w:hanging="990"/>
      </w:pPr>
      <w:bookmarkStart w:id="249" w:name="_Toc27392685"/>
      <w:r>
        <w:t>Grounds for Appeal</w:t>
      </w:r>
      <w:bookmarkEnd w:id="249"/>
    </w:p>
    <w:p w14:paraId="2DA30005" w14:textId="77777777" w:rsidR="00A83E77" w:rsidRDefault="00A83E77" w:rsidP="00DF3528">
      <w:pPr>
        <w:pStyle w:val="RFPBody"/>
      </w:pPr>
      <w:r>
        <w:t xml:space="preserve">Appeals are limited strictly to the following grounds: </w:t>
      </w:r>
    </w:p>
    <w:p w14:paraId="61449E39" w14:textId="6FE12722" w:rsidR="00A83E77" w:rsidRPr="00112907" w:rsidRDefault="00A83E77" w:rsidP="003A0423">
      <w:pPr>
        <w:pStyle w:val="Default"/>
        <w:numPr>
          <w:ilvl w:val="0"/>
          <w:numId w:val="40"/>
        </w:numPr>
        <w:spacing w:after="120"/>
        <w:rPr>
          <w:rFonts w:ascii="Century Gothic" w:hAnsi="Century Gothic"/>
          <w:sz w:val="22"/>
          <w:szCs w:val="22"/>
        </w:rPr>
      </w:pPr>
      <w:r w:rsidRPr="00112907">
        <w:rPr>
          <w:rFonts w:ascii="Century Gothic" w:hAnsi="Century Gothic"/>
          <w:sz w:val="22"/>
          <w:szCs w:val="22"/>
        </w:rPr>
        <w:t>The Consortium failed to follow its evaluation and selection procedures and to adhere to requirements specified in the RFP or any addenda or amendments thereto;</w:t>
      </w:r>
    </w:p>
    <w:p w14:paraId="2076EBD1" w14:textId="49F73A6B" w:rsidR="00A83E77" w:rsidRPr="00112907" w:rsidRDefault="00A83E77" w:rsidP="003A0423">
      <w:pPr>
        <w:pStyle w:val="Default"/>
        <w:numPr>
          <w:ilvl w:val="0"/>
          <w:numId w:val="40"/>
        </w:numPr>
        <w:spacing w:after="120"/>
        <w:rPr>
          <w:rFonts w:ascii="Century Gothic" w:hAnsi="Century Gothic"/>
          <w:sz w:val="22"/>
          <w:szCs w:val="22"/>
        </w:rPr>
      </w:pPr>
      <w:r w:rsidRPr="00112907">
        <w:rPr>
          <w:rFonts w:ascii="Century Gothic" w:hAnsi="Century Gothic"/>
          <w:sz w:val="22"/>
          <w:szCs w:val="22"/>
        </w:rPr>
        <w:t>The Consortium violated California Government Code 87100 et. seq.; or</w:t>
      </w:r>
    </w:p>
    <w:p w14:paraId="0D41751D" w14:textId="20487773" w:rsidR="00A83E77" w:rsidRPr="00112907" w:rsidRDefault="00A83E77" w:rsidP="00CF47A0">
      <w:pPr>
        <w:pStyle w:val="Default"/>
        <w:numPr>
          <w:ilvl w:val="0"/>
          <w:numId w:val="40"/>
        </w:numPr>
        <w:spacing w:after="240"/>
        <w:rPr>
          <w:rFonts w:ascii="Century Gothic" w:hAnsi="Century Gothic"/>
          <w:sz w:val="22"/>
          <w:szCs w:val="22"/>
        </w:rPr>
      </w:pPr>
      <w:r w:rsidRPr="00112907">
        <w:rPr>
          <w:rFonts w:ascii="Century Gothic" w:hAnsi="Century Gothic"/>
          <w:sz w:val="22"/>
          <w:szCs w:val="22"/>
        </w:rPr>
        <w:t>The Consortium violated any State or Federal law.</w:t>
      </w:r>
    </w:p>
    <w:p w14:paraId="23369841" w14:textId="77777777" w:rsidR="00A83E77" w:rsidRDefault="00A83E77" w:rsidP="00DF3528">
      <w:pPr>
        <w:pStyle w:val="RFPBody"/>
      </w:pPr>
      <w:r>
        <w:t>Appeals will not be accepted for any other reason.</w:t>
      </w:r>
    </w:p>
    <w:p w14:paraId="007BAA5E" w14:textId="35CEFA5F" w:rsidR="00A83E77" w:rsidRDefault="00297A67" w:rsidP="003A0423">
      <w:pPr>
        <w:pStyle w:val="Heading3"/>
        <w:ind w:hanging="990"/>
      </w:pPr>
      <w:bookmarkStart w:id="250" w:name="_Toc27392686"/>
      <w:r>
        <w:t>Appeal Method</w:t>
      </w:r>
      <w:bookmarkEnd w:id="250"/>
    </w:p>
    <w:p w14:paraId="234386D5" w14:textId="77777777" w:rsidR="00A83E77" w:rsidRDefault="00A83E77" w:rsidP="00297A67">
      <w:pPr>
        <w:pStyle w:val="RFPBody"/>
        <w:jc w:val="left"/>
      </w:pPr>
      <w:r>
        <w:t>Any appeal ("Appeal") must be submitted in writing (by e-mail, or first-class mail) and received by the Executive Director within five (5) business days of the date on the NOIA Letter. The Appeal must contain the following information:</w:t>
      </w:r>
    </w:p>
    <w:p w14:paraId="70985312" w14:textId="17988335" w:rsidR="00A83E77" w:rsidRPr="00112907" w:rsidRDefault="00A83E77" w:rsidP="003A0423">
      <w:pPr>
        <w:pStyle w:val="Default"/>
        <w:numPr>
          <w:ilvl w:val="0"/>
          <w:numId w:val="41"/>
        </w:numPr>
        <w:spacing w:after="120"/>
        <w:rPr>
          <w:rFonts w:ascii="Century Gothic" w:hAnsi="Century Gothic"/>
          <w:sz w:val="22"/>
          <w:szCs w:val="22"/>
        </w:rPr>
      </w:pPr>
      <w:r w:rsidRPr="00112907">
        <w:rPr>
          <w:rFonts w:ascii="Century Gothic" w:hAnsi="Century Gothic"/>
          <w:sz w:val="22"/>
          <w:szCs w:val="22"/>
        </w:rPr>
        <w:t>The name, address, electronic mail address, telephone and facsimile numbers of the Appealing Bidder;</w:t>
      </w:r>
    </w:p>
    <w:p w14:paraId="1EB7E000" w14:textId="610888FD" w:rsidR="00A83E77" w:rsidRPr="00112907" w:rsidRDefault="00A83E77" w:rsidP="003A0423">
      <w:pPr>
        <w:pStyle w:val="Default"/>
        <w:numPr>
          <w:ilvl w:val="0"/>
          <w:numId w:val="41"/>
        </w:numPr>
        <w:spacing w:after="120"/>
        <w:rPr>
          <w:rFonts w:ascii="Century Gothic" w:hAnsi="Century Gothic"/>
          <w:sz w:val="22"/>
          <w:szCs w:val="22"/>
        </w:rPr>
      </w:pPr>
      <w:r w:rsidRPr="00112907">
        <w:rPr>
          <w:rFonts w:ascii="Century Gothic" w:hAnsi="Century Gothic"/>
          <w:sz w:val="22"/>
          <w:szCs w:val="22"/>
        </w:rPr>
        <w:t>The title of the procurement being appealed;</w:t>
      </w:r>
    </w:p>
    <w:p w14:paraId="0F192503" w14:textId="7BE33CAF" w:rsidR="00A83E77" w:rsidRPr="00112907" w:rsidRDefault="00A83E77" w:rsidP="003A0423">
      <w:pPr>
        <w:pStyle w:val="Default"/>
        <w:numPr>
          <w:ilvl w:val="0"/>
          <w:numId w:val="41"/>
        </w:numPr>
        <w:spacing w:after="120"/>
        <w:rPr>
          <w:rFonts w:ascii="Century Gothic" w:hAnsi="Century Gothic"/>
          <w:sz w:val="22"/>
          <w:szCs w:val="22"/>
        </w:rPr>
      </w:pPr>
      <w:r w:rsidRPr="00112907">
        <w:rPr>
          <w:rFonts w:ascii="Century Gothic" w:hAnsi="Century Gothic"/>
          <w:sz w:val="22"/>
          <w:szCs w:val="22"/>
        </w:rPr>
        <w:t>Ground(s) for the appeal with supporting facts and documentation; and</w:t>
      </w:r>
    </w:p>
    <w:p w14:paraId="52ADA2BB" w14:textId="155A6EB4" w:rsidR="00A83E77" w:rsidRPr="00112907" w:rsidRDefault="00A83E77" w:rsidP="003A0423">
      <w:pPr>
        <w:pStyle w:val="Default"/>
        <w:numPr>
          <w:ilvl w:val="0"/>
          <w:numId w:val="41"/>
        </w:numPr>
        <w:spacing w:after="120"/>
        <w:rPr>
          <w:rFonts w:ascii="Century Gothic" w:hAnsi="Century Gothic"/>
          <w:sz w:val="22"/>
          <w:szCs w:val="22"/>
        </w:rPr>
      </w:pPr>
      <w:r w:rsidRPr="00112907">
        <w:rPr>
          <w:rFonts w:ascii="Century Gothic" w:hAnsi="Century Gothic"/>
          <w:sz w:val="22"/>
          <w:szCs w:val="22"/>
        </w:rPr>
        <w:t>Form of relief requested.</w:t>
      </w:r>
    </w:p>
    <w:p w14:paraId="6A48B413" w14:textId="77777777" w:rsidR="00A83E77" w:rsidRDefault="00A83E77" w:rsidP="00A83E77">
      <w:r>
        <w:t>The Executive Director is John Boule.</w:t>
      </w:r>
    </w:p>
    <w:p w14:paraId="02313C6F" w14:textId="0294D9AB" w:rsidR="00A83E77" w:rsidRDefault="00A83E77" w:rsidP="00A83E77">
      <w:r>
        <w:t>Address:</w:t>
      </w:r>
      <w:r w:rsidR="00112907">
        <w:tab/>
      </w:r>
      <w:r>
        <w:t>11290 Pyrites Way, Suite 150</w:t>
      </w:r>
    </w:p>
    <w:p w14:paraId="35E827A5" w14:textId="77777777" w:rsidR="00A83E77" w:rsidRDefault="00A83E77" w:rsidP="00112907">
      <w:pPr>
        <w:ind w:left="720" w:firstLine="720"/>
      </w:pPr>
      <w:r>
        <w:t>Rancho Cordova, CA 95670</w:t>
      </w:r>
    </w:p>
    <w:p w14:paraId="2645BD10" w14:textId="77777777" w:rsidR="00A83E77" w:rsidRDefault="00A83E77" w:rsidP="00A83E77">
      <w:r>
        <w:t>Email:</w:t>
      </w:r>
      <w:r>
        <w:tab/>
        <w:t>BouleJ@CalSAWS.org</w:t>
      </w:r>
    </w:p>
    <w:p w14:paraId="5C72CA4E" w14:textId="0694BC0F" w:rsidR="00A83E77" w:rsidRDefault="00297A67" w:rsidP="003A0423">
      <w:pPr>
        <w:pStyle w:val="Heading3"/>
        <w:ind w:hanging="990"/>
      </w:pPr>
      <w:bookmarkStart w:id="251" w:name="_Toc27392687"/>
      <w:r>
        <w:t>Appeal Review Panel and Its Responsibilities</w:t>
      </w:r>
      <w:bookmarkEnd w:id="251"/>
    </w:p>
    <w:p w14:paraId="3AC7F4B8" w14:textId="5EB36CF1" w:rsidR="00A83E77" w:rsidRDefault="00A83E77" w:rsidP="00297A67">
      <w:pPr>
        <w:pStyle w:val="RFPBody"/>
        <w:jc w:val="left"/>
      </w:pPr>
      <w:r>
        <w:t xml:space="preserve">The Executive Director will work with the Consortium Board of Directors to designate an Appeal Review Panel composed of three Board members to handle any appeal. The Appeal Review Panel will not include members of the Procurement Proposal Evaluation Team or Consortium staff. </w:t>
      </w:r>
    </w:p>
    <w:p w14:paraId="2403FD47" w14:textId="24672FCC" w:rsidR="00A83E77" w:rsidRDefault="00A83E77" w:rsidP="00297A67">
      <w:pPr>
        <w:pStyle w:val="RFPBody"/>
        <w:jc w:val="left"/>
      </w:pPr>
      <w:r>
        <w:t>The Appeal Review Panel will review the Appeal Packet as defined in Section 8.3.5 Appeal Packet and hear presentations relevant to the Appeal. The Appeal Review Panel will deliberate and document its findings in writing.</w:t>
      </w:r>
    </w:p>
    <w:p w14:paraId="48185CBE" w14:textId="77777777" w:rsidR="00A83E77" w:rsidRDefault="00A83E77" w:rsidP="00297A67">
      <w:pPr>
        <w:pStyle w:val="RFPBody"/>
        <w:jc w:val="left"/>
      </w:pPr>
      <w:r>
        <w:t>The Appeal Review Panel will issue the Appeal Findings Report to the Executive Director and the Appealing Bidder within fifteen (15) business days after the oral presentation.</w:t>
      </w:r>
    </w:p>
    <w:p w14:paraId="69AAB798" w14:textId="77777777" w:rsidR="00A83E77" w:rsidRDefault="00A83E77" w:rsidP="00297A67">
      <w:pPr>
        <w:pStyle w:val="RFPBody"/>
        <w:jc w:val="left"/>
      </w:pPr>
      <w:r>
        <w:lastRenderedPageBreak/>
        <w:t>The Appeal Review Panel's Appeal Findings Report will be the final administrative decision.</w:t>
      </w:r>
    </w:p>
    <w:p w14:paraId="55522280" w14:textId="4CF8ACB2" w:rsidR="00A83E77" w:rsidRDefault="00297A67" w:rsidP="00112907">
      <w:pPr>
        <w:pStyle w:val="Heading3"/>
      </w:pPr>
      <w:bookmarkStart w:id="252" w:name="_Toc27392688"/>
      <w:r>
        <w:t>Appeal Process</w:t>
      </w:r>
      <w:bookmarkEnd w:id="252"/>
    </w:p>
    <w:p w14:paraId="4B027200" w14:textId="4643F7E9" w:rsidR="00A83E77" w:rsidRPr="00112907" w:rsidRDefault="00A83E77" w:rsidP="00CF47A0">
      <w:pPr>
        <w:pStyle w:val="Default"/>
        <w:numPr>
          <w:ilvl w:val="0"/>
          <w:numId w:val="21"/>
        </w:numPr>
        <w:spacing w:after="120"/>
        <w:rPr>
          <w:rFonts w:ascii="Century Gothic" w:hAnsi="Century Gothic"/>
          <w:sz w:val="22"/>
          <w:szCs w:val="22"/>
        </w:rPr>
      </w:pPr>
      <w:r w:rsidRPr="00112907">
        <w:rPr>
          <w:rFonts w:ascii="Century Gothic" w:hAnsi="Century Gothic"/>
          <w:sz w:val="22"/>
          <w:szCs w:val="22"/>
        </w:rPr>
        <w:t>Within five (5) business days of receipt of an Appeal, the Executive Director will initiate steps to obtain a panel composed of three (3) members of the Consortium Board of Directors. The panel members will be contacted as to the date, time and location for the oral presentation.</w:t>
      </w:r>
    </w:p>
    <w:p w14:paraId="37DC3A40" w14:textId="4F27C291" w:rsidR="00A83E77" w:rsidRPr="00112907" w:rsidRDefault="00A83E77" w:rsidP="00CF47A0">
      <w:pPr>
        <w:pStyle w:val="Default"/>
        <w:numPr>
          <w:ilvl w:val="0"/>
          <w:numId w:val="21"/>
        </w:numPr>
        <w:spacing w:after="120"/>
        <w:rPr>
          <w:rFonts w:ascii="Century Gothic" w:hAnsi="Century Gothic"/>
          <w:sz w:val="22"/>
          <w:szCs w:val="22"/>
        </w:rPr>
      </w:pPr>
      <w:r w:rsidRPr="00112907">
        <w:rPr>
          <w:rFonts w:ascii="Century Gothic" w:hAnsi="Century Gothic"/>
          <w:sz w:val="22"/>
          <w:szCs w:val="22"/>
        </w:rPr>
        <w:t xml:space="preserve">Within five (5) business days after the receipt of an Appeal, the Executive Director will send the Appealing Bidder notification acknowledging receipt of the Appeal. </w:t>
      </w:r>
    </w:p>
    <w:p w14:paraId="16B37155" w14:textId="7F94D7B4" w:rsidR="00A83E77" w:rsidRPr="00112907" w:rsidRDefault="00A83E77" w:rsidP="00CF47A0">
      <w:pPr>
        <w:pStyle w:val="Default"/>
        <w:numPr>
          <w:ilvl w:val="0"/>
          <w:numId w:val="21"/>
        </w:numPr>
        <w:spacing w:after="120"/>
        <w:rPr>
          <w:rFonts w:ascii="Century Gothic" w:hAnsi="Century Gothic"/>
          <w:sz w:val="22"/>
          <w:szCs w:val="22"/>
        </w:rPr>
      </w:pPr>
      <w:r w:rsidRPr="00112907">
        <w:rPr>
          <w:rFonts w:ascii="Century Gothic" w:hAnsi="Century Gothic"/>
          <w:sz w:val="22"/>
          <w:szCs w:val="22"/>
        </w:rPr>
        <w:t>If the Appealing Bidder requests any information from the Consortium within the five (5) business day appeal filing time period, the Acknowledgment Letter may indicate that the request has been received and the documents will be produced within a reasonable period.</w:t>
      </w:r>
    </w:p>
    <w:p w14:paraId="7D0F99AD" w14:textId="25A15B36" w:rsidR="00A83E77" w:rsidRPr="00112907" w:rsidRDefault="00A83E77" w:rsidP="00CF47A0">
      <w:pPr>
        <w:pStyle w:val="Default"/>
        <w:numPr>
          <w:ilvl w:val="0"/>
          <w:numId w:val="21"/>
        </w:numPr>
        <w:spacing w:after="120"/>
        <w:rPr>
          <w:rFonts w:ascii="Century Gothic" w:hAnsi="Century Gothic"/>
          <w:sz w:val="22"/>
          <w:szCs w:val="22"/>
        </w:rPr>
      </w:pPr>
      <w:r w:rsidRPr="00112907">
        <w:rPr>
          <w:rFonts w:ascii="Century Gothic" w:hAnsi="Century Gothic"/>
          <w:sz w:val="22"/>
          <w:szCs w:val="22"/>
        </w:rPr>
        <w:t>If additional information has been requested, the Appealing Bidder will also be notified that it will have five (5) business days after receipt of the documents in which it may provide supplemental information in a Detailed Claim supporting the grounds stated in its original appeal document. The Detailed Claim may not include additional grounds for the appeal than those stated in the original Appeal document, unless the Appealing Bidder provides evidence supporting the contention that it could not reasonably have ascertained upon the exercise of due diligence those grounds within the Appeal Filing Period. The Executive Director will determine the reasonableness of the Appealing Bidder's failure to include the additional grounds in the original Appeal, and, in his/her sole discretion, may exclude the additional grounds from the Detailed Claim.</w:t>
      </w:r>
    </w:p>
    <w:p w14:paraId="5A876CD8" w14:textId="3A34DFA3" w:rsidR="00A83E77" w:rsidRPr="00112907" w:rsidRDefault="00A83E77" w:rsidP="00CF47A0">
      <w:pPr>
        <w:pStyle w:val="Default"/>
        <w:numPr>
          <w:ilvl w:val="0"/>
          <w:numId w:val="21"/>
        </w:numPr>
        <w:spacing w:after="120"/>
        <w:rPr>
          <w:rFonts w:ascii="Century Gothic" w:hAnsi="Century Gothic"/>
          <w:sz w:val="22"/>
          <w:szCs w:val="22"/>
        </w:rPr>
      </w:pPr>
      <w:r w:rsidRPr="00112907">
        <w:rPr>
          <w:rFonts w:ascii="Century Gothic" w:hAnsi="Century Gothic"/>
          <w:sz w:val="22"/>
          <w:szCs w:val="22"/>
        </w:rPr>
        <w:t>The Appeal Review Panel will set a hearing at which both the Appealing Bidder and the Executive Director will make oral presentations. The Appeal Panel shall thereafter provide its written decision in the Appeal Findings Report within fifteen (15) business days of the date the hearing.</w:t>
      </w:r>
    </w:p>
    <w:p w14:paraId="186782FF" w14:textId="197452D3" w:rsidR="00A83E77" w:rsidRPr="00112907" w:rsidRDefault="00A83E77" w:rsidP="00CF47A0">
      <w:pPr>
        <w:pStyle w:val="Default"/>
        <w:numPr>
          <w:ilvl w:val="0"/>
          <w:numId w:val="21"/>
        </w:numPr>
        <w:spacing w:after="120"/>
        <w:rPr>
          <w:rFonts w:ascii="Century Gothic" w:hAnsi="Century Gothic"/>
          <w:sz w:val="22"/>
          <w:szCs w:val="22"/>
        </w:rPr>
      </w:pPr>
      <w:r w:rsidRPr="00112907">
        <w:rPr>
          <w:rFonts w:ascii="Century Gothic" w:hAnsi="Century Gothic"/>
          <w:sz w:val="22"/>
          <w:szCs w:val="22"/>
        </w:rPr>
        <w:t>Upon receipt of the Appeal Findings Report, the Executive Director will have five (5) business days in which to respond in writing to the Appealing Bidder with the decision of the Appeal Review Panel and provide notice, if appropriate, of any remedy. The Executive Director’s Response will be distributed to the Appealing Bidder and the Chair of the Consortium Board of Directors.</w:t>
      </w:r>
    </w:p>
    <w:p w14:paraId="56193306" w14:textId="331BE3B2" w:rsidR="00A83E77" w:rsidRDefault="00297A67" w:rsidP="003A0423">
      <w:pPr>
        <w:pStyle w:val="Heading3"/>
        <w:ind w:hanging="990"/>
      </w:pPr>
      <w:bookmarkStart w:id="253" w:name="_Toc27392689"/>
      <w:r>
        <w:t>Appeal Packet</w:t>
      </w:r>
      <w:bookmarkEnd w:id="253"/>
    </w:p>
    <w:p w14:paraId="1FC74479" w14:textId="77777777" w:rsidR="00A83E77" w:rsidRDefault="00A83E77" w:rsidP="003A0423">
      <w:pPr>
        <w:pStyle w:val="RFPBody"/>
        <w:jc w:val="left"/>
      </w:pPr>
      <w:r>
        <w:t>An Appeal Packet will be compiled by the Executive Director and delivered to each member of the Appeal Review Panel.</w:t>
      </w:r>
    </w:p>
    <w:p w14:paraId="3A9AA0E3" w14:textId="77777777" w:rsidR="00A83E77" w:rsidRDefault="00A83E77" w:rsidP="003A0423">
      <w:pPr>
        <w:pStyle w:val="RFPBody"/>
        <w:jc w:val="left"/>
      </w:pPr>
      <w:r>
        <w:t>The Appeal Packet will contain the Appeal, the Acknowledgment notification, the Detailed Claim (if any), and any other document(s) deemed relevant to the Appeal.</w:t>
      </w:r>
    </w:p>
    <w:p w14:paraId="591AF084" w14:textId="33121EB6" w:rsidR="00A83E77" w:rsidRDefault="00A83E77" w:rsidP="003A0423">
      <w:pPr>
        <w:pStyle w:val="RFPBody"/>
        <w:jc w:val="left"/>
      </w:pPr>
      <w:r>
        <w:lastRenderedPageBreak/>
        <w:t>The Appeal Packet will be provided to the Appeal Review Panel at least five</w:t>
      </w:r>
      <w:r w:rsidR="00F34A08">
        <w:t xml:space="preserve"> </w:t>
      </w:r>
      <w:r w:rsidR="00105F23">
        <w:t>(5)</w:t>
      </w:r>
      <w:r>
        <w:t xml:space="preserve"> business days prior to the oral presentation.</w:t>
      </w:r>
    </w:p>
    <w:p w14:paraId="7989DFCD" w14:textId="682E3086" w:rsidR="00A83E77" w:rsidRDefault="00297A67" w:rsidP="003A0423">
      <w:pPr>
        <w:pStyle w:val="Heading3"/>
        <w:ind w:hanging="990"/>
      </w:pPr>
      <w:bookmarkStart w:id="254" w:name="_Toc27392690"/>
      <w:r>
        <w:t>Appeal Oral Presentations</w:t>
      </w:r>
      <w:bookmarkEnd w:id="254"/>
    </w:p>
    <w:p w14:paraId="395BB23C" w14:textId="196F6D14" w:rsidR="00A83E77" w:rsidRDefault="00A83E77" w:rsidP="00297A67">
      <w:pPr>
        <w:pStyle w:val="RFPBody"/>
        <w:jc w:val="left"/>
      </w:pPr>
      <w:r>
        <w:t>A hearing will be scheduled by the Appeal Review Panel to hear presentations relevant to the Appeal by the Appealing Bidder and the Executive Director. The Appealing Bidder will be notified in writing of the date, time and location for the presentation. At the presentation, the Appealing Bidder and the Executive Director or authorized representative will each have forty-five (45) minutes to make an oral presentation to the Appeal Review Panel, in that order, and the presentations shall be limited to grounds identified in the Appeal and/or properly raised in the Detailed Claim.</w:t>
      </w:r>
    </w:p>
    <w:p w14:paraId="0DD17DE5" w14:textId="4EA76005" w:rsidR="00A83E77" w:rsidRDefault="00A83E77" w:rsidP="00297A67">
      <w:pPr>
        <w:pStyle w:val="RFPBody"/>
        <w:jc w:val="left"/>
      </w:pPr>
      <w:r>
        <w:t xml:space="preserve">The oral presentation is informal in nature and shall be made by the Appealing Bidder or its authorized representative. The Appeal Review Panel will allow Appealing Bidder to argue its position. Witnesses shall not be </w:t>
      </w:r>
      <w:r w:rsidR="00DB3366">
        <w:t>called,</w:t>
      </w:r>
      <w:r>
        <w:t xml:space="preserve"> and technical rules of evidence shall not apply. The Panel may question the Appealing Bidder or documentation submitted. Within fifteen (15) business days following the presentation, the Panel will issue a written Appeal Findings Report with its decision and submit to the Executive Director. The decision will be final with no provision for reconsideration.</w:t>
      </w:r>
    </w:p>
    <w:p w14:paraId="38D7625B" w14:textId="495D1781" w:rsidR="00A83E77" w:rsidRDefault="00297A67" w:rsidP="003A0423">
      <w:pPr>
        <w:pStyle w:val="Heading3"/>
        <w:ind w:hanging="990"/>
      </w:pPr>
      <w:bookmarkStart w:id="255" w:name="_Toc27392691"/>
      <w:r>
        <w:t>Summary Dismissal of Appeal</w:t>
      </w:r>
      <w:bookmarkEnd w:id="255"/>
    </w:p>
    <w:p w14:paraId="39E4FE52" w14:textId="061B75B0" w:rsidR="00A83E77" w:rsidRDefault="00A83E77" w:rsidP="00297A67">
      <w:pPr>
        <w:pStyle w:val="RFPBody"/>
        <w:jc w:val="left"/>
      </w:pPr>
      <w:r>
        <w:t>The Appeal Review Panel may summarily dismiss an appeal at any time that the panel determines that the protest raises issues beyond those as set forth in Section 8.3.1 Grounds for Appeal of this RFP; is untimely; frivolous or without merit; or is not submitted in the required form. If a decision is made to dismiss the appeal, written notification will be sent to the Appealing Bidder stating the decision and reasons for dismissal.</w:t>
      </w:r>
    </w:p>
    <w:p w14:paraId="20FD71A6" w14:textId="499DECD8" w:rsidR="00A83E77" w:rsidRDefault="00297A67" w:rsidP="003A0423">
      <w:pPr>
        <w:pStyle w:val="Heading3"/>
        <w:ind w:hanging="990"/>
      </w:pPr>
      <w:bookmarkStart w:id="256" w:name="_Toc27392692"/>
      <w:r>
        <w:t>Appeal Remedies</w:t>
      </w:r>
      <w:bookmarkEnd w:id="256"/>
    </w:p>
    <w:p w14:paraId="35FDA953" w14:textId="77777777" w:rsidR="00A83E77" w:rsidRDefault="00A83E77" w:rsidP="00297A67">
      <w:pPr>
        <w:pStyle w:val="RFPBody"/>
        <w:jc w:val="left"/>
      </w:pPr>
      <w:r>
        <w:t>If the Appeal Review Panel sustains an appeal in whole or in part, the Executive Director has the sole discretion to determine an appropriate remedy.  In determining the appropriate remedy, the Director may consider the integrity of the competitive procurement process, the good faith of the parties, the cost to the Executive Director, and the urgency of the procurement.</w:t>
      </w:r>
    </w:p>
    <w:p w14:paraId="685BD476" w14:textId="42211B57" w:rsidR="00A83E77" w:rsidRDefault="00297A67" w:rsidP="00112907">
      <w:pPr>
        <w:pStyle w:val="Heading3"/>
      </w:pPr>
      <w:bookmarkStart w:id="257" w:name="_Toc27392693"/>
      <w:r>
        <w:t>Appeal Schedule</w:t>
      </w:r>
      <w:bookmarkEnd w:id="257"/>
    </w:p>
    <w:p w14:paraId="09420126" w14:textId="200BACC1" w:rsidR="00537EE8" w:rsidRPr="000D3AD6" w:rsidRDefault="00537EE8" w:rsidP="00537EE8">
      <w:pPr>
        <w:pStyle w:val="Caption"/>
      </w:pPr>
      <w:bookmarkStart w:id="258" w:name="_Toc528249635"/>
      <w:bookmarkStart w:id="259" w:name="_Toc8304151"/>
      <w:bookmarkStart w:id="260" w:name="_Toc27392732"/>
      <w:r w:rsidRPr="000D3AD6">
        <w:t xml:space="preserve">Table </w:t>
      </w:r>
      <w:r w:rsidRPr="000D3AD6">
        <w:rPr>
          <w:noProof/>
        </w:rPr>
        <w:fldChar w:fldCharType="begin"/>
      </w:r>
      <w:r w:rsidRPr="000D3AD6">
        <w:rPr>
          <w:noProof/>
        </w:rPr>
        <w:instrText xml:space="preserve"> SEQ Table \* ARABIC </w:instrText>
      </w:r>
      <w:r w:rsidRPr="000D3AD6">
        <w:rPr>
          <w:noProof/>
        </w:rPr>
        <w:fldChar w:fldCharType="separate"/>
      </w:r>
      <w:r w:rsidR="00A21EC9">
        <w:rPr>
          <w:noProof/>
        </w:rPr>
        <w:t>17</w:t>
      </w:r>
      <w:r w:rsidRPr="000D3AD6">
        <w:rPr>
          <w:noProof/>
        </w:rPr>
        <w:fldChar w:fldCharType="end"/>
      </w:r>
      <w:r w:rsidRPr="000D3AD6">
        <w:t xml:space="preserve"> - Appeal Schedule</w:t>
      </w:r>
      <w:bookmarkEnd w:id="258"/>
      <w:bookmarkEnd w:id="259"/>
      <w:bookmarkEnd w:id="260"/>
    </w:p>
    <w:tbl>
      <w:tblPr>
        <w:tblW w:w="9513"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626"/>
        <w:gridCol w:w="4504"/>
        <w:gridCol w:w="4383"/>
      </w:tblGrid>
      <w:tr w:rsidR="00537EE8" w:rsidRPr="00D41D33" w14:paraId="0E9CF198" w14:textId="77777777" w:rsidTr="00DF3528">
        <w:trPr>
          <w:trHeight w:val="315"/>
          <w:tblHeader/>
        </w:trPr>
        <w:tc>
          <w:tcPr>
            <w:tcW w:w="626" w:type="dxa"/>
            <w:shd w:val="clear" w:color="auto" w:fill="3A639E"/>
            <w:noWrap/>
          </w:tcPr>
          <w:p w14:paraId="59CD0E88" w14:textId="5CE52996" w:rsidR="00537EE8" w:rsidRPr="00D41D33" w:rsidRDefault="00537EE8" w:rsidP="00537EE8">
            <w:pPr>
              <w:pStyle w:val="TableText"/>
            </w:pPr>
            <w:r w:rsidRPr="00A447C6">
              <w:t>#</w:t>
            </w:r>
          </w:p>
        </w:tc>
        <w:tc>
          <w:tcPr>
            <w:tcW w:w="4504" w:type="dxa"/>
            <w:shd w:val="clear" w:color="auto" w:fill="3A639E"/>
            <w:noWrap/>
          </w:tcPr>
          <w:p w14:paraId="2AB3573E" w14:textId="70872AC6" w:rsidR="00537EE8" w:rsidRPr="00D41D33" w:rsidRDefault="00537EE8" w:rsidP="00537EE8">
            <w:pPr>
              <w:pStyle w:val="TableText"/>
            </w:pPr>
            <w:r w:rsidRPr="00A447C6">
              <w:t>Activity</w:t>
            </w:r>
          </w:p>
        </w:tc>
        <w:tc>
          <w:tcPr>
            <w:tcW w:w="4383" w:type="dxa"/>
            <w:shd w:val="clear" w:color="auto" w:fill="3A639E"/>
            <w:noWrap/>
          </w:tcPr>
          <w:p w14:paraId="3D26A537" w14:textId="48424B46" w:rsidR="00537EE8" w:rsidRPr="00D41D33" w:rsidRDefault="00537EE8" w:rsidP="00537EE8">
            <w:pPr>
              <w:pStyle w:val="TableText"/>
            </w:pPr>
            <w:r w:rsidRPr="00A447C6">
              <w:t>Date</w:t>
            </w:r>
          </w:p>
        </w:tc>
      </w:tr>
      <w:tr w:rsidR="00537EE8" w:rsidRPr="000D76BE" w14:paraId="200E8B5F" w14:textId="77777777" w:rsidTr="00DF3528">
        <w:trPr>
          <w:trHeight w:val="315"/>
        </w:trPr>
        <w:tc>
          <w:tcPr>
            <w:tcW w:w="626" w:type="dxa"/>
            <w:shd w:val="clear" w:color="auto" w:fill="F2F2F2" w:themeFill="background1" w:themeFillShade="F2"/>
            <w:noWrap/>
          </w:tcPr>
          <w:p w14:paraId="5C1E527F" w14:textId="402E2AD5" w:rsidR="00537EE8" w:rsidRDefault="00537EE8" w:rsidP="00DF3528">
            <w:pPr>
              <w:pStyle w:val="ListNumber"/>
              <w:numPr>
                <w:ilvl w:val="0"/>
                <w:numId w:val="0"/>
              </w:numPr>
            </w:pPr>
            <w:r w:rsidRPr="00F87097">
              <w:t>1.</w:t>
            </w:r>
          </w:p>
        </w:tc>
        <w:tc>
          <w:tcPr>
            <w:tcW w:w="4504" w:type="dxa"/>
            <w:shd w:val="clear" w:color="auto" w:fill="F2F2F2" w:themeFill="background1" w:themeFillShade="F2"/>
            <w:noWrap/>
          </w:tcPr>
          <w:p w14:paraId="124FB4BF" w14:textId="462E03FF" w:rsidR="00537EE8" w:rsidRPr="000D76BE" w:rsidRDefault="00537EE8" w:rsidP="00105F23">
            <w:pPr>
              <w:pStyle w:val="ListNumber"/>
              <w:numPr>
                <w:ilvl w:val="0"/>
                <w:numId w:val="0"/>
              </w:numPr>
              <w:jc w:val="left"/>
            </w:pPr>
            <w:r w:rsidRPr="00F87097">
              <w:t>Filing Period Deadline</w:t>
            </w:r>
          </w:p>
        </w:tc>
        <w:tc>
          <w:tcPr>
            <w:tcW w:w="4383" w:type="dxa"/>
            <w:shd w:val="clear" w:color="auto" w:fill="F2F2F2" w:themeFill="background1" w:themeFillShade="F2"/>
            <w:noWrap/>
          </w:tcPr>
          <w:p w14:paraId="16D5B85D" w14:textId="6E5C2693" w:rsidR="00537EE8" w:rsidRPr="000D76BE" w:rsidRDefault="00537EE8" w:rsidP="00105F23">
            <w:pPr>
              <w:pStyle w:val="ListNumber"/>
              <w:numPr>
                <w:ilvl w:val="0"/>
                <w:numId w:val="0"/>
              </w:numPr>
              <w:jc w:val="left"/>
            </w:pPr>
            <w:r w:rsidRPr="00F87097">
              <w:t>Five (5) business days after Notice of Intent to Award</w:t>
            </w:r>
          </w:p>
        </w:tc>
      </w:tr>
      <w:tr w:rsidR="00537EE8" w:rsidRPr="000D76BE" w14:paraId="02B3C5BC" w14:textId="77777777" w:rsidTr="00DF3528">
        <w:trPr>
          <w:trHeight w:val="315"/>
        </w:trPr>
        <w:tc>
          <w:tcPr>
            <w:tcW w:w="626" w:type="dxa"/>
            <w:shd w:val="clear" w:color="auto" w:fill="F2F2F2" w:themeFill="background1" w:themeFillShade="F2"/>
            <w:noWrap/>
          </w:tcPr>
          <w:p w14:paraId="69058F34" w14:textId="6040C68B" w:rsidR="00537EE8" w:rsidRDefault="00537EE8" w:rsidP="00DF3528">
            <w:pPr>
              <w:pStyle w:val="ListNumber"/>
              <w:numPr>
                <w:ilvl w:val="0"/>
                <w:numId w:val="0"/>
              </w:numPr>
            </w:pPr>
            <w:r w:rsidRPr="00F87097">
              <w:t>2.</w:t>
            </w:r>
          </w:p>
        </w:tc>
        <w:tc>
          <w:tcPr>
            <w:tcW w:w="4504" w:type="dxa"/>
            <w:shd w:val="clear" w:color="auto" w:fill="F2F2F2" w:themeFill="background1" w:themeFillShade="F2"/>
            <w:noWrap/>
          </w:tcPr>
          <w:p w14:paraId="1553B9FA" w14:textId="300DA720" w:rsidR="00537EE8" w:rsidRPr="000D76BE" w:rsidRDefault="00537EE8" w:rsidP="00105F23">
            <w:pPr>
              <w:pStyle w:val="ListNumber"/>
              <w:numPr>
                <w:ilvl w:val="0"/>
                <w:numId w:val="0"/>
              </w:numPr>
              <w:jc w:val="left"/>
            </w:pPr>
            <w:r w:rsidRPr="00F87097">
              <w:t>(If applicable) Detailed Claim received by the Executive Director</w:t>
            </w:r>
          </w:p>
        </w:tc>
        <w:tc>
          <w:tcPr>
            <w:tcW w:w="4383" w:type="dxa"/>
            <w:shd w:val="clear" w:color="auto" w:fill="F2F2F2" w:themeFill="background1" w:themeFillShade="F2"/>
            <w:noWrap/>
          </w:tcPr>
          <w:p w14:paraId="48125781" w14:textId="16D14E4B" w:rsidR="00537EE8" w:rsidRPr="000D76BE" w:rsidRDefault="00537EE8" w:rsidP="00105F23">
            <w:pPr>
              <w:pStyle w:val="ListNumber"/>
              <w:numPr>
                <w:ilvl w:val="0"/>
                <w:numId w:val="0"/>
              </w:numPr>
              <w:jc w:val="left"/>
            </w:pPr>
            <w:r w:rsidRPr="00F87097">
              <w:t>Five (5) business days after receipt of the supplemental documents (if applicable)</w:t>
            </w:r>
          </w:p>
        </w:tc>
      </w:tr>
      <w:tr w:rsidR="00537EE8" w:rsidRPr="000D76BE" w14:paraId="064A077F" w14:textId="77777777" w:rsidTr="00DF3528">
        <w:trPr>
          <w:trHeight w:val="315"/>
        </w:trPr>
        <w:tc>
          <w:tcPr>
            <w:tcW w:w="626" w:type="dxa"/>
            <w:shd w:val="clear" w:color="auto" w:fill="F2F2F2" w:themeFill="background1" w:themeFillShade="F2"/>
            <w:noWrap/>
          </w:tcPr>
          <w:p w14:paraId="738B0309" w14:textId="76B55AA6" w:rsidR="00537EE8" w:rsidRDefault="00537EE8" w:rsidP="00DF3528">
            <w:pPr>
              <w:pStyle w:val="ListNumber"/>
              <w:numPr>
                <w:ilvl w:val="0"/>
                <w:numId w:val="0"/>
              </w:numPr>
            </w:pPr>
            <w:r w:rsidRPr="00F87097">
              <w:lastRenderedPageBreak/>
              <w:t>3.</w:t>
            </w:r>
          </w:p>
        </w:tc>
        <w:tc>
          <w:tcPr>
            <w:tcW w:w="4504" w:type="dxa"/>
            <w:shd w:val="clear" w:color="auto" w:fill="F2F2F2" w:themeFill="background1" w:themeFillShade="F2"/>
            <w:noWrap/>
          </w:tcPr>
          <w:p w14:paraId="370060E3" w14:textId="2663967B" w:rsidR="00537EE8" w:rsidRPr="000D76BE" w:rsidRDefault="00537EE8" w:rsidP="00105F23">
            <w:pPr>
              <w:pStyle w:val="ListNumber"/>
              <w:numPr>
                <w:ilvl w:val="0"/>
                <w:numId w:val="0"/>
              </w:numPr>
              <w:jc w:val="left"/>
            </w:pPr>
            <w:r w:rsidRPr="00F87097">
              <w:t>Oral Presentations</w:t>
            </w:r>
          </w:p>
        </w:tc>
        <w:tc>
          <w:tcPr>
            <w:tcW w:w="4383" w:type="dxa"/>
            <w:shd w:val="clear" w:color="auto" w:fill="F2F2F2" w:themeFill="background1" w:themeFillShade="F2"/>
            <w:noWrap/>
          </w:tcPr>
          <w:p w14:paraId="2491BE9B" w14:textId="5590B00B" w:rsidR="00537EE8" w:rsidRPr="000D76BE" w:rsidRDefault="00537EE8" w:rsidP="00105F23">
            <w:pPr>
              <w:pStyle w:val="ListNumber"/>
              <w:numPr>
                <w:ilvl w:val="0"/>
                <w:numId w:val="0"/>
              </w:numPr>
              <w:jc w:val="left"/>
            </w:pPr>
            <w:r w:rsidRPr="00F87097">
              <w:t>On a date to be determined</w:t>
            </w:r>
          </w:p>
        </w:tc>
      </w:tr>
      <w:tr w:rsidR="00537EE8" w:rsidRPr="000D76BE" w14:paraId="08A776EC" w14:textId="77777777" w:rsidTr="00DF3528">
        <w:trPr>
          <w:trHeight w:val="315"/>
        </w:trPr>
        <w:tc>
          <w:tcPr>
            <w:tcW w:w="626" w:type="dxa"/>
            <w:shd w:val="clear" w:color="auto" w:fill="F2F2F2" w:themeFill="background1" w:themeFillShade="F2"/>
            <w:noWrap/>
          </w:tcPr>
          <w:p w14:paraId="610E35AD" w14:textId="2ABE7B27" w:rsidR="00537EE8" w:rsidRDefault="00537EE8" w:rsidP="00DF3528">
            <w:pPr>
              <w:pStyle w:val="ListNumber"/>
              <w:numPr>
                <w:ilvl w:val="0"/>
                <w:numId w:val="0"/>
              </w:numPr>
            </w:pPr>
            <w:r w:rsidRPr="00F87097">
              <w:t>4.</w:t>
            </w:r>
          </w:p>
        </w:tc>
        <w:tc>
          <w:tcPr>
            <w:tcW w:w="4504" w:type="dxa"/>
            <w:shd w:val="clear" w:color="auto" w:fill="F2F2F2" w:themeFill="background1" w:themeFillShade="F2"/>
            <w:noWrap/>
          </w:tcPr>
          <w:p w14:paraId="792E23EE" w14:textId="67820FA1" w:rsidR="00537EE8" w:rsidRPr="000D76BE" w:rsidRDefault="00537EE8" w:rsidP="00105F23">
            <w:pPr>
              <w:pStyle w:val="ListNumber"/>
              <w:numPr>
                <w:ilvl w:val="0"/>
                <w:numId w:val="0"/>
              </w:numPr>
              <w:jc w:val="left"/>
            </w:pPr>
            <w:r w:rsidRPr="00F87097">
              <w:t xml:space="preserve">Appeal Review Panel </w:t>
            </w:r>
            <w:r w:rsidR="00DB3366" w:rsidRPr="00F87097">
              <w:t>Issues</w:t>
            </w:r>
            <w:r w:rsidRPr="00F87097">
              <w:t xml:space="preserve"> Appeal Findings Report </w:t>
            </w:r>
          </w:p>
        </w:tc>
        <w:tc>
          <w:tcPr>
            <w:tcW w:w="4383" w:type="dxa"/>
            <w:shd w:val="clear" w:color="auto" w:fill="F2F2F2" w:themeFill="background1" w:themeFillShade="F2"/>
            <w:noWrap/>
          </w:tcPr>
          <w:p w14:paraId="7A256BDA" w14:textId="281DCF64" w:rsidR="00537EE8" w:rsidRPr="000D76BE" w:rsidRDefault="00537EE8" w:rsidP="00105F23">
            <w:pPr>
              <w:pStyle w:val="ListNumber"/>
              <w:numPr>
                <w:ilvl w:val="0"/>
                <w:numId w:val="0"/>
              </w:numPr>
              <w:jc w:val="left"/>
            </w:pPr>
            <w:r w:rsidRPr="00F87097">
              <w:t>Within fifteen (15) business days after the Oral Presentation</w:t>
            </w:r>
          </w:p>
        </w:tc>
      </w:tr>
      <w:tr w:rsidR="00537EE8" w:rsidRPr="000D76BE" w14:paraId="01D4D260" w14:textId="77777777" w:rsidTr="00DF3528">
        <w:trPr>
          <w:trHeight w:val="315"/>
        </w:trPr>
        <w:tc>
          <w:tcPr>
            <w:tcW w:w="626" w:type="dxa"/>
            <w:shd w:val="clear" w:color="auto" w:fill="F2F2F2" w:themeFill="background1" w:themeFillShade="F2"/>
            <w:noWrap/>
          </w:tcPr>
          <w:p w14:paraId="16BFB53A" w14:textId="1A05DE05" w:rsidR="00537EE8" w:rsidRPr="00F87097" w:rsidRDefault="00537EE8" w:rsidP="00DF3528">
            <w:pPr>
              <w:pStyle w:val="ListNumber"/>
              <w:numPr>
                <w:ilvl w:val="0"/>
                <w:numId w:val="0"/>
              </w:numPr>
            </w:pPr>
            <w:r w:rsidRPr="0043424C">
              <w:t>5.</w:t>
            </w:r>
          </w:p>
        </w:tc>
        <w:tc>
          <w:tcPr>
            <w:tcW w:w="4504" w:type="dxa"/>
            <w:shd w:val="clear" w:color="auto" w:fill="F2F2F2" w:themeFill="background1" w:themeFillShade="F2"/>
            <w:noWrap/>
          </w:tcPr>
          <w:p w14:paraId="53981CEE" w14:textId="6E233217" w:rsidR="00537EE8" w:rsidRPr="00F87097" w:rsidRDefault="00537EE8" w:rsidP="00105F23">
            <w:pPr>
              <w:pStyle w:val="ListNumber"/>
              <w:numPr>
                <w:ilvl w:val="0"/>
                <w:numId w:val="0"/>
              </w:numPr>
              <w:jc w:val="left"/>
            </w:pPr>
            <w:r w:rsidRPr="0043424C">
              <w:t>The Executive Director issues final decision on Appeal.</w:t>
            </w:r>
          </w:p>
        </w:tc>
        <w:tc>
          <w:tcPr>
            <w:tcW w:w="4383" w:type="dxa"/>
            <w:shd w:val="clear" w:color="auto" w:fill="F2F2F2" w:themeFill="background1" w:themeFillShade="F2"/>
            <w:noWrap/>
          </w:tcPr>
          <w:p w14:paraId="0D9AAC68" w14:textId="5745991C" w:rsidR="00537EE8" w:rsidRPr="00F87097" w:rsidRDefault="00537EE8" w:rsidP="00105F23">
            <w:pPr>
              <w:pStyle w:val="ListNumber"/>
              <w:numPr>
                <w:ilvl w:val="0"/>
                <w:numId w:val="0"/>
              </w:numPr>
              <w:jc w:val="left"/>
            </w:pPr>
            <w:r w:rsidRPr="0043424C">
              <w:t>Within five (5) business days of receipt of Appeal Findings Report</w:t>
            </w:r>
          </w:p>
        </w:tc>
      </w:tr>
    </w:tbl>
    <w:p w14:paraId="1B213806" w14:textId="77777777" w:rsidR="00DF3528" w:rsidRDefault="00DF3528" w:rsidP="00A83E77">
      <w:pPr>
        <w:sectPr w:rsidR="00DF3528" w:rsidSect="003A0423">
          <w:pgSz w:w="12240" w:h="15840"/>
          <w:pgMar w:top="1599" w:right="1440" w:bottom="1440" w:left="1440" w:header="720" w:footer="720" w:gutter="0"/>
          <w:cols w:space="720"/>
          <w:docGrid w:linePitch="360"/>
        </w:sectPr>
      </w:pPr>
    </w:p>
    <w:p w14:paraId="6354A015" w14:textId="3BEBC08F" w:rsidR="0026398B" w:rsidRDefault="0026398B" w:rsidP="0026398B">
      <w:pPr>
        <w:pStyle w:val="Heading1"/>
      </w:pPr>
      <w:bookmarkStart w:id="261" w:name="_Toc27392694"/>
      <w:r>
        <w:lastRenderedPageBreak/>
        <w:t>GENERAL TERMS AND CONDITIONS</w:t>
      </w:r>
      <w:bookmarkEnd w:id="261"/>
    </w:p>
    <w:p w14:paraId="408E32A6" w14:textId="77777777" w:rsidR="0026398B" w:rsidRDefault="0026398B" w:rsidP="00297A67">
      <w:pPr>
        <w:pStyle w:val="RFPBody"/>
        <w:jc w:val="left"/>
      </w:pPr>
      <w:r>
        <w:t>Bidder will be required to enter into a formal agreement with the Consortium as provided in Attachment C.</w:t>
      </w:r>
    </w:p>
    <w:p w14:paraId="2A39EF29" w14:textId="167337CA" w:rsidR="0026398B" w:rsidRDefault="00297A67" w:rsidP="00297A67">
      <w:pPr>
        <w:pStyle w:val="Heading2"/>
      </w:pPr>
      <w:bookmarkStart w:id="262" w:name="_Toc27392695"/>
      <w:r>
        <w:t>Purpose of the Agreement</w:t>
      </w:r>
      <w:bookmarkEnd w:id="262"/>
    </w:p>
    <w:p w14:paraId="0B98BE1B" w14:textId="28813B6B" w:rsidR="0026398B" w:rsidRDefault="0026398B" w:rsidP="00297A67">
      <w:pPr>
        <w:pStyle w:val="RFPBody"/>
        <w:jc w:val="left"/>
      </w:pPr>
      <w:r>
        <w:t xml:space="preserve">The purpose of this section is to describe the type of Agreement that the selected Bidder shall be required to execute. This section is not a substitute for any requirement or provision in the Agreement. The Agreement is included as Attachment </w:t>
      </w:r>
      <w:r w:rsidR="007E48DC">
        <w:t xml:space="preserve">B </w:t>
      </w:r>
      <w:r>
        <w:t xml:space="preserve">of this RFP and sets forth the Consortium’s draft terms and conditions. The Consortium expects the selected Bidder to enter into an Agreement essentially the same as the Agreement provided in Attachment </w:t>
      </w:r>
      <w:r w:rsidR="007E48DC">
        <w:t>B</w:t>
      </w:r>
      <w:r>
        <w:t xml:space="preserve">.  </w:t>
      </w:r>
    </w:p>
    <w:p w14:paraId="7DC1CCD9" w14:textId="21FBAF9E" w:rsidR="0026398B" w:rsidRDefault="00297A67" w:rsidP="00297A67">
      <w:pPr>
        <w:pStyle w:val="Heading2"/>
      </w:pPr>
      <w:bookmarkStart w:id="263" w:name="_Toc27392696"/>
      <w:r>
        <w:t>General Agreement Information</w:t>
      </w:r>
      <w:bookmarkEnd w:id="263"/>
    </w:p>
    <w:p w14:paraId="0EDCA622" w14:textId="77777777" w:rsidR="0026398B" w:rsidRDefault="0026398B" w:rsidP="00297A67">
      <w:pPr>
        <w:pStyle w:val="RFPBody"/>
        <w:jc w:val="left"/>
      </w:pPr>
      <w:r>
        <w:t>The Agreement shall include 1) the Agreement itself and any Agreement amendments; 2) the RFP, RFP Addenda, and/or any RFP Amendments; 3) the Bidder’s Proposal submitted in response to the RFP and accepted by the Consortium; and 4) all Specifications as defined in the Agreement.</w:t>
      </w:r>
    </w:p>
    <w:p w14:paraId="41DE1F39" w14:textId="3100EA8B" w:rsidR="0026398B" w:rsidRDefault="00297A67" w:rsidP="00297A67">
      <w:pPr>
        <w:pStyle w:val="Heading2"/>
      </w:pPr>
      <w:bookmarkStart w:id="264" w:name="_Toc27392697"/>
      <w:r>
        <w:t>Agreement Type</w:t>
      </w:r>
      <w:bookmarkEnd w:id="264"/>
    </w:p>
    <w:p w14:paraId="0160A261" w14:textId="00D14AD2" w:rsidR="0026398B" w:rsidRDefault="0026398B" w:rsidP="00297A67">
      <w:pPr>
        <w:pStyle w:val="RFPBody"/>
        <w:jc w:val="left"/>
      </w:pPr>
      <w:r>
        <w:t>The Agreement resulting from this competitive procurement process shall be a Firm Fixed Price Agreement and shall be executed by authorized official(s). All costs, including, but not limited to, indirect costs and out-of-pocket expenses, shall be factored into the Total Firm Fixed Price.</w:t>
      </w:r>
    </w:p>
    <w:p w14:paraId="73422074" w14:textId="2F7D4F97" w:rsidR="0026398B" w:rsidRDefault="00297A67" w:rsidP="00297A67">
      <w:pPr>
        <w:pStyle w:val="Heading2"/>
      </w:pPr>
      <w:bookmarkStart w:id="265" w:name="_Toc27392698"/>
      <w:r>
        <w:t>Agreement Term</w:t>
      </w:r>
      <w:bookmarkEnd w:id="265"/>
    </w:p>
    <w:p w14:paraId="4AE3EB57" w14:textId="77777777" w:rsidR="0026398B" w:rsidRDefault="0026398B" w:rsidP="00297A67">
      <w:pPr>
        <w:pStyle w:val="RFPBody"/>
        <w:jc w:val="left"/>
      </w:pPr>
      <w:r>
        <w:t>The Agreement will be for a maximum period in accordance with Section 1 of the Agreement, unless extended by the Consortium as provided in the Agreement.</w:t>
      </w:r>
    </w:p>
    <w:p w14:paraId="24C84EE2" w14:textId="638C6492" w:rsidR="0026398B" w:rsidRDefault="00297A67" w:rsidP="00297A67">
      <w:pPr>
        <w:pStyle w:val="Heading2"/>
      </w:pPr>
      <w:bookmarkStart w:id="266" w:name="_Toc27392699"/>
      <w:r>
        <w:t>Payments</w:t>
      </w:r>
      <w:bookmarkEnd w:id="266"/>
    </w:p>
    <w:p w14:paraId="33870B9E" w14:textId="783010AF" w:rsidR="0026398B" w:rsidRDefault="0026398B" w:rsidP="00297A67">
      <w:pPr>
        <w:pStyle w:val="RFPBody"/>
        <w:jc w:val="left"/>
      </w:pPr>
      <w:r>
        <w:t xml:space="preserve">Payment of all </w:t>
      </w:r>
      <w:r w:rsidR="00EF00A5">
        <w:t>Services</w:t>
      </w:r>
      <w:r>
        <w:t xml:space="preserve"> provided in accordance with the provisions of this Agreement is contingent upon the continued availability of </w:t>
      </w:r>
      <w:r w:rsidR="0010316E">
        <w:t>County</w:t>
      </w:r>
      <w:r>
        <w:t>, State, and Federal funds.</w:t>
      </w:r>
    </w:p>
    <w:p w14:paraId="5ED58C3B" w14:textId="0FC43633" w:rsidR="0026398B" w:rsidRDefault="00297A67" w:rsidP="00297A67">
      <w:pPr>
        <w:pStyle w:val="Heading2"/>
      </w:pPr>
      <w:bookmarkStart w:id="267" w:name="_Toc27392700"/>
      <w:r>
        <w:t>Electronic Funds Transfer</w:t>
      </w:r>
      <w:bookmarkEnd w:id="267"/>
    </w:p>
    <w:p w14:paraId="38D50829" w14:textId="77777777" w:rsidR="00CF3D04" w:rsidRDefault="0026398B" w:rsidP="00297A67">
      <w:pPr>
        <w:pStyle w:val="RFPBody"/>
        <w:jc w:val="left"/>
        <w:sectPr w:rsidR="00CF3D04" w:rsidSect="003A0423">
          <w:pgSz w:w="12240" w:h="15840"/>
          <w:pgMar w:top="1599" w:right="1440" w:bottom="1440" w:left="1440" w:header="720" w:footer="720" w:gutter="0"/>
          <w:cols w:space="720"/>
          <w:docGrid w:linePitch="360"/>
        </w:sectPr>
      </w:pPr>
      <w:r>
        <w:t>The Bidder shall accept all payments from the Consortium via electronic funds transfers (EFT) directly deposited in the Bidder’s designated bank account. The Bidder shall promptly comply with directions and accurately complete all forms required to process EFT payments.</w:t>
      </w:r>
    </w:p>
    <w:p w14:paraId="5C8A1ED3" w14:textId="77777777" w:rsidR="00D249D9" w:rsidRPr="000D3AD6" w:rsidRDefault="00D249D9" w:rsidP="00D249D9">
      <w:pPr>
        <w:pStyle w:val="Heading1"/>
        <w:numPr>
          <w:ilvl w:val="0"/>
          <w:numId w:val="0"/>
        </w:numPr>
        <w:ind w:left="58"/>
      </w:pPr>
      <w:bookmarkStart w:id="268" w:name="_Toc12449303"/>
      <w:bookmarkStart w:id="269" w:name="_Toc15899625"/>
      <w:bookmarkStart w:id="270" w:name="_Toc27392701"/>
      <w:r>
        <w:lastRenderedPageBreak/>
        <w:t xml:space="preserve">LIST OF </w:t>
      </w:r>
      <w:r w:rsidRPr="000D3AD6">
        <w:t>ATTACHMENTS</w:t>
      </w:r>
      <w:bookmarkEnd w:id="268"/>
      <w:bookmarkEnd w:id="269"/>
      <w:bookmarkEnd w:id="270"/>
    </w:p>
    <w:p w14:paraId="39CD61B7" w14:textId="77777777" w:rsidR="00D249D9" w:rsidRDefault="00D249D9" w:rsidP="00D249D9">
      <w:pPr>
        <w:pStyle w:val="RFPBody"/>
        <w:rPr>
          <w:szCs w:val="22"/>
        </w:rPr>
      </w:pPr>
      <w:bookmarkStart w:id="271" w:name="_Hlk11160349"/>
      <w:bookmarkStart w:id="272" w:name="_Hlk12190301"/>
    </w:p>
    <w:p w14:paraId="172A73E3" w14:textId="77777777" w:rsidR="00D249D9" w:rsidRPr="000D3AD6" w:rsidRDefault="00D249D9" w:rsidP="00D249D9">
      <w:pPr>
        <w:pStyle w:val="RFPBody"/>
        <w:rPr>
          <w:szCs w:val="22"/>
        </w:rPr>
      </w:pPr>
      <w:r w:rsidRPr="000D3AD6">
        <w:rPr>
          <w:szCs w:val="22"/>
        </w:rPr>
        <w:t xml:space="preserve">Attachment </w:t>
      </w:r>
      <w:r>
        <w:rPr>
          <w:szCs w:val="22"/>
        </w:rPr>
        <w:t xml:space="preserve">A </w:t>
      </w:r>
      <w:r w:rsidRPr="000D3AD6">
        <w:rPr>
          <w:szCs w:val="22"/>
        </w:rPr>
        <w:t xml:space="preserve">– </w:t>
      </w:r>
      <w:r>
        <w:rPr>
          <w:szCs w:val="22"/>
        </w:rPr>
        <w:t>Price Proposal</w:t>
      </w:r>
      <w:r w:rsidRPr="000D3AD6">
        <w:rPr>
          <w:szCs w:val="22"/>
        </w:rPr>
        <w:t xml:space="preserve"> Schedules</w:t>
      </w:r>
    </w:p>
    <w:p w14:paraId="52AC8D1A" w14:textId="77777777" w:rsidR="00D249D9" w:rsidRPr="000D3AD6" w:rsidRDefault="00D249D9" w:rsidP="00D249D9">
      <w:pPr>
        <w:pStyle w:val="RFPBody"/>
        <w:rPr>
          <w:szCs w:val="22"/>
        </w:rPr>
      </w:pPr>
      <w:r w:rsidRPr="000D3AD6">
        <w:rPr>
          <w:szCs w:val="22"/>
        </w:rPr>
        <w:t xml:space="preserve">Attachment </w:t>
      </w:r>
      <w:r>
        <w:rPr>
          <w:szCs w:val="22"/>
        </w:rPr>
        <w:t>B</w:t>
      </w:r>
      <w:r w:rsidRPr="000D3AD6">
        <w:rPr>
          <w:szCs w:val="22"/>
        </w:rPr>
        <w:t xml:space="preserve"> – Draft Agreement</w:t>
      </w:r>
    </w:p>
    <w:p w14:paraId="40ADFCC8" w14:textId="77777777" w:rsidR="00D249D9" w:rsidRPr="000D3AD6" w:rsidRDefault="00D249D9" w:rsidP="00D249D9">
      <w:pPr>
        <w:pStyle w:val="RFPBody"/>
        <w:rPr>
          <w:szCs w:val="22"/>
        </w:rPr>
      </w:pPr>
      <w:r w:rsidRPr="000D3AD6">
        <w:rPr>
          <w:szCs w:val="22"/>
        </w:rPr>
        <w:t xml:space="preserve">Attachment </w:t>
      </w:r>
      <w:r>
        <w:rPr>
          <w:szCs w:val="22"/>
        </w:rPr>
        <w:t>C</w:t>
      </w:r>
      <w:r w:rsidRPr="000D3AD6">
        <w:rPr>
          <w:szCs w:val="22"/>
        </w:rPr>
        <w:t xml:space="preserve"> – Exceptions to the Agreement</w:t>
      </w:r>
    </w:p>
    <w:p w14:paraId="6DC7526E" w14:textId="77777777" w:rsidR="00D249D9" w:rsidRPr="000D3AD6" w:rsidRDefault="00D249D9" w:rsidP="00D249D9">
      <w:pPr>
        <w:pStyle w:val="RFPBody"/>
        <w:rPr>
          <w:szCs w:val="22"/>
        </w:rPr>
      </w:pPr>
      <w:r w:rsidRPr="000D3AD6">
        <w:rPr>
          <w:szCs w:val="22"/>
        </w:rPr>
        <w:t xml:space="preserve">Attachment </w:t>
      </w:r>
      <w:r>
        <w:rPr>
          <w:szCs w:val="22"/>
        </w:rPr>
        <w:t>D</w:t>
      </w:r>
      <w:r w:rsidRPr="000D3AD6">
        <w:rPr>
          <w:szCs w:val="22"/>
        </w:rPr>
        <w:t xml:space="preserve"> – </w:t>
      </w:r>
      <w:r>
        <w:rPr>
          <w:szCs w:val="22"/>
        </w:rPr>
        <w:t>Contractor</w:t>
      </w:r>
      <w:r w:rsidRPr="000D3AD6">
        <w:rPr>
          <w:szCs w:val="22"/>
        </w:rPr>
        <w:t xml:space="preserve"> Certification Checklist / Statement of Certification</w:t>
      </w:r>
    </w:p>
    <w:p w14:paraId="12B234A2" w14:textId="77777777" w:rsidR="00D249D9" w:rsidRPr="000D3AD6" w:rsidRDefault="00D249D9" w:rsidP="00D249D9">
      <w:pPr>
        <w:pStyle w:val="RFPBody"/>
        <w:rPr>
          <w:szCs w:val="22"/>
        </w:rPr>
      </w:pPr>
      <w:r w:rsidRPr="000D3AD6">
        <w:rPr>
          <w:szCs w:val="22"/>
        </w:rPr>
        <w:t xml:space="preserve">Attachment </w:t>
      </w:r>
      <w:r>
        <w:rPr>
          <w:szCs w:val="22"/>
        </w:rPr>
        <w:t>E</w:t>
      </w:r>
      <w:r w:rsidRPr="000D3AD6">
        <w:rPr>
          <w:szCs w:val="22"/>
        </w:rPr>
        <w:t xml:space="preserve"> – Firm Qualifications</w:t>
      </w:r>
    </w:p>
    <w:p w14:paraId="5999E944" w14:textId="77777777" w:rsidR="00D249D9" w:rsidRPr="000D3AD6" w:rsidRDefault="00D249D9" w:rsidP="00D249D9">
      <w:pPr>
        <w:pStyle w:val="RFPBody"/>
        <w:rPr>
          <w:szCs w:val="22"/>
        </w:rPr>
      </w:pPr>
      <w:r w:rsidRPr="000D3AD6">
        <w:rPr>
          <w:szCs w:val="22"/>
        </w:rPr>
        <w:t xml:space="preserve">Attachment </w:t>
      </w:r>
      <w:r>
        <w:rPr>
          <w:szCs w:val="22"/>
        </w:rPr>
        <w:t>F</w:t>
      </w:r>
      <w:r w:rsidRPr="000D3AD6">
        <w:rPr>
          <w:szCs w:val="22"/>
        </w:rPr>
        <w:t xml:space="preserve"> – Firm References</w:t>
      </w:r>
    </w:p>
    <w:p w14:paraId="0096BB4F" w14:textId="77777777" w:rsidR="00D249D9" w:rsidRPr="000D3AD6" w:rsidRDefault="00D249D9" w:rsidP="00D249D9">
      <w:pPr>
        <w:pStyle w:val="RFPBody"/>
        <w:rPr>
          <w:szCs w:val="22"/>
        </w:rPr>
      </w:pPr>
      <w:r w:rsidRPr="000D3AD6">
        <w:rPr>
          <w:szCs w:val="22"/>
        </w:rPr>
        <w:t xml:space="preserve">Attachment </w:t>
      </w:r>
      <w:r>
        <w:rPr>
          <w:szCs w:val="22"/>
        </w:rPr>
        <w:t>G</w:t>
      </w:r>
      <w:r w:rsidRPr="000D3AD6">
        <w:rPr>
          <w:szCs w:val="22"/>
        </w:rPr>
        <w:t xml:space="preserve"> – Staff Resumes/Staff Qualifications</w:t>
      </w:r>
    </w:p>
    <w:p w14:paraId="319C84DD" w14:textId="77777777" w:rsidR="00D249D9" w:rsidRPr="000D3AD6" w:rsidRDefault="00D249D9" w:rsidP="00D249D9">
      <w:pPr>
        <w:pStyle w:val="RFPBody"/>
        <w:rPr>
          <w:szCs w:val="22"/>
        </w:rPr>
      </w:pPr>
      <w:r w:rsidRPr="000D3AD6">
        <w:rPr>
          <w:szCs w:val="22"/>
        </w:rPr>
        <w:t xml:space="preserve">Attachment </w:t>
      </w:r>
      <w:r>
        <w:rPr>
          <w:szCs w:val="22"/>
        </w:rPr>
        <w:t>H</w:t>
      </w:r>
      <w:r w:rsidRPr="000D3AD6">
        <w:rPr>
          <w:szCs w:val="22"/>
        </w:rPr>
        <w:t xml:space="preserve"> – Individual References</w:t>
      </w:r>
    </w:p>
    <w:p w14:paraId="5CA1F0D8" w14:textId="77777777" w:rsidR="00D249D9" w:rsidRPr="000D3AD6" w:rsidRDefault="00D249D9" w:rsidP="00D249D9">
      <w:pPr>
        <w:pStyle w:val="RFPBody"/>
        <w:rPr>
          <w:szCs w:val="22"/>
        </w:rPr>
      </w:pPr>
      <w:r w:rsidRPr="000D3AD6">
        <w:rPr>
          <w:szCs w:val="22"/>
        </w:rPr>
        <w:t xml:space="preserve">Attachment </w:t>
      </w:r>
      <w:r>
        <w:rPr>
          <w:szCs w:val="22"/>
        </w:rPr>
        <w:t>I</w:t>
      </w:r>
      <w:r w:rsidRPr="000D3AD6">
        <w:rPr>
          <w:szCs w:val="22"/>
        </w:rPr>
        <w:t xml:space="preserve"> – </w:t>
      </w:r>
      <w:r>
        <w:rPr>
          <w:szCs w:val="22"/>
        </w:rPr>
        <w:t>Additional Staff</w:t>
      </w:r>
      <w:r w:rsidRPr="000D3AD6">
        <w:rPr>
          <w:szCs w:val="22"/>
        </w:rPr>
        <w:t xml:space="preserve"> Role Definition</w:t>
      </w:r>
    </w:p>
    <w:p w14:paraId="4BA17CA7" w14:textId="6BB01DDF" w:rsidR="00D249D9" w:rsidRPr="000D3AD6" w:rsidRDefault="00D249D9" w:rsidP="00D249D9">
      <w:pPr>
        <w:pStyle w:val="RFPBody"/>
        <w:rPr>
          <w:szCs w:val="22"/>
        </w:rPr>
      </w:pPr>
      <w:r w:rsidRPr="000D3AD6">
        <w:rPr>
          <w:szCs w:val="22"/>
        </w:rPr>
        <w:t xml:space="preserve">Attachment </w:t>
      </w:r>
      <w:r>
        <w:rPr>
          <w:szCs w:val="22"/>
        </w:rPr>
        <w:t>J</w:t>
      </w:r>
      <w:r w:rsidRPr="000D3AD6">
        <w:rPr>
          <w:szCs w:val="22"/>
        </w:rPr>
        <w:t xml:space="preserve"> – </w:t>
      </w:r>
      <w:r w:rsidR="001339EC">
        <w:rPr>
          <w:szCs w:val="22"/>
        </w:rPr>
        <w:t>Implementation Support</w:t>
      </w:r>
      <w:r w:rsidRPr="000D3AD6">
        <w:rPr>
          <w:szCs w:val="22"/>
        </w:rPr>
        <w:t xml:space="preserve"> Requirements Cross-Reference Matrix</w:t>
      </w:r>
    </w:p>
    <w:p w14:paraId="02059259" w14:textId="77777777" w:rsidR="00F34A08" w:rsidRDefault="00D249D9" w:rsidP="00F34A08">
      <w:pPr>
        <w:spacing w:after="240"/>
        <w:rPr>
          <w:szCs w:val="22"/>
        </w:rPr>
      </w:pPr>
      <w:r w:rsidRPr="000D3AD6">
        <w:rPr>
          <w:szCs w:val="22"/>
        </w:rPr>
        <w:t xml:space="preserve">Attachment </w:t>
      </w:r>
      <w:r>
        <w:rPr>
          <w:szCs w:val="22"/>
        </w:rPr>
        <w:t>K</w:t>
      </w:r>
      <w:r w:rsidRPr="000D3AD6">
        <w:rPr>
          <w:szCs w:val="22"/>
        </w:rPr>
        <w:t xml:space="preserve"> – Letter of Intent to Respond</w:t>
      </w:r>
      <w:bookmarkEnd w:id="271"/>
      <w:bookmarkEnd w:id="272"/>
    </w:p>
    <w:p w14:paraId="39796084" w14:textId="7B98BCEF" w:rsidR="00377A18" w:rsidRDefault="00377A18" w:rsidP="009014D0">
      <w:pPr>
        <w:spacing w:after="240"/>
        <w:rPr>
          <w:spacing w:val="-3"/>
          <w:szCs w:val="22"/>
        </w:rPr>
      </w:pPr>
      <w:r>
        <w:rPr>
          <w:spacing w:val="-3"/>
          <w:szCs w:val="22"/>
        </w:rPr>
        <w:t>Attachment L – Certificate of Status</w:t>
      </w:r>
    </w:p>
    <w:p w14:paraId="482E3A98" w14:textId="5F079F34" w:rsidR="00377A18" w:rsidRDefault="00377A18" w:rsidP="00D249D9">
      <w:pPr>
        <w:rPr>
          <w:spacing w:val="-3"/>
          <w:szCs w:val="22"/>
        </w:rPr>
        <w:sectPr w:rsidR="00377A18" w:rsidSect="003A0423">
          <w:pgSz w:w="12240" w:h="15840"/>
          <w:pgMar w:top="1599" w:right="1440" w:bottom="1440" w:left="1440" w:header="720" w:footer="720" w:gutter="0"/>
          <w:cols w:space="720"/>
          <w:docGrid w:linePitch="360"/>
        </w:sectPr>
      </w:pPr>
      <w:r>
        <w:rPr>
          <w:spacing w:val="-3"/>
          <w:szCs w:val="22"/>
        </w:rPr>
        <w:t>Attachment M – Detailed County Profiles</w:t>
      </w:r>
    </w:p>
    <w:p w14:paraId="7505A035" w14:textId="77777777" w:rsidR="00876E12" w:rsidRPr="00876E12" w:rsidRDefault="00876E12" w:rsidP="00876E12">
      <w:pPr>
        <w:pStyle w:val="Heading1"/>
        <w:numPr>
          <w:ilvl w:val="0"/>
          <w:numId w:val="0"/>
        </w:numPr>
        <w:ind w:left="432" w:hanging="432"/>
      </w:pPr>
      <w:bookmarkStart w:id="273" w:name="_Toc27392702"/>
      <w:r w:rsidRPr="00876E12">
        <w:lastRenderedPageBreak/>
        <w:t>ATTACHMENT A – PRICE PROPOSAL SCHEDULES</w:t>
      </w:r>
      <w:bookmarkEnd w:id="273"/>
    </w:p>
    <w:p w14:paraId="26CC71FA" w14:textId="66FD04D5" w:rsidR="00D249D9" w:rsidRDefault="00876E12" w:rsidP="00876E12">
      <w:pPr>
        <w:rPr>
          <w:spacing w:val="-3"/>
          <w:szCs w:val="22"/>
        </w:rPr>
      </w:pPr>
      <w:r w:rsidRPr="00876E12">
        <w:rPr>
          <w:spacing w:val="-3"/>
          <w:szCs w:val="22"/>
        </w:rPr>
        <w:t>Contractors are required to provide the Price Proposal Schedules as defined within Section 6.</w:t>
      </w:r>
      <w:r w:rsidR="00F62718">
        <w:rPr>
          <w:spacing w:val="-3"/>
          <w:szCs w:val="22"/>
        </w:rPr>
        <w:t>3</w:t>
      </w:r>
      <w:r w:rsidRPr="00876E12">
        <w:rPr>
          <w:spacing w:val="-3"/>
          <w:szCs w:val="22"/>
        </w:rPr>
        <w:t>.4.</w:t>
      </w:r>
    </w:p>
    <w:p w14:paraId="2590187D" w14:textId="77777777" w:rsidR="00876E12" w:rsidRPr="00876E12" w:rsidRDefault="00876E12" w:rsidP="00876E12">
      <w:pPr>
        <w:rPr>
          <w:szCs w:val="22"/>
        </w:rPr>
      </w:pPr>
    </w:p>
    <w:p w14:paraId="69105564" w14:textId="77777777" w:rsidR="00876E12" w:rsidRPr="00876E12" w:rsidRDefault="00876E12" w:rsidP="00876E12">
      <w:pPr>
        <w:rPr>
          <w:szCs w:val="22"/>
        </w:rPr>
      </w:pPr>
    </w:p>
    <w:p w14:paraId="11CC0D27" w14:textId="77777777" w:rsidR="00876E12" w:rsidRPr="00876E12" w:rsidRDefault="00876E12" w:rsidP="00876E12">
      <w:pPr>
        <w:rPr>
          <w:szCs w:val="22"/>
        </w:rPr>
      </w:pPr>
    </w:p>
    <w:p w14:paraId="044A747F" w14:textId="77777777" w:rsidR="00876E12" w:rsidRDefault="00876E12" w:rsidP="00876E12">
      <w:pPr>
        <w:rPr>
          <w:spacing w:val="-3"/>
          <w:szCs w:val="22"/>
        </w:rPr>
      </w:pPr>
    </w:p>
    <w:p w14:paraId="0C166C44" w14:textId="761227B6" w:rsidR="00876E12" w:rsidRDefault="00876E12" w:rsidP="00876E12">
      <w:pPr>
        <w:tabs>
          <w:tab w:val="left" w:pos="1640"/>
        </w:tabs>
        <w:rPr>
          <w:spacing w:val="-3"/>
          <w:szCs w:val="22"/>
        </w:rPr>
      </w:pPr>
      <w:r>
        <w:rPr>
          <w:spacing w:val="-3"/>
          <w:szCs w:val="22"/>
        </w:rPr>
        <w:tab/>
      </w:r>
    </w:p>
    <w:p w14:paraId="33318327" w14:textId="53441623" w:rsidR="00876E12" w:rsidRPr="00876E12" w:rsidRDefault="00876E12" w:rsidP="00876E12">
      <w:pPr>
        <w:tabs>
          <w:tab w:val="left" w:pos="1640"/>
        </w:tabs>
        <w:rPr>
          <w:szCs w:val="22"/>
        </w:rPr>
        <w:sectPr w:rsidR="00876E12" w:rsidRPr="00876E12" w:rsidSect="003A0423">
          <w:pgSz w:w="12240" w:h="15840"/>
          <w:pgMar w:top="1599" w:right="1440" w:bottom="1440" w:left="1440" w:header="720" w:footer="720" w:gutter="0"/>
          <w:cols w:space="720"/>
          <w:docGrid w:linePitch="360"/>
        </w:sectPr>
      </w:pPr>
      <w:r>
        <w:rPr>
          <w:szCs w:val="22"/>
        </w:rPr>
        <w:tab/>
      </w:r>
    </w:p>
    <w:p w14:paraId="5394047F" w14:textId="77777777" w:rsidR="00876E12" w:rsidRPr="000D3AD6" w:rsidRDefault="00876E12" w:rsidP="00876E12">
      <w:pPr>
        <w:pStyle w:val="Heading1"/>
        <w:numPr>
          <w:ilvl w:val="0"/>
          <w:numId w:val="0"/>
        </w:numPr>
        <w:ind w:left="432" w:hanging="432"/>
      </w:pPr>
      <w:bookmarkStart w:id="274" w:name="_Toc12449305"/>
      <w:bookmarkStart w:id="275" w:name="_Toc15899627"/>
      <w:bookmarkStart w:id="276" w:name="_Toc27392703"/>
      <w:r w:rsidRPr="000D3AD6">
        <w:lastRenderedPageBreak/>
        <w:t xml:space="preserve">ATTACHMENT </w:t>
      </w:r>
      <w:r>
        <w:t xml:space="preserve">B - </w:t>
      </w:r>
      <w:r w:rsidRPr="000D3AD6">
        <w:t>DRAFT AGREEMENT</w:t>
      </w:r>
      <w:bookmarkEnd w:id="274"/>
      <w:bookmarkEnd w:id="275"/>
      <w:bookmarkEnd w:id="276"/>
    </w:p>
    <w:p w14:paraId="707D52C0" w14:textId="77777777" w:rsidR="00876E12" w:rsidRPr="000D3AD6" w:rsidRDefault="00876E12" w:rsidP="00876E12">
      <w:pPr>
        <w:jc w:val="center"/>
        <w:rPr>
          <w:rFonts w:cs="Arial"/>
          <w:b/>
          <w:szCs w:val="22"/>
        </w:rPr>
      </w:pPr>
    </w:p>
    <w:p w14:paraId="12DC8F0E" w14:textId="77777777" w:rsidR="00876E12" w:rsidRDefault="00876E12" w:rsidP="00876E12">
      <w:pPr>
        <w:rPr>
          <w:szCs w:val="22"/>
        </w:rPr>
        <w:sectPr w:rsidR="00876E12" w:rsidSect="003A0423">
          <w:headerReference w:type="even" r:id="rId18"/>
          <w:footerReference w:type="default" r:id="rId19"/>
          <w:headerReference w:type="first" r:id="rId20"/>
          <w:pgSz w:w="12240" w:h="15840" w:code="1"/>
          <w:pgMar w:top="720" w:right="1440" w:bottom="720" w:left="1440" w:header="720" w:footer="720" w:gutter="0"/>
          <w:cols w:space="720"/>
          <w:docGrid w:linePitch="360"/>
        </w:sectPr>
      </w:pPr>
      <w:r w:rsidRPr="000D3AD6">
        <w:rPr>
          <w:szCs w:val="22"/>
        </w:rPr>
        <w:t xml:space="preserve">Attachment </w:t>
      </w:r>
      <w:r>
        <w:rPr>
          <w:szCs w:val="22"/>
        </w:rPr>
        <w:t>B</w:t>
      </w:r>
      <w:r w:rsidRPr="000D3AD6">
        <w:rPr>
          <w:szCs w:val="22"/>
        </w:rPr>
        <w:t xml:space="preserve"> can be reference</w:t>
      </w:r>
      <w:r>
        <w:rPr>
          <w:szCs w:val="22"/>
        </w:rPr>
        <w:t>d</w:t>
      </w:r>
      <w:r w:rsidRPr="000D3AD6">
        <w:rPr>
          <w:szCs w:val="22"/>
        </w:rPr>
        <w:t xml:space="preserve"> under separate cover.  </w:t>
      </w:r>
    </w:p>
    <w:p w14:paraId="235A09BB" w14:textId="77777777" w:rsidR="00876E12" w:rsidRPr="00455D32" w:rsidRDefault="00876E12" w:rsidP="003358FA">
      <w:pPr>
        <w:pStyle w:val="CalSAWSHeading1"/>
      </w:pPr>
      <w:bookmarkStart w:id="277" w:name="_Toc12449306"/>
      <w:bookmarkStart w:id="278" w:name="_Toc15899628"/>
      <w:bookmarkStart w:id="279" w:name="_Toc27392704"/>
      <w:r w:rsidRPr="000D3AD6">
        <w:lastRenderedPageBreak/>
        <w:t xml:space="preserve">ATTACHMENT </w:t>
      </w:r>
      <w:r>
        <w:t xml:space="preserve">C - </w:t>
      </w:r>
      <w:r w:rsidRPr="00455D32">
        <w:t>EXCEPTIONS TO THE AGREEMENT</w:t>
      </w:r>
      <w:bookmarkEnd w:id="277"/>
      <w:bookmarkEnd w:id="278"/>
      <w:bookmarkEnd w:id="279"/>
    </w:p>
    <w:p w14:paraId="503415C9" w14:textId="77777777" w:rsidR="00876E12" w:rsidRPr="000D3AD6" w:rsidRDefault="00876E12" w:rsidP="00876E12">
      <w:pPr>
        <w:rPr>
          <w:szCs w:val="22"/>
        </w:rPr>
      </w:pPr>
    </w:p>
    <w:p w14:paraId="7934AB77" w14:textId="77777777" w:rsidR="00876E12" w:rsidRPr="000D3AD6" w:rsidRDefault="00876E12" w:rsidP="00876E12">
      <w:pPr>
        <w:ind w:left="720" w:hanging="180"/>
        <w:rPr>
          <w:rFonts w:cs="Arial"/>
          <w:szCs w:val="22"/>
        </w:rPr>
      </w:pPr>
      <w:r w:rsidRPr="000D3AD6">
        <w:rPr>
          <w:rFonts w:cs="Arial"/>
          <w:szCs w:val="22"/>
        </w:rPr>
        <w:t>CONTRACTOR NAME</w:t>
      </w:r>
      <w:r w:rsidRPr="000D3AD6">
        <w:rPr>
          <w:rFonts w:cs="Arial"/>
          <w:szCs w:val="22"/>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p>
    <w:p w14:paraId="74A2E033" w14:textId="77777777" w:rsidR="00876E12" w:rsidRPr="000D3AD6" w:rsidRDefault="00876E12" w:rsidP="00876E12">
      <w:pPr>
        <w:ind w:left="720" w:hanging="180"/>
        <w:rPr>
          <w:rFonts w:cs="Arial"/>
          <w:szCs w:val="22"/>
        </w:rPr>
      </w:pPr>
    </w:p>
    <w:p w14:paraId="277FFAFE" w14:textId="77777777" w:rsidR="00876E12" w:rsidRPr="000D3AD6" w:rsidRDefault="00876E12" w:rsidP="00876E12">
      <w:pPr>
        <w:ind w:left="720" w:hanging="180"/>
        <w:rPr>
          <w:rFonts w:cs="Arial"/>
          <w:szCs w:val="22"/>
          <w:u w:val="single"/>
        </w:rPr>
      </w:pPr>
      <w:r w:rsidRPr="000D3AD6">
        <w:rPr>
          <w:rFonts w:cs="Arial"/>
          <w:szCs w:val="22"/>
        </w:rPr>
        <w:t>ADDRESS</w:t>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t xml:space="preserve"> </w:t>
      </w:r>
      <w:r w:rsidRPr="000D3AD6">
        <w:rPr>
          <w:rFonts w:cs="Arial"/>
          <w:szCs w:val="22"/>
          <w:u w:val="single"/>
        </w:rPr>
        <w:tab/>
      </w:r>
      <w:r w:rsidRPr="000D3AD6">
        <w:rPr>
          <w:rFonts w:cs="Arial"/>
          <w:szCs w:val="22"/>
          <w:u w:val="single"/>
        </w:rPr>
        <w:tab/>
        <w:t xml:space="preserve">                       </w:t>
      </w:r>
      <w:r w:rsidRPr="000D3AD6">
        <w:rPr>
          <w:rFonts w:cs="Arial"/>
          <w:szCs w:val="22"/>
          <w:u w:val="single"/>
        </w:rPr>
        <w:tab/>
      </w:r>
    </w:p>
    <w:p w14:paraId="73CC9C7D" w14:textId="77777777" w:rsidR="00876E12" w:rsidRPr="000D3AD6" w:rsidRDefault="00876E12" w:rsidP="00876E12">
      <w:pPr>
        <w:ind w:left="720" w:hanging="180"/>
        <w:rPr>
          <w:rFonts w:cs="Arial"/>
          <w:szCs w:val="22"/>
        </w:rPr>
      </w:pPr>
    </w:p>
    <w:p w14:paraId="0B9C6CC9" w14:textId="77777777" w:rsidR="00876E12" w:rsidRPr="000D3AD6" w:rsidRDefault="00876E12" w:rsidP="00876E12">
      <w:pPr>
        <w:ind w:left="720" w:hanging="180"/>
        <w:rPr>
          <w:rFonts w:cs="Arial"/>
          <w:szCs w:val="22"/>
        </w:rPr>
      </w:pPr>
      <w:r w:rsidRPr="000D3AD6">
        <w:rPr>
          <w:rFonts w:cs="Arial"/>
          <w:szCs w:val="22"/>
        </w:rPr>
        <w:t xml:space="preserve">TELEPHONE# (        )  </w:t>
      </w:r>
      <w:r w:rsidRPr="000D3AD6">
        <w:rPr>
          <w:rFonts w:cs="Arial"/>
          <w:szCs w:val="22"/>
          <w:u w:val="single"/>
        </w:rPr>
        <w:t xml:space="preserve">                             _____     </w:t>
      </w:r>
      <w:r w:rsidRPr="000D3AD6">
        <w:rPr>
          <w:rFonts w:cs="Arial"/>
          <w:szCs w:val="22"/>
        </w:rPr>
        <w:t xml:space="preserve">   Email</w:t>
      </w:r>
      <w:r w:rsidRPr="000D3AD6">
        <w:rPr>
          <w:rFonts w:cs="Arial"/>
          <w:szCs w:val="22"/>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rPr>
        <w:tab/>
      </w:r>
      <w:r w:rsidRPr="000D3AD6">
        <w:rPr>
          <w:rFonts w:cs="Arial"/>
          <w:szCs w:val="22"/>
        </w:rPr>
        <w:tab/>
      </w:r>
    </w:p>
    <w:p w14:paraId="0B061AC9" w14:textId="77777777" w:rsidR="00876E12" w:rsidRPr="000D3AD6" w:rsidRDefault="00876E12" w:rsidP="00876E12">
      <w:pPr>
        <w:jc w:val="both"/>
        <w:rPr>
          <w:rFonts w:cs="Arial"/>
          <w:szCs w:val="22"/>
        </w:rPr>
      </w:pPr>
    </w:p>
    <w:p w14:paraId="77702142" w14:textId="49391B39" w:rsidR="00A51F0E" w:rsidRDefault="00876E12" w:rsidP="004421FF">
      <w:pPr>
        <w:pStyle w:val="CalSAWSRFPBody"/>
      </w:pPr>
      <w:r w:rsidRPr="000D3AD6">
        <w:t xml:space="preserve">I have reviewed the </w:t>
      </w:r>
      <w:r w:rsidRPr="000D3AD6">
        <w:rPr>
          <w:b/>
          <w:i/>
        </w:rPr>
        <w:t xml:space="preserve">RFP Attachment </w:t>
      </w:r>
      <w:r w:rsidR="004E5AE0">
        <w:rPr>
          <w:b/>
          <w:i/>
        </w:rPr>
        <w:t>B</w:t>
      </w:r>
      <w:r w:rsidRPr="000D3AD6">
        <w:rPr>
          <w:b/>
          <w:i/>
        </w:rPr>
        <w:t xml:space="preserve"> – Draft Agreement</w:t>
      </w:r>
      <w:r w:rsidRPr="000D3AD6">
        <w:t xml:space="preserve"> in its entirety and have the following exceptions: Please identify and list your exceptions by indicating the Section or Paragraph number, and Page number, as applicable. Be specific about your objections to content, language, or omissions. Add as many pages as required.</w:t>
      </w:r>
    </w:p>
    <w:tbl>
      <w:tblPr>
        <w:tblStyle w:val="TableGrid"/>
        <w:tblW w:w="14215" w:type="dxa"/>
        <w:jc w:val="center"/>
        <w:tblLook w:val="04A0" w:firstRow="1" w:lastRow="0" w:firstColumn="1" w:lastColumn="0" w:noHBand="0" w:noVBand="1"/>
      </w:tblPr>
      <w:tblGrid>
        <w:gridCol w:w="895"/>
        <w:gridCol w:w="1350"/>
        <w:gridCol w:w="1260"/>
        <w:gridCol w:w="3870"/>
        <w:gridCol w:w="3600"/>
        <w:gridCol w:w="3240"/>
      </w:tblGrid>
      <w:tr w:rsidR="00876E12" w:rsidRPr="000D3AD6" w14:paraId="5579388B" w14:textId="77777777" w:rsidTr="003A0423">
        <w:trPr>
          <w:jc w:val="center"/>
        </w:trPr>
        <w:tc>
          <w:tcPr>
            <w:tcW w:w="895" w:type="dxa"/>
            <w:shd w:val="clear" w:color="auto" w:fill="365F91" w:themeFill="accent1" w:themeFillShade="BF"/>
          </w:tcPr>
          <w:p w14:paraId="4C2F1D55" w14:textId="77777777" w:rsidR="00876E12" w:rsidRPr="00A26140" w:rsidRDefault="00876E12" w:rsidP="004E5AE0">
            <w:pPr>
              <w:rPr>
                <w:rFonts w:cs="Arial"/>
                <w:b/>
                <w:color w:val="FFFFFF" w:themeColor="background1"/>
                <w:szCs w:val="22"/>
              </w:rPr>
            </w:pPr>
            <w:r w:rsidRPr="00A26140">
              <w:rPr>
                <w:rFonts w:cs="Arial"/>
                <w:color w:val="FFFFFF" w:themeColor="background1"/>
                <w:szCs w:val="22"/>
              </w:rPr>
              <w:t>#</w:t>
            </w:r>
          </w:p>
        </w:tc>
        <w:tc>
          <w:tcPr>
            <w:tcW w:w="1350" w:type="dxa"/>
            <w:shd w:val="clear" w:color="auto" w:fill="365F91" w:themeFill="accent1" w:themeFillShade="BF"/>
          </w:tcPr>
          <w:p w14:paraId="468535E6" w14:textId="77777777" w:rsidR="00876E12" w:rsidRPr="00A26140" w:rsidRDefault="00876E12" w:rsidP="004E5AE0">
            <w:pPr>
              <w:rPr>
                <w:rFonts w:cs="Arial"/>
                <w:b/>
                <w:color w:val="FFFFFF" w:themeColor="background1"/>
                <w:szCs w:val="22"/>
              </w:rPr>
            </w:pPr>
            <w:r w:rsidRPr="00A26140">
              <w:rPr>
                <w:rFonts w:cs="Arial"/>
                <w:color w:val="FFFFFF" w:themeColor="background1"/>
                <w:szCs w:val="22"/>
              </w:rPr>
              <w:t>Section</w:t>
            </w:r>
          </w:p>
        </w:tc>
        <w:tc>
          <w:tcPr>
            <w:tcW w:w="1260" w:type="dxa"/>
            <w:shd w:val="clear" w:color="auto" w:fill="365F91" w:themeFill="accent1" w:themeFillShade="BF"/>
          </w:tcPr>
          <w:p w14:paraId="7F71813B" w14:textId="13AF3D1E" w:rsidR="00876E12" w:rsidRPr="00A26140" w:rsidRDefault="00876E12" w:rsidP="004E5AE0">
            <w:pPr>
              <w:ind w:left="720" w:hanging="543"/>
              <w:rPr>
                <w:rFonts w:cs="Arial"/>
                <w:b/>
                <w:color w:val="FFFFFF" w:themeColor="background1"/>
                <w:szCs w:val="22"/>
              </w:rPr>
            </w:pPr>
            <w:r w:rsidRPr="00A26140">
              <w:rPr>
                <w:rFonts w:cs="Arial"/>
                <w:color w:val="FFFFFF" w:themeColor="background1"/>
                <w:szCs w:val="22"/>
              </w:rPr>
              <w:t>P</w:t>
            </w:r>
            <w:r w:rsidR="00E23D50">
              <w:rPr>
                <w:rFonts w:cs="Arial"/>
                <w:color w:val="FFFFFF" w:themeColor="background1"/>
                <w:szCs w:val="22"/>
              </w:rPr>
              <w:t>age</w:t>
            </w:r>
            <w:r>
              <w:rPr>
                <w:rFonts w:cs="Arial"/>
                <w:color w:val="FFFFFF" w:themeColor="background1"/>
                <w:szCs w:val="22"/>
              </w:rPr>
              <w:t xml:space="preserve"> </w:t>
            </w:r>
            <w:r w:rsidRPr="00A26140">
              <w:rPr>
                <w:rFonts w:cs="Arial"/>
                <w:color w:val="FFFFFF" w:themeColor="background1"/>
                <w:szCs w:val="22"/>
              </w:rPr>
              <w:t>#</w:t>
            </w:r>
          </w:p>
        </w:tc>
        <w:tc>
          <w:tcPr>
            <w:tcW w:w="3870" w:type="dxa"/>
            <w:shd w:val="clear" w:color="auto" w:fill="365F91" w:themeFill="accent1" w:themeFillShade="BF"/>
          </w:tcPr>
          <w:p w14:paraId="4077BBFB" w14:textId="77777777" w:rsidR="00876E12" w:rsidRPr="00A26140" w:rsidRDefault="00876E12" w:rsidP="004E5AE0">
            <w:pPr>
              <w:rPr>
                <w:rFonts w:cs="Arial"/>
                <w:b/>
                <w:color w:val="FFFFFF" w:themeColor="background1"/>
                <w:szCs w:val="22"/>
              </w:rPr>
            </w:pPr>
            <w:r w:rsidRPr="00A26140">
              <w:rPr>
                <w:rFonts w:cs="Arial"/>
                <w:color w:val="FFFFFF" w:themeColor="background1"/>
                <w:szCs w:val="22"/>
              </w:rPr>
              <w:t>Original Language</w:t>
            </w:r>
          </w:p>
        </w:tc>
        <w:tc>
          <w:tcPr>
            <w:tcW w:w="3600" w:type="dxa"/>
            <w:shd w:val="clear" w:color="auto" w:fill="365F91" w:themeFill="accent1" w:themeFillShade="BF"/>
          </w:tcPr>
          <w:p w14:paraId="4C73564A" w14:textId="77777777" w:rsidR="00876E12" w:rsidRPr="00A26140" w:rsidRDefault="00876E12" w:rsidP="004E5AE0">
            <w:pPr>
              <w:rPr>
                <w:rFonts w:cs="Arial"/>
                <w:b/>
                <w:color w:val="FFFFFF" w:themeColor="background1"/>
                <w:szCs w:val="22"/>
              </w:rPr>
            </w:pPr>
            <w:r w:rsidRPr="00A26140">
              <w:rPr>
                <w:rFonts w:cs="Arial"/>
                <w:color w:val="FFFFFF" w:themeColor="background1"/>
                <w:szCs w:val="22"/>
              </w:rPr>
              <w:t>Proposed Language</w:t>
            </w:r>
          </w:p>
        </w:tc>
        <w:tc>
          <w:tcPr>
            <w:tcW w:w="3240" w:type="dxa"/>
            <w:shd w:val="clear" w:color="auto" w:fill="365F91" w:themeFill="accent1" w:themeFillShade="BF"/>
          </w:tcPr>
          <w:p w14:paraId="7FC22102" w14:textId="77777777" w:rsidR="00876E12" w:rsidRPr="00A26140" w:rsidRDefault="00876E12" w:rsidP="004E5AE0">
            <w:pPr>
              <w:rPr>
                <w:rFonts w:cs="Arial"/>
                <w:b/>
                <w:color w:val="FFFFFF" w:themeColor="background1"/>
                <w:szCs w:val="22"/>
              </w:rPr>
            </w:pPr>
            <w:r w:rsidRPr="00A26140">
              <w:rPr>
                <w:rFonts w:cs="Arial"/>
                <w:color w:val="FFFFFF" w:themeColor="background1"/>
                <w:szCs w:val="22"/>
              </w:rPr>
              <w:t>Anticipated Impact to Staffing and Cost, as applicable</w:t>
            </w:r>
          </w:p>
        </w:tc>
      </w:tr>
      <w:tr w:rsidR="00876E12" w:rsidRPr="000D3AD6" w14:paraId="551FF871" w14:textId="77777777" w:rsidTr="003A0423">
        <w:trPr>
          <w:jc w:val="center"/>
        </w:trPr>
        <w:tc>
          <w:tcPr>
            <w:tcW w:w="895" w:type="dxa"/>
          </w:tcPr>
          <w:p w14:paraId="42507EEE" w14:textId="77777777" w:rsidR="00876E12" w:rsidRPr="000D3AD6" w:rsidRDefault="00876E12" w:rsidP="004E5AE0">
            <w:pPr>
              <w:jc w:val="both"/>
              <w:rPr>
                <w:rFonts w:cs="Arial"/>
                <w:szCs w:val="22"/>
              </w:rPr>
            </w:pPr>
          </w:p>
        </w:tc>
        <w:tc>
          <w:tcPr>
            <w:tcW w:w="1350" w:type="dxa"/>
          </w:tcPr>
          <w:p w14:paraId="25225564" w14:textId="77777777" w:rsidR="00876E12" w:rsidRPr="000D3AD6" w:rsidRDefault="00876E12" w:rsidP="004E5AE0">
            <w:pPr>
              <w:jc w:val="both"/>
              <w:rPr>
                <w:rFonts w:cs="Arial"/>
                <w:szCs w:val="22"/>
              </w:rPr>
            </w:pPr>
          </w:p>
        </w:tc>
        <w:tc>
          <w:tcPr>
            <w:tcW w:w="1260" w:type="dxa"/>
          </w:tcPr>
          <w:p w14:paraId="3132AA81" w14:textId="77777777" w:rsidR="00876E12" w:rsidRPr="000D3AD6" w:rsidRDefault="00876E12" w:rsidP="004E5AE0">
            <w:pPr>
              <w:jc w:val="both"/>
              <w:rPr>
                <w:rFonts w:cs="Arial"/>
                <w:szCs w:val="22"/>
              </w:rPr>
            </w:pPr>
          </w:p>
        </w:tc>
        <w:tc>
          <w:tcPr>
            <w:tcW w:w="3870" w:type="dxa"/>
          </w:tcPr>
          <w:p w14:paraId="7FC3F425" w14:textId="77777777" w:rsidR="00876E12" w:rsidRPr="000D3AD6" w:rsidRDefault="00876E12" w:rsidP="004E5AE0">
            <w:pPr>
              <w:jc w:val="both"/>
              <w:rPr>
                <w:rFonts w:cs="Arial"/>
                <w:szCs w:val="22"/>
              </w:rPr>
            </w:pPr>
          </w:p>
        </w:tc>
        <w:tc>
          <w:tcPr>
            <w:tcW w:w="3600" w:type="dxa"/>
          </w:tcPr>
          <w:p w14:paraId="1B7A351E" w14:textId="77777777" w:rsidR="00876E12" w:rsidRPr="000D3AD6" w:rsidRDefault="00876E12" w:rsidP="004E5AE0">
            <w:pPr>
              <w:jc w:val="both"/>
              <w:rPr>
                <w:rFonts w:cs="Arial"/>
                <w:szCs w:val="22"/>
              </w:rPr>
            </w:pPr>
          </w:p>
        </w:tc>
        <w:tc>
          <w:tcPr>
            <w:tcW w:w="3240" w:type="dxa"/>
          </w:tcPr>
          <w:p w14:paraId="3A54752C" w14:textId="77777777" w:rsidR="00876E12" w:rsidRPr="000D3AD6" w:rsidRDefault="00876E12" w:rsidP="004E5AE0">
            <w:pPr>
              <w:jc w:val="both"/>
              <w:rPr>
                <w:rFonts w:cs="Arial"/>
                <w:szCs w:val="22"/>
              </w:rPr>
            </w:pPr>
          </w:p>
        </w:tc>
      </w:tr>
      <w:tr w:rsidR="00876E12" w:rsidRPr="000D3AD6" w14:paraId="402592AD" w14:textId="77777777" w:rsidTr="003A0423">
        <w:trPr>
          <w:jc w:val="center"/>
        </w:trPr>
        <w:tc>
          <w:tcPr>
            <w:tcW w:w="895" w:type="dxa"/>
          </w:tcPr>
          <w:p w14:paraId="468AF0A0" w14:textId="77777777" w:rsidR="00876E12" w:rsidRPr="000D3AD6" w:rsidRDefault="00876E12" w:rsidP="004E5AE0">
            <w:pPr>
              <w:jc w:val="both"/>
              <w:rPr>
                <w:rFonts w:cs="Arial"/>
                <w:szCs w:val="22"/>
              </w:rPr>
            </w:pPr>
          </w:p>
        </w:tc>
        <w:tc>
          <w:tcPr>
            <w:tcW w:w="1350" w:type="dxa"/>
          </w:tcPr>
          <w:p w14:paraId="5B3E0157" w14:textId="77777777" w:rsidR="00876E12" w:rsidRPr="000D3AD6" w:rsidRDefault="00876E12" w:rsidP="004E5AE0">
            <w:pPr>
              <w:jc w:val="both"/>
              <w:rPr>
                <w:rFonts w:cs="Arial"/>
                <w:szCs w:val="22"/>
              </w:rPr>
            </w:pPr>
          </w:p>
        </w:tc>
        <w:tc>
          <w:tcPr>
            <w:tcW w:w="1260" w:type="dxa"/>
          </w:tcPr>
          <w:p w14:paraId="74C650ED" w14:textId="77777777" w:rsidR="00876E12" w:rsidRPr="000D3AD6" w:rsidRDefault="00876E12" w:rsidP="004E5AE0">
            <w:pPr>
              <w:jc w:val="both"/>
              <w:rPr>
                <w:rFonts w:cs="Arial"/>
                <w:szCs w:val="22"/>
              </w:rPr>
            </w:pPr>
          </w:p>
        </w:tc>
        <w:tc>
          <w:tcPr>
            <w:tcW w:w="3870" w:type="dxa"/>
          </w:tcPr>
          <w:p w14:paraId="771B8AA2" w14:textId="77777777" w:rsidR="00876E12" w:rsidRPr="000D3AD6" w:rsidRDefault="00876E12" w:rsidP="004E5AE0">
            <w:pPr>
              <w:jc w:val="both"/>
              <w:rPr>
                <w:rFonts w:cs="Arial"/>
                <w:szCs w:val="22"/>
              </w:rPr>
            </w:pPr>
          </w:p>
        </w:tc>
        <w:tc>
          <w:tcPr>
            <w:tcW w:w="3600" w:type="dxa"/>
          </w:tcPr>
          <w:p w14:paraId="76A25079" w14:textId="77777777" w:rsidR="00876E12" w:rsidRPr="000D3AD6" w:rsidRDefault="00876E12" w:rsidP="004E5AE0">
            <w:pPr>
              <w:jc w:val="both"/>
              <w:rPr>
                <w:rFonts w:cs="Arial"/>
                <w:szCs w:val="22"/>
              </w:rPr>
            </w:pPr>
          </w:p>
        </w:tc>
        <w:tc>
          <w:tcPr>
            <w:tcW w:w="3240" w:type="dxa"/>
          </w:tcPr>
          <w:p w14:paraId="4BF63A40" w14:textId="77777777" w:rsidR="00876E12" w:rsidRPr="000D3AD6" w:rsidRDefault="00876E12" w:rsidP="004E5AE0">
            <w:pPr>
              <w:jc w:val="both"/>
              <w:rPr>
                <w:rFonts w:cs="Arial"/>
                <w:szCs w:val="22"/>
              </w:rPr>
            </w:pPr>
          </w:p>
        </w:tc>
      </w:tr>
      <w:tr w:rsidR="00876E12" w:rsidRPr="000D3AD6" w14:paraId="6E555ED0" w14:textId="77777777" w:rsidTr="003A0423">
        <w:trPr>
          <w:jc w:val="center"/>
        </w:trPr>
        <w:tc>
          <w:tcPr>
            <w:tcW w:w="895" w:type="dxa"/>
          </w:tcPr>
          <w:p w14:paraId="7C78C020" w14:textId="77777777" w:rsidR="00876E12" w:rsidRPr="000D3AD6" w:rsidRDefault="00876E12" w:rsidP="004E5AE0">
            <w:pPr>
              <w:jc w:val="both"/>
              <w:rPr>
                <w:rFonts w:cs="Arial"/>
                <w:szCs w:val="22"/>
              </w:rPr>
            </w:pPr>
          </w:p>
        </w:tc>
        <w:tc>
          <w:tcPr>
            <w:tcW w:w="1350" w:type="dxa"/>
          </w:tcPr>
          <w:p w14:paraId="3F6F7E31" w14:textId="77777777" w:rsidR="00876E12" w:rsidRPr="000D3AD6" w:rsidRDefault="00876E12" w:rsidP="004E5AE0">
            <w:pPr>
              <w:jc w:val="both"/>
              <w:rPr>
                <w:rFonts w:cs="Arial"/>
                <w:szCs w:val="22"/>
              </w:rPr>
            </w:pPr>
          </w:p>
        </w:tc>
        <w:tc>
          <w:tcPr>
            <w:tcW w:w="1260" w:type="dxa"/>
          </w:tcPr>
          <w:p w14:paraId="3348ED4D" w14:textId="77777777" w:rsidR="00876E12" w:rsidRPr="000D3AD6" w:rsidRDefault="00876E12" w:rsidP="004E5AE0">
            <w:pPr>
              <w:jc w:val="both"/>
              <w:rPr>
                <w:rFonts w:cs="Arial"/>
                <w:szCs w:val="22"/>
              </w:rPr>
            </w:pPr>
          </w:p>
        </w:tc>
        <w:tc>
          <w:tcPr>
            <w:tcW w:w="3870" w:type="dxa"/>
          </w:tcPr>
          <w:p w14:paraId="0FC4721A" w14:textId="77777777" w:rsidR="00876E12" w:rsidRPr="000D3AD6" w:rsidRDefault="00876E12" w:rsidP="004E5AE0">
            <w:pPr>
              <w:jc w:val="both"/>
              <w:rPr>
                <w:rFonts w:cs="Arial"/>
                <w:szCs w:val="22"/>
              </w:rPr>
            </w:pPr>
          </w:p>
        </w:tc>
        <w:tc>
          <w:tcPr>
            <w:tcW w:w="3600" w:type="dxa"/>
          </w:tcPr>
          <w:p w14:paraId="7E59FBB9" w14:textId="77777777" w:rsidR="00876E12" w:rsidRPr="000D3AD6" w:rsidRDefault="00876E12" w:rsidP="004E5AE0">
            <w:pPr>
              <w:jc w:val="both"/>
              <w:rPr>
                <w:rFonts w:cs="Arial"/>
                <w:szCs w:val="22"/>
              </w:rPr>
            </w:pPr>
          </w:p>
        </w:tc>
        <w:tc>
          <w:tcPr>
            <w:tcW w:w="3240" w:type="dxa"/>
          </w:tcPr>
          <w:p w14:paraId="5D1AF5D2" w14:textId="77777777" w:rsidR="00876E12" w:rsidRPr="000D3AD6" w:rsidRDefault="00876E12" w:rsidP="004E5AE0">
            <w:pPr>
              <w:jc w:val="both"/>
              <w:rPr>
                <w:rFonts w:cs="Arial"/>
                <w:szCs w:val="22"/>
              </w:rPr>
            </w:pPr>
          </w:p>
        </w:tc>
      </w:tr>
      <w:tr w:rsidR="00876E12" w:rsidRPr="000D3AD6" w14:paraId="637113EE" w14:textId="77777777" w:rsidTr="003A0423">
        <w:trPr>
          <w:jc w:val="center"/>
        </w:trPr>
        <w:tc>
          <w:tcPr>
            <w:tcW w:w="895" w:type="dxa"/>
          </w:tcPr>
          <w:p w14:paraId="5C23567C" w14:textId="77777777" w:rsidR="00876E12" w:rsidRPr="000D3AD6" w:rsidRDefault="00876E12" w:rsidP="004E5AE0">
            <w:pPr>
              <w:jc w:val="both"/>
              <w:rPr>
                <w:rFonts w:cs="Arial"/>
                <w:szCs w:val="22"/>
              </w:rPr>
            </w:pPr>
          </w:p>
        </w:tc>
        <w:tc>
          <w:tcPr>
            <w:tcW w:w="1350" w:type="dxa"/>
          </w:tcPr>
          <w:p w14:paraId="52B9B5E0" w14:textId="77777777" w:rsidR="00876E12" w:rsidRPr="000D3AD6" w:rsidRDefault="00876E12" w:rsidP="004E5AE0">
            <w:pPr>
              <w:jc w:val="both"/>
              <w:rPr>
                <w:rFonts w:cs="Arial"/>
                <w:szCs w:val="22"/>
              </w:rPr>
            </w:pPr>
          </w:p>
        </w:tc>
        <w:tc>
          <w:tcPr>
            <w:tcW w:w="1260" w:type="dxa"/>
          </w:tcPr>
          <w:p w14:paraId="3983429E" w14:textId="77777777" w:rsidR="00876E12" w:rsidRPr="000D3AD6" w:rsidRDefault="00876E12" w:rsidP="004E5AE0">
            <w:pPr>
              <w:jc w:val="both"/>
              <w:rPr>
                <w:rFonts w:cs="Arial"/>
                <w:szCs w:val="22"/>
              </w:rPr>
            </w:pPr>
          </w:p>
        </w:tc>
        <w:tc>
          <w:tcPr>
            <w:tcW w:w="3870" w:type="dxa"/>
          </w:tcPr>
          <w:p w14:paraId="7B9F84FB" w14:textId="77777777" w:rsidR="00876E12" w:rsidRPr="000D3AD6" w:rsidRDefault="00876E12" w:rsidP="004E5AE0">
            <w:pPr>
              <w:jc w:val="both"/>
              <w:rPr>
                <w:rFonts w:cs="Arial"/>
                <w:szCs w:val="22"/>
              </w:rPr>
            </w:pPr>
          </w:p>
        </w:tc>
        <w:tc>
          <w:tcPr>
            <w:tcW w:w="3600" w:type="dxa"/>
          </w:tcPr>
          <w:p w14:paraId="31BD8C5E" w14:textId="77777777" w:rsidR="00876E12" w:rsidRPr="000D3AD6" w:rsidRDefault="00876E12" w:rsidP="004E5AE0">
            <w:pPr>
              <w:jc w:val="both"/>
              <w:rPr>
                <w:rFonts w:cs="Arial"/>
                <w:szCs w:val="22"/>
              </w:rPr>
            </w:pPr>
          </w:p>
        </w:tc>
        <w:tc>
          <w:tcPr>
            <w:tcW w:w="3240" w:type="dxa"/>
          </w:tcPr>
          <w:p w14:paraId="4FBEBD4D" w14:textId="77777777" w:rsidR="00876E12" w:rsidRPr="000D3AD6" w:rsidRDefault="00876E12" w:rsidP="004E5AE0">
            <w:pPr>
              <w:jc w:val="both"/>
              <w:rPr>
                <w:rFonts w:cs="Arial"/>
                <w:szCs w:val="22"/>
              </w:rPr>
            </w:pPr>
          </w:p>
        </w:tc>
      </w:tr>
      <w:tr w:rsidR="00876E12" w:rsidRPr="000D3AD6" w14:paraId="7B47E65D" w14:textId="77777777" w:rsidTr="003A0423">
        <w:trPr>
          <w:jc w:val="center"/>
        </w:trPr>
        <w:tc>
          <w:tcPr>
            <w:tcW w:w="895" w:type="dxa"/>
          </w:tcPr>
          <w:p w14:paraId="04166CF4" w14:textId="77777777" w:rsidR="00876E12" w:rsidRPr="000D3AD6" w:rsidRDefault="00876E12" w:rsidP="004E5AE0">
            <w:pPr>
              <w:jc w:val="both"/>
              <w:rPr>
                <w:rFonts w:cs="Arial"/>
                <w:szCs w:val="22"/>
              </w:rPr>
            </w:pPr>
          </w:p>
        </w:tc>
        <w:tc>
          <w:tcPr>
            <w:tcW w:w="1350" w:type="dxa"/>
          </w:tcPr>
          <w:p w14:paraId="6B5E77CC" w14:textId="77777777" w:rsidR="00876E12" w:rsidRPr="000D3AD6" w:rsidRDefault="00876E12" w:rsidP="004E5AE0">
            <w:pPr>
              <w:jc w:val="both"/>
              <w:rPr>
                <w:rFonts w:cs="Arial"/>
                <w:szCs w:val="22"/>
              </w:rPr>
            </w:pPr>
          </w:p>
        </w:tc>
        <w:tc>
          <w:tcPr>
            <w:tcW w:w="1260" w:type="dxa"/>
          </w:tcPr>
          <w:p w14:paraId="2226BEED" w14:textId="77777777" w:rsidR="00876E12" w:rsidRPr="000D3AD6" w:rsidRDefault="00876E12" w:rsidP="004E5AE0">
            <w:pPr>
              <w:jc w:val="both"/>
              <w:rPr>
                <w:rFonts w:cs="Arial"/>
                <w:szCs w:val="22"/>
              </w:rPr>
            </w:pPr>
          </w:p>
        </w:tc>
        <w:tc>
          <w:tcPr>
            <w:tcW w:w="3870" w:type="dxa"/>
          </w:tcPr>
          <w:p w14:paraId="437760A4" w14:textId="77777777" w:rsidR="00876E12" w:rsidRPr="000D3AD6" w:rsidRDefault="00876E12" w:rsidP="004E5AE0">
            <w:pPr>
              <w:jc w:val="both"/>
              <w:rPr>
                <w:rFonts w:cs="Arial"/>
                <w:szCs w:val="22"/>
              </w:rPr>
            </w:pPr>
          </w:p>
        </w:tc>
        <w:tc>
          <w:tcPr>
            <w:tcW w:w="3600" w:type="dxa"/>
          </w:tcPr>
          <w:p w14:paraId="55C3458C" w14:textId="77777777" w:rsidR="00876E12" w:rsidRPr="000D3AD6" w:rsidRDefault="00876E12" w:rsidP="004E5AE0">
            <w:pPr>
              <w:jc w:val="both"/>
              <w:rPr>
                <w:rFonts w:cs="Arial"/>
                <w:szCs w:val="22"/>
              </w:rPr>
            </w:pPr>
          </w:p>
        </w:tc>
        <w:tc>
          <w:tcPr>
            <w:tcW w:w="3240" w:type="dxa"/>
          </w:tcPr>
          <w:p w14:paraId="3F50011F" w14:textId="77777777" w:rsidR="00876E12" w:rsidRPr="000D3AD6" w:rsidRDefault="00876E12" w:rsidP="004E5AE0">
            <w:pPr>
              <w:jc w:val="both"/>
              <w:rPr>
                <w:rFonts w:cs="Arial"/>
                <w:szCs w:val="22"/>
              </w:rPr>
            </w:pPr>
          </w:p>
        </w:tc>
      </w:tr>
      <w:tr w:rsidR="00876E12" w:rsidRPr="000D3AD6" w14:paraId="5523AF51" w14:textId="77777777" w:rsidTr="003A0423">
        <w:trPr>
          <w:jc w:val="center"/>
        </w:trPr>
        <w:tc>
          <w:tcPr>
            <w:tcW w:w="895" w:type="dxa"/>
          </w:tcPr>
          <w:p w14:paraId="105D7167" w14:textId="77777777" w:rsidR="00876E12" w:rsidRPr="000D3AD6" w:rsidRDefault="00876E12" w:rsidP="004E5AE0">
            <w:pPr>
              <w:jc w:val="both"/>
              <w:rPr>
                <w:rFonts w:cs="Arial"/>
                <w:szCs w:val="22"/>
              </w:rPr>
            </w:pPr>
          </w:p>
        </w:tc>
        <w:tc>
          <w:tcPr>
            <w:tcW w:w="1350" w:type="dxa"/>
          </w:tcPr>
          <w:p w14:paraId="6BD43A62" w14:textId="77777777" w:rsidR="00876E12" w:rsidRPr="000D3AD6" w:rsidRDefault="00876E12" w:rsidP="004E5AE0">
            <w:pPr>
              <w:jc w:val="both"/>
              <w:rPr>
                <w:rFonts w:cs="Arial"/>
                <w:szCs w:val="22"/>
              </w:rPr>
            </w:pPr>
          </w:p>
        </w:tc>
        <w:tc>
          <w:tcPr>
            <w:tcW w:w="1260" w:type="dxa"/>
          </w:tcPr>
          <w:p w14:paraId="47D0A3C2" w14:textId="77777777" w:rsidR="00876E12" w:rsidRPr="000D3AD6" w:rsidRDefault="00876E12" w:rsidP="004E5AE0">
            <w:pPr>
              <w:jc w:val="both"/>
              <w:rPr>
                <w:rFonts w:cs="Arial"/>
                <w:szCs w:val="22"/>
              </w:rPr>
            </w:pPr>
          </w:p>
        </w:tc>
        <w:tc>
          <w:tcPr>
            <w:tcW w:w="3870" w:type="dxa"/>
          </w:tcPr>
          <w:p w14:paraId="2A272185" w14:textId="77777777" w:rsidR="00876E12" w:rsidRPr="000D3AD6" w:rsidRDefault="00876E12" w:rsidP="004E5AE0">
            <w:pPr>
              <w:jc w:val="both"/>
              <w:rPr>
                <w:rFonts w:cs="Arial"/>
                <w:szCs w:val="22"/>
              </w:rPr>
            </w:pPr>
          </w:p>
        </w:tc>
        <w:tc>
          <w:tcPr>
            <w:tcW w:w="3600" w:type="dxa"/>
          </w:tcPr>
          <w:p w14:paraId="3A3DAF34" w14:textId="77777777" w:rsidR="00876E12" w:rsidRPr="000D3AD6" w:rsidRDefault="00876E12" w:rsidP="004E5AE0">
            <w:pPr>
              <w:jc w:val="both"/>
              <w:rPr>
                <w:rFonts w:cs="Arial"/>
                <w:szCs w:val="22"/>
              </w:rPr>
            </w:pPr>
          </w:p>
        </w:tc>
        <w:tc>
          <w:tcPr>
            <w:tcW w:w="3240" w:type="dxa"/>
          </w:tcPr>
          <w:p w14:paraId="6B772718" w14:textId="77777777" w:rsidR="00876E12" w:rsidRPr="000D3AD6" w:rsidRDefault="00876E12" w:rsidP="004E5AE0">
            <w:pPr>
              <w:jc w:val="both"/>
              <w:rPr>
                <w:rFonts w:cs="Arial"/>
                <w:szCs w:val="22"/>
              </w:rPr>
            </w:pPr>
          </w:p>
        </w:tc>
      </w:tr>
      <w:tr w:rsidR="00876E12" w:rsidRPr="000D3AD6" w14:paraId="40F666B3" w14:textId="77777777" w:rsidTr="003A0423">
        <w:trPr>
          <w:jc w:val="center"/>
        </w:trPr>
        <w:tc>
          <w:tcPr>
            <w:tcW w:w="895" w:type="dxa"/>
          </w:tcPr>
          <w:p w14:paraId="1A5FAB56" w14:textId="77777777" w:rsidR="00876E12" w:rsidRPr="000D3AD6" w:rsidRDefault="00876E12" w:rsidP="004E5AE0">
            <w:pPr>
              <w:jc w:val="both"/>
              <w:rPr>
                <w:rFonts w:cs="Arial"/>
                <w:szCs w:val="22"/>
              </w:rPr>
            </w:pPr>
          </w:p>
        </w:tc>
        <w:tc>
          <w:tcPr>
            <w:tcW w:w="1350" w:type="dxa"/>
          </w:tcPr>
          <w:p w14:paraId="633CC873" w14:textId="77777777" w:rsidR="00876E12" w:rsidRPr="000D3AD6" w:rsidRDefault="00876E12" w:rsidP="004E5AE0">
            <w:pPr>
              <w:jc w:val="both"/>
              <w:rPr>
                <w:rFonts w:cs="Arial"/>
                <w:szCs w:val="22"/>
              </w:rPr>
            </w:pPr>
          </w:p>
        </w:tc>
        <w:tc>
          <w:tcPr>
            <w:tcW w:w="1260" w:type="dxa"/>
          </w:tcPr>
          <w:p w14:paraId="2DE2C530" w14:textId="77777777" w:rsidR="00876E12" w:rsidRPr="000D3AD6" w:rsidRDefault="00876E12" w:rsidP="004E5AE0">
            <w:pPr>
              <w:jc w:val="both"/>
              <w:rPr>
                <w:rFonts w:cs="Arial"/>
                <w:szCs w:val="22"/>
              </w:rPr>
            </w:pPr>
          </w:p>
        </w:tc>
        <w:tc>
          <w:tcPr>
            <w:tcW w:w="3870" w:type="dxa"/>
          </w:tcPr>
          <w:p w14:paraId="6FB37B01" w14:textId="77777777" w:rsidR="00876E12" w:rsidRPr="000D3AD6" w:rsidRDefault="00876E12" w:rsidP="004E5AE0">
            <w:pPr>
              <w:jc w:val="both"/>
              <w:rPr>
                <w:rFonts w:cs="Arial"/>
                <w:szCs w:val="22"/>
              </w:rPr>
            </w:pPr>
          </w:p>
        </w:tc>
        <w:tc>
          <w:tcPr>
            <w:tcW w:w="3600" w:type="dxa"/>
          </w:tcPr>
          <w:p w14:paraId="5382DAE2" w14:textId="77777777" w:rsidR="00876E12" w:rsidRPr="000D3AD6" w:rsidRDefault="00876E12" w:rsidP="004E5AE0">
            <w:pPr>
              <w:jc w:val="both"/>
              <w:rPr>
                <w:rFonts w:cs="Arial"/>
                <w:szCs w:val="22"/>
              </w:rPr>
            </w:pPr>
          </w:p>
        </w:tc>
        <w:tc>
          <w:tcPr>
            <w:tcW w:w="3240" w:type="dxa"/>
          </w:tcPr>
          <w:p w14:paraId="5E140450" w14:textId="77777777" w:rsidR="00876E12" w:rsidRPr="000D3AD6" w:rsidRDefault="00876E12" w:rsidP="004E5AE0">
            <w:pPr>
              <w:jc w:val="both"/>
              <w:rPr>
                <w:rFonts w:cs="Arial"/>
                <w:szCs w:val="22"/>
              </w:rPr>
            </w:pPr>
          </w:p>
        </w:tc>
      </w:tr>
      <w:tr w:rsidR="00876E12" w:rsidRPr="000D3AD6" w14:paraId="697935D3" w14:textId="77777777" w:rsidTr="003A0423">
        <w:trPr>
          <w:jc w:val="center"/>
        </w:trPr>
        <w:tc>
          <w:tcPr>
            <w:tcW w:w="895" w:type="dxa"/>
          </w:tcPr>
          <w:p w14:paraId="47CEC19C" w14:textId="77777777" w:rsidR="00876E12" w:rsidRPr="000D3AD6" w:rsidRDefault="00876E12" w:rsidP="004E5AE0">
            <w:pPr>
              <w:jc w:val="both"/>
              <w:rPr>
                <w:rFonts w:cs="Arial"/>
                <w:szCs w:val="22"/>
              </w:rPr>
            </w:pPr>
          </w:p>
        </w:tc>
        <w:tc>
          <w:tcPr>
            <w:tcW w:w="1350" w:type="dxa"/>
          </w:tcPr>
          <w:p w14:paraId="61E65CAE" w14:textId="77777777" w:rsidR="00876E12" w:rsidRPr="000D3AD6" w:rsidRDefault="00876E12" w:rsidP="004E5AE0">
            <w:pPr>
              <w:jc w:val="both"/>
              <w:rPr>
                <w:rFonts w:cs="Arial"/>
                <w:szCs w:val="22"/>
              </w:rPr>
            </w:pPr>
          </w:p>
        </w:tc>
        <w:tc>
          <w:tcPr>
            <w:tcW w:w="1260" w:type="dxa"/>
          </w:tcPr>
          <w:p w14:paraId="5D7E6556" w14:textId="77777777" w:rsidR="00876E12" w:rsidRPr="000D3AD6" w:rsidRDefault="00876E12" w:rsidP="004E5AE0">
            <w:pPr>
              <w:jc w:val="both"/>
              <w:rPr>
                <w:rFonts w:cs="Arial"/>
                <w:szCs w:val="22"/>
              </w:rPr>
            </w:pPr>
          </w:p>
        </w:tc>
        <w:tc>
          <w:tcPr>
            <w:tcW w:w="3870" w:type="dxa"/>
          </w:tcPr>
          <w:p w14:paraId="5502842F" w14:textId="77777777" w:rsidR="00876E12" w:rsidRPr="000D3AD6" w:rsidRDefault="00876E12" w:rsidP="004E5AE0">
            <w:pPr>
              <w:jc w:val="both"/>
              <w:rPr>
                <w:rFonts w:cs="Arial"/>
                <w:szCs w:val="22"/>
              </w:rPr>
            </w:pPr>
          </w:p>
        </w:tc>
        <w:tc>
          <w:tcPr>
            <w:tcW w:w="3600" w:type="dxa"/>
          </w:tcPr>
          <w:p w14:paraId="5C95E726" w14:textId="77777777" w:rsidR="00876E12" w:rsidRPr="000D3AD6" w:rsidRDefault="00876E12" w:rsidP="004E5AE0">
            <w:pPr>
              <w:jc w:val="both"/>
              <w:rPr>
                <w:rFonts w:cs="Arial"/>
                <w:szCs w:val="22"/>
              </w:rPr>
            </w:pPr>
          </w:p>
        </w:tc>
        <w:tc>
          <w:tcPr>
            <w:tcW w:w="3240" w:type="dxa"/>
          </w:tcPr>
          <w:p w14:paraId="7DD1821B" w14:textId="77777777" w:rsidR="00876E12" w:rsidRPr="000D3AD6" w:rsidRDefault="00876E12" w:rsidP="004E5AE0">
            <w:pPr>
              <w:jc w:val="both"/>
              <w:rPr>
                <w:rFonts w:cs="Arial"/>
                <w:szCs w:val="22"/>
              </w:rPr>
            </w:pPr>
          </w:p>
        </w:tc>
      </w:tr>
    </w:tbl>
    <w:p w14:paraId="6A12CEC5" w14:textId="77777777" w:rsidR="00876E12" w:rsidRPr="000D3AD6" w:rsidRDefault="00876E12" w:rsidP="00876E12">
      <w:pPr>
        <w:tabs>
          <w:tab w:val="left" w:pos="1440"/>
          <w:tab w:val="num" w:pos="2880"/>
        </w:tabs>
        <w:jc w:val="both"/>
        <w:rPr>
          <w:rFonts w:cs="Arial"/>
          <w:szCs w:val="22"/>
        </w:rPr>
      </w:pPr>
    </w:p>
    <w:p w14:paraId="6E9343B7" w14:textId="77777777" w:rsidR="00876E12" w:rsidRPr="000D3AD6" w:rsidRDefault="00876E12" w:rsidP="00876E12">
      <w:pPr>
        <w:ind w:left="630"/>
        <w:rPr>
          <w:rFonts w:cs="Arial"/>
          <w:b/>
          <w:szCs w:val="22"/>
          <w:u w:val="single"/>
        </w:rPr>
      </w:pPr>
      <w:r w:rsidRPr="000D3AD6">
        <w:rPr>
          <w:rFonts w:cs="Arial"/>
          <w:b/>
          <w:szCs w:val="22"/>
        </w:rPr>
        <w:t>Name of Authorized Representative</w:t>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p>
    <w:p w14:paraId="2299AFC1" w14:textId="77777777" w:rsidR="00876E12" w:rsidRPr="000D3AD6" w:rsidRDefault="00876E12" w:rsidP="00876E12">
      <w:pPr>
        <w:ind w:left="630"/>
        <w:rPr>
          <w:rFonts w:cs="Arial"/>
          <w:b/>
          <w:szCs w:val="22"/>
        </w:rPr>
      </w:pPr>
    </w:p>
    <w:p w14:paraId="7CF844B8" w14:textId="77777777" w:rsidR="00876E12" w:rsidRPr="000D3AD6" w:rsidRDefault="00876E12" w:rsidP="00876E12">
      <w:pPr>
        <w:ind w:left="630"/>
        <w:rPr>
          <w:rFonts w:cs="Arial"/>
          <w:b/>
          <w:szCs w:val="22"/>
        </w:rPr>
      </w:pPr>
      <w:r w:rsidRPr="000D3AD6">
        <w:rPr>
          <w:rFonts w:cs="Arial"/>
          <w:b/>
          <w:szCs w:val="22"/>
        </w:rPr>
        <w:t>Signature of Authorized Representative</w:t>
      </w:r>
      <w:r w:rsidRPr="000D3AD6">
        <w:rPr>
          <w:rFonts w:cs="Arial"/>
          <w:b/>
          <w:szCs w:val="22"/>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p>
    <w:p w14:paraId="5B713D3B" w14:textId="77777777" w:rsidR="00876E12" w:rsidRPr="000D3AD6" w:rsidRDefault="00876E12" w:rsidP="00876E12">
      <w:pPr>
        <w:ind w:left="630"/>
        <w:rPr>
          <w:rFonts w:cs="Arial"/>
          <w:b/>
          <w:szCs w:val="22"/>
        </w:rPr>
      </w:pPr>
    </w:p>
    <w:p w14:paraId="2246D9FA" w14:textId="77777777" w:rsidR="00876E12" w:rsidRPr="000D3AD6" w:rsidRDefault="00876E12" w:rsidP="00876E12">
      <w:pPr>
        <w:ind w:left="630"/>
        <w:rPr>
          <w:rFonts w:cs="Arial"/>
          <w:b/>
          <w:szCs w:val="22"/>
          <w:u w:val="single"/>
        </w:rPr>
      </w:pPr>
      <w:r w:rsidRPr="000D3AD6">
        <w:rPr>
          <w:rFonts w:cs="Arial"/>
          <w:b/>
          <w:szCs w:val="22"/>
        </w:rPr>
        <w:t>Date</w:t>
      </w:r>
      <w:r w:rsidRPr="000D3AD6">
        <w:rPr>
          <w:rFonts w:cs="Arial"/>
          <w:b/>
          <w:szCs w:val="22"/>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p>
    <w:p w14:paraId="1325019F" w14:textId="77777777" w:rsidR="00876E12" w:rsidRPr="000D3AD6" w:rsidRDefault="00876E12" w:rsidP="00876E12">
      <w:pPr>
        <w:rPr>
          <w:szCs w:val="22"/>
        </w:rPr>
        <w:sectPr w:rsidR="00876E12" w:rsidRPr="000D3AD6" w:rsidSect="003A0423">
          <w:headerReference w:type="even" r:id="rId21"/>
          <w:headerReference w:type="default" r:id="rId22"/>
          <w:footerReference w:type="default" r:id="rId23"/>
          <w:headerReference w:type="first" r:id="rId24"/>
          <w:pgSz w:w="15840" w:h="12240" w:orient="landscape" w:code="1"/>
          <w:pgMar w:top="1440" w:right="900" w:bottom="1440" w:left="720" w:header="720" w:footer="720" w:gutter="0"/>
          <w:cols w:space="720"/>
          <w:docGrid w:linePitch="360"/>
        </w:sectPr>
      </w:pPr>
    </w:p>
    <w:p w14:paraId="0DBBF447" w14:textId="6862D229" w:rsidR="00876E12" w:rsidRDefault="00876E12" w:rsidP="001D0529">
      <w:pPr>
        <w:pStyle w:val="Heading1"/>
        <w:numPr>
          <w:ilvl w:val="0"/>
          <w:numId w:val="0"/>
        </w:numPr>
        <w:ind w:left="432" w:hanging="432"/>
      </w:pPr>
      <w:bookmarkStart w:id="280" w:name="_Toc12449307"/>
      <w:bookmarkStart w:id="281" w:name="_Toc15899629"/>
      <w:bookmarkStart w:id="282" w:name="_Toc27392705"/>
      <w:r w:rsidRPr="002B21E4">
        <w:lastRenderedPageBreak/>
        <w:t xml:space="preserve">ATTACHMENT </w:t>
      </w:r>
      <w:r>
        <w:t>D</w:t>
      </w:r>
      <w:r w:rsidRPr="002B21E4">
        <w:t xml:space="preserve"> – BIDDER CERTIFICATION CHECKLIST / STATEMENT OF CERTIFICATION</w:t>
      </w:r>
      <w:bookmarkEnd w:id="280"/>
      <w:bookmarkEnd w:id="281"/>
      <w:bookmarkEnd w:id="282"/>
    </w:p>
    <w:p w14:paraId="3225662E" w14:textId="77777777" w:rsidR="00A51F0E" w:rsidRPr="00A51F0E" w:rsidRDefault="00A51F0E" w:rsidP="00A51F0E">
      <w:pPr>
        <w:pStyle w:val="BodyText"/>
      </w:pPr>
    </w:p>
    <w:tbl>
      <w:tblPr>
        <w:tblW w:w="9600" w:type="dxa"/>
        <w:tblInd w:w="115" w:type="dxa"/>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Look w:val="00A0" w:firstRow="1" w:lastRow="0" w:firstColumn="1" w:lastColumn="0" w:noHBand="0" w:noVBand="0"/>
      </w:tblPr>
      <w:tblGrid>
        <w:gridCol w:w="401"/>
        <w:gridCol w:w="1609"/>
        <w:gridCol w:w="5951"/>
        <w:gridCol w:w="1639"/>
      </w:tblGrid>
      <w:tr w:rsidR="00876E12" w:rsidRPr="00720A74" w14:paraId="7F3B4E5E" w14:textId="77777777" w:rsidTr="00F34A08">
        <w:trPr>
          <w:trHeight w:val="278"/>
        </w:trPr>
        <w:tc>
          <w:tcPr>
            <w:tcW w:w="9600" w:type="dxa"/>
            <w:gridSpan w:val="4"/>
            <w:shd w:val="clear" w:color="auto" w:fill="365F91" w:themeFill="accent1" w:themeFillShade="BF"/>
          </w:tcPr>
          <w:p w14:paraId="7E96EE27" w14:textId="77777777" w:rsidR="00876E12" w:rsidRPr="00720A74" w:rsidRDefault="00876E12" w:rsidP="004E5AE0">
            <w:pPr>
              <w:spacing w:before="60" w:after="60"/>
              <w:rPr>
                <w:rFonts w:cs="Arial"/>
                <w:b/>
                <w:bCs/>
                <w:caps/>
                <w:noProof/>
                <w:color w:val="FFFFFF" w:themeColor="background1"/>
                <w:kern w:val="32"/>
                <w:szCs w:val="22"/>
              </w:rPr>
            </w:pPr>
            <w:r w:rsidRPr="00720A74">
              <w:rPr>
                <w:b/>
                <w:noProof/>
                <w:color w:val="FFFFFF" w:themeColor="background1"/>
                <w:szCs w:val="22"/>
              </w:rPr>
              <w:t>AUTHORIZATION TO NEGOTIATE</w:t>
            </w:r>
          </w:p>
        </w:tc>
      </w:tr>
      <w:tr w:rsidR="00876E12" w:rsidRPr="000D3AD6" w14:paraId="58251868" w14:textId="77777777" w:rsidTr="00F34A08">
        <w:trPr>
          <w:trHeight w:val="602"/>
        </w:trPr>
        <w:tc>
          <w:tcPr>
            <w:tcW w:w="9600" w:type="dxa"/>
            <w:gridSpan w:val="4"/>
          </w:tcPr>
          <w:p w14:paraId="213A6443" w14:textId="77777777" w:rsidR="00876E12" w:rsidRPr="000D3AD6" w:rsidRDefault="00876E12" w:rsidP="004E5AE0">
            <w:pPr>
              <w:pStyle w:val="TableTextHeader"/>
              <w:rPr>
                <w:rFonts w:ascii="Century Gothic" w:hAnsi="Century Gothic"/>
                <w:sz w:val="22"/>
                <w:szCs w:val="22"/>
              </w:rPr>
            </w:pPr>
            <w:r w:rsidRPr="000D3AD6">
              <w:rPr>
                <w:rFonts w:ascii="Century Gothic" w:hAnsi="Century Gothic"/>
                <w:sz w:val="22"/>
                <w:szCs w:val="22"/>
              </w:rPr>
              <w:t>The following individuals are authorized to negotiate and execute an Agreement with the Consortium on behalf of our organization.</w:t>
            </w:r>
          </w:p>
        </w:tc>
      </w:tr>
      <w:tr w:rsidR="00110513" w:rsidRPr="000D3AD6" w14:paraId="02ACF9CD" w14:textId="77777777" w:rsidTr="00F34A08">
        <w:trPr>
          <w:trHeight w:val="360"/>
        </w:trPr>
        <w:tc>
          <w:tcPr>
            <w:tcW w:w="2010" w:type="dxa"/>
            <w:gridSpan w:val="2"/>
            <w:vMerge w:val="restart"/>
          </w:tcPr>
          <w:p w14:paraId="22264538" w14:textId="77777777" w:rsidR="00876E12" w:rsidRPr="000D3AD6" w:rsidRDefault="00876E12" w:rsidP="004E5AE0">
            <w:pPr>
              <w:pStyle w:val="TableTextHeader"/>
              <w:rPr>
                <w:rFonts w:ascii="Century Gothic" w:hAnsi="Century Gothic"/>
                <w:sz w:val="22"/>
                <w:szCs w:val="22"/>
              </w:rPr>
            </w:pPr>
            <w:r w:rsidRPr="000D3AD6">
              <w:rPr>
                <w:rFonts w:ascii="Century Gothic" w:hAnsi="Century Gothic"/>
                <w:sz w:val="22"/>
                <w:szCs w:val="22"/>
              </w:rPr>
              <w:fldChar w:fldCharType="begin">
                <w:ffData>
                  <w:name w:val="Check5"/>
                  <w:enabled/>
                  <w:calcOnExit w:val="0"/>
                  <w:checkBox>
                    <w:sizeAuto/>
                    <w:default w:val="0"/>
                  </w:checkBox>
                </w:ffData>
              </w:fldChar>
            </w:r>
            <w:r w:rsidRPr="000D3AD6">
              <w:rPr>
                <w:rFonts w:ascii="Century Gothic" w:hAnsi="Century Gothic"/>
                <w:sz w:val="22"/>
                <w:szCs w:val="22"/>
              </w:rPr>
              <w:instrText xml:space="preserve"> FORMCHECKBOX </w:instrText>
            </w:r>
            <w:r w:rsidR="00A21EC9">
              <w:rPr>
                <w:rFonts w:ascii="Century Gothic" w:hAnsi="Century Gothic"/>
                <w:sz w:val="22"/>
                <w:szCs w:val="22"/>
              </w:rPr>
            </w:r>
            <w:r w:rsidR="00A21EC9">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Mr.  </w:t>
            </w:r>
            <w:r w:rsidRPr="000D3AD6">
              <w:rPr>
                <w:rFonts w:ascii="Century Gothic" w:hAnsi="Century Gothic"/>
                <w:sz w:val="22"/>
                <w:szCs w:val="22"/>
              </w:rPr>
              <w:fldChar w:fldCharType="begin">
                <w:ffData>
                  <w:name w:val="Check6"/>
                  <w:enabled/>
                  <w:calcOnExit w:val="0"/>
                  <w:checkBox>
                    <w:sizeAuto/>
                    <w:default w:val="0"/>
                  </w:checkBox>
                </w:ffData>
              </w:fldChar>
            </w:r>
            <w:r w:rsidRPr="000D3AD6">
              <w:rPr>
                <w:rFonts w:ascii="Century Gothic" w:hAnsi="Century Gothic"/>
                <w:sz w:val="22"/>
                <w:szCs w:val="22"/>
              </w:rPr>
              <w:instrText xml:space="preserve"> FORMCHECKBOX </w:instrText>
            </w:r>
            <w:r w:rsidR="00A21EC9">
              <w:rPr>
                <w:rFonts w:ascii="Century Gothic" w:hAnsi="Century Gothic"/>
                <w:sz w:val="22"/>
                <w:szCs w:val="22"/>
              </w:rPr>
            </w:r>
            <w:r w:rsidR="00A21EC9">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Ms.  </w:t>
            </w:r>
            <w:r w:rsidRPr="000D3AD6">
              <w:rPr>
                <w:rFonts w:ascii="Century Gothic" w:hAnsi="Century Gothic"/>
                <w:sz w:val="22"/>
                <w:szCs w:val="22"/>
              </w:rPr>
              <w:fldChar w:fldCharType="begin">
                <w:ffData>
                  <w:name w:val="Check7"/>
                  <w:enabled/>
                  <w:calcOnExit w:val="0"/>
                  <w:checkBox>
                    <w:sizeAuto/>
                    <w:default w:val="0"/>
                    <w:checked w:val="0"/>
                  </w:checkBox>
                </w:ffData>
              </w:fldChar>
            </w:r>
            <w:r w:rsidRPr="000D3AD6">
              <w:rPr>
                <w:rFonts w:ascii="Century Gothic" w:hAnsi="Century Gothic"/>
                <w:sz w:val="22"/>
                <w:szCs w:val="22"/>
              </w:rPr>
              <w:instrText xml:space="preserve"> FORMCHECKBOX </w:instrText>
            </w:r>
            <w:r w:rsidR="00A21EC9">
              <w:rPr>
                <w:rFonts w:ascii="Century Gothic" w:hAnsi="Century Gothic"/>
                <w:sz w:val="22"/>
                <w:szCs w:val="22"/>
              </w:rPr>
            </w:r>
            <w:r w:rsidR="00A21EC9">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Mrs.</w:t>
            </w:r>
          </w:p>
        </w:tc>
        <w:tc>
          <w:tcPr>
            <w:tcW w:w="7590" w:type="dxa"/>
            <w:gridSpan w:val="2"/>
          </w:tcPr>
          <w:p w14:paraId="313A3D5A" w14:textId="77777777" w:rsidR="00876E12" w:rsidRPr="000D3AD6" w:rsidRDefault="00876E12" w:rsidP="004E5AE0">
            <w:pPr>
              <w:pStyle w:val="TableTextHeader"/>
              <w:rPr>
                <w:rFonts w:ascii="Century Gothic" w:hAnsi="Century Gothic"/>
                <w:sz w:val="22"/>
                <w:szCs w:val="22"/>
              </w:rPr>
            </w:pPr>
            <w:r w:rsidRPr="000D3AD6">
              <w:rPr>
                <w:rFonts w:ascii="Century Gothic" w:hAnsi="Century Gothic"/>
                <w:sz w:val="22"/>
                <w:szCs w:val="22"/>
              </w:rPr>
              <w:t>NAME</w:t>
            </w:r>
          </w:p>
          <w:p w14:paraId="22506E87" w14:textId="77777777" w:rsidR="00876E12" w:rsidRPr="000D3AD6" w:rsidRDefault="00876E12" w:rsidP="004E5AE0">
            <w:pPr>
              <w:pStyle w:val="TableTextHeader"/>
              <w:rPr>
                <w:rFonts w:ascii="Century Gothic" w:hAnsi="Century Gothic"/>
                <w:sz w:val="22"/>
                <w:szCs w:val="22"/>
              </w:rPr>
            </w:pPr>
          </w:p>
        </w:tc>
      </w:tr>
      <w:tr w:rsidR="00110513" w:rsidRPr="000D3AD6" w14:paraId="086DC761" w14:textId="77777777" w:rsidTr="00F34A08">
        <w:trPr>
          <w:trHeight w:val="360"/>
        </w:trPr>
        <w:tc>
          <w:tcPr>
            <w:tcW w:w="2010" w:type="dxa"/>
            <w:gridSpan w:val="2"/>
            <w:vMerge/>
          </w:tcPr>
          <w:p w14:paraId="40F7EF43" w14:textId="77777777" w:rsidR="00876E12" w:rsidRPr="000D3AD6" w:rsidRDefault="00876E12" w:rsidP="004E5AE0">
            <w:pPr>
              <w:jc w:val="center"/>
              <w:rPr>
                <w:noProof/>
                <w:szCs w:val="22"/>
              </w:rPr>
            </w:pPr>
          </w:p>
        </w:tc>
        <w:tc>
          <w:tcPr>
            <w:tcW w:w="7590" w:type="dxa"/>
            <w:gridSpan w:val="2"/>
          </w:tcPr>
          <w:p w14:paraId="02A2A341" w14:textId="77777777" w:rsidR="00876E12" w:rsidRPr="000D3AD6" w:rsidRDefault="00876E12" w:rsidP="004E5AE0">
            <w:pPr>
              <w:pStyle w:val="TableTextHeader"/>
              <w:rPr>
                <w:rFonts w:ascii="Century Gothic" w:hAnsi="Century Gothic"/>
                <w:sz w:val="22"/>
                <w:szCs w:val="22"/>
              </w:rPr>
            </w:pPr>
            <w:r w:rsidRPr="000D3AD6">
              <w:rPr>
                <w:rFonts w:ascii="Century Gothic" w:hAnsi="Century Gothic"/>
                <w:sz w:val="22"/>
                <w:szCs w:val="22"/>
              </w:rPr>
              <w:t>TITLE</w:t>
            </w:r>
          </w:p>
          <w:p w14:paraId="345DAACA" w14:textId="77777777" w:rsidR="00876E12" w:rsidRPr="000D3AD6" w:rsidRDefault="00876E12" w:rsidP="004E5AE0">
            <w:pPr>
              <w:pStyle w:val="TableTextHeader"/>
              <w:rPr>
                <w:rFonts w:ascii="Century Gothic" w:hAnsi="Century Gothic"/>
                <w:sz w:val="22"/>
                <w:szCs w:val="22"/>
              </w:rPr>
            </w:pPr>
          </w:p>
        </w:tc>
      </w:tr>
      <w:tr w:rsidR="00110513" w:rsidRPr="000D3AD6" w14:paraId="590BED0C" w14:textId="77777777" w:rsidTr="00F34A08">
        <w:trPr>
          <w:trHeight w:val="360"/>
        </w:trPr>
        <w:tc>
          <w:tcPr>
            <w:tcW w:w="2010" w:type="dxa"/>
            <w:gridSpan w:val="2"/>
            <w:vMerge/>
          </w:tcPr>
          <w:p w14:paraId="76867CFF" w14:textId="77777777" w:rsidR="00876E12" w:rsidRPr="000D3AD6" w:rsidRDefault="00876E12" w:rsidP="004E5AE0">
            <w:pPr>
              <w:jc w:val="center"/>
              <w:rPr>
                <w:noProof/>
                <w:szCs w:val="22"/>
              </w:rPr>
            </w:pPr>
          </w:p>
        </w:tc>
        <w:tc>
          <w:tcPr>
            <w:tcW w:w="7590" w:type="dxa"/>
            <w:gridSpan w:val="2"/>
          </w:tcPr>
          <w:p w14:paraId="20763BA6" w14:textId="77777777" w:rsidR="00876E12" w:rsidRPr="000D3AD6" w:rsidRDefault="00876E12" w:rsidP="004E5AE0">
            <w:pPr>
              <w:pStyle w:val="TableTextHeader"/>
              <w:rPr>
                <w:rFonts w:ascii="Century Gothic" w:hAnsi="Century Gothic"/>
                <w:sz w:val="22"/>
                <w:szCs w:val="22"/>
              </w:rPr>
            </w:pPr>
            <w:r w:rsidRPr="000D3AD6">
              <w:rPr>
                <w:rFonts w:ascii="Century Gothic" w:hAnsi="Century Gothic"/>
                <w:sz w:val="22"/>
                <w:szCs w:val="22"/>
              </w:rPr>
              <w:t>PHONE</w:t>
            </w:r>
          </w:p>
          <w:p w14:paraId="72DB1044" w14:textId="77777777" w:rsidR="00876E12" w:rsidRPr="000D3AD6" w:rsidRDefault="00876E12" w:rsidP="004E5AE0">
            <w:pPr>
              <w:pStyle w:val="TableTextHeader"/>
              <w:rPr>
                <w:rFonts w:ascii="Century Gothic" w:hAnsi="Century Gothic"/>
                <w:sz w:val="22"/>
                <w:szCs w:val="22"/>
              </w:rPr>
            </w:pPr>
          </w:p>
        </w:tc>
      </w:tr>
      <w:tr w:rsidR="00110513" w:rsidRPr="000D3AD6" w14:paraId="229813BA" w14:textId="77777777" w:rsidTr="00F34A08">
        <w:trPr>
          <w:trHeight w:val="360"/>
        </w:trPr>
        <w:tc>
          <w:tcPr>
            <w:tcW w:w="2010" w:type="dxa"/>
            <w:gridSpan w:val="2"/>
            <w:vMerge/>
          </w:tcPr>
          <w:p w14:paraId="3991D860" w14:textId="77777777" w:rsidR="00876E12" w:rsidRPr="000D3AD6" w:rsidRDefault="00876E12" w:rsidP="004E5AE0">
            <w:pPr>
              <w:jc w:val="center"/>
              <w:rPr>
                <w:noProof/>
                <w:szCs w:val="22"/>
              </w:rPr>
            </w:pPr>
          </w:p>
        </w:tc>
        <w:tc>
          <w:tcPr>
            <w:tcW w:w="7590" w:type="dxa"/>
            <w:gridSpan w:val="2"/>
          </w:tcPr>
          <w:p w14:paraId="2B26ADBF" w14:textId="77777777" w:rsidR="00876E12" w:rsidRPr="000D3AD6" w:rsidRDefault="00876E12" w:rsidP="004E5AE0">
            <w:pPr>
              <w:pStyle w:val="TableTextHeader"/>
              <w:rPr>
                <w:rFonts w:ascii="Century Gothic" w:hAnsi="Century Gothic"/>
                <w:sz w:val="22"/>
                <w:szCs w:val="22"/>
              </w:rPr>
            </w:pPr>
            <w:r w:rsidRPr="000D3AD6">
              <w:rPr>
                <w:rFonts w:ascii="Century Gothic" w:hAnsi="Century Gothic"/>
                <w:sz w:val="22"/>
                <w:szCs w:val="22"/>
              </w:rPr>
              <w:t>EMAIL</w:t>
            </w:r>
          </w:p>
          <w:p w14:paraId="05E44E2F" w14:textId="77777777" w:rsidR="00876E12" w:rsidRPr="000D3AD6" w:rsidRDefault="00876E12" w:rsidP="004E5AE0">
            <w:pPr>
              <w:pStyle w:val="TableTextHeader"/>
              <w:rPr>
                <w:rFonts w:ascii="Century Gothic" w:hAnsi="Century Gothic"/>
                <w:sz w:val="22"/>
                <w:szCs w:val="22"/>
              </w:rPr>
            </w:pPr>
          </w:p>
        </w:tc>
      </w:tr>
      <w:tr w:rsidR="00110513" w:rsidRPr="000D3AD6" w14:paraId="55F88FC0" w14:textId="77777777" w:rsidTr="00F34A08">
        <w:trPr>
          <w:trHeight w:val="360"/>
        </w:trPr>
        <w:tc>
          <w:tcPr>
            <w:tcW w:w="2010" w:type="dxa"/>
            <w:gridSpan w:val="2"/>
            <w:vMerge w:val="restart"/>
          </w:tcPr>
          <w:p w14:paraId="3F399851" w14:textId="77777777" w:rsidR="00876E12" w:rsidRPr="000D3AD6" w:rsidRDefault="00876E12" w:rsidP="004E5AE0">
            <w:pPr>
              <w:pStyle w:val="TableTextHeader"/>
              <w:rPr>
                <w:rFonts w:ascii="Century Gothic" w:hAnsi="Century Gothic"/>
                <w:sz w:val="22"/>
                <w:szCs w:val="22"/>
              </w:rPr>
            </w:pPr>
            <w:r w:rsidRPr="000D3AD6">
              <w:rPr>
                <w:rFonts w:ascii="Century Gothic" w:hAnsi="Century Gothic"/>
                <w:sz w:val="22"/>
                <w:szCs w:val="22"/>
              </w:rPr>
              <w:fldChar w:fldCharType="begin">
                <w:ffData>
                  <w:name w:val="Check5"/>
                  <w:enabled/>
                  <w:calcOnExit w:val="0"/>
                  <w:checkBox>
                    <w:sizeAuto/>
                    <w:default w:val="0"/>
                  </w:checkBox>
                </w:ffData>
              </w:fldChar>
            </w:r>
            <w:r w:rsidRPr="000D3AD6">
              <w:rPr>
                <w:rFonts w:ascii="Century Gothic" w:hAnsi="Century Gothic"/>
                <w:sz w:val="22"/>
                <w:szCs w:val="22"/>
              </w:rPr>
              <w:instrText xml:space="preserve"> FORMCHECKBOX </w:instrText>
            </w:r>
            <w:r w:rsidR="00A21EC9">
              <w:rPr>
                <w:rFonts w:ascii="Century Gothic" w:hAnsi="Century Gothic"/>
                <w:sz w:val="22"/>
                <w:szCs w:val="22"/>
              </w:rPr>
            </w:r>
            <w:r w:rsidR="00A21EC9">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Mr.  </w:t>
            </w:r>
            <w:r w:rsidRPr="000D3AD6">
              <w:rPr>
                <w:rFonts w:ascii="Century Gothic" w:hAnsi="Century Gothic"/>
                <w:sz w:val="22"/>
                <w:szCs w:val="22"/>
              </w:rPr>
              <w:fldChar w:fldCharType="begin">
                <w:ffData>
                  <w:name w:val="Check6"/>
                  <w:enabled/>
                  <w:calcOnExit w:val="0"/>
                  <w:checkBox>
                    <w:sizeAuto/>
                    <w:default w:val="0"/>
                  </w:checkBox>
                </w:ffData>
              </w:fldChar>
            </w:r>
            <w:r w:rsidRPr="000D3AD6">
              <w:rPr>
                <w:rFonts w:ascii="Century Gothic" w:hAnsi="Century Gothic"/>
                <w:sz w:val="22"/>
                <w:szCs w:val="22"/>
              </w:rPr>
              <w:instrText xml:space="preserve"> FORMCHECKBOX </w:instrText>
            </w:r>
            <w:r w:rsidR="00A21EC9">
              <w:rPr>
                <w:rFonts w:ascii="Century Gothic" w:hAnsi="Century Gothic"/>
                <w:sz w:val="22"/>
                <w:szCs w:val="22"/>
              </w:rPr>
            </w:r>
            <w:r w:rsidR="00A21EC9">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Ms.  </w:t>
            </w:r>
            <w:r w:rsidRPr="000D3AD6">
              <w:rPr>
                <w:rFonts w:ascii="Century Gothic" w:hAnsi="Century Gothic"/>
                <w:sz w:val="22"/>
                <w:szCs w:val="22"/>
              </w:rPr>
              <w:fldChar w:fldCharType="begin">
                <w:ffData>
                  <w:name w:val="Check7"/>
                  <w:enabled/>
                  <w:calcOnExit w:val="0"/>
                  <w:checkBox>
                    <w:sizeAuto/>
                    <w:default w:val="0"/>
                    <w:checked w:val="0"/>
                  </w:checkBox>
                </w:ffData>
              </w:fldChar>
            </w:r>
            <w:r w:rsidRPr="000D3AD6">
              <w:rPr>
                <w:rFonts w:ascii="Century Gothic" w:hAnsi="Century Gothic"/>
                <w:sz w:val="22"/>
                <w:szCs w:val="22"/>
              </w:rPr>
              <w:instrText xml:space="preserve"> FORMCHECKBOX </w:instrText>
            </w:r>
            <w:r w:rsidR="00A21EC9">
              <w:rPr>
                <w:rFonts w:ascii="Century Gothic" w:hAnsi="Century Gothic"/>
                <w:sz w:val="22"/>
                <w:szCs w:val="22"/>
              </w:rPr>
            </w:r>
            <w:r w:rsidR="00A21EC9">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Mrs.</w:t>
            </w:r>
          </w:p>
        </w:tc>
        <w:tc>
          <w:tcPr>
            <w:tcW w:w="7590" w:type="dxa"/>
            <w:gridSpan w:val="2"/>
          </w:tcPr>
          <w:p w14:paraId="1F953BC9" w14:textId="77777777" w:rsidR="00876E12" w:rsidRPr="000D3AD6" w:rsidRDefault="00876E12" w:rsidP="004E5AE0">
            <w:pPr>
              <w:pStyle w:val="TableTextHeader"/>
              <w:rPr>
                <w:rFonts w:ascii="Century Gothic" w:hAnsi="Century Gothic"/>
                <w:sz w:val="22"/>
                <w:szCs w:val="22"/>
              </w:rPr>
            </w:pPr>
            <w:r w:rsidRPr="000D3AD6">
              <w:rPr>
                <w:rFonts w:ascii="Century Gothic" w:hAnsi="Century Gothic"/>
                <w:sz w:val="22"/>
                <w:szCs w:val="22"/>
              </w:rPr>
              <w:t>NAME</w:t>
            </w:r>
          </w:p>
          <w:p w14:paraId="3B235820" w14:textId="77777777" w:rsidR="00876E12" w:rsidRPr="000D3AD6" w:rsidRDefault="00876E12" w:rsidP="004E5AE0">
            <w:pPr>
              <w:pStyle w:val="TableTextHeader"/>
              <w:rPr>
                <w:rFonts w:ascii="Century Gothic" w:hAnsi="Century Gothic"/>
                <w:sz w:val="22"/>
                <w:szCs w:val="22"/>
              </w:rPr>
            </w:pPr>
          </w:p>
        </w:tc>
      </w:tr>
      <w:tr w:rsidR="00110513" w:rsidRPr="000D3AD6" w14:paraId="2D0DC953" w14:textId="77777777" w:rsidTr="00F34A08">
        <w:trPr>
          <w:trHeight w:val="360"/>
        </w:trPr>
        <w:tc>
          <w:tcPr>
            <w:tcW w:w="2010" w:type="dxa"/>
            <w:gridSpan w:val="2"/>
            <w:vMerge/>
          </w:tcPr>
          <w:p w14:paraId="3BAFA792" w14:textId="77777777" w:rsidR="00876E12" w:rsidRPr="000D3AD6" w:rsidRDefault="00876E12" w:rsidP="004E5AE0">
            <w:pPr>
              <w:jc w:val="center"/>
              <w:rPr>
                <w:noProof/>
                <w:szCs w:val="22"/>
              </w:rPr>
            </w:pPr>
          </w:p>
        </w:tc>
        <w:tc>
          <w:tcPr>
            <w:tcW w:w="7590" w:type="dxa"/>
            <w:gridSpan w:val="2"/>
          </w:tcPr>
          <w:p w14:paraId="5CBC5851" w14:textId="77777777" w:rsidR="00876E12" w:rsidRPr="000D3AD6" w:rsidRDefault="00876E12" w:rsidP="004E5AE0">
            <w:pPr>
              <w:pStyle w:val="TableTextHeader"/>
              <w:rPr>
                <w:rFonts w:ascii="Century Gothic" w:hAnsi="Century Gothic"/>
                <w:sz w:val="22"/>
                <w:szCs w:val="22"/>
              </w:rPr>
            </w:pPr>
            <w:r w:rsidRPr="000D3AD6">
              <w:rPr>
                <w:rFonts w:ascii="Century Gothic" w:hAnsi="Century Gothic"/>
                <w:sz w:val="22"/>
                <w:szCs w:val="22"/>
              </w:rPr>
              <w:t>TITLE</w:t>
            </w:r>
          </w:p>
          <w:p w14:paraId="4094F1D2" w14:textId="77777777" w:rsidR="00876E12" w:rsidRPr="000D3AD6" w:rsidRDefault="00876E12" w:rsidP="004E5AE0">
            <w:pPr>
              <w:pStyle w:val="TableTextHeader"/>
              <w:rPr>
                <w:rFonts w:ascii="Century Gothic" w:hAnsi="Century Gothic"/>
                <w:sz w:val="22"/>
                <w:szCs w:val="22"/>
              </w:rPr>
            </w:pPr>
          </w:p>
        </w:tc>
      </w:tr>
      <w:tr w:rsidR="00110513" w:rsidRPr="000D3AD6" w14:paraId="0138EF44" w14:textId="77777777" w:rsidTr="00F34A08">
        <w:trPr>
          <w:trHeight w:val="360"/>
        </w:trPr>
        <w:tc>
          <w:tcPr>
            <w:tcW w:w="2010" w:type="dxa"/>
            <w:gridSpan w:val="2"/>
            <w:vMerge/>
          </w:tcPr>
          <w:p w14:paraId="04F14C4C" w14:textId="77777777" w:rsidR="00876E12" w:rsidRPr="000D3AD6" w:rsidRDefault="00876E12" w:rsidP="004E5AE0">
            <w:pPr>
              <w:jc w:val="center"/>
              <w:rPr>
                <w:noProof/>
                <w:szCs w:val="22"/>
              </w:rPr>
            </w:pPr>
          </w:p>
        </w:tc>
        <w:tc>
          <w:tcPr>
            <w:tcW w:w="7590" w:type="dxa"/>
            <w:gridSpan w:val="2"/>
          </w:tcPr>
          <w:p w14:paraId="3808BC9A" w14:textId="77777777" w:rsidR="00876E12" w:rsidRPr="000D3AD6" w:rsidRDefault="00876E12" w:rsidP="004E5AE0">
            <w:pPr>
              <w:pStyle w:val="TableTextHeader"/>
              <w:rPr>
                <w:rFonts w:ascii="Century Gothic" w:hAnsi="Century Gothic"/>
                <w:sz w:val="22"/>
                <w:szCs w:val="22"/>
              </w:rPr>
            </w:pPr>
            <w:r w:rsidRPr="000D3AD6">
              <w:rPr>
                <w:rFonts w:ascii="Century Gothic" w:hAnsi="Century Gothic"/>
                <w:sz w:val="22"/>
                <w:szCs w:val="22"/>
              </w:rPr>
              <w:t>PHONE</w:t>
            </w:r>
          </w:p>
          <w:p w14:paraId="4238343D" w14:textId="77777777" w:rsidR="00876E12" w:rsidRPr="000D3AD6" w:rsidRDefault="00876E12" w:rsidP="004E5AE0">
            <w:pPr>
              <w:pStyle w:val="TableTextHeader"/>
              <w:rPr>
                <w:rFonts w:ascii="Century Gothic" w:hAnsi="Century Gothic"/>
                <w:sz w:val="22"/>
                <w:szCs w:val="22"/>
              </w:rPr>
            </w:pPr>
          </w:p>
        </w:tc>
      </w:tr>
      <w:tr w:rsidR="00110513" w:rsidRPr="000D3AD6" w14:paraId="59A0E10A" w14:textId="77777777" w:rsidTr="00F34A08">
        <w:trPr>
          <w:trHeight w:val="360"/>
        </w:trPr>
        <w:tc>
          <w:tcPr>
            <w:tcW w:w="2010" w:type="dxa"/>
            <w:gridSpan w:val="2"/>
            <w:vMerge/>
          </w:tcPr>
          <w:p w14:paraId="003FB4C9" w14:textId="77777777" w:rsidR="00876E12" w:rsidRPr="000D3AD6" w:rsidRDefault="00876E12" w:rsidP="004E5AE0">
            <w:pPr>
              <w:jc w:val="center"/>
              <w:rPr>
                <w:noProof/>
                <w:szCs w:val="22"/>
              </w:rPr>
            </w:pPr>
          </w:p>
        </w:tc>
        <w:tc>
          <w:tcPr>
            <w:tcW w:w="7590" w:type="dxa"/>
            <w:gridSpan w:val="2"/>
          </w:tcPr>
          <w:p w14:paraId="27073586" w14:textId="77777777" w:rsidR="00876E12" w:rsidRPr="000D3AD6" w:rsidRDefault="00876E12" w:rsidP="004E5AE0">
            <w:pPr>
              <w:pStyle w:val="TableTextHeader"/>
              <w:rPr>
                <w:rFonts w:ascii="Century Gothic" w:hAnsi="Century Gothic"/>
                <w:sz w:val="22"/>
                <w:szCs w:val="22"/>
              </w:rPr>
            </w:pPr>
            <w:r w:rsidRPr="000D3AD6">
              <w:rPr>
                <w:rFonts w:ascii="Century Gothic" w:hAnsi="Century Gothic"/>
                <w:sz w:val="22"/>
                <w:szCs w:val="22"/>
              </w:rPr>
              <w:t>EMAIL</w:t>
            </w:r>
          </w:p>
          <w:p w14:paraId="5A9D24FD" w14:textId="77777777" w:rsidR="00876E12" w:rsidRPr="000D3AD6" w:rsidRDefault="00876E12" w:rsidP="004E5AE0">
            <w:pPr>
              <w:pStyle w:val="TableTextHeader"/>
              <w:rPr>
                <w:rFonts w:ascii="Century Gothic" w:hAnsi="Century Gothic"/>
                <w:sz w:val="22"/>
                <w:szCs w:val="22"/>
              </w:rPr>
            </w:pPr>
          </w:p>
        </w:tc>
      </w:tr>
      <w:tr w:rsidR="00110513" w:rsidRPr="000D3AD6" w14:paraId="115B0435" w14:textId="77777777" w:rsidTr="00F34A08">
        <w:trPr>
          <w:trHeight w:val="360"/>
        </w:trPr>
        <w:tc>
          <w:tcPr>
            <w:tcW w:w="2010" w:type="dxa"/>
            <w:gridSpan w:val="2"/>
            <w:vMerge w:val="restart"/>
          </w:tcPr>
          <w:p w14:paraId="0BE62264" w14:textId="77777777" w:rsidR="00876E12" w:rsidRPr="000D3AD6" w:rsidRDefault="00876E12" w:rsidP="004E5AE0">
            <w:pPr>
              <w:pStyle w:val="TableTextHeader"/>
              <w:rPr>
                <w:rFonts w:ascii="Century Gothic" w:hAnsi="Century Gothic"/>
                <w:sz w:val="22"/>
                <w:szCs w:val="22"/>
              </w:rPr>
            </w:pPr>
            <w:r w:rsidRPr="000D3AD6">
              <w:rPr>
                <w:rFonts w:ascii="Century Gothic" w:hAnsi="Century Gothic"/>
                <w:sz w:val="22"/>
                <w:szCs w:val="22"/>
              </w:rPr>
              <w:fldChar w:fldCharType="begin">
                <w:ffData>
                  <w:name w:val="Check5"/>
                  <w:enabled/>
                  <w:calcOnExit w:val="0"/>
                  <w:checkBox>
                    <w:sizeAuto/>
                    <w:default w:val="0"/>
                  </w:checkBox>
                </w:ffData>
              </w:fldChar>
            </w:r>
            <w:r w:rsidRPr="000D3AD6">
              <w:rPr>
                <w:rFonts w:ascii="Century Gothic" w:hAnsi="Century Gothic"/>
                <w:sz w:val="22"/>
                <w:szCs w:val="22"/>
              </w:rPr>
              <w:instrText xml:space="preserve"> FORMCHECKBOX </w:instrText>
            </w:r>
            <w:r w:rsidR="00A21EC9">
              <w:rPr>
                <w:rFonts w:ascii="Century Gothic" w:hAnsi="Century Gothic"/>
                <w:sz w:val="22"/>
                <w:szCs w:val="22"/>
              </w:rPr>
            </w:r>
            <w:r w:rsidR="00A21EC9">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Mr.  </w:t>
            </w:r>
            <w:r w:rsidRPr="000D3AD6">
              <w:rPr>
                <w:rFonts w:ascii="Century Gothic" w:hAnsi="Century Gothic"/>
                <w:sz w:val="22"/>
                <w:szCs w:val="22"/>
              </w:rPr>
              <w:fldChar w:fldCharType="begin">
                <w:ffData>
                  <w:name w:val="Check6"/>
                  <w:enabled/>
                  <w:calcOnExit w:val="0"/>
                  <w:checkBox>
                    <w:sizeAuto/>
                    <w:default w:val="0"/>
                  </w:checkBox>
                </w:ffData>
              </w:fldChar>
            </w:r>
            <w:r w:rsidRPr="000D3AD6">
              <w:rPr>
                <w:rFonts w:ascii="Century Gothic" w:hAnsi="Century Gothic"/>
                <w:sz w:val="22"/>
                <w:szCs w:val="22"/>
              </w:rPr>
              <w:instrText xml:space="preserve"> FORMCHECKBOX </w:instrText>
            </w:r>
            <w:r w:rsidR="00A21EC9">
              <w:rPr>
                <w:rFonts w:ascii="Century Gothic" w:hAnsi="Century Gothic"/>
                <w:sz w:val="22"/>
                <w:szCs w:val="22"/>
              </w:rPr>
            </w:r>
            <w:r w:rsidR="00A21EC9">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Ms.  </w:t>
            </w:r>
            <w:r w:rsidRPr="000D3AD6">
              <w:rPr>
                <w:rFonts w:ascii="Century Gothic" w:hAnsi="Century Gothic"/>
                <w:sz w:val="22"/>
                <w:szCs w:val="22"/>
              </w:rPr>
              <w:fldChar w:fldCharType="begin">
                <w:ffData>
                  <w:name w:val="Check7"/>
                  <w:enabled/>
                  <w:calcOnExit w:val="0"/>
                  <w:checkBox>
                    <w:sizeAuto/>
                    <w:default w:val="0"/>
                    <w:checked w:val="0"/>
                  </w:checkBox>
                </w:ffData>
              </w:fldChar>
            </w:r>
            <w:r w:rsidRPr="000D3AD6">
              <w:rPr>
                <w:rFonts w:ascii="Century Gothic" w:hAnsi="Century Gothic"/>
                <w:sz w:val="22"/>
                <w:szCs w:val="22"/>
              </w:rPr>
              <w:instrText xml:space="preserve"> FORMCHECKBOX </w:instrText>
            </w:r>
            <w:r w:rsidR="00A21EC9">
              <w:rPr>
                <w:rFonts w:ascii="Century Gothic" w:hAnsi="Century Gothic"/>
                <w:sz w:val="22"/>
                <w:szCs w:val="22"/>
              </w:rPr>
            </w:r>
            <w:r w:rsidR="00A21EC9">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Mrs.</w:t>
            </w:r>
          </w:p>
        </w:tc>
        <w:tc>
          <w:tcPr>
            <w:tcW w:w="7590" w:type="dxa"/>
            <w:gridSpan w:val="2"/>
          </w:tcPr>
          <w:p w14:paraId="16C1FD12" w14:textId="77777777" w:rsidR="00876E12" w:rsidRPr="000D3AD6" w:rsidRDefault="00876E12" w:rsidP="004E5AE0">
            <w:pPr>
              <w:pStyle w:val="TableTextHeader"/>
              <w:rPr>
                <w:rFonts w:ascii="Century Gothic" w:hAnsi="Century Gothic"/>
                <w:sz w:val="22"/>
                <w:szCs w:val="22"/>
              </w:rPr>
            </w:pPr>
            <w:r w:rsidRPr="000D3AD6">
              <w:rPr>
                <w:rFonts w:ascii="Century Gothic" w:hAnsi="Century Gothic"/>
                <w:sz w:val="22"/>
                <w:szCs w:val="22"/>
              </w:rPr>
              <w:t>NAME</w:t>
            </w:r>
          </w:p>
          <w:p w14:paraId="2B164B7F" w14:textId="77777777" w:rsidR="00876E12" w:rsidRPr="000D3AD6" w:rsidRDefault="00876E12" w:rsidP="004E5AE0">
            <w:pPr>
              <w:pStyle w:val="TableTextHeader"/>
              <w:rPr>
                <w:rFonts w:ascii="Century Gothic" w:hAnsi="Century Gothic"/>
                <w:sz w:val="22"/>
                <w:szCs w:val="22"/>
              </w:rPr>
            </w:pPr>
          </w:p>
        </w:tc>
      </w:tr>
      <w:tr w:rsidR="00110513" w:rsidRPr="000D3AD6" w14:paraId="10FEA2FB" w14:textId="77777777" w:rsidTr="00F34A08">
        <w:trPr>
          <w:trHeight w:val="360"/>
        </w:trPr>
        <w:tc>
          <w:tcPr>
            <w:tcW w:w="2010" w:type="dxa"/>
            <w:gridSpan w:val="2"/>
            <w:vMerge/>
          </w:tcPr>
          <w:p w14:paraId="6BBD1A27" w14:textId="77777777" w:rsidR="00876E12" w:rsidRPr="000D3AD6" w:rsidRDefault="00876E12" w:rsidP="004E5AE0">
            <w:pPr>
              <w:jc w:val="center"/>
              <w:rPr>
                <w:noProof/>
                <w:szCs w:val="22"/>
              </w:rPr>
            </w:pPr>
          </w:p>
        </w:tc>
        <w:tc>
          <w:tcPr>
            <w:tcW w:w="7590" w:type="dxa"/>
            <w:gridSpan w:val="2"/>
          </w:tcPr>
          <w:p w14:paraId="50A12D26" w14:textId="77777777" w:rsidR="00876E12" w:rsidRPr="000D3AD6" w:rsidRDefault="00876E12" w:rsidP="004E5AE0">
            <w:pPr>
              <w:pStyle w:val="TableTextHeader"/>
              <w:rPr>
                <w:rFonts w:ascii="Century Gothic" w:hAnsi="Century Gothic"/>
                <w:sz w:val="22"/>
                <w:szCs w:val="22"/>
              </w:rPr>
            </w:pPr>
            <w:r w:rsidRPr="000D3AD6">
              <w:rPr>
                <w:rFonts w:ascii="Century Gothic" w:hAnsi="Century Gothic"/>
                <w:sz w:val="22"/>
                <w:szCs w:val="22"/>
              </w:rPr>
              <w:t>TITLE</w:t>
            </w:r>
          </w:p>
          <w:p w14:paraId="524DE2B2" w14:textId="77777777" w:rsidR="00876E12" w:rsidRPr="000D3AD6" w:rsidRDefault="00876E12" w:rsidP="004E5AE0">
            <w:pPr>
              <w:pStyle w:val="TableTextHeader"/>
              <w:rPr>
                <w:rFonts w:ascii="Century Gothic" w:hAnsi="Century Gothic"/>
                <w:sz w:val="22"/>
                <w:szCs w:val="22"/>
              </w:rPr>
            </w:pPr>
          </w:p>
        </w:tc>
      </w:tr>
      <w:tr w:rsidR="00110513" w:rsidRPr="000D3AD6" w14:paraId="36250231" w14:textId="77777777" w:rsidTr="00F34A08">
        <w:trPr>
          <w:trHeight w:val="360"/>
        </w:trPr>
        <w:tc>
          <w:tcPr>
            <w:tcW w:w="2010" w:type="dxa"/>
            <w:gridSpan w:val="2"/>
            <w:vMerge/>
          </w:tcPr>
          <w:p w14:paraId="13BF2245" w14:textId="77777777" w:rsidR="00876E12" w:rsidRPr="000D3AD6" w:rsidRDefault="00876E12" w:rsidP="004E5AE0">
            <w:pPr>
              <w:jc w:val="center"/>
              <w:rPr>
                <w:noProof/>
                <w:szCs w:val="22"/>
              </w:rPr>
            </w:pPr>
          </w:p>
        </w:tc>
        <w:tc>
          <w:tcPr>
            <w:tcW w:w="7590" w:type="dxa"/>
            <w:gridSpan w:val="2"/>
          </w:tcPr>
          <w:p w14:paraId="2692758E" w14:textId="77777777" w:rsidR="00876E12" w:rsidRPr="000D3AD6" w:rsidRDefault="00876E12" w:rsidP="004E5AE0">
            <w:pPr>
              <w:pStyle w:val="TableTextHeader"/>
              <w:rPr>
                <w:rFonts w:ascii="Century Gothic" w:hAnsi="Century Gothic"/>
                <w:sz w:val="22"/>
                <w:szCs w:val="22"/>
              </w:rPr>
            </w:pPr>
            <w:r w:rsidRPr="000D3AD6">
              <w:rPr>
                <w:rFonts w:ascii="Century Gothic" w:hAnsi="Century Gothic"/>
                <w:sz w:val="22"/>
                <w:szCs w:val="22"/>
              </w:rPr>
              <w:t>PHONE</w:t>
            </w:r>
          </w:p>
          <w:p w14:paraId="5BB47CCF" w14:textId="77777777" w:rsidR="00876E12" w:rsidRPr="000D3AD6" w:rsidRDefault="00876E12" w:rsidP="004E5AE0">
            <w:pPr>
              <w:pStyle w:val="TableTextHeader"/>
              <w:rPr>
                <w:rFonts w:ascii="Century Gothic" w:hAnsi="Century Gothic"/>
                <w:sz w:val="22"/>
                <w:szCs w:val="22"/>
              </w:rPr>
            </w:pPr>
          </w:p>
        </w:tc>
      </w:tr>
      <w:tr w:rsidR="00110513" w:rsidRPr="000D3AD6" w14:paraId="056D2CE3" w14:textId="77777777" w:rsidTr="00F34A08">
        <w:trPr>
          <w:trHeight w:val="360"/>
        </w:trPr>
        <w:tc>
          <w:tcPr>
            <w:tcW w:w="2010" w:type="dxa"/>
            <w:gridSpan w:val="2"/>
            <w:vMerge/>
          </w:tcPr>
          <w:p w14:paraId="44D1E858" w14:textId="77777777" w:rsidR="00876E12" w:rsidRPr="000D3AD6" w:rsidRDefault="00876E12" w:rsidP="004E5AE0">
            <w:pPr>
              <w:jc w:val="center"/>
              <w:rPr>
                <w:noProof/>
                <w:szCs w:val="22"/>
              </w:rPr>
            </w:pPr>
          </w:p>
        </w:tc>
        <w:tc>
          <w:tcPr>
            <w:tcW w:w="7590" w:type="dxa"/>
            <w:gridSpan w:val="2"/>
          </w:tcPr>
          <w:p w14:paraId="43CB49F1" w14:textId="77777777" w:rsidR="00876E12" w:rsidRPr="000D3AD6" w:rsidRDefault="00876E12" w:rsidP="004E5AE0">
            <w:pPr>
              <w:pStyle w:val="TableTextHeader"/>
              <w:rPr>
                <w:rFonts w:ascii="Century Gothic" w:hAnsi="Century Gothic"/>
                <w:sz w:val="22"/>
                <w:szCs w:val="22"/>
              </w:rPr>
            </w:pPr>
            <w:r w:rsidRPr="000D3AD6">
              <w:rPr>
                <w:rFonts w:ascii="Century Gothic" w:hAnsi="Century Gothic"/>
                <w:sz w:val="22"/>
                <w:szCs w:val="22"/>
              </w:rPr>
              <w:t>EMAIL</w:t>
            </w:r>
          </w:p>
          <w:p w14:paraId="68E07173" w14:textId="77777777" w:rsidR="00876E12" w:rsidRPr="000D3AD6" w:rsidRDefault="00876E12" w:rsidP="004E5AE0">
            <w:pPr>
              <w:pStyle w:val="TableTextHeader"/>
              <w:rPr>
                <w:rFonts w:ascii="Century Gothic" w:hAnsi="Century Gothic"/>
                <w:sz w:val="22"/>
                <w:szCs w:val="22"/>
              </w:rPr>
            </w:pPr>
          </w:p>
        </w:tc>
      </w:tr>
      <w:tr w:rsidR="00876E12" w:rsidRPr="00720A74" w14:paraId="18A40BF4" w14:textId="77777777" w:rsidTr="00F34A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9600" w:type="dxa"/>
            <w:gridSpan w:val="4"/>
            <w:shd w:val="clear" w:color="auto" w:fill="365F91" w:themeFill="accent1" w:themeFillShade="BF"/>
          </w:tcPr>
          <w:p w14:paraId="485FA75A" w14:textId="77777777" w:rsidR="00876E12" w:rsidRPr="00720A74" w:rsidRDefault="00876E12" w:rsidP="004E5AE0">
            <w:pPr>
              <w:pStyle w:val="TableText"/>
              <w:rPr>
                <w:b/>
                <w:bCs/>
                <w:color w:val="FFFFFF" w:themeColor="background1"/>
                <w:sz w:val="22"/>
                <w:szCs w:val="22"/>
              </w:rPr>
            </w:pPr>
            <w:r w:rsidRPr="00720A74">
              <w:rPr>
                <w:b/>
                <w:bCs/>
                <w:color w:val="FFFFFF" w:themeColor="background1"/>
                <w:sz w:val="22"/>
                <w:szCs w:val="22"/>
              </w:rPr>
              <w:br w:type="page"/>
              <w:t>QUALIFICATION CERTIFICATION</w:t>
            </w:r>
          </w:p>
        </w:tc>
      </w:tr>
      <w:tr w:rsidR="00876E12" w:rsidRPr="000D3AD6" w14:paraId="6CEED775" w14:textId="77777777" w:rsidTr="00F34A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7961" w:type="dxa"/>
            <w:gridSpan w:val="3"/>
            <w:vAlign w:val="center"/>
          </w:tcPr>
          <w:p w14:paraId="686B4477" w14:textId="77777777" w:rsidR="00876E12" w:rsidRPr="000D3AD6" w:rsidRDefault="00876E12" w:rsidP="004E5AE0">
            <w:pPr>
              <w:pStyle w:val="TableText"/>
              <w:rPr>
                <w:sz w:val="22"/>
                <w:szCs w:val="22"/>
              </w:rPr>
            </w:pPr>
            <w:r w:rsidRPr="000D3AD6">
              <w:rPr>
                <w:sz w:val="22"/>
                <w:szCs w:val="22"/>
              </w:rPr>
              <w:t>I certify that my firm meets the following requirements.</w:t>
            </w:r>
          </w:p>
        </w:tc>
        <w:tc>
          <w:tcPr>
            <w:tcW w:w="1639" w:type="dxa"/>
          </w:tcPr>
          <w:p w14:paraId="762E653D" w14:textId="77777777" w:rsidR="00876E12" w:rsidRPr="000D3AD6" w:rsidRDefault="00876E12" w:rsidP="004E5AE0">
            <w:pPr>
              <w:pStyle w:val="TableText"/>
              <w:rPr>
                <w:sz w:val="22"/>
                <w:szCs w:val="22"/>
              </w:rPr>
            </w:pPr>
            <w:r>
              <w:rPr>
                <w:sz w:val="22"/>
                <w:szCs w:val="22"/>
              </w:rPr>
              <w:t>Contractor</w:t>
            </w:r>
            <w:r w:rsidRPr="000D3AD6">
              <w:rPr>
                <w:sz w:val="22"/>
                <w:szCs w:val="22"/>
              </w:rPr>
              <w:t xml:space="preserve"> Response</w:t>
            </w:r>
          </w:p>
        </w:tc>
      </w:tr>
      <w:tr w:rsidR="00876E12" w:rsidRPr="000D3AD6" w14:paraId="6473330C" w14:textId="77777777" w:rsidTr="00F34A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21CC9EEA" w14:textId="77777777" w:rsidR="00876E12" w:rsidRPr="000D3AD6" w:rsidRDefault="00876E12" w:rsidP="00CF47A0">
            <w:pPr>
              <w:numPr>
                <w:ilvl w:val="0"/>
                <w:numId w:val="43"/>
              </w:numPr>
              <w:spacing w:before="120"/>
              <w:jc w:val="center"/>
              <w:rPr>
                <w:rFonts w:cs="Arial"/>
                <w:szCs w:val="22"/>
              </w:rPr>
            </w:pPr>
          </w:p>
        </w:tc>
        <w:tc>
          <w:tcPr>
            <w:tcW w:w="7560" w:type="dxa"/>
            <w:gridSpan w:val="2"/>
          </w:tcPr>
          <w:p w14:paraId="41F930C7" w14:textId="77777777" w:rsidR="00876E12" w:rsidRPr="000D3AD6" w:rsidRDefault="00876E12" w:rsidP="004E5AE0">
            <w:pPr>
              <w:pStyle w:val="TableText"/>
              <w:rPr>
                <w:sz w:val="22"/>
                <w:szCs w:val="22"/>
              </w:rPr>
            </w:pPr>
            <w:r w:rsidRPr="000D3AD6">
              <w:rPr>
                <w:sz w:val="22"/>
                <w:szCs w:val="22"/>
              </w:rPr>
              <w:t>My firm has read and is willing to comply with the terms, conditions and the pro forma contract addressed in the RFP, apart from specific items identified as exceptions in Attachment</w:t>
            </w:r>
            <w:r>
              <w:rPr>
                <w:sz w:val="22"/>
                <w:szCs w:val="22"/>
              </w:rPr>
              <w:t xml:space="preserve"> C</w:t>
            </w:r>
            <w:r w:rsidRPr="000D3AD6">
              <w:rPr>
                <w:sz w:val="22"/>
                <w:szCs w:val="22"/>
              </w:rPr>
              <w:t xml:space="preserve"> – Exceptions to the Agreement.</w:t>
            </w:r>
          </w:p>
        </w:tc>
        <w:tc>
          <w:tcPr>
            <w:tcW w:w="1639" w:type="dxa"/>
          </w:tcPr>
          <w:p w14:paraId="0FD11DDC" w14:textId="77777777" w:rsidR="00876E12" w:rsidRPr="000D3AD6" w:rsidRDefault="00876E12" w:rsidP="004E5AE0">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No</w:t>
            </w:r>
          </w:p>
        </w:tc>
      </w:tr>
      <w:tr w:rsidR="00876E12" w:rsidRPr="000D3AD6" w14:paraId="54E7FB54" w14:textId="77777777" w:rsidTr="00F34A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327A410E" w14:textId="77777777" w:rsidR="00876E12" w:rsidRPr="000D3AD6" w:rsidRDefault="00876E12" w:rsidP="00CF47A0">
            <w:pPr>
              <w:numPr>
                <w:ilvl w:val="0"/>
                <w:numId w:val="43"/>
              </w:numPr>
              <w:spacing w:before="120"/>
              <w:jc w:val="center"/>
              <w:rPr>
                <w:rFonts w:cs="Arial"/>
                <w:szCs w:val="22"/>
              </w:rPr>
            </w:pPr>
          </w:p>
        </w:tc>
        <w:tc>
          <w:tcPr>
            <w:tcW w:w="7560" w:type="dxa"/>
            <w:gridSpan w:val="2"/>
          </w:tcPr>
          <w:p w14:paraId="171E8CEE" w14:textId="77777777" w:rsidR="00876E12" w:rsidRPr="000D3AD6" w:rsidRDefault="00876E12" w:rsidP="004E5AE0">
            <w:pPr>
              <w:pStyle w:val="TableText"/>
              <w:rPr>
                <w:sz w:val="22"/>
                <w:szCs w:val="22"/>
              </w:rPr>
            </w:pPr>
            <w:r w:rsidRPr="000D3AD6">
              <w:rPr>
                <w:sz w:val="22"/>
                <w:szCs w:val="22"/>
              </w:rPr>
              <w:t>My firm is in good standing and qualified to conduct business in California.</w:t>
            </w:r>
          </w:p>
        </w:tc>
        <w:tc>
          <w:tcPr>
            <w:tcW w:w="1639" w:type="dxa"/>
          </w:tcPr>
          <w:p w14:paraId="0A114DF2" w14:textId="77777777" w:rsidR="00876E12" w:rsidRPr="000D3AD6" w:rsidRDefault="00876E12" w:rsidP="004E5AE0">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No</w:t>
            </w:r>
          </w:p>
        </w:tc>
      </w:tr>
      <w:tr w:rsidR="000625B7" w:rsidRPr="000D3AD6" w14:paraId="29A2A05D" w14:textId="77777777" w:rsidTr="00F34A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62A1AB1E" w14:textId="77777777" w:rsidR="000625B7" w:rsidRPr="000D3AD6" w:rsidRDefault="000625B7" w:rsidP="000625B7">
            <w:pPr>
              <w:numPr>
                <w:ilvl w:val="0"/>
                <w:numId w:val="43"/>
              </w:numPr>
              <w:spacing w:before="120"/>
              <w:jc w:val="center"/>
              <w:rPr>
                <w:rFonts w:cs="Arial"/>
                <w:szCs w:val="22"/>
              </w:rPr>
            </w:pPr>
          </w:p>
        </w:tc>
        <w:tc>
          <w:tcPr>
            <w:tcW w:w="7560" w:type="dxa"/>
            <w:gridSpan w:val="2"/>
          </w:tcPr>
          <w:p w14:paraId="6F2E836C" w14:textId="01E83138" w:rsidR="000625B7" w:rsidRPr="000D3AD6" w:rsidRDefault="000625B7" w:rsidP="000625B7">
            <w:pPr>
              <w:pStyle w:val="TableText"/>
              <w:rPr>
                <w:sz w:val="22"/>
                <w:szCs w:val="22"/>
              </w:rPr>
            </w:pPr>
            <w:r w:rsidRPr="000D3AD6">
              <w:rPr>
                <w:sz w:val="22"/>
                <w:szCs w:val="22"/>
              </w:rPr>
              <w:t xml:space="preserve">My firm, if selected, will comply with all </w:t>
            </w:r>
            <w:r>
              <w:rPr>
                <w:sz w:val="22"/>
                <w:szCs w:val="22"/>
              </w:rPr>
              <w:t>County</w:t>
            </w:r>
            <w:r w:rsidRPr="000D3AD6">
              <w:rPr>
                <w:sz w:val="22"/>
                <w:szCs w:val="22"/>
              </w:rPr>
              <w:t>, Federal and State laws, regulations, rules, and policies.</w:t>
            </w:r>
          </w:p>
        </w:tc>
        <w:tc>
          <w:tcPr>
            <w:tcW w:w="1639" w:type="dxa"/>
          </w:tcPr>
          <w:p w14:paraId="6674CB28" w14:textId="373E7097" w:rsidR="000625B7" w:rsidRPr="000D3AD6" w:rsidRDefault="000625B7" w:rsidP="000625B7">
            <w:pPr>
              <w:spacing w:before="120"/>
              <w:jc w:val="center"/>
              <w:rPr>
                <w:rFonts w:cs="Arial"/>
                <w:b/>
                <w:bCs/>
                <w:caps/>
                <w:kern w:val="32"/>
                <w:szCs w:val="22"/>
              </w:rPr>
            </w:pPr>
            <w:r w:rsidRPr="000D3AD6">
              <w:rPr>
                <w:szCs w:val="22"/>
              </w:rPr>
              <w:fldChar w:fldCharType="begin">
                <w:ffData>
                  <w:name w:val="Check1"/>
                  <w:enabled/>
                  <w:calcOnExit w:val="0"/>
                  <w:checkBox>
                    <w:sizeAuto/>
                    <w:default w:val="0"/>
                  </w:checkBox>
                </w:ffData>
              </w:fldChar>
            </w:r>
            <w:r w:rsidRPr="000D3AD6">
              <w:rPr>
                <w:szCs w:val="22"/>
              </w:rPr>
              <w:instrText xml:space="preserve"> FORMCHECKBOX </w:instrText>
            </w:r>
            <w:r w:rsidR="00A21EC9">
              <w:rPr>
                <w:szCs w:val="22"/>
              </w:rPr>
            </w:r>
            <w:r w:rsidR="00A21EC9">
              <w:rPr>
                <w:szCs w:val="22"/>
              </w:rPr>
              <w:fldChar w:fldCharType="separate"/>
            </w:r>
            <w:r w:rsidRPr="000D3AD6">
              <w:rPr>
                <w:szCs w:val="22"/>
              </w:rPr>
              <w:fldChar w:fldCharType="end"/>
            </w:r>
            <w:r w:rsidRPr="000D3AD6">
              <w:rPr>
                <w:szCs w:val="22"/>
              </w:rPr>
              <w:t xml:space="preserve"> Yes </w:t>
            </w:r>
            <w:r w:rsidRPr="000D3AD6">
              <w:rPr>
                <w:szCs w:val="22"/>
              </w:rPr>
              <w:fldChar w:fldCharType="begin">
                <w:ffData>
                  <w:name w:val="Check2"/>
                  <w:enabled/>
                  <w:calcOnExit w:val="0"/>
                  <w:checkBox>
                    <w:sizeAuto/>
                    <w:default w:val="0"/>
                  </w:checkBox>
                </w:ffData>
              </w:fldChar>
            </w:r>
            <w:r w:rsidRPr="000D3AD6">
              <w:rPr>
                <w:szCs w:val="22"/>
              </w:rPr>
              <w:instrText xml:space="preserve"> FORMCHECKBOX </w:instrText>
            </w:r>
            <w:r w:rsidR="00A21EC9">
              <w:rPr>
                <w:szCs w:val="22"/>
              </w:rPr>
            </w:r>
            <w:r w:rsidR="00A21EC9">
              <w:rPr>
                <w:szCs w:val="22"/>
              </w:rPr>
              <w:fldChar w:fldCharType="separate"/>
            </w:r>
            <w:r w:rsidRPr="000D3AD6">
              <w:rPr>
                <w:szCs w:val="22"/>
              </w:rPr>
              <w:fldChar w:fldCharType="end"/>
            </w:r>
            <w:r w:rsidRPr="000D3AD6">
              <w:rPr>
                <w:szCs w:val="22"/>
              </w:rPr>
              <w:t xml:space="preserve"> No</w:t>
            </w:r>
          </w:p>
        </w:tc>
      </w:tr>
      <w:tr w:rsidR="000625B7" w:rsidRPr="000D3AD6" w14:paraId="27BE108A" w14:textId="77777777" w:rsidTr="00F34A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5EEED9AA" w14:textId="77777777" w:rsidR="000625B7" w:rsidRPr="000D3AD6" w:rsidRDefault="000625B7" w:rsidP="000625B7">
            <w:pPr>
              <w:numPr>
                <w:ilvl w:val="0"/>
                <w:numId w:val="43"/>
              </w:numPr>
              <w:spacing w:before="120"/>
              <w:jc w:val="center"/>
              <w:rPr>
                <w:rFonts w:cs="Arial"/>
                <w:b/>
                <w:bCs/>
                <w:caps/>
                <w:kern w:val="32"/>
                <w:szCs w:val="22"/>
              </w:rPr>
            </w:pPr>
          </w:p>
        </w:tc>
        <w:tc>
          <w:tcPr>
            <w:tcW w:w="7560" w:type="dxa"/>
            <w:gridSpan w:val="2"/>
          </w:tcPr>
          <w:p w14:paraId="0C212C59" w14:textId="44C8644A" w:rsidR="000625B7" w:rsidRPr="000D3AD6" w:rsidRDefault="000625B7" w:rsidP="000625B7">
            <w:pPr>
              <w:pStyle w:val="TableText"/>
              <w:rPr>
                <w:sz w:val="22"/>
                <w:szCs w:val="22"/>
              </w:rPr>
            </w:pPr>
            <w:r w:rsidRPr="000D3AD6">
              <w:rPr>
                <w:sz w:val="22"/>
                <w:szCs w:val="22"/>
              </w:rPr>
              <w:t>My firm has a past record of sound business integrity and a history of being responsive to past contractual obligations. My firm authorizes the Consortium to confirm this claim.</w:t>
            </w:r>
          </w:p>
        </w:tc>
        <w:tc>
          <w:tcPr>
            <w:tcW w:w="1639" w:type="dxa"/>
          </w:tcPr>
          <w:p w14:paraId="6FAF00C9" w14:textId="77777777" w:rsidR="000625B7" w:rsidRPr="000D3AD6" w:rsidRDefault="000625B7" w:rsidP="000625B7">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No</w:t>
            </w:r>
          </w:p>
        </w:tc>
      </w:tr>
      <w:tr w:rsidR="000625B7" w:rsidRPr="000D3AD6" w14:paraId="5CE3271C" w14:textId="77777777" w:rsidTr="00F34A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418D38CD" w14:textId="77777777" w:rsidR="000625B7" w:rsidRPr="000D3AD6" w:rsidRDefault="000625B7" w:rsidP="000625B7">
            <w:pPr>
              <w:numPr>
                <w:ilvl w:val="0"/>
                <w:numId w:val="43"/>
              </w:numPr>
              <w:spacing w:before="120"/>
              <w:jc w:val="center"/>
              <w:rPr>
                <w:rFonts w:cs="Arial"/>
                <w:szCs w:val="22"/>
              </w:rPr>
            </w:pPr>
          </w:p>
        </w:tc>
        <w:tc>
          <w:tcPr>
            <w:tcW w:w="7560" w:type="dxa"/>
            <w:gridSpan w:val="2"/>
          </w:tcPr>
          <w:p w14:paraId="61C8F2ED" w14:textId="77777777" w:rsidR="000625B7" w:rsidRPr="000D3AD6" w:rsidRDefault="000625B7" w:rsidP="000625B7">
            <w:pPr>
              <w:pStyle w:val="TableText"/>
              <w:rPr>
                <w:sz w:val="22"/>
                <w:szCs w:val="22"/>
              </w:rPr>
            </w:pPr>
            <w:r w:rsidRPr="000D3AD6">
              <w:rPr>
                <w:sz w:val="22"/>
                <w:szCs w:val="22"/>
              </w:rPr>
              <w:t>My firm is financially stable and solvent and has adequate cash reserves to meet all financial obligations while awaiting reimbursement from the Consortium.</w:t>
            </w:r>
          </w:p>
        </w:tc>
        <w:tc>
          <w:tcPr>
            <w:tcW w:w="1639" w:type="dxa"/>
          </w:tcPr>
          <w:p w14:paraId="751C61DC" w14:textId="77777777" w:rsidR="000625B7" w:rsidRPr="000D3AD6" w:rsidRDefault="000625B7" w:rsidP="000625B7">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No</w:t>
            </w:r>
          </w:p>
        </w:tc>
      </w:tr>
      <w:tr w:rsidR="000625B7" w:rsidRPr="000D3AD6" w14:paraId="3CB53BD2" w14:textId="77777777" w:rsidTr="00F34A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1160567C" w14:textId="77777777" w:rsidR="000625B7" w:rsidRPr="000D3AD6" w:rsidRDefault="000625B7" w:rsidP="000625B7">
            <w:pPr>
              <w:numPr>
                <w:ilvl w:val="0"/>
                <w:numId w:val="43"/>
              </w:numPr>
              <w:spacing w:before="120"/>
              <w:jc w:val="center"/>
              <w:rPr>
                <w:rFonts w:cs="Arial"/>
                <w:szCs w:val="22"/>
              </w:rPr>
            </w:pPr>
          </w:p>
        </w:tc>
        <w:tc>
          <w:tcPr>
            <w:tcW w:w="7560" w:type="dxa"/>
            <w:gridSpan w:val="2"/>
          </w:tcPr>
          <w:p w14:paraId="37E28972" w14:textId="2ED628FC" w:rsidR="000625B7" w:rsidRPr="000D3AD6" w:rsidRDefault="000625B7" w:rsidP="000625B7">
            <w:pPr>
              <w:pStyle w:val="TableText"/>
              <w:rPr>
                <w:sz w:val="22"/>
                <w:szCs w:val="22"/>
              </w:rPr>
            </w:pPr>
            <w:r w:rsidRPr="000D3AD6">
              <w:rPr>
                <w:sz w:val="22"/>
                <w:szCs w:val="22"/>
              </w:rPr>
              <w:t xml:space="preserve">Neither my firm, nor any of its principals, and/or </w:t>
            </w:r>
            <w:r>
              <w:rPr>
                <w:sz w:val="22"/>
                <w:szCs w:val="22"/>
              </w:rPr>
              <w:t>S</w:t>
            </w:r>
            <w:r w:rsidRPr="000D3AD6">
              <w:rPr>
                <w:sz w:val="22"/>
                <w:szCs w:val="22"/>
              </w:rPr>
              <w:t xml:space="preserve">ub-contractors, is presently debarred, suspended, proposed for debarment, declared ineligible, or voluntarily excluded from participation in this transaction by any Federal, State or </w:t>
            </w:r>
            <w:r>
              <w:rPr>
                <w:sz w:val="22"/>
                <w:szCs w:val="22"/>
              </w:rPr>
              <w:t>County</w:t>
            </w:r>
            <w:r w:rsidRPr="000D3AD6">
              <w:rPr>
                <w:sz w:val="22"/>
                <w:szCs w:val="22"/>
              </w:rPr>
              <w:t xml:space="preserve"> department or agency,</w:t>
            </w:r>
          </w:p>
        </w:tc>
        <w:tc>
          <w:tcPr>
            <w:tcW w:w="1639" w:type="dxa"/>
          </w:tcPr>
          <w:p w14:paraId="08BFAF50" w14:textId="77777777" w:rsidR="000625B7" w:rsidRPr="000D3AD6" w:rsidRDefault="000625B7" w:rsidP="000625B7">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No</w:t>
            </w:r>
          </w:p>
        </w:tc>
      </w:tr>
      <w:tr w:rsidR="000625B7" w:rsidRPr="000D3AD6" w14:paraId="1A06515C" w14:textId="77777777" w:rsidTr="00F34A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0FC4C421" w14:textId="77777777" w:rsidR="000625B7" w:rsidRPr="000D3AD6" w:rsidRDefault="000625B7" w:rsidP="000625B7">
            <w:pPr>
              <w:numPr>
                <w:ilvl w:val="0"/>
                <w:numId w:val="43"/>
              </w:numPr>
              <w:spacing w:before="120"/>
              <w:jc w:val="center"/>
              <w:rPr>
                <w:rFonts w:cs="Arial"/>
                <w:szCs w:val="22"/>
              </w:rPr>
            </w:pPr>
          </w:p>
        </w:tc>
        <w:tc>
          <w:tcPr>
            <w:tcW w:w="7560" w:type="dxa"/>
            <w:gridSpan w:val="2"/>
          </w:tcPr>
          <w:p w14:paraId="0AA4DB7E" w14:textId="6938AA9E" w:rsidR="000625B7" w:rsidRPr="000D3AD6" w:rsidRDefault="000625B7" w:rsidP="000625B7">
            <w:pPr>
              <w:pStyle w:val="TableText"/>
              <w:rPr>
                <w:sz w:val="22"/>
                <w:szCs w:val="22"/>
              </w:rPr>
            </w:pPr>
            <w:r w:rsidRPr="000D3AD6">
              <w:rPr>
                <w:sz w:val="22"/>
                <w:szCs w:val="22"/>
              </w:rPr>
              <w:t xml:space="preserve">No relationship exists between my firm and the Consortium, or one or more of the individual </w:t>
            </w:r>
            <w:r>
              <w:rPr>
                <w:sz w:val="22"/>
                <w:szCs w:val="22"/>
              </w:rPr>
              <w:t>Counties</w:t>
            </w:r>
            <w:r w:rsidRPr="000D3AD6">
              <w:rPr>
                <w:sz w:val="22"/>
                <w:szCs w:val="22"/>
              </w:rPr>
              <w:t>, that interferes with open and free competition or constitutes a conflict of interest.</w:t>
            </w:r>
          </w:p>
        </w:tc>
        <w:tc>
          <w:tcPr>
            <w:tcW w:w="1639" w:type="dxa"/>
          </w:tcPr>
          <w:p w14:paraId="71851868" w14:textId="77777777" w:rsidR="000625B7" w:rsidRPr="000D3AD6" w:rsidRDefault="000625B7" w:rsidP="000625B7">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No</w:t>
            </w:r>
          </w:p>
        </w:tc>
      </w:tr>
      <w:tr w:rsidR="000625B7" w:rsidRPr="000D3AD6" w14:paraId="70A5F8C7" w14:textId="77777777" w:rsidTr="00F34A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7F6BE865" w14:textId="77777777" w:rsidR="000625B7" w:rsidRPr="000D3AD6" w:rsidRDefault="000625B7" w:rsidP="000625B7">
            <w:pPr>
              <w:numPr>
                <w:ilvl w:val="0"/>
                <w:numId w:val="43"/>
              </w:numPr>
              <w:spacing w:before="120"/>
              <w:jc w:val="center"/>
              <w:rPr>
                <w:rFonts w:cs="Arial"/>
                <w:szCs w:val="22"/>
              </w:rPr>
            </w:pPr>
          </w:p>
        </w:tc>
        <w:tc>
          <w:tcPr>
            <w:tcW w:w="7560" w:type="dxa"/>
            <w:gridSpan w:val="2"/>
          </w:tcPr>
          <w:p w14:paraId="69BF70D0" w14:textId="34BD0F37" w:rsidR="000625B7" w:rsidRPr="000D3AD6" w:rsidRDefault="000625B7" w:rsidP="000625B7">
            <w:pPr>
              <w:pStyle w:val="TableText"/>
              <w:rPr>
                <w:sz w:val="22"/>
                <w:szCs w:val="22"/>
              </w:rPr>
            </w:pPr>
            <w:r w:rsidRPr="000D3AD6">
              <w:rPr>
                <w:sz w:val="22"/>
                <w:szCs w:val="22"/>
              </w:rPr>
              <w:t xml:space="preserve">No relationship exists between my firm or its proposed </w:t>
            </w:r>
            <w:r>
              <w:rPr>
                <w:sz w:val="22"/>
                <w:szCs w:val="22"/>
              </w:rPr>
              <w:t>S</w:t>
            </w:r>
            <w:r w:rsidRPr="000D3AD6">
              <w:rPr>
                <w:sz w:val="22"/>
                <w:szCs w:val="22"/>
              </w:rPr>
              <w:t xml:space="preserve">ub-contractors and another person or organization that constitutes a conflict of interest with respect to an existing </w:t>
            </w:r>
            <w:r>
              <w:rPr>
                <w:sz w:val="22"/>
                <w:szCs w:val="22"/>
              </w:rPr>
              <w:t>County</w:t>
            </w:r>
            <w:r w:rsidRPr="000D3AD6">
              <w:rPr>
                <w:sz w:val="22"/>
                <w:szCs w:val="22"/>
              </w:rPr>
              <w:t xml:space="preserve"> or Consortium contract.</w:t>
            </w:r>
          </w:p>
        </w:tc>
        <w:tc>
          <w:tcPr>
            <w:tcW w:w="1639" w:type="dxa"/>
          </w:tcPr>
          <w:p w14:paraId="7057BACB" w14:textId="77777777" w:rsidR="000625B7" w:rsidRPr="000D3AD6" w:rsidRDefault="000625B7" w:rsidP="000625B7">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No</w:t>
            </w:r>
          </w:p>
        </w:tc>
      </w:tr>
      <w:tr w:rsidR="000625B7" w:rsidRPr="000D3AD6" w14:paraId="0C6A64EC" w14:textId="77777777" w:rsidTr="00F34A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2A45CE06" w14:textId="77777777" w:rsidR="000625B7" w:rsidRPr="000D3AD6" w:rsidRDefault="000625B7" w:rsidP="000625B7">
            <w:pPr>
              <w:numPr>
                <w:ilvl w:val="0"/>
                <w:numId w:val="43"/>
              </w:numPr>
              <w:spacing w:before="120"/>
              <w:jc w:val="center"/>
              <w:rPr>
                <w:rFonts w:cs="Arial"/>
                <w:szCs w:val="22"/>
              </w:rPr>
            </w:pPr>
          </w:p>
        </w:tc>
        <w:tc>
          <w:tcPr>
            <w:tcW w:w="7560" w:type="dxa"/>
            <w:gridSpan w:val="2"/>
          </w:tcPr>
          <w:p w14:paraId="52FD8D07" w14:textId="77777777" w:rsidR="000625B7" w:rsidRPr="000D3AD6" w:rsidRDefault="000625B7" w:rsidP="000625B7">
            <w:pPr>
              <w:pStyle w:val="TableText"/>
              <w:rPr>
                <w:sz w:val="22"/>
                <w:szCs w:val="22"/>
              </w:rPr>
            </w:pPr>
            <w:r w:rsidRPr="000D3AD6">
              <w:rPr>
                <w:sz w:val="22"/>
                <w:szCs w:val="22"/>
              </w:rPr>
              <w:t>My firm will take all steps necessary to safeguard confidential information against unauthorized disclosure or use, and to satisfy its obligations under this Contract.</w:t>
            </w:r>
          </w:p>
        </w:tc>
        <w:tc>
          <w:tcPr>
            <w:tcW w:w="1639" w:type="dxa"/>
          </w:tcPr>
          <w:p w14:paraId="64181F01" w14:textId="77777777" w:rsidR="000625B7" w:rsidRPr="000D3AD6" w:rsidRDefault="000625B7" w:rsidP="000625B7">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No</w:t>
            </w:r>
          </w:p>
        </w:tc>
      </w:tr>
      <w:tr w:rsidR="000625B7" w:rsidRPr="000D3AD6" w14:paraId="0B59AC34" w14:textId="77777777" w:rsidTr="00F34A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68AE795D" w14:textId="77777777" w:rsidR="000625B7" w:rsidRPr="000D3AD6" w:rsidRDefault="000625B7" w:rsidP="000625B7">
            <w:pPr>
              <w:numPr>
                <w:ilvl w:val="0"/>
                <w:numId w:val="43"/>
              </w:numPr>
              <w:spacing w:before="120"/>
              <w:jc w:val="center"/>
              <w:rPr>
                <w:rFonts w:cs="Arial"/>
                <w:szCs w:val="22"/>
              </w:rPr>
            </w:pPr>
          </w:p>
        </w:tc>
        <w:tc>
          <w:tcPr>
            <w:tcW w:w="7560" w:type="dxa"/>
            <w:gridSpan w:val="2"/>
          </w:tcPr>
          <w:p w14:paraId="0872D781" w14:textId="77777777" w:rsidR="000625B7" w:rsidRPr="000D3AD6" w:rsidRDefault="000625B7" w:rsidP="000625B7">
            <w:pPr>
              <w:pStyle w:val="TableText"/>
              <w:rPr>
                <w:sz w:val="22"/>
                <w:szCs w:val="22"/>
              </w:rPr>
            </w:pPr>
            <w:r w:rsidRPr="000D3AD6">
              <w:rPr>
                <w:sz w:val="22"/>
                <w:szCs w:val="22"/>
              </w:rPr>
              <w:t>My firm has all requisite legal authority to submit the Proposal and enter into a resultant contract.</w:t>
            </w:r>
          </w:p>
        </w:tc>
        <w:tc>
          <w:tcPr>
            <w:tcW w:w="1639" w:type="dxa"/>
          </w:tcPr>
          <w:p w14:paraId="38C226DD" w14:textId="77777777" w:rsidR="000625B7" w:rsidRPr="000D3AD6" w:rsidRDefault="000625B7" w:rsidP="000625B7">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No</w:t>
            </w:r>
          </w:p>
        </w:tc>
      </w:tr>
      <w:tr w:rsidR="000625B7" w:rsidRPr="000D3AD6" w14:paraId="61F2D94C" w14:textId="77777777" w:rsidTr="00F34A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0A2FF80C" w14:textId="77777777" w:rsidR="000625B7" w:rsidRPr="000D3AD6" w:rsidRDefault="000625B7" w:rsidP="000625B7">
            <w:pPr>
              <w:numPr>
                <w:ilvl w:val="0"/>
                <w:numId w:val="43"/>
              </w:numPr>
              <w:spacing w:before="120"/>
              <w:jc w:val="center"/>
              <w:rPr>
                <w:rFonts w:cs="Arial"/>
                <w:szCs w:val="22"/>
              </w:rPr>
            </w:pPr>
          </w:p>
        </w:tc>
        <w:tc>
          <w:tcPr>
            <w:tcW w:w="7560" w:type="dxa"/>
            <w:gridSpan w:val="2"/>
          </w:tcPr>
          <w:p w14:paraId="6D4B9DD4" w14:textId="77777777" w:rsidR="000625B7" w:rsidRPr="000D3AD6" w:rsidRDefault="000625B7" w:rsidP="000625B7">
            <w:pPr>
              <w:pStyle w:val="TableText"/>
              <w:rPr>
                <w:sz w:val="22"/>
                <w:szCs w:val="22"/>
              </w:rPr>
            </w:pPr>
            <w:r w:rsidRPr="000D3AD6">
              <w:rPr>
                <w:sz w:val="22"/>
                <w:szCs w:val="22"/>
              </w:rPr>
              <w:t>My firm is in compliance with Equal Employment Opportunity regulations and laws.</w:t>
            </w:r>
          </w:p>
        </w:tc>
        <w:tc>
          <w:tcPr>
            <w:tcW w:w="1639" w:type="dxa"/>
          </w:tcPr>
          <w:p w14:paraId="08F2B412" w14:textId="77777777" w:rsidR="000625B7" w:rsidRPr="000D3AD6" w:rsidRDefault="000625B7" w:rsidP="000625B7">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No</w:t>
            </w:r>
          </w:p>
        </w:tc>
      </w:tr>
      <w:tr w:rsidR="000625B7" w:rsidRPr="000D3AD6" w14:paraId="39492225" w14:textId="77777777" w:rsidTr="00F34A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3C8732BE" w14:textId="77777777" w:rsidR="000625B7" w:rsidRPr="000D3AD6" w:rsidRDefault="000625B7" w:rsidP="000625B7">
            <w:pPr>
              <w:numPr>
                <w:ilvl w:val="0"/>
                <w:numId w:val="43"/>
              </w:numPr>
              <w:spacing w:before="120"/>
              <w:jc w:val="center"/>
              <w:rPr>
                <w:rFonts w:cs="Arial"/>
                <w:szCs w:val="22"/>
              </w:rPr>
            </w:pPr>
          </w:p>
        </w:tc>
        <w:tc>
          <w:tcPr>
            <w:tcW w:w="7560" w:type="dxa"/>
            <w:gridSpan w:val="2"/>
          </w:tcPr>
          <w:p w14:paraId="29B27FB6" w14:textId="77777777" w:rsidR="000625B7" w:rsidRPr="000D3AD6" w:rsidRDefault="000625B7" w:rsidP="000625B7">
            <w:pPr>
              <w:pStyle w:val="TableText"/>
              <w:rPr>
                <w:sz w:val="22"/>
                <w:szCs w:val="22"/>
              </w:rPr>
            </w:pPr>
            <w:r w:rsidRPr="000D3AD6">
              <w:rPr>
                <w:sz w:val="22"/>
                <w:szCs w:val="22"/>
              </w:rPr>
              <w:t>My firm acknowledges in accordance with Public Contract Code 7110 that:</w:t>
            </w:r>
          </w:p>
          <w:p w14:paraId="3FDA370B" w14:textId="77777777" w:rsidR="000625B7" w:rsidRPr="000D3AD6" w:rsidRDefault="000625B7" w:rsidP="000625B7">
            <w:pPr>
              <w:pStyle w:val="TableText"/>
              <w:rPr>
                <w:sz w:val="22"/>
                <w:szCs w:val="22"/>
              </w:rPr>
            </w:pPr>
            <w:r w:rsidRPr="000D3AD6">
              <w:rPr>
                <w:sz w:val="22"/>
                <w:szCs w:val="22"/>
              </w:rPr>
              <w:t>The firm recognizes the importance of child and family support obligations and shall fully comply with all applicable State and Federal laws relating to child and family support enforcement, including, but not limited to, disclosure of information and compliance with earnings assignment orders as provided in Chapter 8 (commencing with Section 5200) of Part 5 of Division 9 of the Family Code; and</w:t>
            </w:r>
          </w:p>
          <w:p w14:paraId="317E773D" w14:textId="77777777" w:rsidR="000625B7" w:rsidRPr="000D3AD6" w:rsidRDefault="000625B7" w:rsidP="000625B7">
            <w:pPr>
              <w:pStyle w:val="TableText"/>
              <w:rPr>
                <w:sz w:val="22"/>
                <w:szCs w:val="22"/>
              </w:rPr>
            </w:pPr>
            <w:r w:rsidRPr="000D3AD6">
              <w:rPr>
                <w:sz w:val="22"/>
                <w:szCs w:val="22"/>
              </w:rPr>
              <w:t>The firm to the best of its knowledge is fully complying with the earnings assignment order of all employees and is providing the names of all new employees to the New Hire Registry maintained by the California Employment Development Department.</w:t>
            </w:r>
          </w:p>
        </w:tc>
        <w:tc>
          <w:tcPr>
            <w:tcW w:w="1639" w:type="dxa"/>
          </w:tcPr>
          <w:p w14:paraId="5BB13B9F" w14:textId="77777777" w:rsidR="000625B7" w:rsidRPr="000D3AD6" w:rsidRDefault="000625B7" w:rsidP="000625B7">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No</w:t>
            </w:r>
          </w:p>
        </w:tc>
      </w:tr>
      <w:tr w:rsidR="000625B7" w:rsidRPr="000D3AD6" w14:paraId="0A44DFBC" w14:textId="77777777" w:rsidTr="00F34A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45AFC80C" w14:textId="77777777" w:rsidR="000625B7" w:rsidRPr="000D3AD6" w:rsidRDefault="000625B7" w:rsidP="000625B7">
            <w:pPr>
              <w:numPr>
                <w:ilvl w:val="0"/>
                <w:numId w:val="43"/>
              </w:numPr>
              <w:spacing w:before="120"/>
              <w:jc w:val="center"/>
              <w:rPr>
                <w:rFonts w:cs="Arial"/>
                <w:szCs w:val="22"/>
              </w:rPr>
            </w:pPr>
          </w:p>
        </w:tc>
        <w:tc>
          <w:tcPr>
            <w:tcW w:w="7560" w:type="dxa"/>
            <w:gridSpan w:val="2"/>
          </w:tcPr>
          <w:p w14:paraId="039A4FB3" w14:textId="56BC5428" w:rsidR="000625B7" w:rsidRPr="000D3AD6" w:rsidRDefault="000625B7" w:rsidP="000625B7">
            <w:pPr>
              <w:pStyle w:val="TableText"/>
              <w:rPr>
                <w:sz w:val="22"/>
                <w:szCs w:val="22"/>
              </w:rPr>
            </w:pPr>
            <w:r w:rsidRPr="000D3AD6">
              <w:rPr>
                <w:sz w:val="22"/>
                <w:szCs w:val="22"/>
              </w:rPr>
              <w:t>My firm certifies that it complies with the requirements of the Electronic Waste Recycling Act of 2003, Chapter 8.5, Part 3 of Division 30, commencing with Section 42460 of the Public Resources Code, relating to hazardous and solid waste. My firm maintains documentation and will provide reasonable access to its records and documents that evidence compliance.</w:t>
            </w:r>
          </w:p>
        </w:tc>
        <w:tc>
          <w:tcPr>
            <w:tcW w:w="1639" w:type="dxa"/>
          </w:tcPr>
          <w:p w14:paraId="51F0499D" w14:textId="77777777" w:rsidR="000625B7" w:rsidRPr="000D3AD6" w:rsidRDefault="000625B7" w:rsidP="000625B7">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No</w:t>
            </w:r>
          </w:p>
        </w:tc>
      </w:tr>
      <w:tr w:rsidR="000625B7" w:rsidRPr="000D3AD6" w14:paraId="478C1E51" w14:textId="77777777" w:rsidTr="00F34A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0F47DEA8" w14:textId="77777777" w:rsidR="000625B7" w:rsidRPr="000D3AD6" w:rsidRDefault="000625B7" w:rsidP="000625B7">
            <w:pPr>
              <w:numPr>
                <w:ilvl w:val="0"/>
                <w:numId w:val="43"/>
              </w:numPr>
              <w:spacing w:before="120"/>
              <w:jc w:val="center"/>
              <w:rPr>
                <w:rFonts w:cs="Arial"/>
                <w:szCs w:val="22"/>
              </w:rPr>
            </w:pPr>
          </w:p>
        </w:tc>
        <w:tc>
          <w:tcPr>
            <w:tcW w:w="7560" w:type="dxa"/>
            <w:gridSpan w:val="2"/>
          </w:tcPr>
          <w:p w14:paraId="53357EB7" w14:textId="77777777" w:rsidR="000625B7" w:rsidRPr="000D3AD6" w:rsidRDefault="000625B7" w:rsidP="000625B7">
            <w:pPr>
              <w:pStyle w:val="TableText"/>
              <w:rPr>
                <w:sz w:val="22"/>
                <w:szCs w:val="22"/>
              </w:rPr>
            </w:pPr>
            <w:r w:rsidRPr="000D3AD6">
              <w:rPr>
                <w:sz w:val="22"/>
                <w:szCs w:val="22"/>
              </w:rPr>
              <w:t>My firm declares that it is not an expatriate corporation or subsidiary of an expatriate corporation within the meaning of Public Contract Code Section 10826 and 10826.1, and is eligible to contract with the Consortium.</w:t>
            </w:r>
          </w:p>
        </w:tc>
        <w:tc>
          <w:tcPr>
            <w:tcW w:w="1639" w:type="dxa"/>
          </w:tcPr>
          <w:p w14:paraId="464B0859" w14:textId="77777777" w:rsidR="000625B7" w:rsidRPr="000D3AD6" w:rsidRDefault="000625B7" w:rsidP="000625B7">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No</w:t>
            </w:r>
          </w:p>
        </w:tc>
      </w:tr>
      <w:tr w:rsidR="000625B7" w:rsidRPr="000D3AD6" w14:paraId="4272BAE1" w14:textId="77777777" w:rsidTr="00F34A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6573D70D" w14:textId="77777777" w:rsidR="000625B7" w:rsidRPr="000D3AD6" w:rsidRDefault="000625B7" w:rsidP="000625B7">
            <w:pPr>
              <w:numPr>
                <w:ilvl w:val="0"/>
                <w:numId w:val="43"/>
              </w:numPr>
              <w:spacing w:before="120"/>
              <w:jc w:val="center"/>
              <w:rPr>
                <w:rFonts w:cs="Arial"/>
                <w:szCs w:val="22"/>
              </w:rPr>
            </w:pPr>
          </w:p>
        </w:tc>
        <w:tc>
          <w:tcPr>
            <w:tcW w:w="7560" w:type="dxa"/>
            <w:gridSpan w:val="2"/>
          </w:tcPr>
          <w:p w14:paraId="280DEE75" w14:textId="11F5643E" w:rsidR="000625B7" w:rsidRPr="000D3AD6" w:rsidRDefault="000625B7" w:rsidP="000625B7">
            <w:pPr>
              <w:pStyle w:val="TableText"/>
              <w:rPr>
                <w:sz w:val="22"/>
                <w:szCs w:val="22"/>
              </w:rPr>
            </w:pPr>
            <w:r w:rsidRPr="000D3AD6">
              <w:rPr>
                <w:sz w:val="22"/>
                <w:szCs w:val="22"/>
              </w:rPr>
              <w:t>My firm declares that no Equipment, materials, or supplies furnished to the Consortium pursuant to this Contract have been produced in whole or in part by sweatshop labor, forced labor, convict labor, indentured labor under penal sanction, abusive forms of child labor, or exploitation of children in sweatshop labor, or with the benefit of sweatshop labor, forced labor, convict labor, indentured labor under penal sanction, abusive forms of child labor, or exploitation of children in sweatshop labor. My firm further declares under penalty of perjury that it adheres to the Sweat-free Code of Conduct as set forth on the California Industrial Relations Website located at www.dir.ca.gov and Public Contract Code Section 6108.</w:t>
            </w:r>
          </w:p>
        </w:tc>
        <w:tc>
          <w:tcPr>
            <w:tcW w:w="1639" w:type="dxa"/>
          </w:tcPr>
          <w:p w14:paraId="3981C516" w14:textId="77777777" w:rsidR="000625B7" w:rsidRPr="000D3AD6" w:rsidRDefault="000625B7" w:rsidP="000625B7">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No</w:t>
            </w:r>
          </w:p>
        </w:tc>
      </w:tr>
      <w:tr w:rsidR="000625B7" w:rsidRPr="000D3AD6" w14:paraId="2A98B385" w14:textId="77777777" w:rsidTr="00F34A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46781411" w14:textId="77777777" w:rsidR="000625B7" w:rsidRPr="000D3AD6" w:rsidRDefault="000625B7" w:rsidP="000625B7">
            <w:pPr>
              <w:numPr>
                <w:ilvl w:val="0"/>
                <w:numId w:val="43"/>
              </w:numPr>
              <w:spacing w:before="120"/>
              <w:jc w:val="center"/>
              <w:rPr>
                <w:rFonts w:cs="Arial"/>
                <w:szCs w:val="22"/>
              </w:rPr>
            </w:pPr>
          </w:p>
        </w:tc>
        <w:tc>
          <w:tcPr>
            <w:tcW w:w="7560" w:type="dxa"/>
            <w:gridSpan w:val="2"/>
          </w:tcPr>
          <w:p w14:paraId="07A6B136" w14:textId="77777777" w:rsidR="000625B7" w:rsidRPr="000D3AD6" w:rsidRDefault="000625B7" w:rsidP="000625B7">
            <w:pPr>
              <w:pStyle w:val="TableText"/>
              <w:rPr>
                <w:sz w:val="22"/>
                <w:szCs w:val="22"/>
              </w:rPr>
            </w:pPr>
            <w:r w:rsidRPr="000D3AD6">
              <w:rPr>
                <w:sz w:val="22"/>
                <w:szCs w:val="22"/>
              </w:rPr>
              <w:t>My firm agrees that all aspects of the RFP and the Proposal submitted shall be binding if the Proposal is selected and an Agreement awarded.</w:t>
            </w:r>
          </w:p>
        </w:tc>
        <w:tc>
          <w:tcPr>
            <w:tcW w:w="1639" w:type="dxa"/>
          </w:tcPr>
          <w:p w14:paraId="20E920B6" w14:textId="77777777" w:rsidR="000625B7" w:rsidRPr="000D3AD6" w:rsidRDefault="000625B7" w:rsidP="000625B7">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No</w:t>
            </w:r>
          </w:p>
        </w:tc>
      </w:tr>
      <w:tr w:rsidR="000625B7" w:rsidRPr="000D3AD6" w14:paraId="0118F178" w14:textId="77777777" w:rsidTr="00F34A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3F2BC125" w14:textId="77777777" w:rsidR="000625B7" w:rsidRPr="000D3AD6" w:rsidRDefault="000625B7" w:rsidP="000625B7">
            <w:pPr>
              <w:numPr>
                <w:ilvl w:val="0"/>
                <w:numId w:val="43"/>
              </w:numPr>
              <w:spacing w:before="120"/>
              <w:jc w:val="center"/>
              <w:rPr>
                <w:rFonts w:cs="Arial"/>
                <w:szCs w:val="22"/>
              </w:rPr>
            </w:pPr>
          </w:p>
        </w:tc>
        <w:tc>
          <w:tcPr>
            <w:tcW w:w="7560" w:type="dxa"/>
            <w:gridSpan w:val="2"/>
          </w:tcPr>
          <w:p w14:paraId="0C9D7B64" w14:textId="63C4D91A" w:rsidR="000625B7" w:rsidRPr="000D3AD6" w:rsidRDefault="000625B7" w:rsidP="000625B7">
            <w:pPr>
              <w:pStyle w:val="TableText"/>
              <w:rPr>
                <w:sz w:val="22"/>
                <w:szCs w:val="22"/>
              </w:rPr>
            </w:pPr>
            <w:r w:rsidRPr="000D3AD6">
              <w:rPr>
                <w:sz w:val="22"/>
                <w:szCs w:val="22"/>
              </w:rPr>
              <w:t xml:space="preserve">The offer made in my firm’s Proposal is firm and binding for 270 days from the date the Final Proposal submission date as indicated in Section </w:t>
            </w:r>
            <w:r w:rsidR="00F34A08">
              <w:rPr>
                <w:sz w:val="22"/>
                <w:szCs w:val="22"/>
              </w:rPr>
              <w:t>1.10</w:t>
            </w:r>
            <w:r w:rsidRPr="000D3AD6">
              <w:rPr>
                <w:sz w:val="22"/>
                <w:szCs w:val="22"/>
              </w:rPr>
              <w:t xml:space="preserve">, Procurement </w:t>
            </w:r>
            <w:r w:rsidR="00F34A08">
              <w:rPr>
                <w:sz w:val="22"/>
                <w:szCs w:val="22"/>
              </w:rPr>
              <w:t>Timeline</w:t>
            </w:r>
            <w:r w:rsidRPr="000D3AD6">
              <w:rPr>
                <w:sz w:val="22"/>
                <w:szCs w:val="22"/>
              </w:rPr>
              <w:t>.</w:t>
            </w:r>
          </w:p>
        </w:tc>
        <w:tc>
          <w:tcPr>
            <w:tcW w:w="1639" w:type="dxa"/>
          </w:tcPr>
          <w:p w14:paraId="109361BB" w14:textId="77777777" w:rsidR="000625B7" w:rsidRPr="000D3AD6" w:rsidRDefault="000625B7" w:rsidP="000625B7">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No</w:t>
            </w:r>
          </w:p>
        </w:tc>
      </w:tr>
      <w:tr w:rsidR="000625B7" w:rsidRPr="000D3AD6" w14:paraId="36BB6F37" w14:textId="77777777" w:rsidTr="00F34A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34F4345A" w14:textId="77777777" w:rsidR="000625B7" w:rsidRPr="000D3AD6" w:rsidRDefault="000625B7" w:rsidP="000625B7">
            <w:pPr>
              <w:numPr>
                <w:ilvl w:val="0"/>
                <w:numId w:val="43"/>
              </w:numPr>
              <w:spacing w:before="120"/>
              <w:jc w:val="center"/>
              <w:rPr>
                <w:rFonts w:cs="Arial"/>
                <w:szCs w:val="22"/>
              </w:rPr>
            </w:pPr>
          </w:p>
        </w:tc>
        <w:tc>
          <w:tcPr>
            <w:tcW w:w="7560" w:type="dxa"/>
            <w:gridSpan w:val="2"/>
          </w:tcPr>
          <w:p w14:paraId="17893D89" w14:textId="32C6D83C" w:rsidR="000625B7" w:rsidRPr="000D3AD6" w:rsidRDefault="000625B7" w:rsidP="000625B7">
            <w:pPr>
              <w:pStyle w:val="TableText"/>
              <w:rPr>
                <w:sz w:val="22"/>
                <w:szCs w:val="22"/>
              </w:rPr>
            </w:pPr>
            <w:r w:rsidRPr="000D3AD6">
              <w:rPr>
                <w:sz w:val="22"/>
                <w:szCs w:val="22"/>
              </w:rPr>
              <w:t xml:space="preserve">All aspects of my firm’s Proposal, including cost, have been arrived at independently, without consultation, communication, or agreement, for the purposes of restricting competition, as to any manner relating to such prices with any other </w:t>
            </w:r>
            <w:r>
              <w:rPr>
                <w:sz w:val="22"/>
                <w:szCs w:val="22"/>
              </w:rPr>
              <w:t>Implementation Support Contractor</w:t>
            </w:r>
            <w:r w:rsidRPr="000D3AD6">
              <w:rPr>
                <w:sz w:val="22"/>
                <w:szCs w:val="22"/>
              </w:rPr>
              <w:t>.</w:t>
            </w:r>
          </w:p>
        </w:tc>
        <w:tc>
          <w:tcPr>
            <w:tcW w:w="1639" w:type="dxa"/>
          </w:tcPr>
          <w:p w14:paraId="070A71C6" w14:textId="77777777" w:rsidR="000625B7" w:rsidRPr="000D3AD6" w:rsidRDefault="000625B7" w:rsidP="000625B7">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No</w:t>
            </w:r>
          </w:p>
        </w:tc>
      </w:tr>
      <w:tr w:rsidR="000625B7" w:rsidRPr="000D3AD6" w14:paraId="7A61FEFE" w14:textId="77777777" w:rsidTr="00F34A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4FA66E9A" w14:textId="77777777" w:rsidR="000625B7" w:rsidRPr="000D3AD6" w:rsidRDefault="000625B7" w:rsidP="000625B7">
            <w:pPr>
              <w:numPr>
                <w:ilvl w:val="0"/>
                <w:numId w:val="43"/>
              </w:numPr>
              <w:spacing w:before="120"/>
              <w:jc w:val="center"/>
              <w:rPr>
                <w:rFonts w:cs="Arial"/>
                <w:szCs w:val="22"/>
              </w:rPr>
            </w:pPr>
          </w:p>
        </w:tc>
        <w:tc>
          <w:tcPr>
            <w:tcW w:w="7560" w:type="dxa"/>
            <w:gridSpan w:val="2"/>
          </w:tcPr>
          <w:p w14:paraId="3EEDF565" w14:textId="324CFA1D" w:rsidR="000625B7" w:rsidRPr="000D3AD6" w:rsidRDefault="000625B7" w:rsidP="000625B7">
            <w:pPr>
              <w:pStyle w:val="TableText"/>
              <w:rPr>
                <w:sz w:val="22"/>
                <w:szCs w:val="22"/>
              </w:rPr>
            </w:pPr>
            <w:r w:rsidRPr="000D3AD6">
              <w:rPr>
                <w:sz w:val="22"/>
                <w:szCs w:val="22"/>
              </w:rPr>
              <w:t xml:space="preserve">The prices quoted within my firm’s Proposal have not been knowingly disclosed by the </w:t>
            </w:r>
            <w:r>
              <w:rPr>
                <w:sz w:val="22"/>
                <w:szCs w:val="22"/>
              </w:rPr>
              <w:t>Implementation Support Contractor</w:t>
            </w:r>
            <w:r w:rsidRPr="000D3AD6">
              <w:rPr>
                <w:sz w:val="22"/>
                <w:szCs w:val="22"/>
              </w:rPr>
              <w:t xml:space="preserve"> and will not knowingly be disclosed, prior to the Proposal due date, directly or indirectly to any other </w:t>
            </w:r>
            <w:r>
              <w:rPr>
                <w:sz w:val="22"/>
                <w:szCs w:val="22"/>
              </w:rPr>
              <w:t>Implementation Support Contractor</w:t>
            </w:r>
            <w:r w:rsidRPr="000D3AD6">
              <w:rPr>
                <w:sz w:val="22"/>
                <w:szCs w:val="22"/>
              </w:rPr>
              <w:t>.</w:t>
            </w:r>
          </w:p>
        </w:tc>
        <w:tc>
          <w:tcPr>
            <w:tcW w:w="1639" w:type="dxa"/>
          </w:tcPr>
          <w:p w14:paraId="49EBE94D" w14:textId="77777777" w:rsidR="000625B7" w:rsidRPr="000D3AD6" w:rsidRDefault="000625B7" w:rsidP="000625B7">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No</w:t>
            </w:r>
          </w:p>
        </w:tc>
      </w:tr>
      <w:tr w:rsidR="000625B7" w:rsidRPr="000D3AD6" w14:paraId="07E16512" w14:textId="77777777" w:rsidTr="00F34A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1C80562E" w14:textId="77777777" w:rsidR="000625B7" w:rsidRPr="000D3AD6" w:rsidRDefault="000625B7" w:rsidP="000625B7">
            <w:pPr>
              <w:numPr>
                <w:ilvl w:val="0"/>
                <w:numId w:val="43"/>
              </w:numPr>
              <w:spacing w:before="120"/>
              <w:jc w:val="center"/>
              <w:rPr>
                <w:rFonts w:cs="Arial"/>
                <w:szCs w:val="22"/>
              </w:rPr>
            </w:pPr>
          </w:p>
        </w:tc>
        <w:tc>
          <w:tcPr>
            <w:tcW w:w="7560" w:type="dxa"/>
            <w:gridSpan w:val="2"/>
          </w:tcPr>
          <w:p w14:paraId="0276D897" w14:textId="77777777" w:rsidR="000625B7" w:rsidRPr="000D3AD6" w:rsidRDefault="000625B7" w:rsidP="000625B7">
            <w:pPr>
              <w:pStyle w:val="TableText"/>
              <w:rPr>
                <w:sz w:val="22"/>
                <w:szCs w:val="22"/>
              </w:rPr>
            </w:pPr>
            <w:r w:rsidRPr="000D3AD6">
              <w:rPr>
                <w:sz w:val="22"/>
                <w:szCs w:val="22"/>
              </w:rPr>
              <w:t>No attempt has been made or will be made by my firm to induce any other person or firm to submit or not to submit a Proposal for the purpose of restricting competition.</w:t>
            </w:r>
          </w:p>
        </w:tc>
        <w:tc>
          <w:tcPr>
            <w:tcW w:w="1639" w:type="dxa"/>
          </w:tcPr>
          <w:p w14:paraId="245FBCF9" w14:textId="77777777" w:rsidR="000625B7" w:rsidRPr="000D3AD6" w:rsidRDefault="000625B7" w:rsidP="000625B7">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No</w:t>
            </w:r>
          </w:p>
        </w:tc>
      </w:tr>
      <w:tr w:rsidR="000625B7" w:rsidRPr="000D3AD6" w14:paraId="5586E5DE" w14:textId="77777777" w:rsidTr="00F34A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6CEF0807" w14:textId="77777777" w:rsidR="000625B7" w:rsidRPr="000D3AD6" w:rsidRDefault="000625B7" w:rsidP="000625B7">
            <w:pPr>
              <w:numPr>
                <w:ilvl w:val="0"/>
                <w:numId w:val="43"/>
              </w:numPr>
              <w:spacing w:before="120"/>
              <w:jc w:val="center"/>
              <w:rPr>
                <w:rFonts w:cs="Arial"/>
                <w:szCs w:val="22"/>
              </w:rPr>
            </w:pPr>
          </w:p>
        </w:tc>
        <w:tc>
          <w:tcPr>
            <w:tcW w:w="7560" w:type="dxa"/>
            <w:gridSpan w:val="2"/>
          </w:tcPr>
          <w:p w14:paraId="2913DFFE" w14:textId="77777777" w:rsidR="000625B7" w:rsidRPr="000D3AD6" w:rsidRDefault="000625B7" w:rsidP="000625B7">
            <w:pPr>
              <w:pStyle w:val="TableText"/>
              <w:rPr>
                <w:sz w:val="22"/>
                <w:szCs w:val="22"/>
              </w:rPr>
            </w:pPr>
            <w:r w:rsidRPr="000D3AD6">
              <w:rPr>
                <w:sz w:val="22"/>
                <w:szCs w:val="22"/>
              </w:rPr>
              <w:t xml:space="preserve">My firm will bear sole and complete responsibility for the production and completion of all tasks and associated </w:t>
            </w:r>
            <w:r>
              <w:rPr>
                <w:sz w:val="22"/>
                <w:szCs w:val="22"/>
              </w:rPr>
              <w:t>Deliverable</w:t>
            </w:r>
            <w:r w:rsidRPr="000D3AD6">
              <w:rPr>
                <w:sz w:val="22"/>
                <w:szCs w:val="22"/>
              </w:rPr>
              <w:t>s as defined in the RFP, except for those items specifically defined as the Consortium’s responsibility.</w:t>
            </w:r>
          </w:p>
        </w:tc>
        <w:tc>
          <w:tcPr>
            <w:tcW w:w="1639" w:type="dxa"/>
          </w:tcPr>
          <w:p w14:paraId="7A84D907" w14:textId="77777777" w:rsidR="000625B7" w:rsidRPr="000D3AD6" w:rsidRDefault="000625B7" w:rsidP="000625B7">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No</w:t>
            </w:r>
          </w:p>
        </w:tc>
      </w:tr>
      <w:tr w:rsidR="000625B7" w:rsidRPr="000D3AD6" w14:paraId="2ACD5A69" w14:textId="77777777" w:rsidTr="00F34A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332D4719" w14:textId="77777777" w:rsidR="000625B7" w:rsidRPr="000D3AD6" w:rsidRDefault="000625B7" w:rsidP="000625B7">
            <w:pPr>
              <w:numPr>
                <w:ilvl w:val="0"/>
                <w:numId w:val="43"/>
              </w:numPr>
              <w:spacing w:before="120"/>
              <w:jc w:val="center"/>
              <w:rPr>
                <w:rFonts w:cs="Arial"/>
                <w:szCs w:val="22"/>
              </w:rPr>
            </w:pPr>
          </w:p>
        </w:tc>
        <w:tc>
          <w:tcPr>
            <w:tcW w:w="7560" w:type="dxa"/>
            <w:gridSpan w:val="2"/>
          </w:tcPr>
          <w:p w14:paraId="6B0D4E90" w14:textId="417AE3CA" w:rsidR="000625B7" w:rsidRPr="000D3AD6" w:rsidRDefault="000625B7" w:rsidP="000625B7">
            <w:pPr>
              <w:pStyle w:val="TableText"/>
              <w:rPr>
                <w:sz w:val="22"/>
                <w:szCs w:val="22"/>
              </w:rPr>
            </w:pPr>
            <w:r w:rsidRPr="000D3AD6">
              <w:rPr>
                <w:sz w:val="22"/>
                <w:szCs w:val="22"/>
              </w:rPr>
              <w:t xml:space="preserve">All Key Personnel and individuals proposed for the </w:t>
            </w:r>
            <w:r>
              <w:rPr>
                <w:sz w:val="22"/>
                <w:szCs w:val="22"/>
              </w:rPr>
              <w:t>CalWIN Implementation Support</w:t>
            </w:r>
            <w:r w:rsidRPr="006B02D3">
              <w:rPr>
                <w:sz w:val="22"/>
                <w:szCs w:val="22"/>
              </w:rPr>
              <w:t xml:space="preserve"> </w:t>
            </w:r>
            <w:r w:rsidRPr="000D3AD6">
              <w:rPr>
                <w:sz w:val="22"/>
                <w:szCs w:val="22"/>
              </w:rPr>
              <w:t xml:space="preserve">by my firm will be those actually assigned to the </w:t>
            </w:r>
            <w:r>
              <w:rPr>
                <w:sz w:val="22"/>
                <w:szCs w:val="22"/>
              </w:rPr>
              <w:t>CalWIN Implementation S</w:t>
            </w:r>
            <w:r w:rsidRPr="000D3AD6">
              <w:rPr>
                <w:sz w:val="22"/>
                <w:szCs w:val="22"/>
              </w:rPr>
              <w:t>upport.</w:t>
            </w:r>
          </w:p>
        </w:tc>
        <w:tc>
          <w:tcPr>
            <w:tcW w:w="1639" w:type="dxa"/>
          </w:tcPr>
          <w:p w14:paraId="788BEB43" w14:textId="77777777" w:rsidR="000625B7" w:rsidRPr="000D3AD6" w:rsidRDefault="000625B7" w:rsidP="000625B7">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No</w:t>
            </w:r>
          </w:p>
        </w:tc>
      </w:tr>
      <w:tr w:rsidR="000625B7" w:rsidRPr="000D3AD6" w14:paraId="4472CB1B" w14:textId="77777777" w:rsidTr="00F34A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2312255E" w14:textId="77777777" w:rsidR="000625B7" w:rsidRPr="000D3AD6" w:rsidRDefault="000625B7" w:rsidP="000625B7">
            <w:pPr>
              <w:numPr>
                <w:ilvl w:val="0"/>
                <w:numId w:val="43"/>
              </w:numPr>
              <w:spacing w:before="120"/>
              <w:jc w:val="center"/>
              <w:rPr>
                <w:rFonts w:cs="Arial"/>
                <w:szCs w:val="22"/>
              </w:rPr>
            </w:pPr>
          </w:p>
        </w:tc>
        <w:tc>
          <w:tcPr>
            <w:tcW w:w="7560" w:type="dxa"/>
            <w:gridSpan w:val="2"/>
          </w:tcPr>
          <w:p w14:paraId="0A305BF9" w14:textId="11C99AE2" w:rsidR="000625B7" w:rsidRPr="000D3AD6" w:rsidRDefault="000625B7" w:rsidP="000625B7">
            <w:pPr>
              <w:pStyle w:val="TableText"/>
              <w:rPr>
                <w:sz w:val="22"/>
                <w:szCs w:val="22"/>
              </w:rPr>
            </w:pPr>
            <w:r w:rsidRPr="000D3AD6">
              <w:rPr>
                <w:sz w:val="22"/>
                <w:szCs w:val="22"/>
              </w:rPr>
              <w:t xml:space="preserve">All proposed </w:t>
            </w:r>
            <w:r w:rsidR="00FE52A3">
              <w:rPr>
                <w:sz w:val="22"/>
                <w:szCs w:val="22"/>
              </w:rPr>
              <w:t>S</w:t>
            </w:r>
            <w:r w:rsidRPr="000D3AD6">
              <w:rPr>
                <w:sz w:val="22"/>
                <w:szCs w:val="22"/>
              </w:rPr>
              <w:t>ub-contractors have been identified along with a description of the exact type and amount of work each proposed sub-contract will perform has been included in my firm’s Proposal.</w:t>
            </w:r>
          </w:p>
        </w:tc>
        <w:tc>
          <w:tcPr>
            <w:tcW w:w="1639" w:type="dxa"/>
          </w:tcPr>
          <w:p w14:paraId="7C45043E" w14:textId="77777777" w:rsidR="000625B7" w:rsidRPr="000D3AD6" w:rsidRDefault="000625B7" w:rsidP="000625B7">
            <w:pPr>
              <w:pStyle w:val="TableText"/>
              <w:rPr>
                <w:sz w:val="22"/>
                <w:szCs w:val="22"/>
              </w:rPr>
            </w:pPr>
            <w:r w:rsidRPr="000D3AD6">
              <w:rPr>
                <w:sz w:val="22"/>
                <w:szCs w:val="22"/>
              </w:rPr>
              <w:fldChar w:fldCharType="begin">
                <w:ffData>
                  <w:name w:val=""/>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No</w:t>
            </w:r>
          </w:p>
          <w:p w14:paraId="7EC0C5D7" w14:textId="77777777" w:rsidR="000625B7" w:rsidRPr="000D3AD6" w:rsidRDefault="000625B7" w:rsidP="000625B7">
            <w:pPr>
              <w:pStyle w:val="TableText"/>
              <w:rPr>
                <w:sz w:val="22"/>
                <w:szCs w:val="22"/>
              </w:rPr>
            </w:pP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N/A</w:t>
            </w:r>
          </w:p>
        </w:tc>
      </w:tr>
      <w:tr w:rsidR="000625B7" w:rsidRPr="000D3AD6" w14:paraId="3DD1EC90" w14:textId="77777777" w:rsidTr="00F34A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02E6AA59" w14:textId="77777777" w:rsidR="000625B7" w:rsidRPr="000D3AD6" w:rsidRDefault="000625B7" w:rsidP="000625B7">
            <w:pPr>
              <w:numPr>
                <w:ilvl w:val="0"/>
                <w:numId w:val="43"/>
              </w:numPr>
              <w:spacing w:before="120"/>
              <w:jc w:val="center"/>
              <w:rPr>
                <w:rFonts w:cs="Arial"/>
                <w:szCs w:val="22"/>
              </w:rPr>
            </w:pPr>
          </w:p>
        </w:tc>
        <w:tc>
          <w:tcPr>
            <w:tcW w:w="7560" w:type="dxa"/>
            <w:gridSpan w:val="2"/>
          </w:tcPr>
          <w:p w14:paraId="6621BC25" w14:textId="7E477ACF" w:rsidR="000625B7" w:rsidRPr="000D3AD6" w:rsidRDefault="000625B7" w:rsidP="000625B7">
            <w:pPr>
              <w:pStyle w:val="TableText"/>
              <w:rPr>
                <w:sz w:val="22"/>
                <w:szCs w:val="22"/>
              </w:rPr>
            </w:pPr>
            <w:r w:rsidRPr="000D3AD6">
              <w:rPr>
                <w:sz w:val="22"/>
                <w:szCs w:val="22"/>
              </w:rPr>
              <w:t xml:space="preserve">My firm and any </w:t>
            </w:r>
            <w:r w:rsidR="00FE52A3">
              <w:rPr>
                <w:sz w:val="22"/>
                <w:szCs w:val="22"/>
              </w:rPr>
              <w:t>S</w:t>
            </w:r>
            <w:r w:rsidRPr="000D3AD6">
              <w:rPr>
                <w:sz w:val="22"/>
                <w:szCs w:val="22"/>
              </w:rPr>
              <w:t xml:space="preserve">ub-contractor proposed by my firm will fully cooperate with the incumbent </w:t>
            </w:r>
            <w:r>
              <w:rPr>
                <w:sz w:val="22"/>
                <w:szCs w:val="22"/>
              </w:rPr>
              <w:t>Implementation Support Contractor</w:t>
            </w:r>
            <w:r w:rsidRPr="000D3AD6">
              <w:rPr>
                <w:sz w:val="22"/>
                <w:szCs w:val="22"/>
              </w:rPr>
              <w:t>(s).</w:t>
            </w:r>
          </w:p>
        </w:tc>
        <w:tc>
          <w:tcPr>
            <w:tcW w:w="1639" w:type="dxa"/>
          </w:tcPr>
          <w:p w14:paraId="373BD0E7" w14:textId="77777777" w:rsidR="000625B7" w:rsidRPr="000D3AD6" w:rsidRDefault="000625B7" w:rsidP="000625B7">
            <w:pPr>
              <w:pStyle w:val="TableText"/>
              <w:rPr>
                <w:sz w:val="22"/>
                <w:szCs w:val="22"/>
              </w:rPr>
            </w:pPr>
            <w:r w:rsidRPr="000D3AD6">
              <w:rPr>
                <w:sz w:val="22"/>
                <w:szCs w:val="22"/>
              </w:rPr>
              <w:fldChar w:fldCharType="begin">
                <w:ffData>
                  <w:name w:val=""/>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No</w:t>
            </w:r>
          </w:p>
          <w:p w14:paraId="0CCA0942" w14:textId="77777777" w:rsidR="000625B7" w:rsidRPr="000D3AD6" w:rsidRDefault="000625B7" w:rsidP="000625B7">
            <w:pPr>
              <w:pStyle w:val="TableText"/>
              <w:rPr>
                <w:sz w:val="22"/>
                <w:szCs w:val="22"/>
              </w:rPr>
            </w:pP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N/A</w:t>
            </w:r>
          </w:p>
        </w:tc>
      </w:tr>
      <w:tr w:rsidR="000625B7" w:rsidRPr="000D3AD6" w14:paraId="41F0D5BC" w14:textId="77777777" w:rsidTr="00F34A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396D2402" w14:textId="77777777" w:rsidR="000625B7" w:rsidRPr="000D3AD6" w:rsidRDefault="000625B7" w:rsidP="000625B7">
            <w:pPr>
              <w:numPr>
                <w:ilvl w:val="0"/>
                <w:numId w:val="43"/>
              </w:numPr>
              <w:spacing w:before="120"/>
              <w:jc w:val="center"/>
              <w:rPr>
                <w:rFonts w:cs="Arial"/>
                <w:szCs w:val="22"/>
              </w:rPr>
            </w:pPr>
          </w:p>
        </w:tc>
        <w:tc>
          <w:tcPr>
            <w:tcW w:w="7560" w:type="dxa"/>
            <w:gridSpan w:val="2"/>
          </w:tcPr>
          <w:p w14:paraId="2B0B3672" w14:textId="7F021395" w:rsidR="000625B7" w:rsidRPr="000D3AD6" w:rsidRDefault="000625B7" w:rsidP="000625B7">
            <w:pPr>
              <w:pStyle w:val="TableText"/>
              <w:rPr>
                <w:sz w:val="22"/>
                <w:szCs w:val="22"/>
              </w:rPr>
            </w:pPr>
            <w:r w:rsidRPr="000D3AD6">
              <w:rPr>
                <w:sz w:val="22"/>
                <w:szCs w:val="22"/>
              </w:rPr>
              <w:t xml:space="preserve">My firm and any </w:t>
            </w:r>
            <w:r w:rsidR="00F34A08">
              <w:rPr>
                <w:sz w:val="22"/>
                <w:szCs w:val="22"/>
              </w:rPr>
              <w:t>S</w:t>
            </w:r>
            <w:r w:rsidRPr="000D3AD6">
              <w:rPr>
                <w:sz w:val="22"/>
                <w:szCs w:val="22"/>
              </w:rPr>
              <w:t>ub-contractor proposed by my firm will fully cooperate with all oversight entities.</w:t>
            </w:r>
          </w:p>
        </w:tc>
        <w:tc>
          <w:tcPr>
            <w:tcW w:w="1639" w:type="dxa"/>
          </w:tcPr>
          <w:p w14:paraId="68348575" w14:textId="77777777" w:rsidR="000625B7" w:rsidRPr="000D3AD6" w:rsidRDefault="000625B7" w:rsidP="000625B7">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No</w:t>
            </w:r>
          </w:p>
        </w:tc>
      </w:tr>
      <w:tr w:rsidR="000625B7" w:rsidRPr="000D3AD6" w14:paraId="076147EA" w14:textId="77777777" w:rsidTr="00F34A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4F446D48" w14:textId="77777777" w:rsidR="000625B7" w:rsidRPr="000D3AD6" w:rsidRDefault="000625B7" w:rsidP="000625B7">
            <w:pPr>
              <w:numPr>
                <w:ilvl w:val="0"/>
                <w:numId w:val="43"/>
              </w:numPr>
              <w:spacing w:before="120"/>
              <w:jc w:val="center"/>
              <w:rPr>
                <w:rFonts w:cs="Arial"/>
                <w:szCs w:val="22"/>
              </w:rPr>
            </w:pPr>
          </w:p>
        </w:tc>
        <w:tc>
          <w:tcPr>
            <w:tcW w:w="7560" w:type="dxa"/>
            <w:gridSpan w:val="2"/>
          </w:tcPr>
          <w:p w14:paraId="0F2130C9" w14:textId="77777777" w:rsidR="000625B7" w:rsidRPr="000D3AD6" w:rsidRDefault="000625B7" w:rsidP="000625B7">
            <w:pPr>
              <w:pStyle w:val="TableText"/>
              <w:rPr>
                <w:sz w:val="22"/>
                <w:szCs w:val="22"/>
              </w:rPr>
            </w:pPr>
            <w:r w:rsidRPr="000D3AD6">
              <w:rPr>
                <w:sz w:val="22"/>
                <w:szCs w:val="22"/>
              </w:rPr>
              <w:t>All declarations in the Proposal and supporting documents are true and this shall be a warranty, the falsity of which shall entitle the Consortium to pursue any remedy by law.</w:t>
            </w:r>
          </w:p>
        </w:tc>
        <w:tc>
          <w:tcPr>
            <w:tcW w:w="1639" w:type="dxa"/>
          </w:tcPr>
          <w:p w14:paraId="07594964" w14:textId="77777777" w:rsidR="000625B7" w:rsidRPr="000D3AD6" w:rsidRDefault="000625B7" w:rsidP="000625B7">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21EC9">
              <w:rPr>
                <w:sz w:val="22"/>
                <w:szCs w:val="22"/>
              </w:rPr>
            </w:r>
            <w:r w:rsidR="00A21EC9">
              <w:rPr>
                <w:sz w:val="22"/>
                <w:szCs w:val="22"/>
              </w:rPr>
              <w:fldChar w:fldCharType="separate"/>
            </w:r>
            <w:r w:rsidRPr="000D3AD6">
              <w:rPr>
                <w:sz w:val="22"/>
                <w:szCs w:val="22"/>
              </w:rPr>
              <w:fldChar w:fldCharType="end"/>
            </w:r>
            <w:r w:rsidRPr="000D3AD6">
              <w:rPr>
                <w:sz w:val="22"/>
                <w:szCs w:val="22"/>
              </w:rPr>
              <w:t xml:space="preserve"> No</w:t>
            </w:r>
          </w:p>
        </w:tc>
      </w:tr>
    </w:tbl>
    <w:p w14:paraId="3A109388" w14:textId="77777777" w:rsidR="00876E12" w:rsidRPr="000D3AD6" w:rsidRDefault="00876E12" w:rsidP="00876E12">
      <w:pPr>
        <w:spacing w:after="160" w:line="259" w:lineRule="auto"/>
        <w:rPr>
          <w:b/>
          <w:szCs w:val="22"/>
        </w:rPr>
      </w:pPr>
    </w:p>
    <w:p w14:paraId="28F892BD" w14:textId="77777777" w:rsidR="00876E12" w:rsidRPr="000D3AD6" w:rsidRDefault="00876E12" w:rsidP="00876E12">
      <w:pPr>
        <w:spacing w:after="160" w:line="259" w:lineRule="auto"/>
        <w:rPr>
          <w:b/>
          <w:szCs w:val="22"/>
        </w:rPr>
      </w:pPr>
      <w:r w:rsidRPr="000D3AD6">
        <w:rPr>
          <w:b/>
          <w:szCs w:val="22"/>
        </w:rPr>
        <w:t>Certification</w:t>
      </w:r>
    </w:p>
    <w:p w14:paraId="63221754" w14:textId="77777777" w:rsidR="00876E12" w:rsidRPr="00DF7E01" w:rsidRDefault="00876E12" w:rsidP="004421FF">
      <w:pPr>
        <w:pStyle w:val="CalSAWSRFPBody"/>
      </w:pPr>
      <w:r w:rsidRPr="00DF7E01">
        <w:t xml:space="preserve">I, the official named below, am duly authorized to legally bind the </w:t>
      </w:r>
      <w:r>
        <w:t>b</w:t>
      </w:r>
      <w:r w:rsidRPr="00DF7E01">
        <w:t xml:space="preserve">idding </w:t>
      </w:r>
      <w:r>
        <w:t>f</w:t>
      </w:r>
      <w:r w:rsidRPr="00DF7E01">
        <w:t>irm to the claims made herein.  I certify under penalty of perjury under the laws of the State of California that the foregoing is true and correct.</w:t>
      </w:r>
    </w:p>
    <w:tbl>
      <w:tblPr>
        <w:tblW w:w="9542" w:type="dxa"/>
        <w:tblInd w:w="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94"/>
        <w:gridCol w:w="2865"/>
        <w:gridCol w:w="2783"/>
      </w:tblGrid>
      <w:tr w:rsidR="00876E12" w:rsidRPr="000D3AD6" w14:paraId="6501C4DB" w14:textId="77777777" w:rsidTr="004E5AE0">
        <w:trPr>
          <w:trHeight w:val="584"/>
        </w:trPr>
        <w:tc>
          <w:tcPr>
            <w:tcW w:w="9542" w:type="dxa"/>
            <w:gridSpan w:val="3"/>
          </w:tcPr>
          <w:p w14:paraId="2DE5D3F9" w14:textId="77777777" w:rsidR="00876E12" w:rsidRPr="000D3AD6" w:rsidRDefault="00876E12" w:rsidP="004E5AE0">
            <w:pPr>
              <w:rPr>
                <w:szCs w:val="22"/>
                <w:vertAlign w:val="superscript"/>
              </w:rPr>
            </w:pPr>
            <w:r w:rsidRPr="000D3AD6">
              <w:rPr>
                <w:szCs w:val="22"/>
                <w:vertAlign w:val="superscript"/>
              </w:rPr>
              <w:t>Name of Bidding Firm</w:t>
            </w:r>
          </w:p>
        </w:tc>
      </w:tr>
      <w:tr w:rsidR="00876E12" w:rsidRPr="000D3AD6" w14:paraId="28E1B06D" w14:textId="77777777" w:rsidTr="004E5AE0">
        <w:trPr>
          <w:trHeight w:val="629"/>
        </w:trPr>
        <w:tc>
          <w:tcPr>
            <w:tcW w:w="6759" w:type="dxa"/>
            <w:gridSpan w:val="2"/>
          </w:tcPr>
          <w:p w14:paraId="0FE9F7C1" w14:textId="77777777" w:rsidR="00876E12" w:rsidRPr="000D3AD6" w:rsidRDefault="00876E12" w:rsidP="004E5AE0">
            <w:pPr>
              <w:rPr>
                <w:szCs w:val="22"/>
              </w:rPr>
            </w:pPr>
            <w:r w:rsidRPr="000D3AD6">
              <w:rPr>
                <w:szCs w:val="22"/>
                <w:vertAlign w:val="superscript"/>
              </w:rPr>
              <w:t>Signature</w:t>
            </w:r>
          </w:p>
        </w:tc>
        <w:tc>
          <w:tcPr>
            <w:tcW w:w="2783" w:type="dxa"/>
          </w:tcPr>
          <w:p w14:paraId="1DD253B3" w14:textId="77777777" w:rsidR="00876E12" w:rsidRPr="000D3AD6" w:rsidRDefault="00876E12" w:rsidP="004E5AE0">
            <w:pPr>
              <w:rPr>
                <w:szCs w:val="22"/>
              </w:rPr>
            </w:pPr>
            <w:r w:rsidRPr="000D3AD6">
              <w:rPr>
                <w:szCs w:val="22"/>
                <w:vertAlign w:val="superscript"/>
              </w:rPr>
              <w:t>Date Signed</w:t>
            </w:r>
          </w:p>
        </w:tc>
      </w:tr>
      <w:tr w:rsidR="00876E12" w:rsidRPr="000D3AD6" w14:paraId="5882AB67" w14:textId="77777777" w:rsidTr="004E5AE0">
        <w:trPr>
          <w:trHeight w:val="292"/>
        </w:trPr>
        <w:tc>
          <w:tcPr>
            <w:tcW w:w="3894" w:type="dxa"/>
          </w:tcPr>
          <w:p w14:paraId="753A1A7D" w14:textId="77777777" w:rsidR="00876E12" w:rsidRDefault="00876E12" w:rsidP="004E5AE0">
            <w:pPr>
              <w:rPr>
                <w:szCs w:val="22"/>
                <w:vertAlign w:val="superscript"/>
              </w:rPr>
            </w:pPr>
            <w:r w:rsidRPr="000D3AD6">
              <w:rPr>
                <w:szCs w:val="22"/>
                <w:vertAlign w:val="superscript"/>
              </w:rPr>
              <w:t>Printed/Typed Name</w:t>
            </w:r>
          </w:p>
          <w:p w14:paraId="511725E5" w14:textId="77777777" w:rsidR="00876E12" w:rsidRPr="000D3AD6" w:rsidRDefault="00876E12" w:rsidP="004E5AE0">
            <w:pPr>
              <w:rPr>
                <w:szCs w:val="22"/>
              </w:rPr>
            </w:pPr>
          </w:p>
        </w:tc>
        <w:tc>
          <w:tcPr>
            <w:tcW w:w="5648" w:type="dxa"/>
            <w:gridSpan w:val="2"/>
          </w:tcPr>
          <w:p w14:paraId="00159F08" w14:textId="77777777" w:rsidR="00876E12" w:rsidRPr="000D3AD6" w:rsidRDefault="00876E12" w:rsidP="004E5AE0">
            <w:pPr>
              <w:rPr>
                <w:szCs w:val="22"/>
              </w:rPr>
            </w:pPr>
            <w:r w:rsidRPr="000D3AD6">
              <w:rPr>
                <w:szCs w:val="22"/>
                <w:vertAlign w:val="superscript"/>
              </w:rPr>
              <w:t>Title</w:t>
            </w:r>
          </w:p>
        </w:tc>
      </w:tr>
    </w:tbl>
    <w:p w14:paraId="27F682C9" w14:textId="77777777" w:rsidR="00876E12" w:rsidRDefault="00876E12" w:rsidP="00876E12">
      <w:pPr>
        <w:jc w:val="center"/>
        <w:rPr>
          <w:b/>
          <w:bCs/>
          <w:szCs w:val="22"/>
        </w:rPr>
      </w:pPr>
    </w:p>
    <w:p w14:paraId="37041D81" w14:textId="77777777" w:rsidR="00876E12" w:rsidRDefault="00876E12" w:rsidP="00876E12">
      <w:pPr>
        <w:jc w:val="center"/>
        <w:rPr>
          <w:b/>
          <w:bCs/>
          <w:szCs w:val="22"/>
        </w:rPr>
      </w:pPr>
    </w:p>
    <w:p w14:paraId="33ECB874" w14:textId="77777777" w:rsidR="00876E12" w:rsidRPr="002B21E4" w:rsidRDefault="00876E12" w:rsidP="00876E12">
      <w:pPr>
        <w:jc w:val="center"/>
        <w:rPr>
          <w:b/>
          <w:bCs/>
          <w:szCs w:val="22"/>
        </w:rPr>
        <w:sectPr w:rsidR="00876E12" w:rsidRPr="002B21E4" w:rsidSect="003A0423">
          <w:headerReference w:type="even" r:id="rId25"/>
          <w:footerReference w:type="default" r:id="rId26"/>
          <w:headerReference w:type="first" r:id="rId27"/>
          <w:pgSz w:w="12240" w:h="15840" w:code="1"/>
          <w:pgMar w:top="720" w:right="1440" w:bottom="720" w:left="1440" w:header="720" w:footer="720" w:gutter="0"/>
          <w:cols w:space="720"/>
          <w:docGrid w:linePitch="360"/>
        </w:sectPr>
      </w:pPr>
    </w:p>
    <w:p w14:paraId="1B6D04C6" w14:textId="77777777" w:rsidR="00876E12" w:rsidRPr="00FE52A3" w:rsidRDefault="00876E12" w:rsidP="00876E12">
      <w:pPr>
        <w:pStyle w:val="Title"/>
        <w:rPr>
          <w:sz w:val="32"/>
        </w:rPr>
      </w:pPr>
      <w:bookmarkStart w:id="283" w:name="_Toc15899630"/>
      <w:bookmarkStart w:id="284" w:name="_Toc27392706"/>
      <w:r w:rsidRPr="00FE52A3">
        <w:rPr>
          <w:sz w:val="32"/>
        </w:rPr>
        <w:lastRenderedPageBreak/>
        <w:t>Darfur Contracting Act Certification</w:t>
      </w:r>
      <w:bookmarkEnd w:id="283"/>
      <w:bookmarkEnd w:id="284"/>
    </w:p>
    <w:p w14:paraId="405CD01C" w14:textId="77777777" w:rsidR="00876E12" w:rsidRPr="000D3AD6" w:rsidRDefault="00876E12" w:rsidP="004421FF">
      <w:pPr>
        <w:pStyle w:val="CalSAWSRFPBody"/>
      </w:pPr>
      <w:r w:rsidRPr="000D3AD6">
        <w:t xml:space="preserve">Pursuant to Public Contract Code section 10478, if a bidder or </w:t>
      </w:r>
      <w:r>
        <w:t>Contractor</w:t>
      </w:r>
      <w:r w:rsidRPr="000D3AD6">
        <w:t xml:space="preserve"> currently or within the previous three years has had business activities or other operations outside of the United States, it must certify that it is not a “scrutinized” company as defined in Public Contract Code section 10476.</w:t>
      </w:r>
    </w:p>
    <w:p w14:paraId="43A89425" w14:textId="77777777" w:rsidR="00876E12" w:rsidRPr="000D3AD6" w:rsidRDefault="00876E12" w:rsidP="004421FF">
      <w:pPr>
        <w:pStyle w:val="CalSAWSRFPBody"/>
      </w:pPr>
      <w:r w:rsidRPr="000D3AD6">
        <w:t>Therefore, to be eligible to submit a bid or Proposal, please complete only one of the following three paragraphs (via initials for Paragraph # 1 or Paragraph # 2, or via initials and certification for Paragraph # 3):</w:t>
      </w:r>
    </w:p>
    <w:p w14:paraId="35481E58" w14:textId="77777777" w:rsidR="00876E12" w:rsidRPr="000D3AD6" w:rsidRDefault="00876E12" w:rsidP="00876E12">
      <w:pPr>
        <w:pStyle w:val="TableTextHeader"/>
        <w:rPr>
          <w:rFonts w:ascii="Century Gothic" w:hAnsi="Century Gothic"/>
          <w:sz w:val="22"/>
          <w:szCs w:val="22"/>
        </w:rPr>
      </w:pPr>
    </w:p>
    <w:tbl>
      <w:tblPr>
        <w:tblStyle w:val="TableGrid"/>
        <w:tblW w:w="0" w:type="auto"/>
        <w:tblLook w:val="01E0" w:firstRow="1" w:lastRow="1" w:firstColumn="1" w:lastColumn="1" w:noHBand="0" w:noVBand="0"/>
      </w:tblPr>
      <w:tblGrid>
        <w:gridCol w:w="1201"/>
        <w:gridCol w:w="8149"/>
      </w:tblGrid>
      <w:tr w:rsidR="00876E12" w:rsidRPr="0005140D" w14:paraId="45A88C67" w14:textId="77777777" w:rsidTr="004E5AE0">
        <w:trPr>
          <w:trHeight w:val="485"/>
        </w:trPr>
        <w:tc>
          <w:tcPr>
            <w:tcW w:w="1206" w:type="dxa"/>
            <w:shd w:val="clear" w:color="auto" w:fill="365F91" w:themeFill="accent1" w:themeFillShade="BF"/>
          </w:tcPr>
          <w:p w14:paraId="2AC0D3B6" w14:textId="77777777" w:rsidR="00876E12" w:rsidRPr="0005140D" w:rsidRDefault="00876E12" w:rsidP="004E5AE0">
            <w:pPr>
              <w:pStyle w:val="TableTextHeader"/>
              <w:rPr>
                <w:rFonts w:ascii="Century Gothic" w:hAnsi="Century Gothic"/>
                <w:b/>
                <w:bCs/>
                <w:color w:val="FFFFFF" w:themeColor="background1"/>
              </w:rPr>
            </w:pPr>
            <w:r w:rsidRPr="0005140D">
              <w:rPr>
                <w:rFonts w:ascii="Century Gothic" w:hAnsi="Century Gothic"/>
                <w:b/>
                <w:bCs/>
                <w:color w:val="FFFFFF" w:themeColor="background1"/>
              </w:rPr>
              <w:t>Initial</w:t>
            </w:r>
          </w:p>
        </w:tc>
        <w:tc>
          <w:tcPr>
            <w:tcW w:w="8226" w:type="dxa"/>
            <w:shd w:val="clear" w:color="auto" w:fill="365F91" w:themeFill="accent1" w:themeFillShade="BF"/>
          </w:tcPr>
          <w:p w14:paraId="4286BA5E" w14:textId="77777777" w:rsidR="00876E12" w:rsidRPr="0005140D" w:rsidRDefault="00876E12" w:rsidP="004E5AE0">
            <w:pPr>
              <w:pStyle w:val="TableTextHeader"/>
              <w:rPr>
                <w:rFonts w:ascii="Century Gothic" w:hAnsi="Century Gothic"/>
                <w:b/>
                <w:bCs/>
                <w:color w:val="FFFFFF" w:themeColor="background1"/>
              </w:rPr>
            </w:pPr>
            <w:r w:rsidRPr="0005140D">
              <w:rPr>
                <w:rFonts w:ascii="Century Gothic" w:hAnsi="Century Gothic"/>
                <w:b/>
                <w:bCs/>
                <w:color w:val="FFFFFF" w:themeColor="background1"/>
              </w:rPr>
              <w:t>Attestation</w:t>
            </w:r>
          </w:p>
        </w:tc>
      </w:tr>
      <w:tr w:rsidR="00876E12" w:rsidRPr="000D3AD6" w14:paraId="21FBF9BA" w14:textId="77777777" w:rsidTr="004E5AE0">
        <w:trPr>
          <w:trHeight w:val="530"/>
        </w:trPr>
        <w:tc>
          <w:tcPr>
            <w:tcW w:w="1206" w:type="dxa"/>
          </w:tcPr>
          <w:p w14:paraId="6E1F269A" w14:textId="77777777" w:rsidR="00876E12" w:rsidRPr="000D3AD6" w:rsidRDefault="00876E12" w:rsidP="004E5AE0">
            <w:pPr>
              <w:pStyle w:val="TableTextHeader"/>
              <w:rPr>
                <w:rFonts w:ascii="Century Gothic" w:hAnsi="Century Gothic"/>
              </w:rPr>
            </w:pPr>
          </w:p>
        </w:tc>
        <w:tc>
          <w:tcPr>
            <w:tcW w:w="8226" w:type="dxa"/>
          </w:tcPr>
          <w:p w14:paraId="3C18E452" w14:textId="77777777" w:rsidR="00876E12" w:rsidRPr="000D3AD6" w:rsidRDefault="00876E12" w:rsidP="004E5AE0">
            <w:pPr>
              <w:pStyle w:val="TableTextHeader"/>
              <w:rPr>
                <w:rFonts w:ascii="Century Gothic" w:hAnsi="Century Gothic"/>
              </w:rPr>
            </w:pPr>
            <w:r w:rsidRPr="000D3AD6">
              <w:rPr>
                <w:rFonts w:ascii="Century Gothic" w:hAnsi="Century Gothic"/>
              </w:rPr>
              <w:t>We do not currently have, or we have not had within the previous three years, business activities or other operations outside of the United States.</w:t>
            </w:r>
          </w:p>
        </w:tc>
      </w:tr>
      <w:tr w:rsidR="00876E12" w:rsidRPr="000D3AD6" w14:paraId="5B9A9F6C" w14:textId="77777777" w:rsidTr="004E5AE0">
        <w:tc>
          <w:tcPr>
            <w:tcW w:w="1206" w:type="dxa"/>
          </w:tcPr>
          <w:p w14:paraId="5AA8298A" w14:textId="77777777" w:rsidR="00876E12" w:rsidRPr="000D3AD6" w:rsidRDefault="00876E12" w:rsidP="004E5AE0">
            <w:pPr>
              <w:pStyle w:val="TableTextHeader"/>
              <w:rPr>
                <w:rFonts w:ascii="Century Gothic" w:hAnsi="Century Gothic"/>
              </w:rPr>
            </w:pPr>
          </w:p>
        </w:tc>
        <w:tc>
          <w:tcPr>
            <w:tcW w:w="8226" w:type="dxa"/>
          </w:tcPr>
          <w:p w14:paraId="004E6C3A" w14:textId="77777777" w:rsidR="00876E12" w:rsidRPr="000D3AD6" w:rsidRDefault="00876E12" w:rsidP="004E5AE0">
            <w:pPr>
              <w:pStyle w:val="TableTextHeader"/>
              <w:rPr>
                <w:rFonts w:ascii="Century Gothic" w:hAnsi="Century Gothic"/>
              </w:rPr>
            </w:pPr>
            <w:r w:rsidRPr="000D3AD6">
              <w:rPr>
                <w:rFonts w:ascii="Century Gothic" w:hAnsi="Century Gothic"/>
              </w:rPr>
              <w:t>We are a scrutinized company as defined in Public Contract Code section 10476, but we have received written permission from the Department of General Services (DGS) to submit a bid or proposal pursuant to Public Contract Code section 10477(b).  A copy of the written permission from DGS is included with our bid.</w:t>
            </w:r>
          </w:p>
        </w:tc>
      </w:tr>
      <w:tr w:rsidR="00876E12" w:rsidRPr="000D3AD6" w14:paraId="21B2F277" w14:textId="77777777" w:rsidTr="004E5AE0">
        <w:tc>
          <w:tcPr>
            <w:tcW w:w="1206" w:type="dxa"/>
          </w:tcPr>
          <w:p w14:paraId="55E2CE79" w14:textId="77777777" w:rsidR="00876E12" w:rsidRPr="000D3AD6" w:rsidRDefault="00876E12" w:rsidP="004E5AE0">
            <w:pPr>
              <w:pStyle w:val="TableTextHeader"/>
              <w:rPr>
                <w:rFonts w:ascii="Century Gothic" w:hAnsi="Century Gothic"/>
              </w:rPr>
            </w:pPr>
          </w:p>
        </w:tc>
        <w:tc>
          <w:tcPr>
            <w:tcW w:w="8226" w:type="dxa"/>
          </w:tcPr>
          <w:p w14:paraId="7917D0D2" w14:textId="77777777" w:rsidR="00876E12" w:rsidRPr="000D3AD6" w:rsidRDefault="00876E12" w:rsidP="004E5AE0">
            <w:pPr>
              <w:pStyle w:val="TableTextHeader"/>
              <w:rPr>
                <w:rFonts w:ascii="Century Gothic" w:hAnsi="Century Gothic"/>
              </w:rPr>
            </w:pPr>
            <w:r w:rsidRPr="000D3AD6">
              <w:rPr>
                <w:rFonts w:ascii="Century Gothic" w:hAnsi="Century Gothic"/>
              </w:rPr>
              <w:t>We currently have, or we have had within the previous three years, business activities or other operations outside of the United States, but we certify below that we are not a scrutinized company as defined in Public Contract Code section 10476.</w:t>
            </w:r>
          </w:p>
        </w:tc>
      </w:tr>
    </w:tbl>
    <w:p w14:paraId="690C818A" w14:textId="77777777" w:rsidR="00876E12" w:rsidRPr="000D3AD6" w:rsidRDefault="00876E12" w:rsidP="00876E12">
      <w:pPr>
        <w:rPr>
          <w:szCs w:val="22"/>
          <w:u w:val="single"/>
        </w:rPr>
      </w:pPr>
    </w:p>
    <w:p w14:paraId="1FD281D2" w14:textId="77777777" w:rsidR="00876E12" w:rsidRPr="000D3AD6" w:rsidRDefault="00876E12" w:rsidP="00876E12">
      <w:pPr>
        <w:rPr>
          <w:szCs w:val="22"/>
          <w:u w:val="single"/>
        </w:rPr>
      </w:pPr>
      <w:r w:rsidRPr="000D3AD6">
        <w:rPr>
          <w:szCs w:val="22"/>
          <w:u w:val="single"/>
        </w:rPr>
        <w:t>CERTIFICATION For # 3</w:t>
      </w:r>
    </w:p>
    <w:p w14:paraId="69CB2456" w14:textId="77777777" w:rsidR="00876E12" w:rsidRPr="000D3AD6" w:rsidRDefault="00876E12" w:rsidP="004421FF">
      <w:pPr>
        <w:pStyle w:val="CalSAWSRFPBody"/>
      </w:pPr>
      <w:r w:rsidRPr="000D3AD6">
        <w:t xml:space="preserve">I, the official named below, CERTIFY UNDER PENALTY OF PERJURY that I am duly authorized to legally bind the prospective </w:t>
      </w:r>
      <w:r>
        <w:t>Contractor</w:t>
      </w:r>
      <w:r w:rsidRPr="000D3AD6">
        <w:t>/bidder to the clause listed above in # 3.  This certification is made under the laws of the State of California.</w:t>
      </w:r>
    </w:p>
    <w:p w14:paraId="313DE949" w14:textId="77777777" w:rsidR="00876E12" w:rsidRPr="000D3AD6" w:rsidRDefault="00876E12" w:rsidP="00876E12">
      <w:pPr>
        <w:pStyle w:val="TableTextHeader"/>
        <w:rPr>
          <w:rFonts w:ascii="Century Gothic" w:hAnsi="Century Gothic"/>
          <w:sz w:val="22"/>
          <w:szCs w:val="22"/>
        </w:rPr>
      </w:pPr>
    </w:p>
    <w:tbl>
      <w:tblPr>
        <w:tblW w:w="9353" w:type="dxa"/>
        <w:tblInd w:w="115" w:type="dxa"/>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Look w:val="00A0" w:firstRow="1" w:lastRow="0" w:firstColumn="1" w:lastColumn="0" w:noHBand="0" w:noVBand="0"/>
      </w:tblPr>
      <w:tblGrid>
        <w:gridCol w:w="3300"/>
        <w:gridCol w:w="1170"/>
        <w:gridCol w:w="2610"/>
        <w:gridCol w:w="2273"/>
      </w:tblGrid>
      <w:tr w:rsidR="00876E12" w:rsidRPr="000D3AD6" w14:paraId="1152EA82" w14:textId="77777777" w:rsidTr="004E5AE0">
        <w:trPr>
          <w:trHeight w:val="744"/>
        </w:trPr>
        <w:tc>
          <w:tcPr>
            <w:tcW w:w="3300" w:type="dxa"/>
            <w:shd w:val="clear" w:color="auto" w:fill="FFFFFF" w:themeFill="background1"/>
          </w:tcPr>
          <w:p w14:paraId="2F2B5A88" w14:textId="77777777" w:rsidR="00876E12" w:rsidRPr="000D3AD6" w:rsidRDefault="00876E12" w:rsidP="004E5AE0">
            <w:pPr>
              <w:pStyle w:val="TableTextHeader"/>
              <w:rPr>
                <w:rFonts w:ascii="Century Gothic" w:hAnsi="Century Gothic"/>
                <w:sz w:val="22"/>
                <w:szCs w:val="22"/>
              </w:rPr>
            </w:pPr>
            <w:r>
              <w:rPr>
                <w:rFonts w:ascii="Century Gothic" w:hAnsi="Century Gothic"/>
                <w:sz w:val="22"/>
                <w:szCs w:val="22"/>
              </w:rPr>
              <w:t>Contractor</w:t>
            </w:r>
            <w:r w:rsidRPr="000D3AD6">
              <w:rPr>
                <w:rFonts w:ascii="Century Gothic" w:hAnsi="Century Gothic"/>
                <w:sz w:val="22"/>
                <w:szCs w:val="22"/>
              </w:rPr>
              <w:t>/ Firm Name</w:t>
            </w:r>
          </w:p>
        </w:tc>
        <w:tc>
          <w:tcPr>
            <w:tcW w:w="6053" w:type="dxa"/>
            <w:gridSpan w:val="3"/>
            <w:shd w:val="clear" w:color="auto" w:fill="FFFFFF" w:themeFill="background1"/>
          </w:tcPr>
          <w:p w14:paraId="2D3CD20C" w14:textId="77777777" w:rsidR="00876E12" w:rsidRPr="000D3AD6" w:rsidRDefault="00876E12" w:rsidP="004E5AE0">
            <w:pPr>
              <w:pStyle w:val="TableTextHeader"/>
              <w:rPr>
                <w:rFonts w:ascii="Century Gothic" w:hAnsi="Century Gothic"/>
                <w:sz w:val="22"/>
                <w:szCs w:val="22"/>
              </w:rPr>
            </w:pPr>
          </w:p>
        </w:tc>
      </w:tr>
      <w:tr w:rsidR="00876E12" w:rsidRPr="000D3AD6" w14:paraId="5BD4F52F" w14:textId="77777777" w:rsidTr="004E5AE0">
        <w:trPr>
          <w:trHeight w:val="495"/>
        </w:trPr>
        <w:tc>
          <w:tcPr>
            <w:tcW w:w="3300" w:type="dxa"/>
            <w:shd w:val="clear" w:color="auto" w:fill="FFFFFF" w:themeFill="background1"/>
          </w:tcPr>
          <w:p w14:paraId="34FB3007" w14:textId="77777777" w:rsidR="00876E12" w:rsidRPr="000D3AD6" w:rsidRDefault="00876E12" w:rsidP="004E5AE0">
            <w:pPr>
              <w:pStyle w:val="TableTextHeader"/>
              <w:rPr>
                <w:rFonts w:ascii="Century Gothic" w:hAnsi="Century Gothic"/>
                <w:sz w:val="22"/>
                <w:szCs w:val="22"/>
              </w:rPr>
            </w:pPr>
            <w:r w:rsidRPr="000D3AD6">
              <w:rPr>
                <w:rFonts w:ascii="Century Gothic" w:hAnsi="Century Gothic"/>
                <w:sz w:val="22"/>
                <w:szCs w:val="22"/>
              </w:rPr>
              <w:t>By (Authorized Signature)</w:t>
            </w:r>
          </w:p>
        </w:tc>
        <w:tc>
          <w:tcPr>
            <w:tcW w:w="6053" w:type="dxa"/>
            <w:gridSpan w:val="3"/>
            <w:shd w:val="clear" w:color="auto" w:fill="FFFFFF" w:themeFill="background1"/>
          </w:tcPr>
          <w:p w14:paraId="236E5C3A" w14:textId="77777777" w:rsidR="00876E12" w:rsidRPr="000D3AD6" w:rsidRDefault="00876E12" w:rsidP="004E5AE0">
            <w:pPr>
              <w:pStyle w:val="TableTextHeader"/>
              <w:rPr>
                <w:rFonts w:ascii="Century Gothic" w:hAnsi="Century Gothic"/>
                <w:sz w:val="22"/>
                <w:szCs w:val="22"/>
              </w:rPr>
            </w:pPr>
          </w:p>
        </w:tc>
      </w:tr>
      <w:tr w:rsidR="00876E12" w:rsidRPr="000D3AD6" w14:paraId="246BE17D" w14:textId="77777777" w:rsidTr="004E5AE0">
        <w:trPr>
          <w:trHeight w:val="495"/>
        </w:trPr>
        <w:tc>
          <w:tcPr>
            <w:tcW w:w="3300" w:type="dxa"/>
            <w:shd w:val="clear" w:color="auto" w:fill="FFFFFF" w:themeFill="background1"/>
          </w:tcPr>
          <w:p w14:paraId="13CEFD4B" w14:textId="77777777" w:rsidR="00876E12" w:rsidRPr="000D3AD6" w:rsidRDefault="00876E12" w:rsidP="004E5AE0">
            <w:pPr>
              <w:pStyle w:val="TableTextHeader"/>
              <w:rPr>
                <w:rFonts w:ascii="Century Gothic" w:hAnsi="Century Gothic"/>
                <w:sz w:val="22"/>
                <w:szCs w:val="22"/>
              </w:rPr>
            </w:pPr>
            <w:r w:rsidRPr="000D3AD6">
              <w:rPr>
                <w:rFonts w:ascii="Century Gothic" w:hAnsi="Century Gothic"/>
                <w:sz w:val="22"/>
                <w:szCs w:val="22"/>
              </w:rPr>
              <w:t>Printed Name and Title of Person Signing</w:t>
            </w:r>
          </w:p>
        </w:tc>
        <w:tc>
          <w:tcPr>
            <w:tcW w:w="6053" w:type="dxa"/>
            <w:gridSpan w:val="3"/>
            <w:shd w:val="clear" w:color="auto" w:fill="FFFFFF" w:themeFill="background1"/>
          </w:tcPr>
          <w:p w14:paraId="06D7EB55" w14:textId="77777777" w:rsidR="00876E12" w:rsidRPr="000D3AD6" w:rsidRDefault="00876E12" w:rsidP="004E5AE0">
            <w:pPr>
              <w:pStyle w:val="TableTextHeader"/>
              <w:rPr>
                <w:rFonts w:ascii="Century Gothic" w:hAnsi="Century Gothic"/>
                <w:sz w:val="22"/>
                <w:szCs w:val="22"/>
              </w:rPr>
            </w:pPr>
          </w:p>
        </w:tc>
      </w:tr>
      <w:tr w:rsidR="00876E12" w:rsidRPr="000D3AD6" w14:paraId="3CF6FF9C" w14:textId="77777777" w:rsidTr="004E5AE0">
        <w:trPr>
          <w:trHeight w:val="495"/>
        </w:trPr>
        <w:tc>
          <w:tcPr>
            <w:tcW w:w="3300" w:type="dxa"/>
            <w:shd w:val="clear" w:color="auto" w:fill="FFFFFF" w:themeFill="background1"/>
          </w:tcPr>
          <w:p w14:paraId="59B6486F" w14:textId="77777777" w:rsidR="00876E12" w:rsidRPr="000D3AD6" w:rsidRDefault="00876E12" w:rsidP="004E5AE0">
            <w:pPr>
              <w:pStyle w:val="TableTextHeader"/>
              <w:rPr>
                <w:rFonts w:ascii="Century Gothic" w:hAnsi="Century Gothic"/>
                <w:sz w:val="22"/>
                <w:szCs w:val="22"/>
              </w:rPr>
            </w:pPr>
            <w:r w:rsidRPr="000D3AD6">
              <w:rPr>
                <w:rFonts w:ascii="Century Gothic" w:hAnsi="Century Gothic"/>
                <w:sz w:val="22"/>
                <w:szCs w:val="22"/>
              </w:rPr>
              <w:t>Date Executed</w:t>
            </w:r>
          </w:p>
        </w:tc>
        <w:tc>
          <w:tcPr>
            <w:tcW w:w="1170" w:type="dxa"/>
            <w:shd w:val="clear" w:color="auto" w:fill="FFFFFF" w:themeFill="background1"/>
          </w:tcPr>
          <w:p w14:paraId="4105A3DD" w14:textId="77777777" w:rsidR="00876E12" w:rsidRPr="000D3AD6" w:rsidRDefault="00876E12" w:rsidP="004E5AE0">
            <w:pPr>
              <w:pStyle w:val="TableTextHeader"/>
              <w:rPr>
                <w:rFonts w:ascii="Century Gothic" w:hAnsi="Century Gothic"/>
                <w:sz w:val="22"/>
                <w:szCs w:val="22"/>
              </w:rPr>
            </w:pPr>
          </w:p>
        </w:tc>
        <w:tc>
          <w:tcPr>
            <w:tcW w:w="2610" w:type="dxa"/>
            <w:shd w:val="clear" w:color="auto" w:fill="FFFFFF" w:themeFill="background1"/>
          </w:tcPr>
          <w:p w14:paraId="106C3173" w14:textId="4D3B4F51" w:rsidR="00876E12" w:rsidRPr="000D3AD6" w:rsidRDefault="00876E12" w:rsidP="004E5AE0">
            <w:pPr>
              <w:pStyle w:val="TableTextHeader"/>
              <w:rPr>
                <w:rFonts w:ascii="Century Gothic" w:hAnsi="Century Gothic"/>
                <w:sz w:val="22"/>
                <w:szCs w:val="22"/>
              </w:rPr>
            </w:pPr>
            <w:r w:rsidRPr="000D3AD6">
              <w:rPr>
                <w:rFonts w:ascii="Century Gothic" w:hAnsi="Century Gothic"/>
                <w:sz w:val="22"/>
                <w:szCs w:val="22"/>
              </w:rPr>
              <w:t xml:space="preserve">Executed in </w:t>
            </w:r>
            <w:r w:rsidR="0010316E">
              <w:rPr>
                <w:rFonts w:ascii="Century Gothic" w:hAnsi="Century Gothic"/>
                <w:sz w:val="22"/>
                <w:szCs w:val="22"/>
              </w:rPr>
              <w:t>County</w:t>
            </w:r>
            <w:r w:rsidRPr="000D3AD6">
              <w:rPr>
                <w:rFonts w:ascii="Century Gothic" w:hAnsi="Century Gothic"/>
                <w:sz w:val="22"/>
                <w:szCs w:val="22"/>
              </w:rPr>
              <w:t xml:space="preserve"> of</w:t>
            </w:r>
          </w:p>
        </w:tc>
        <w:tc>
          <w:tcPr>
            <w:tcW w:w="2273" w:type="dxa"/>
          </w:tcPr>
          <w:p w14:paraId="21B1CC4A" w14:textId="77777777" w:rsidR="00876E12" w:rsidRPr="000D3AD6" w:rsidRDefault="00876E12" w:rsidP="004E5AE0">
            <w:pPr>
              <w:pStyle w:val="TableTextHeader"/>
              <w:rPr>
                <w:rFonts w:ascii="Century Gothic" w:hAnsi="Century Gothic"/>
                <w:sz w:val="22"/>
                <w:szCs w:val="22"/>
              </w:rPr>
            </w:pPr>
          </w:p>
        </w:tc>
      </w:tr>
    </w:tbl>
    <w:p w14:paraId="6AB8DD82" w14:textId="77777777" w:rsidR="00876E12" w:rsidRPr="000D3AD6" w:rsidRDefault="00876E12" w:rsidP="00876E12">
      <w:pPr>
        <w:rPr>
          <w:szCs w:val="22"/>
        </w:rPr>
      </w:pPr>
    </w:p>
    <w:p w14:paraId="5116BC43" w14:textId="77777777" w:rsidR="00876E12" w:rsidRPr="000D3AD6" w:rsidRDefault="00876E12" w:rsidP="00876E12">
      <w:pPr>
        <w:rPr>
          <w:szCs w:val="22"/>
        </w:rPr>
        <w:sectPr w:rsidR="00876E12" w:rsidRPr="000D3AD6" w:rsidSect="003A0423">
          <w:headerReference w:type="even" r:id="rId28"/>
          <w:headerReference w:type="first" r:id="rId29"/>
          <w:pgSz w:w="12240" w:h="15840"/>
          <w:pgMar w:top="1440" w:right="1440" w:bottom="1440" w:left="1440" w:header="720" w:footer="720" w:gutter="0"/>
          <w:cols w:space="720"/>
          <w:docGrid w:linePitch="360"/>
        </w:sectPr>
      </w:pPr>
    </w:p>
    <w:p w14:paraId="70412FBA" w14:textId="77777777" w:rsidR="00876E12" w:rsidRPr="00627FE7" w:rsidRDefault="00876E12" w:rsidP="003358FA">
      <w:pPr>
        <w:pStyle w:val="CalSAWSHeading1"/>
      </w:pPr>
      <w:bookmarkStart w:id="285" w:name="_Toc12449308"/>
      <w:bookmarkStart w:id="286" w:name="_Toc15899631"/>
      <w:bookmarkStart w:id="287" w:name="_Toc27392707"/>
      <w:r w:rsidRPr="00627FE7">
        <w:lastRenderedPageBreak/>
        <w:t xml:space="preserve">ATTACHMENT </w:t>
      </w:r>
      <w:r>
        <w:t>E</w:t>
      </w:r>
      <w:r w:rsidRPr="00627FE7">
        <w:t xml:space="preserve"> – </w:t>
      </w:r>
      <w:r>
        <w:t>FIRM QUALIFICATIONS</w:t>
      </w:r>
      <w:bookmarkEnd w:id="285"/>
      <w:bookmarkEnd w:id="286"/>
      <w:bookmarkEnd w:id="287"/>
    </w:p>
    <w:p w14:paraId="0FD0E729" w14:textId="70CA994B" w:rsidR="00876E12" w:rsidRPr="00AD4ABC" w:rsidRDefault="00876E12" w:rsidP="00FE52A3">
      <w:pPr>
        <w:rPr>
          <w:b/>
          <w:i/>
          <w:szCs w:val="22"/>
        </w:rPr>
      </w:pPr>
      <w:r w:rsidRPr="000D3AD6">
        <w:rPr>
          <w:b/>
          <w:i/>
          <w:szCs w:val="22"/>
        </w:rPr>
        <w:t xml:space="preserve">Minimum </w:t>
      </w:r>
      <w:r>
        <w:rPr>
          <w:b/>
          <w:i/>
          <w:szCs w:val="22"/>
        </w:rPr>
        <w:t>Contractor</w:t>
      </w:r>
      <w:r w:rsidRPr="000D3AD6">
        <w:rPr>
          <w:b/>
          <w:i/>
          <w:szCs w:val="22"/>
        </w:rPr>
        <w:t xml:space="preserve"> Requirement</w:t>
      </w:r>
      <w:r w:rsidR="009D41B3">
        <w:rPr>
          <w:b/>
          <w:i/>
          <w:szCs w:val="22"/>
        </w:rPr>
        <w:t xml:space="preserve"> - </w:t>
      </w:r>
      <w:r w:rsidR="009D41B3" w:rsidRPr="009D41B3">
        <w:rPr>
          <w:b/>
          <w:i/>
          <w:szCs w:val="22"/>
        </w:rPr>
        <w:t xml:space="preserve">Three </w:t>
      </w:r>
      <w:r w:rsidR="00FE52A3">
        <w:rPr>
          <w:b/>
          <w:i/>
          <w:szCs w:val="22"/>
        </w:rPr>
        <w:t xml:space="preserve">(3) </w:t>
      </w:r>
      <w:r w:rsidR="009D41B3" w:rsidRPr="009D41B3">
        <w:rPr>
          <w:b/>
          <w:i/>
          <w:szCs w:val="22"/>
        </w:rPr>
        <w:t xml:space="preserve">years of </w:t>
      </w:r>
      <w:r w:rsidR="00E14AB2">
        <w:rPr>
          <w:b/>
          <w:i/>
          <w:szCs w:val="22"/>
        </w:rPr>
        <w:t xml:space="preserve">BPR, OCM, Training and </w:t>
      </w:r>
      <w:r w:rsidR="00E14AB2" w:rsidRPr="009D41B3">
        <w:rPr>
          <w:b/>
          <w:i/>
          <w:szCs w:val="22"/>
        </w:rPr>
        <w:t>Implementation</w:t>
      </w:r>
      <w:r w:rsidR="009D41B3" w:rsidRPr="009D41B3">
        <w:rPr>
          <w:b/>
          <w:i/>
          <w:szCs w:val="22"/>
        </w:rPr>
        <w:t xml:space="preserve"> Support experience in support of </w:t>
      </w:r>
      <w:r w:rsidR="00214EB0">
        <w:rPr>
          <w:b/>
          <w:i/>
          <w:szCs w:val="22"/>
        </w:rPr>
        <w:t>HHS</w:t>
      </w:r>
      <w:r w:rsidR="009D41B3" w:rsidRPr="009D41B3">
        <w:rPr>
          <w:b/>
          <w:i/>
          <w:szCs w:val="22"/>
        </w:rPr>
        <w:t xml:space="preserve"> systems for </w:t>
      </w:r>
      <w:r w:rsidR="009D41B3" w:rsidRPr="003A0423">
        <w:rPr>
          <w:b/>
          <w:i/>
          <w:szCs w:val="22"/>
        </w:rPr>
        <w:t xml:space="preserve">vendors bidding as the prime Implementation Support </w:t>
      </w:r>
      <w:r w:rsidR="00627868">
        <w:rPr>
          <w:b/>
          <w:i/>
          <w:szCs w:val="22"/>
        </w:rPr>
        <w:t>C</w:t>
      </w:r>
      <w:r w:rsidR="009D41B3" w:rsidRPr="003A0423">
        <w:rPr>
          <w:b/>
          <w:i/>
          <w:szCs w:val="22"/>
        </w:rPr>
        <w:t>ontractor.</w:t>
      </w:r>
      <w:r w:rsidRPr="00AD4ABC">
        <w:rPr>
          <w:b/>
          <w:i/>
          <w:szCs w:val="22"/>
        </w:rPr>
        <w:t xml:space="preserve">   </w:t>
      </w:r>
    </w:p>
    <w:p w14:paraId="41C9AF0D" w14:textId="4EB2E318" w:rsidR="00A51F0E" w:rsidRDefault="009B71A2" w:rsidP="00D41162">
      <w:pPr>
        <w:pStyle w:val="CalSAWSRFPBody"/>
      </w:pPr>
      <w:r w:rsidRPr="004717B1">
        <w:t xml:space="preserve">The </w:t>
      </w:r>
      <w:r w:rsidRPr="009F4E46">
        <w:t>Contractor</w:t>
      </w:r>
      <w:r w:rsidRPr="00AD4ABC">
        <w:t xml:space="preserve"> should complete a separate </w:t>
      </w:r>
      <w:r w:rsidRPr="00D41162">
        <w:rPr>
          <w:iCs/>
        </w:rPr>
        <w:t xml:space="preserve">Table </w:t>
      </w:r>
      <w:r w:rsidR="00D41162">
        <w:rPr>
          <w:iCs/>
        </w:rPr>
        <w:t>1</w:t>
      </w:r>
      <w:r w:rsidRPr="00D41162">
        <w:rPr>
          <w:iCs/>
        </w:rPr>
        <w:t xml:space="preserve"> – Minimum Experience</w:t>
      </w:r>
      <w:r w:rsidRPr="00AD4ABC">
        <w:t xml:space="preserve"> for each Project required to demonstrate the required experience. </w:t>
      </w:r>
      <w:r w:rsidR="00627868" w:rsidRPr="00627868">
        <w:rPr>
          <w:u w:val="single"/>
        </w:rPr>
        <w:t xml:space="preserve">Only the prime Contractor must submit Table 1 – Minimum Experience.  Table 1 should not be submitted for </w:t>
      </w:r>
      <w:r w:rsidR="00FE52A3">
        <w:rPr>
          <w:u w:val="single"/>
        </w:rPr>
        <w:t>s</w:t>
      </w:r>
      <w:r w:rsidR="00627868" w:rsidRPr="00627868">
        <w:rPr>
          <w:u w:val="single"/>
        </w:rPr>
        <w:t>ubcontractors.</w:t>
      </w:r>
      <w:r w:rsidR="00FE52A3">
        <w:t xml:space="preserve"> </w:t>
      </w:r>
    </w:p>
    <w:tbl>
      <w:tblPr>
        <w:tblStyle w:val="TableGridWDS2"/>
        <w:tblW w:w="0" w:type="auto"/>
        <w:tblLook w:val="04A0" w:firstRow="1" w:lastRow="0" w:firstColumn="1" w:lastColumn="0" w:noHBand="0" w:noVBand="1"/>
      </w:tblPr>
      <w:tblGrid>
        <w:gridCol w:w="5215"/>
        <w:gridCol w:w="4135"/>
      </w:tblGrid>
      <w:tr w:rsidR="0005140D" w:rsidRPr="0005140D" w14:paraId="7C51C836" w14:textId="77777777" w:rsidTr="000514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gridSpan w:val="2"/>
            <w:shd w:val="clear" w:color="auto" w:fill="365F91" w:themeFill="accent1" w:themeFillShade="BF"/>
          </w:tcPr>
          <w:p w14:paraId="517478F9" w14:textId="1B114E90" w:rsidR="0005140D" w:rsidRPr="0005140D" w:rsidRDefault="00FE52A3" w:rsidP="0005140D">
            <w:pPr>
              <w:rPr>
                <w:color w:val="FFFFFF" w:themeColor="background1"/>
              </w:rPr>
            </w:pPr>
            <w:r>
              <w:rPr>
                <w:color w:val="FFFFFF" w:themeColor="background1"/>
              </w:rPr>
              <w:t xml:space="preserve">Table 1 - </w:t>
            </w:r>
            <w:r w:rsidR="0005140D">
              <w:rPr>
                <w:color w:val="FFFFFF" w:themeColor="background1"/>
              </w:rPr>
              <w:t>Minimum Experience</w:t>
            </w:r>
          </w:p>
        </w:tc>
      </w:tr>
      <w:tr w:rsidR="0005140D" w14:paraId="5CC506F9" w14:textId="77777777" w:rsidTr="002227EC">
        <w:tc>
          <w:tcPr>
            <w:cnfStyle w:val="001000000000" w:firstRow="0" w:lastRow="0" w:firstColumn="1" w:lastColumn="0" w:oddVBand="0" w:evenVBand="0" w:oddHBand="0" w:evenHBand="0" w:firstRowFirstColumn="0" w:firstRowLastColumn="0" w:lastRowFirstColumn="0" w:lastRowLastColumn="0"/>
            <w:tcW w:w="9350" w:type="dxa"/>
            <w:gridSpan w:val="2"/>
          </w:tcPr>
          <w:p w14:paraId="48E6E3FC" w14:textId="3FBEF446" w:rsidR="0005140D" w:rsidRDefault="0005140D" w:rsidP="0005140D">
            <w:r>
              <w:t>Agency:</w:t>
            </w:r>
          </w:p>
        </w:tc>
      </w:tr>
      <w:tr w:rsidR="0005140D" w14:paraId="4130E53D" w14:textId="77777777" w:rsidTr="002227EC">
        <w:tc>
          <w:tcPr>
            <w:cnfStyle w:val="001000000000" w:firstRow="0" w:lastRow="0" w:firstColumn="1" w:lastColumn="0" w:oddVBand="0" w:evenVBand="0" w:oddHBand="0" w:evenHBand="0" w:firstRowFirstColumn="0" w:firstRowLastColumn="0" w:lastRowFirstColumn="0" w:lastRowLastColumn="0"/>
            <w:tcW w:w="9350" w:type="dxa"/>
            <w:gridSpan w:val="2"/>
          </w:tcPr>
          <w:p w14:paraId="363F9B2D" w14:textId="796A31DD" w:rsidR="0005140D" w:rsidRDefault="0005140D" w:rsidP="0005140D">
            <w:r>
              <w:t>Project Name:</w:t>
            </w:r>
          </w:p>
        </w:tc>
      </w:tr>
      <w:tr w:rsidR="0005140D" w14:paraId="478F1A44" w14:textId="77777777" w:rsidTr="0005140D">
        <w:tc>
          <w:tcPr>
            <w:cnfStyle w:val="001000000000" w:firstRow="0" w:lastRow="0" w:firstColumn="1" w:lastColumn="0" w:oddVBand="0" w:evenVBand="0" w:oddHBand="0" w:evenHBand="0" w:firstRowFirstColumn="0" w:firstRowLastColumn="0" w:lastRowFirstColumn="0" w:lastRowLastColumn="0"/>
            <w:tcW w:w="5215" w:type="dxa"/>
          </w:tcPr>
          <w:p w14:paraId="0BD7317A" w14:textId="7B11FA52" w:rsidR="0005140D" w:rsidRDefault="0005140D" w:rsidP="0005140D">
            <w:r>
              <w:t>Contact Person/Title:</w:t>
            </w:r>
          </w:p>
        </w:tc>
        <w:tc>
          <w:tcPr>
            <w:tcW w:w="4135" w:type="dxa"/>
          </w:tcPr>
          <w:p w14:paraId="5991C067" w14:textId="54894AEC" w:rsidR="0005140D" w:rsidRDefault="0005140D" w:rsidP="0005140D">
            <w:pPr>
              <w:jc w:val="left"/>
              <w:cnfStyle w:val="000000000000" w:firstRow="0" w:lastRow="0" w:firstColumn="0" w:lastColumn="0" w:oddVBand="0" w:evenVBand="0" w:oddHBand="0" w:evenHBand="0" w:firstRowFirstColumn="0" w:firstRowLastColumn="0" w:lastRowFirstColumn="0" w:lastRowLastColumn="0"/>
            </w:pPr>
            <w:r>
              <w:t>Phone:</w:t>
            </w:r>
          </w:p>
        </w:tc>
      </w:tr>
      <w:tr w:rsidR="0005140D" w14:paraId="214517EB" w14:textId="77777777" w:rsidTr="0005140D">
        <w:tc>
          <w:tcPr>
            <w:cnfStyle w:val="001000000000" w:firstRow="0" w:lastRow="0" w:firstColumn="1" w:lastColumn="0" w:oddVBand="0" w:evenVBand="0" w:oddHBand="0" w:evenHBand="0" w:firstRowFirstColumn="0" w:firstRowLastColumn="0" w:lastRowFirstColumn="0" w:lastRowLastColumn="0"/>
            <w:tcW w:w="5215" w:type="dxa"/>
          </w:tcPr>
          <w:p w14:paraId="57EF7D4A" w14:textId="68E59369" w:rsidR="0005140D" w:rsidRDefault="0005140D" w:rsidP="0005140D">
            <w:r>
              <w:t>Address:</w:t>
            </w:r>
          </w:p>
        </w:tc>
        <w:tc>
          <w:tcPr>
            <w:tcW w:w="4135" w:type="dxa"/>
          </w:tcPr>
          <w:p w14:paraId="19A670E1" w14:textId="73B69564" w:rsidR="0005140D" w:rsidRDefault="0005140D" w:rsidP="0005140D">
            <w:pPr>
              <w:jc w:val="left"/>
              <w:cnfStyle w:val="000000000000" w:firstRow="0" w:lastRow="0" w:firstColumn="0" w:lastColumn="0" w:oddVBand="0" w:evenVBand="0" w:oddHBand="0" w:evenHBand="0" w:firstRowFirstColumn="0" w:firstRowLastColumn="0" w:lastRowFirstColumn="0" w:lastRowLastColumn="0"/>
            </w:pPr>
            <w:r>
              <w:t>Email:</w:t>
            </w:r>
          </w:p>
        </w:tc>
      </w:tr>
      <w:tr w:rsidR="0005140D" w14:paraId="6B00F2D3" w14:textId="77777777" w:rsidTr="0005140D">
        <w:tc>
          <w:tcPr>
            <w:cnfStyle w:val="001000000000" w:firstRow="0" w:lastRow="0" w:firstColumn="1" w:lastColumn="0" w:oddVBand="0" w:evenVBand="0" w:oddHBand="0" w:evenHBand="0" w:firstRowFirstColumn="0" w:firstRowLastColumn="0" w:lastRowFirstColumn="0" w:lastRowLastColumn="0"/>
            <w:tcW w:w="5215" w:type="dxa"/>
          </w:tcPr>
          <w:p w14:paraId="72B36457" w14:textId="5923F493" w:rsidR="0005140D" w:rsidRDefault="0005140D" w:rsidP="0005140D">
            <w:r>
              <w:t>Contract Date(s):</w:t>
            </w:r>
          </w:p>
        </w:tc>
        <w:tc>
          <w:tcPr>
            <w:tcW w:w="4135" w:type="dxa"/>
          </w:tcPr>
          <w:p w14:paraId="671D52DE" w14:textId="1B04753F" w:rsidR="0005140D" w:rsidRDefault="0005140D" w:rsidP="0005140D">
            <w:pPr>
              <w:jc w:val="left"/>
              <w:cnfStyle w:val="000000000000" w:firstRow="0" w:lastRow="0" w:firstColumn="0" w:lastColumn="0" w:oddVBand="0" w:evenVBand="0" w:oddHBand="0" w:evenHBand="0" w:firstRowFirstColumn="0" w:firstRowLastColumn="0" w:lastRowFirstColumn="0" w:lastRowLastColumn="0"/>
            </w:pPr>
            <w:r>
              <w:t>Contract Amount:</w:t>
            </w:r>
          </w:p>
        </w:tc>
      </w:tr>
      <w:tr w:rsidR="0005140D" w14:paraId="64FDAA05" w14:textId="77777777" w:rsidTr="0005140D">
        <w:tc>
          <w:tcPr>
            <w:cnfStyle w:val="001000000000" w:firstRow="0" w:lastRow="0" w:firstColumn="1" w:lastColumn="0" w:oddVBand="0" w:evenVBand="0" w:oddHBand="0" w:evenHBand="0" w:firstRowFirstColumn="0" w:firstRowLastColumn="0" w:lastRowFirstColumn="0" w:lastRowLastColumn="0"/>
            <w:tcW w:w="5215" w:type="dxa"/>
          </w:tcPr>
          <w:p w14:paraId="1E70833D" w14:textId="0793ECD9" w:rsidR="0005140D" w:rsidRDefault="0005140D" w:rsidP="0005140D">
            <w:r>
              <w:t>Contract Duration (months):</w:t>
            </w:r>
          </w:p>
        </w:tc>
        <w:tc>
          <w:tcPr>
            <w:tcW w:w="4135" w:type="dxa"/>
          </w:tcPr>
          <w:p w14:paraId="5D6774EE" w14:textId="06FBCCFB" w:rsidR="0005140D" w:rsidRDefault="0005140D" w:rsidP="0005140D">
            <w:pPr>
              <w:jc w:val="left"/>
              <w:cnfStyle w:val="000000000000" w:firstRow="0" w:lastRow="0" w:firstColumn="0" w:lastColumn="0" w:oddVBand="0" w:evenVBand="0" w:oddHBand="0" w:evenHBand="0" w:firstRowFirstColumn="0" w:firstRowLastColumn="0" w:lastRowFirstColumn="0" w:lastRowLastColumn="0"/>
            </w:pPr>
            <w:r>
              <w:t>Project type (check all that apply)</w:t>
            </w:r>
          </w:p>
        </w:tc>
      </w:tr>
      <w:tr w:rsidR="0005140D" w14:paraId="19EFE1C5" w14:textId="77777777" w:rsidTr="0005140D">
        <w:tc>
          <w:tcPr>
            <w:cnfStyle w:val="001000000000" w:firstRow="0" w:lastRow="0" w:firstColumn="1" w:lastColumn="0" w:oddVBand="0" w:evenVBand="0" w:oddHBand="0" w:evenHBand="0" w:firstRowFirstColumn="0" w:firstRowLastColumn="0" w:lastRowFirstColumn="0" w:lastRowLastColumn="0"/>
            <w:tcW w:w="5215" w:type="dxa"/>
          </w:tcPr>
          <w:p w14:paraId="727080AB" w14:textId="77777777" w:rsidR="0005140D" w:rsidRDefault="0005140D" w:rsidP="0005140D"/>
        </w:tc>
        <w:tc>
          <w:tcPr>
            <w:tcW w:w="4135" w:type="dxa"/>
          </w:tcPr>
          <w:p w14:paraId="4AAC5959" w14:textId="77777777" w:rsidR="0005140D" w:rsidRPr="000D3AD6" w:rsidRDefault="00A21EC9" w:rsidP="0005140D">
            <w:pPr>
              <w:pStyle w:val="Header"/>
              <w:jc w:val="left"/>
              <w:cnfStyle w:val="000000000000" w:firstRow="0" w:lastRow="0" w:firstColumn="0" w:lastColumn="0" w:oddVBand="0" w:evenVBand="0" w:oddHBand="0" w:evenHBand="0" w:firstRowFirstColumn="0" w:firstRowLastColumn="0" w:lastRowFirstColumn="0" w:lastRowLastColumn="0"/>
              <w:rPr>
                <w:szCs w:val="22"/>
              </w:rPr>
            </w:pPr>
            <w:sdt>
              <w:sdtPr>
                <w:rPr>
                  <w:szCs w:val="22"/>
                </w:rPr>
                <w:id w:val="828404770"/>
                <w14:checkbox>
                  <w14:checked w14:val="0"/>
                  <w14:checkedState w14:val="2612" w14:font="MS Gothic"/>
                  <w14:uncheckedState w14:val="2610" w14:font="MS Gothic"/>
                </w14:checkbox>
              </w:sdtPr>
              <w:sdtEndPr/>
              <w:sdtContent>
                <w:r w:rsidR="0005140D">
                  <w:rPr>
                    <w:rFonts w:ascii="MS Gothic" w:eastAsia="MS Gothic" w:hAnsi="MS Gothic" w:hint="eastAsia"/>
                    <w:szCs w:val="22"/>
                  </w:rPr>
                  <w:t>☐</w:t>
                </w:r>
              </w:sdtContent>
            </w:sdt>
            <w:r w:rsidR="0005140D" w:rsidRPr="000D3AD6">
              <w:rPr>
                <w:szCs w:val="22"/>
              </w:rPr>
              <w:t xml:space="preserve"> HHS Systems       </w:t>
            </w:r>
          </w:p>
          <w:p w14:paraId="61050DD0" w14:textId="77777777" w:rsidR="0005140D" w:rsidRDefault="0005140D" w:rsidP="0005140D">
            <w:pPr>
              <w:jc w:val="left"/>
              <w:cnfStyle w:val="000000000000" w:firstRow="0" w:lastRow="0" w:firstColumn="0" w:lastColumn="0" w:oddVBand="0" w:evenVBand="0" w:oddHBand="0" w:evenHBand="0" w:firstRowFirstColumn="0" w:firstRowLastColumn="0" w:lastRowFirstColumn="0" w:lastRowLastColumn="0"/>
            </w:pPr>
          </w:p>
        </w:tc>
      </w:tr>
      <w:tr w:rsidR="0005140D" w14:paraId="42710827" w14:textId="77777777" w:rsidTr="0005140D">
        <w:tc>
          <w:tcPr>
            <w:cnfStyle w:val="001000000000" w:firstRow="0" w:lastRow="0" w:firstColumn="1" w:lastColumn="0" w:oddVBand="0" w:evenVBand="0" w:oddHBand="0" w:evenHBand="0" w:firstRowFirstColumn="0" w:firstRowLastColumn="0" w:lastRowFirstColumn="0" w:lastRowLastColumn="0"/>
            <w:tcW w:w="5215" w:type="dxa"/>
          </w:tcPr>
          <w:p w14:paraId="1E5F733B" w14:textId="77777777" w:rsidR="0005140D" w:rsidRDefault="0005140D" w:rsidP="0005140D"/>
        </w:tc>
        <w:tc>
          <w:tcPr>
            <w:tcW w:w="4135" w:type="dxa"/>
          </w:tcPr>
          <w:p w14:paraId="3FAEE0D4" w14:textId="77777777" w:rsidR="0005140D" w:rsidRPr="000D3AD6" w:rsidRDefault="00A21EC9" w:rsidP="0005140D">
            <w:pPr>
              <w:pStyle w:val="Header"/>
              <w:jc w:val="left"/>
              <w:cnfStyle w:val="000000000000" w:firstRow="0" w:lastRow="0" w:firstColumn="0" w:lastColumn="0" w:oddVBand="0" w:evenVBand="0" w:oddHBand="0" w:evenHBand="0" w:firstRowFirstColumn="0" w:firstRowLastColumn="0" w:lastRowFirstColumn="0" w:lastRowLastColumn="0"/>
              <w:rPr>
                <w:szCs w:val="22"/>
              </w:rPr>
            </w:pPr>
            <w:sdt>
              <w:sdtPr>
                <w:rPr>
                  <w:szCs w:val="22"/>
                </w:rPr>
                <w:id w:val="326166747"/>
                <w14:checkbox>
                  <w14:checked w14:val="0"/>
                  <w14:checkedState w14:val="2612" w14:font="MS Gothic"/>
                  <w14:uncheckedState w14:val="2610" w14:font="MS Gothic"/>
                </w14:checkbox>
              </w:sdtPr>
              <w:sdtEndPr/>
              <w:sdtContent>
                <w:r w:rsidR="0005140D">
                  <w:rPr>
                    <w:rFonts w:ascii="MS Gothic" w:eastAsia="MS Gothic" w:hAnsi="MS Gothic" w:hint="eastAsia"/>
                    <w:szCs w:val="22"/>
                  </w:rPr>
                  <w:t>☐</w:t>
                </w:r>
              </w:sdtContent>
            </w:sdt>
            <w:r w:rsidR="0005140D">
              <w:rPr>
                <w:szCs w:val="22"/>
              </w:rPr>
              <w:t xml:space="preserve"> </w:t>
            </w:r>
            <w:r w:rsidR="0005140D" w:rsidRPr="000D3AD6">
              <w:rPr>
                <w:szCs w:val="22"/>
              </w:rPr>
              <w:t xml:space="preserve">Other                       </w:t>
            </w:r>
          </w:p>
          <w:p w14:paraId="4ED45295" w14:textId="77777777" w:rsidR="0005140D" w:rsidRDefault="0005140D" w:rsidP="0005140D">
            <w:pPr>
              <w:pStyle w:val="Header"/>
              <w:jc w:val="left"/>
              <w:cnfStyle w:val="000000000000" w:firstRow="0" w:lastRow="0" w:firstColumn="0" w:lastColumn="0" w:oddVBand="0" w:evenVBand="0" w:oddHBand="0" w:evenHBand="0" w:firstRowFirstColumn="0" w:firstRowLastColumn="0" w:lastRowFirstColumn="0" w:lastRowLastColumn="0"/>
              <w:rPr>
                <w:szCs w:val="22"/>
              </w:rPr>
            </w:pPr>
          </w:p>
        </w:tc>
      </w:tr>
      <w:tr w:rsidR="00011AF9" w14:paraId="125D5921" w14:textId="77777777" w:rsidTr="004421FF">
        <w:tc>
          <w:tcPr>
            <w:cnfStyle w:val="001000000000" w:firstRow="0" w:lastRow="0" w:firstColumn="1" w:lastColumn="0" w:oddVBand="0" w:evenVBand="0" w:oddHBand="0" w:evenHBand="0" w:firstRowFirstColumn="0" w:firstRowLastColumn="0" w:lastRowFirstColumn="0" w:lastRowLastColumn="0"/>
            <w:tcW w:w="9350" w:type="dxa"/>
            <w:gridSpan w:val="2"/>
          </w:tcPr>
          <w:p w14:paraId="528AF2AC" w14:textId="77777777" w:rsidR="00011AF9" w:rsidRDefault="00011AF9" w:rsidP="0005140D">
            <w:pPr>
              <w:pStyle w:val="Header"/>
            </w:pPr>
            <w:r>
              <w:t>Describe the Services provided:</w:t>
            </w:r>
          </w:p>
          <w:p w14:paraId="59F94444" w14:textId="77777777" w:rsidR="00011AF9" w:rsidRDefault="00011AF9" w:rsidP="0005140D">
            <w:pPr>
              <w:pStyle w:val="Header"/>
            </w:pPr>
          </w:p>
          <w:p w14:paraId="695E5EF2" w14:textId="77777777" w:rsidR="00011AF9" w:rsidRDefault="00011AF9" w:rsidP="0005140D">
            <w:pPr>
              <w:pStyle w:val="Header"/>
            </w:pPr>
          </w:p>
          <w:p w14:paraId="6A1D5F7D" w14:textId="77777777" w:rsidR="00011AF9" w:rsidRDefault="00011AF9" w:rsidP="0005140D">
            <w:pPr>
              <w:pStyle w:val="Header"/>
            </w:pPr>
          </w:p>
          <w:p w14:paraId="4906F929" w14:textId="77777777" w:rsidR="00011AF9" w:rsidRDefault="00011AF9" w:rsidP="0005140D">
            <w:pPr>
              <w:pStyle w:val="Header"/>
            </w:pPr>
          </w:p>
          <w:p w14:paraId="08E83F63" w14:textId="77777777" w:rsidR="00011AF9" w:rsidRDefault="00011AF9" w:rsidP="0005140D">
            <w:pPr>
              <w:pStyle w:val="Header"/>
            </w:pPr>
          </w:p>
          <w:p w14:paraId="757972CF" w14:textId="1930778C" w:rsidR="00011AF9" w:rsidRDefault="00011AF9" w:rsidP="0005140D">
            <w:pPr>
              <w:pStyle w:val="Header"/>
            </w:pPr>
          </w:p>
          <w:p w14:paraId="7366F5EC" w14:textId="15B5481D" w:rsidR="00011AF9" w:rsidRDefault="00011AF9" w:rsidP="0005140D">
            <w:pPr>
              <w:pStyle w:val="Header"/>
            </w:pPr>
          </w:p>
          <w:p w14:paraId="669C4072" w14:textId="0CFE067C" w:rsidR="00011AF9" w:rsidRDefault="00011AF9" w:rsidP="0005140D">
            <w:pPr>
              <w:pStyle w:val="Header"/>
            </w:pPr>
          </w:p>
          <w:p w14:paraId="084B80A4" w14:textId="54E4612C" w:rsidR="00011AF9" w:rsidRDefault="00011AF9" w:rsidP="0005140D">
            <w:pPr>
              <w:pStyle w:val="Header"/>
            </w:pPr>
          </w:p>
          <w:p w14:paraId="5870AA40" w14:textId="7CA3056C" w:rsidR="00011AF9" w:rsidRDefault="00011AF9" w:rsidP="0005140D">
            <w:pPr>
              <w:pStyle w:val="Header"/>
            </w:pPr>
          </w:p>
          <w:p w14:paraId="151404A3" w14:textId="0BC4AF81" w:rsidR="00011AF9" w:rsidRDefault="00011AF9" w:rsidP="0005140D">
            <w:pPr>
              <w:pStyle w:val="Header"/>
            </w:pPr>
          </w:p>
          <w:p w14:paraId="138D932D" w14:textId="77777777" w:rsidR="00011AF9" w:rsidRDefault="00011AF9" w:rsidP="0005140D">
            <w:pPr>
              <w:pStyle w:val="Header"/>
            </w:pPr>
          </w:p>
          <w:p w14:paraId="0DF97D17" w14:textId="77777777" w:rsidR="00011AF9" w:rsidRDefault="00011AF9" w:rsidP="0005140D">
            <w:pPr>
              <w:pStyle w:val="Header"/>
            </w:pPr>
          </w:p>
          <w:p w14:paraId="648B9698" w14:textId="77777777" w:rsidR="00011AF9" w:rsidRDefault="00011AF9" w:rsidP="0005140D">
            <w:pPr>
              <w:pStyle w:val="Header"/>
            </w:pPr>
          </w:p>
          <w:p w14:paraId="344C82AF" w14:textId="77777777" w:rsidR="00011AF9" w:rsidRDefault="00011AF9" w:rsidP="0005140D">
            <w:pPr>
              <w:pStyle w:val="Header"/>
            </w:pPr>
          </w:p>
          <w:p w14:paraId="4E79403A" w14:textId="77777777" w:rsidR="00011AF9" w:rsidRDefault="00011AF9" w:rsidP="0005140D">
            <w:pPr>
              <w:pStyle w:val="Header"/>
            </w:pPr>
          </w:p>
          <w:p w14:paraId="48FC4E86" w14:textId="0E578440" w:rsidR="00011AF9" w:rsidRDefault="00011AF9" w:rsidP="0005140D">
            <w:pPr>
              <w:pStyle w:val="Header"/>
              <w:rPr>
                <w:szCs w:val="22"/>
              </w:rPr>
            </w:pPr>
          </w:p>
        </w:tc>
      </w:tr>
    </w:tbl>
    <w:p w14:paraId="5D3A152C" w14:textId="77777777" w:rsidR="00011AF9" w:rsidRDefault="00011AF9" w:rsidP="0005140D">
      <w:pPr>
        <w:sectPr w:rsidR="00011AF9" w:rsidSect="003A0423">
          <w:headerReference w:type="even" r:id="rId30"/>
          <w:footerReference w:type="default" r:id="rId31"/>
          <w:headerReference w:type="first" r:id="rId32"/>
          <w:pgSz w:w="12240" w:h="15840" w:code="1"/>
          <w:pgMar w:top="720" w:right="1440" w:bottom="720" w:left="1440" w:header="720" w:footer="720" w:gutter="0"/>
          <w:cols w:space="720"/>
          <w:docGrid w:linePitch="360"/>
        </w:sectPr>
      </w:pPr>
    </w:p>
    <w:p w14:paraId="7E4197AD" w14:textId="4763DDA0" w:rsidR="0005140D" w:rsidRPr="0005140D" w:rsidRDefault="0005140D" w:rsidP="0005140D"/>
    <w:p w14:paraId="16E75DC1" w14:textId="7B2EA783" w:rsidR="009B71A2" w:rsidRPr="00DF7E01" w:rsidRDefault="009B71A2" w:rsidP="009B71A2">
      <w:pPr>
        <w:spacing w:after="160" w:line="259" w:lineRule="auto"/>
      </w:pPr>
      <w:r w:rsidRPr="00DF7E01">
        <w:t xml:space="preserve">Firm Experience Details Requirement – Provide the details of firm experience for both the </w:t>
      </w:r>
      <w:r w:rsidR="004E5AE0" w:rsidRPr="003A0423">
        <w:t>Implementation Support</w:t>
      </w:r>
      <w:r w:rsidRPr="003A0423">
        <w:t xml:space="preserve"> Contractor and all Subcontractors relevant t</w:t>
      </w:r>
      <w:r w:rsidRPr="00AD4ABC">
        <w:t>o</w:t>
      </w:r>
      <w:r w:rsidRPr="00DF7E01">
        <w:t xml:space="preserve"> the proposed </w:t>
      </w:r>
      <w:r w:rsidR="001545EA">
        <w:t xml:space="preserve">Implementation </w:t>
      </w:r>
      <w:r w:rsidR="00DB3366">
        <w:t>Support</w:t>
      </w:r>
      <w:r w:rsidRPr="00DF7E01">
        <w:t xml:space="preserve"> within at least the last </w:t>
      </w:r>
      <w:r>
        <w:t>1</w:t>
      </w:r>
      <w:r w:rsidR="002B310F">
        <w:t>3</w:t>
      </w:r>
      <w:r>
        <w:t xml:space="preserve"> </w:t>
      </w:r>
      <w:r w:rsidRPr="00DF7E01">
        <w:t xml:space="preserve">years shall be provided within Attachment G – Firm Qualifications.  </w:t>
      </w:r>
    </w:p>
    <w:p w14:paraId="45046C7C" w14:textId="13F371E3" w:rsidR="009B71A2" w:rsidRPr="000D3AD6" w:rsidRDefault="009B71A2" w:rsidP="004421FF">
      <w:pPr>
        <w:pStyle w:val="CalSAWSRFPBody"/>
      </w:pPr>
      <w:r w:rsidRPr="000D3AD6">
        <w:t xml:space="preserve">The </w:t>
      </w:r>
      <w:r>
        <w:t>Contractor</w:t>
      </w:r>
      <w:r w:rsidRPr="000D3AD6">
        <w:t xml:space="preserve"> should complete a separate </w:t>
      </w:r>
      <w:r w:rsidR="00744F1D">
        <w:rPr>
          <w:i/>
          <w:iCs/>
        </w:rPr>
        <w:t xml:space="preserve">Attachment </w:t>
      </w:r>
      <w:r w:rsidRPr="000D3AD6">
        <w:rPr>
          <w:i/>
        </w:rPr>
        <w:t>Table 2 –</w:t>
      </w:r>
      <w:r w:rsidR="00744F1D">
        <w:rPr>
          <w:i/>
        </w:rPr>
        <w:t xml:space="preserve">Minimum </w:t>
      </w:r>
      <w:r w:rsidRPr="000D3AD6">
        <w:rPr>
          <w:i/>
        </w:rPr>
        <w:t>Experience Table</w:t>
      </w:r>
      <w:r w:rsidRPr="000D3AD6">
        <w:t xml:space="preserve"> submission for each entity (Prime and </w:t>
      </w:r>
      <w:r>
        <w:t>Subcontractor</w:t>
      </w:r>
      <w:r w:rsidRPr="000D3AD6">
        <w:t>s).  Each table submission must be clearly labeled indicating the name of the company.</w:t>
      </w:r>
    </w:p>
    <w:p w14:paraId="49A74B04" w14:textId="0495C265" w:rsidR="00744F1D" w:rsidRDefault="00744F1D" w:rsidP="006F2023">
      <w:pPr>
        <w:pStyle w:val="Caption"/>
        <w:keepNext/>
        <w:ind w:left="720"/>
      </w:pPr>
    </w:p>
    <w:tbl>
      <w:tblPr>
        <w:tblW w:w="1381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A0" w:firstRow="1" w:lastRow="0" w:firstColumn="1" w:lastColumn="0" w:noHBand="0" w:noVBand="0"/>
      </w:tblPr>
      <w:tblGrid>
        <w:gridCol w:w="5950"/>
        <w:gridCol w:w="990"/>
        <w:gridCol w:w="540"/>
        <w:gridCol w:w="540"/>
        <w:gridCol w:w="540"/>
        <w:gridCol w:w="540"/>
        <w:gridCol w:w="2648"/>
        <w:gridCol w:w="2070"/>
      </w:tblGrid>
      <w:tr w:rsidR="00011AF9" w:rsidRPr="000D3AD6" w14:paraId="435A0A34" w14:textId="77777777" w:rsidTr="00D41162">
        <w:trPr>
          <w:cantSplit/>
          <w:trHeight w:val="529"/>
          <w:tblHeader/>
          <w:jc w:val="center"/>
        </w:trPr>
        <w:tc>
          <w:tcPr>
            <w:tcW w:w="13818" w:type="dxa"/>
            <w:gridSpan w:val="8"/>
            <w:shd w:val="clear" w:color="auto" w:fill="365F91" w:themeFill="accent1" w:themeFillShade="BF"/>
            <w:vAlign w:val="center"/>
          </w:tcPr>
          <w:p w14:paraId="3D5D678B" w14:textId="673C600D" w:rsidR="00011AF9" w:rsidRPr="00CB20D8" w:rsidRDefault="00011AF9" w:rsidP="00D41162">
            <w:pPr>
              <w:pStyle w:val="TableTextCenter"/>
              <w:spacing w:before="60" w:after="60"/>
              <w:jc w:val="left"/>
              <w:rPr>
                <w:rFonts w:ascii="Century Gothic" w:hAnsi="Century Gothic"/>
                <w:b/>
                <w:color w:val="FFFFFF" w:themeColor="background1"/>
                <w:sz w:val="22"/>
                <w:szCs w:val="22"/>
              </w:rPr>
            </w:pPr>
            <w:r w:rsidRPr="00011AF9">
              <w:rPr>
                <w:rFonts w:ascii="Century Gothic" w:hAnsi="Century Gothic"/>
                <w:b/>
                <w:color w:val="FFFFFF" w:themeColor="background1"/>
                <w:sz w:val="22"/>
                <w:szCs w:val="22"/>
              </w:rPr>
              <w:t xml:space="preserve">Table 2 – </w:t>
            </w:r>
            <w:r w:rsidR="00D41162">
              <w:rPr>
                <w:rFonts w:ascii="Century Gothic" w:hAnsi="Century Gothic"/>
                <w:b/>
                <w:color w:val="FFFFFF" w:themeColor="background1"/>
                <w:sz w:val="22"/>
                <w:szCs w:val="22"/>
              </w:rPr>
              <w:t>Implementation Support</w:t>
            </w:r>
            <w:r w:rsidRPr="00011AF9">
              <w:rPr>
                <w:rFonts w:ascii="Century Gothic" w:hAnsi="Century Gothic"/>
                <w:b/>
                <w:color w:val="FFFFFF" w:themeColor="background1"/>
                <w:sz w:val="22"/>
                <w:szCs w:val="22"/>
              </w:rPr>
              <w:t xml:space="preserve"> Contractor/Subcontractor Experience Table</w:t>
            </w:r>
          </w:p>
        </w:tc>
      </w:tr>
      <w:tr w:rsidR="009B71A2" w:rsidRPr="000D3AD6" w14:paraId="266DA0E1" w14:textId="77777777" w:rsidTr="00D41162">
        <w:trPr>
          <w:cantSplit/>
          <w:trHeight w:val="529"/>
          <w:tblHeader/>
          <w:jc w:val="center"/>
        </w:trPr>
        <w:tc>
          <w:tcPr>
            <w:tcW w:w="6940" w:type="dxa"/>
            <w:gridSpan w:val="2"/>
            <w:shd w:val="clear" w:color="auto" w:fill="365F91" w:themeFill="accent1" w:themeFillShade="BF"/>
            <w:vAlign w:val="center"/>
          </w:tcPr>
          <w:p w14:paraId="55C2B3CD" w14:textId="77777777" w:rsidR="009B71A2" w:rsidRPr="00CB20D8" w:rsidRDefault="009B71A2" w:rsidP="004E5AE0">
            <w:pPr>
              <w:pStyle w:val="TableTextCenter"/>
              <w:spacing w:before="60" w:after="60"/>
              <w:rPr>
                <w:rFonts w:ascii="Century Gothic" w:hAnsi="Century Gothic"/>
                <w:b/>
                <w:color w:val="FFFFFF" w:themeColor="background1"/>
                <w:sz w:val="22"/>
                <w:szCs w:val="22"/>
              </w:rPr>
            </w:pPr>
            <w:r w:rsidRPr="00CB20D8">
              <w:rPr>
                <w:rFonts w:ascii="Century Gothic" w:hAnsi="Century Gothic"/>
                <w:b/>
                <w:color w:val="FFFFFF" w:themeColor="background1"/>
                <w:sz w:val="22"/>
                <w:szCs w:val="22"/>
              </w:rPr>
              <w:t>Experience Category</w:t>
            </w:r>
          </w:p>
        </w:tc>
        <w:tc>
          <w:tcPr>
            <w:tcW w:w="540" w:type="dxa"/>
            <w:vMerge w:val="restart"/>
            <w:shd w:val="clear" w:color="auto" w:fill="365F91" w:themeFill="accent1" w:themeFillShade="BF"/>
            <w:textDirection w:val="btLr"/>
          </w:tcPr>
          <w:p w14:paraId="2978A8C0" w14:textId="77777777" w:rsidR="009B71A2" w:rsidRPr="00CB20D8" w:rsidRDefault="009B71A2" w:rsidP="004E5AE0">
            <w:pPr>
              <w:pStyle w:val="TableTextCenter"/>
              <w:spacing w:before="60" w:after="60"/>
              <w:ind w:left="113" w:right="113"/>
              <w:jc w:val="left"/>
              <w:rPr>
                <w:rFonts w:ascii="Century Gothic" w:hAnsi="Century Gothic"/>
                <w:b/>
                <w:color w:val="FFFFFF" w:themeColor="background1"/>
                <w:sz w:val="22"/>
                <w:szCs w:val="22"/>
              </w:rPr>
            </w:pPr>
            <w:r w:rsidRPr="00CB20D8">
              <w:rPr>
                <w:rFonts w:ascii="Century Gothic" w:hAnsi="Century Gothic"/>
                <w:b/>
                <w:color w:val="FFFFFF" w:themeColor="background1"/>
                <w:sz w:val="22"/>
                <w:szCs w:val="22"/>
              </w:rPr>
              <w:t xml:space="preserve">Prime </w:t>
            </w:r>
            <w:r>
              <w:rPr>
                <w:rFonts w:ascii="Century Gothic" w:hAnsi="Century Gothic"/>
                <w:b/>
                <w:color w:val="FFFFFF" w:themeColor="background1"/>
                <w:sz w:val="22"/>
                <w:szCs w:val="22"/>
              </w:rPr>
              <w:t>Contractor</w:t>
            </w:r>
          </w:p>
        </w:tc>
        <w:tc>
          <w:tcPr>
            <w:tcW w:w="540" w:type="dxa"/>
            <w:vMerge w:val="restart"/>
            <w:shd w:val="clear" w:color="auto" w:fill="365F91" w:themeFill="accent1" w:themeFillShade="BF"/>
            <w:textDirection w:val="btLr"/>
          </w:tcPr>
          <w:p w14:paraId="14EE8919" w14:textId="77777777" w:rsidR="009B71A2" w:rsidRPr="00CB20D8" w:rsidRDefault="009B71A2" w:rsidP="004E5AE0">
            <w:pPr>
              <w:pStyle w:val="TableTextCenter"/>
              <w:spacing w:before="60" w:after="60"/>
              <w:ind w:left="113" w:right="113"/>
              <w:jc w:val="left"/>
              <w:rPr>
                <w:rFonts w:ascii="Century Gothic" w:hAnsi="Century Gothic"/>
                <w:b/>
                <w:color w:val="FFFFFF" w:themeColor="background1"/>
                <w:sz w:val="22"/>
                <w:szCs w:val="22"/>
              </w:rPr>
            </w:pPr>
            <w:r>
              <w:rPr>
                <w:rFonts w:ascii="Century Gothic" w:hAnsi="Century Gothic"/>
                <w:b/>
                <w:color w:val="FFFFFF" w:themeColor="background1"/>
                <w:sz w:val="22"/>
                <w:szCs w:val="22"/>
              </w:rPr>
              <w:t>Subcontractor</w:t>
            </w:r>
          </w:p>
        </w:tc>
        <w:tc>
          <w:tcPr>
            <w:tcW w:w="540" w:type="dxa"/>
            <w:vMerge w:val="restart"/>
            <w:shd w:val="clear" w:color="auto" w:fill="365F91" w:themeFill="accent1" w:themeFillShade="BF"/>
            <w:textDirection w:val="btLr"/>
            <w:vAlign w:val="center"/>
          </w:tcPr>
          <w:p w14:paraId="1E0E322A" w14:textId="77777777" w:rsidR="009B71A2" w:rsidRPr="00CB20D8" w:rsidRDefault="009B71A2" w:rsidP="004E5AE0">
            <w:pPr>
              <w:pStyle w:val="TableTextCenter"/>
              <w:spacing w:before="60" w:after="60"/>
              <w:ind w:left="113" w:right="113"/>
              <w:jc w:val="left"/>
              <w:rPr>
                <w:rFonts w:ascii="Century Gothic" w:hAnsi="Century Gothic"/>
                <w:b/>
                <w:color w:val="FFFFFF" w:themeColor="background1"/>
                <w:sz w:val="22"/>
                <w:szCs w:val="22"/>
              </w:rPr>
            </w:pPr>
            <w:r w:rsidRPr="00CB20D8">
              <w:rPr>
                <w:rFonts w:ascii="Century Gothic" w:hAnsi="Century Gothic"/>
                <w:b/>
                <w:color w:val="FFFFFF" w:themeColor="background1"/>
                <w:sz w:val="22"/>
                <w:szCs w:val="22"/>
              </w:rPr>
              <w:t xml:space="preserve">HHS </w:t>
            </w:r>
          </w:p>
        </w:tc>
        <w:tc>
          <w:tcPr>
            <w:tcW w:w="540" w:type="dxa"/>
            <w:vMerge w:val="restart"/>
            <w:shd w:val="clear" w:color="auto" w:fill="365F91" w:themeFill="accent1" w:themeFillShade="BF"/>
            <w:textDirection w:val="btLr"/>
            <w:vAlign w:val="center"/>
          </w:tcPr>
          <w:p w14:paraId="21A743EF" w14:textId="77777777" w:rsidR="009B71A2" w:rsidRPr="00CB20D8" w:rsidRDefault="009B71A2" w:rsidP="004E5AE0">
            <w:pPr>
              <w:pStyle w:val="TableTextCenter"/>
              <w:spacing w:before="60" w:after="60"/>
              <w:ind w:left="113" w:right="113"/>
              <w:jc w:val="left"/>
              <w:rPr>
                <w:rFonts w:ascii="Century Gothic" w:hAnsi="Century Gothic"/>
                <w:b/>
                <w:color w:val="FFFFFF" w:themeColor="background1"/>
                <w:sz w:val="22"/>
                <w:szCs w:val="22"/>
              </w:rPr>
            </w:pPr>
            <w:r w:rsidRPr="00CB20D8">
              <w:rPr>
                <w:rFonts w:ascii="Century Gothic" w:hAnsi="Century Gothic"/>
                <w:b/>
                <w:color w:val="FFFFFF" w:themeColor="background1"/>
                <w:sz w:val="22"/>
                <w:szCs w:val="22"/>
              </w:rPr>
              <w:t>Other</w:t>
            </w:r>
          </w:p>
        </w:tc>
        <w:tc>
          <w:tcPr>
            <w:tcW w:w="2648" w:type="dxa"/>
            <w:vMerge w:val="restart"/>
            <w:shd w:val="clear" w:color="auto" w:fill="365F91" w:themeFill="accent1" w:themeFillShade="BF"/>
            <w:vAlign w:val="center"/>
          </w:tcPr>
          <w:p w14:paraId="28E5F706" w14:textId="77777777" w:rsidR="009B71A2" w:rsidRPr="00CB20D8" w:rsidRDefault="009B71A2" w:rsidP="004E5AE0">
            <w:pPr>
              <w:pStyle w:val="TableTextCenter"/>
              <w:spacing w:before="60" w:after="60"/>
              <w:rPr>
                <w:rFonts w:ascii="Century Gothic" w:hAnsi="Century Gothic"/>
                <w:b/>
                <w:color w:val="FFFFFF" w:themeColor="background1"/>
                <w:sz w:val="22"/>
                <w:szCs w:val="22"/>
              </w:rPr>
            </w:pPr>
            <w:r w:rsidRPr="00CB20D8">
              <w:rPr>
                <w:rFonts w:ascii="Century Gothic" w:hAnsi="Century Gothic"/>
                <w:b/>
                <w:color w:val="FFFFFF" w:themeColor="background1"/>
                <w:sz w:val="22"/>
                <w:szCs w:val="22"/>
              </w:rPr>
              <w:t xml:space="preserve">Contract Duration (months) </w:t>
            </w:r>
          </w:p>
        </w:tc>
        <w:tc>
          <w:tcPr>
            <w:tcW w:w="2070" w:type="dxa"/>
            <w:vMerge w:val="restart"/>
            <w:shd w:val="clear" w:color="auto" w:fill="365F91" w:themeFill="accent1" w:themeFillShade="BF"/>
            <w:vAlign w:val="center"/>
          </w:tcPr>
          <w:p w14:paraId="19427ACC" w14:textId="77777777" w:rsidR="009B71A2" w:rsidRPr="00CB20D8" w:rsidRDefault="009B71A2" w:rsidP="004E5AE0">
            <w:pPr>
              <w:pStyle w:val="TableTextCenter"/>
              <w:spacing w:before="60" w:after="60"/>
              <w:rPr>
                <w:rFonts w:ascii="Century Gothic" w:hAnsi="Century Gothic"/>
                <w:b/>
                <w:color w:val="FFFFFF" w:themeColor="background1"/>
                <w:sz w:val="22"/>
                <w:szCs w:val="22"/>
              </w:rPr>
            </w:pPr>
            <w:r w:rsidRPr="00CB20D8">
              <w:rPr>
                <w:rFonts w:ascii="Century Gothic" w:hAnsi="Century Gothic"/>
                <w:b/>
                <w:color w:val="FFFFFF" w:themeColor="background1"/>
                <w:sz w:val="22"/>
                <w:szCs w:val="22"/>
              </w:rPr>
              <w:t>Contract Amount</w:t>
            </w:r>
          </w:p>
        </w:tc>
      </w:tr>
      <w:tr w:rsidR="009B71A2" w:rsidRPr="000D3AD6" w14:paraId="7C0B73F1" w14:textId="77777777" w:rsidTr="00D41162">
        <w:trPr>
          <w:cantSplit/>
          <w:trHeight w:val="1240"/>
          <w:tblHeader/>
          <w:jc w:val="center"/>
        </w:trPr>
        <w:tc>
          <w:tcPr>
            <w:tcW w:w="5950" w:type="dxa"/>
            <w:shd w:val="clear" w:color="auto" w:fill="365F91" w:themeFill="accent1" w:themeFillShade="BF"/>
            <w:vAlign w:val="center"/>
          </w:tcPr>
          <w:p w14:paraId="56C19720" w14:textId="77777777" w:rsidR="009B71A2" w:rsidRPr="00CB20D8" w:rsidRDefault="009B71A2" w:rsidP="004E5AE0">
            <w:pPr>
              <w:pStyle w:val="TableTextCenter"/>
              <w:spacing w:before="60" w:after="60"/>
              <w:rPr>
                <w:rFonts w:ascii="Century Gothic" w:hAnsi="Century Gothic"/>
                <w:b/>
                <w:color w:val="FFFFFF" w:themeColor="background1"/>
                <w:sz w:val="22"/>
                <w:szCs w:val="22"/>
              </w:rPr>
            </w:pPr>
            <w:r w:rsidRPr="00CB20D8">
              <w:rPr>
                <w:rFonts w:ascii="Century Gothic" w:hAnsi="Century Gothic"/>
                <w:b/>
                <w:color w:val="FFFFFF" w:themeColor="background1"/>
                <w:sz w:val="22"/>
                <w:szCs w:val="22"/>
              </w:rPr>
              <w:t>Project Name</w:t>
            </w:r>
          </w:p>
        </w:tc>
        <w:tc>
          <w:tcPr>
            <w:tcW w:w="990" w:type="dxa"/>
            <w:shd w:val="clear" w:color="auto" w:fill="365F91" w:themeFill="accent1" w:themeFillShade="BF"/>
            <w:vAlign w:val="center"/>
          </w:tcPr>
          <w:p w14:paraId="5BCF9A17" w14:textId="77777777" w:rsidR="009B71A2" w:rsidRPr="00CB20D8" w:rsidRDefault="009B71A2" w:rsidP="004E5AE0">
            <w:pPr>
              <w:pStyle w:val="TableTextCenter"/>
              <w:spacing w:before="60" w:after="60"/>
              <w:rPr>
                <w:rFonts w:ascii="Century Gothic" w:hAnsi="Century Gothic"/>
                <w:b/>
                <w:color w:val="FFFFFF" w:themeColor="background1"/>
                <w:sz w:val="22"/>
                <w:szCs w:val="22"/>
              </w:rPr>
            </w:pPr>
            <w:r w:rsidRPr="00CB20D8">
              <w:rPr>
                <w:rFonts w:ascii="Century Gothic" w:hAnsi="Century Gothic"/>
                <w:b/>
                <w:color w:val="FFFFFF" w:themeColor="background1"/>
                <w:sz w:val="22"/>
                <w:szCs w:val="22"/>
              </w:rPr>
              <w:t>State</w:t>
            </w:r>
          </w:p>
        </w:tc>
        <w:tc>
          <w:tcPr>
            <w:tcW w:w="540" w:type="dxa"/>
            <w:vMerge/>
            <w:shd w:val="clear" w:color="auto" w:fill="365F91" w:themeFill="accent1" w:themeFillShade="BF"/>
            <w:textDirection w:val="btLr"/>
          </w:tcPr>
          <w:p w14:paraId="46573AAC" w14:textId="77777777" w:rsidR="009B71A2" w:rsidRPr="00CB20D8" w:rsidRDefault="009B71A2" w:rsidP="004E5AE0">
            <w:pPr>
              <w:pStyle w:val="TableTextCenter"/>
              <w:spacing w:before="60" w:after="60"/>
              <w:ind w:left="113" w:right="113"/>
              <w:jc w:val="left"/>
              <w:rPr>
                <w:rFonts w:ascii="Century Gothic" w:hAnsi="Century Gothic"/>
                <w:b/>
                <w:color w:val="FFFFFF" w:themeColor="background1"/>
                <w:sz w:val="22"/>
                <w:szCs w:val="22"/>
              </w:rPr>
            </w:pPr>
          </w:p>
        </w:tc>
        <w:tc>
          <w:tcPr>
            <w:tcW w:w="540" w:type="dxa"/>
            <w:vMerge/>
            <w:shd w:val="clear" w:color="auto" w:fill="365F91" w:themeFill="accent1" w:themeFillShade="BF"/>
            <w:textDirection w:val="btLr"/>
          </w:tcPr>
          <w:p w14:paraId="1B72BBEB" w14:textId="77777777" w:rsidR="009B71A2" w:rsidRPr="00CB20D8" w:rsidRDefault="009B71A2" w:rsidP="004E5AE0">
            <w:pPr>
              <w:pStyle w:val="TableTextCenter"/>
              <w:spacing w:before="60" w:after="60"/>
              <w:ind w:left="113" w:right="113"/>
              <w:jc w:val="left"/>
              <w:rPr>
                <w:rFonts w:ascii="Century Gothic" w:hAnsi="Century Gothic"/>
                <w:b/>
                <w:color w:val="FFFFFF" w:themeColor="background1"/>
                <w:sz w:val="22"/>
                <w:szCs w:val="22"/>
              </w:rPr>
            </w:pPr>
          </w:p>
        </w:tc>
        <w:tc>
          <w:tcPr>
            <w:tcW w:w="540" w:type="dxa"/>
            <w:vMerge/>
            <w:shd w:val="clear" w:color="auto" w:fill="365F91" w:themeFill="accent1" w:themeFillShade="BF"/>
            <w:textDirection w:val="btLr"/>
            <w:vAlign w:val="center"/>
          </w:tcPr>
          <w:p w14:paraId="1B9FDB46" w14:textId="77777777" w:rsidR="009B71A2" w:rsidRPr="00CB20D8" w:rsidRDefault="009B71A2" w:rsidP="004E5AE0">
            <w:pPr>
              <w:pStyle w:val="TableTextCenter"/>
              <w:spacing w:before="60" w:after="60"/>
              <w:ind w:left="113" w:right="113"/>
              <w:jc w:val="left"/>
              <w:rPr>
                <w:rFonts w:ascii="Century Gothic" w:hAnsi="Century Gothic"/>
                <w:b/>
                <w:color w:val="FFFFFF" w:themeColor="background1"/>
                <w:sz w:val="22"/>
                <w:szCs w:val="22"/>
              </w:rPr>
            </w:pPr>
          </w:p>
        </w:tc>
        <w:tc>
          <w:tcPr>
            <w:tcW w:w="540" w:type="dxa"/>
            <w:vMerge/>
            <w:shd w:val="clear" w:color="auto" w:fill="365F91" w:themeFill="accent1" w:themeFillShade="BF"/>
            <w:textDirection w:val="btLr"/>
            <w:vAlign w:val="center"/>
          </w:tcPr>
          <w:p w14:paraId="5EABC90C" w14:textId="77777777" w:rsidR="009B71A2" w:rsidRPr="00CB20D8" w:rsidRDefault="009B71A2" w:rsidP="004E5AE0">
            <w:pPr>
              <w:pStyle w:val="TableTextCenter"/>
              <w:spacing w:before="60" w:after="60"/>
              <w:ind w:left="113" w:right="113"/>
              <w:jc w:val="left"/>
              <w:rPr>
                <w:rFonts w:ascii="Century Gothic" w:hAnsi="Century Gothic"/>
                <w:b/>
                <w:color w:val="FFFFFF" w:themeColor="background1"/>
                <w:sz w:val="22"/>
                <w:szCs w:val="22"/>
              </w:rPr>
            </w:pPr>
          </w:p>
        </w:tc>
        <w:tc>
          <w:tcPr>
            <w:tcW w:w="2648" w:type="dxa"/>
            <w:vMerge/>
            <w:shd w:val="clear" w:color="auto" w:fill="365F91" w:themeFill="accent1" w:themeFillShade="BF"/>
            <w:vAlign w:val="center"/>
          </w:tcPr>
          <w:p w14:paraId="7F4CA92C" w14:textId="77777777" w:rsidR="009B71A2" w:rsidRPr="00CB20D8" w:rsidRDefault="009B71A2" w:rsidP="004E5AE0">
            <w:pPr>
              <w:pStyle w:val="TableTextCenter"/>
              <w:spacing w:before="60" w:after="60"/>
              <w:rPr>
                <w:rFonts w:ascii="Century Gothic" w:hAnsi="Century Gothic"/>
                <w:b/>
                <w:color w:val="FFFFFF" w:themeColor="background1"/>
                <w:sz w:val="22"/>
                <w:szCs w:val="22"/>
              </w:rPr>
            </w:pPr>
          </w:p>
        </w:tc>
        <w:tc>
          <w:tcPr>
            <w:tcW w:w="2070" w:type="dxa"/>
            <w:vMerge/>
            <w:shd w:val="clear" w:color="auto" w:fill="365F91" w:themeFill="accent1" w:themeFillShade="BF"/>
            <w:vAlign w:val="center"/>
          </w:tcPr>
          <w:p w14:paraId="3B02F8B1" w14:textId="77777777" w:rsidR="009B71A2" w:rsidRPr="00CB20D8" w:rsidRDefault="009B71A2" w:rsidP="004E5AE0">
            <w:pPr>
              <w:pStyle w:val="TableTextCenter"/>
              <w:spacing w:before="60" w:after="60"/>
              <w:rPr>
                <w:rFonts w:ascii="Century Gothic" w:hAnsi="Century Gothic"/>
                <w:b/>
                <w:color w:val="FFFFFF" w:themeColor="background1"/>
                <w:sz w:val="22"/>
                <w:szCs w:val="22"/>
              </w:rPr>
            </w:pPr>
          </w:p>
        </w:tc>
      </w:tr>
      <w:tr w:rsidR="009B71A2" w:rsidRPr="000D3AD6" w14:paraId="15A3FD7B" w14:textId="77777777" w:rsidTr="00D41162">
        <w:trPr>
          <w:cantSplit/>
          <w:trHeight w:val="404"/>
          <w:jc w:val="center"/>
        </w:trPr>
        <w:tc>
          <w:tcPr>
            <w:tcW w:w="5950" w:type="dxa"/>
            <w:shd w:val="clear" w:color="auto" w:fill="365F91" w:themeFill="accent1" w:themeFillShade="BF"/>
          </w:tcPr>
          <w:p w14:paraId="5E6BD5FE" w14:textId="123DBB40" w:rsidR="009B71A2" w:rsidRPr="00744F1D" w:rsidRDefault="007B047D" w:rsidP="004E5AE0">
            <w:pPr>
              <w:pStyle w:val="TableText"/>
              <w:rPr>
                <w:b/>
                <w:color w:val="FFFFFF" w:themeColor="background1"/>
                <w:sz w:val="22"/>
                <w:szCs w:val="22"/>
                <w:highlight w:val="yellow"/>
              </w:rPr>
            </w:pPr>
            <w:r>
              <w:rPr>
                <w:b/>
                <w:color w:val="FFFFFF" w:themeColor="background1"/>
                <w:sz w:val="22"/>
                <w:szCs w:val="22"/>
              </w:rPr>
              <w:t>A Minimum of t</w:t>
            </w:r>
            <w:r w:rsidRPr="007B047D">
              <w:rPr>
                <w:b/>
                <w:color w:val="FFFFFF" w:themeColor="background1"/>
                <w:sz w:val="22"/>
                <w:szCs w:val="22"/>
              </w:rPr>
              <w:t xml:space="preserve">hree (3) years of BPR, OCM, Training and Implementation Support experience </w:t>
            </w:r>
          </w:p>
        </w:tc>
        <w:tc>
          <w:tcPr>
            <w:tcW w:w="990" w:type="dxa"/>
            <w:shd w:val="clear" w:color="auto" w:fill="365F91" w:themeFill="accent1" w:themeFillShade="BF"/>
          </w:tcPr>
          <w:p w14:paraId="69FD4B69" w14:textId="77777777" w:rsidR="009B71A2" w:rsidRPr="00CB20D8" w:rsidRDefault="009B71A2" w:rsidP="004E5AE0">
            <w:pPr>
              <w:pStyle w:val="TableText"/>
              <w:rPr>
                <w:b/>
                <w:color w:val="FFFFFF" w:themeColor="background1"/>
                <w:sz w:val="22"/>
                <w:szCs w:val="22"/>
              </w:rPr>
            </w:pPr>
          </w:p>
        </w:tc>
        <w:tc>
          <w:tcPr>
            <w:tcW w:w="540" w:type="dxa"/>
            <w:shd w:val="clear" w:color="auto" w:fill="365F91" w:themeFill="accent1" w:themeFillShade="BF"/>
          </w:tcPr>
          <w:p w14:paraId="3542E8B1" w14:textId="77777777" w:rsidR="009B71A2" w:rsidRPr="00CB20D8" w:rsidRDefault="009B71A2" w:rsidP="004E5AE0">
            <w:pPr>
              <w:pStyle w:val="TableText"/>
              <w:rPr>
                <w:b/>
                <w:color w:val="FFFFFF" w:themeColor="background1"/>
                <w:sz w:val="22"/>
                <w:szCs w:val="22"/>
              </w:rPr>
            </w:pPr>
          </w:p>
        </w:tc>
        <w:tc>
          <w:tcPr>
            <w:tcW w:w="540" w:type="dxa"/>
            <w:shd w:val="clear" w:color="auto" w:fill="365F91" w:themeFill="accent1" w:themeFillShade="BF"/>
          </w:tcPr>
          <w:p w14:paraId="62E59734" w14:textId="77777777" w:rsidR="009B71A2" w:rsidRPr="00CB20D8" w:rsidRDefault="009B71A2" w:rsidP="004E5AE0">
            <w:pPr>
              <w:pStyle w:val="TableText"/>
              <w:rPr>
                <w:b/>
                <w:color w:val="FFFFFF" w:themeColor="background1"/>
                <w:sz w:val="22"/>
                <w:szCs w:val="22"/>
              </w:rPr>
            </w:pPr>
          </w:p>
        </w:tc>
        <w:tc>
          <w:tcPr>
            <w:tcW w:w="540" w:type="dxa"/>
            <w:shd w:val="clear" w:color="auto" w:fill="365F91" w:themeFill="accent1" w:themeFillShade="BF"/>
          </w:tcPr>
          <w:p w14:paraId="1CE69BFB" w14:textId="77777777" w:rsidR="009B71A2" w:rsidRPr="00CB20D8" w:rsidRDefault="009B71A2" w:rsidP="004E5AE0">
            <w:pPr>
              <w:pStyle w:val="TableText"/>
              <w:rPr>
                <w:b/>
                <w:color w:val="FFFFFF" w:themeColor="background1"/>
                <w:sz w:val="22"/>
                <w:szCs w:val="22"/>
              </w:rPr>
            </w:pPr>
          </w:p>
        </w:tc>
        <w:tc>
          <w:tcPr>
            <w:tcW w:w="540" w:type="dxa"/>
            <w:shd w:val="clear" w:color="auto" w:fill="365F91" w:themeFill="accent1" w:themeFillShade="BF"/>
          </w:tcPr>
          <w:p w14:paraId="55FAA9D9" w14:textId="77777777" w:rsidR="009B71A2" w:rsidRPr="00CB20D8" w:rsidRDefault="009B71A2" w:rsidP="004E5AE0">
            <w:pPr>
              <w:pStyle w:val="TableText"/>
              <w:rPr>
                <w:b/>
                <w:color w:val="FFFFFF" w:themeColor="background1"/>
                <w:sz w:val="22"/>
                <w:szCs w:val="22"/>
              </w:rPr>
            </w:pPr>
          </w:p>
        </w:tc>
        <w:tc>
          <w:tcPr>
            <w:tcW w:w="2648" w:type="dxa"/>
            <w:shd w:val="clear" w:color="auto" w:fill="365F91" w:themeFill="accent1" w:themeFillShade="BF"/>
          </w:tcPr>
          <w:p w14:paraId="0C52D67B" w14:textId="77777777" w:rsidR="009B71A2" w:rsidRPr="00CB20D8" w:rsidRDefault="009B71A2" w:rsidP="004E5AE0">
            <w:pPr>
              <w:pStyle w:val="TableText"/>
              <w:rPr>
                <w:b/>
                <w:color w:val="FFFFFF" w:themeColor="background1"/>
                <w:sz w:val="22"/>
                <w:szCs w:val="22"/>
              </w:rPr>
            </w:pPr>
          </w:p>
        </w:tc>
        <w:tc>
          <w:tcPr>
            <w:tcW w:w="2070" w:type="dxa"/>
            <w:shd w:val="clear" w:color="auto" w:fill="365F91" w:themeFill="accent1" w:themeFillShade="BF"/>
          </w:tcPr>
          <w:p w14:paraId="60FAEEB2" w14:textId="77777777" w:rsidR="009B71A2" w:rsidRPr="00CB20D8" w:rsidRDefault="009B71A2" w:rsidP="004E5AE0">
            <w:pPr>
              <w:pStyle w:val="TableText"/>
              <w:rPr>
                <w:b/>
                <w:color w:val="FFFFFF" w:themeColor="background1"/>
                <w:sz w:val="22"/>
                <w:szCs w:val="22"/>
              </w:rPr>
            </w:pPr>
          </w:p>
        </w:tc>
      </w:tr>
      <w:tr w:rsidR="009B71A2" w:rsidRPr="000D3AD6" w14:paraId="629199D8" w14:textId="77777777" w:rsidTr="00D41162">
        <w:trPr>
          <w:cantSplit/>
          <w:trHeight w:val="332"/>
          <w:jc w:val="center"/>
        </w:trPr>
        <w:tc>
          <w:tcPr>
            <w:tcW w:w="5950" w:type="dxa"/>
          </w:tcPr>
          <w:p w14:paraId="4F4010DA" w14:textId="654548A2" w:rsidR="009B71A2" w:rsidRPr="003A0423" w:rsidRDefault="007B047D" w:rsidP="004E5AE0">
            <w:pPr>
              <w:pStyle w:val="TableText"/>
              <w:rPr>
                <w:sz w:val="22"/>
                <w:szCs w:val="22"/>
              </w:rPr>
            </w:pPr>
            <w:r>
              <w:t>Business Process Reengineering</w:t>
            </w:r>
          </w:p>
        </w:tc>
        <w:tc>
          <w:tcPr>
            <w:tcW w:w="990" w:type="dxa"/>
          </w:tcPr>
          <w:p w14:paraId="67D36BBC" w14:textId="77777777" w:rsidR="009B71A2" w:rsidRPr="000D3AD6" w:rsidRDefault="009B71A2" w:rsidP="004E5AE0">
            <w:pPr>
              <w:pStyle w:val="TableText"/>
              <w:rPr>
                <w:sz w:val="22"/>
                <w:szCs w:val="22"/>
              </w:rPr>
            </w:pPr>
          </w:p>
        </w:tc>
        <w:tc>
          <w:tcPr>
            <w:tcW w:w="540" w:type="dxa"/>
          </w:tcPr>
          <w:p w14:paraId="34D904C2" w14:textId="77777777" w:rsidR="009B71A2" w:rsidRPr="000D3AD6" w:rsidRDefault="009B71A2" w:rsidP="004E5AE0">
            <w:pPr>
              <w:pStyle w:val="TableText"/>
              <w:rPr>
                <w:sz w:val="22"/>
                <w:szCs w:val="22"/>
              </w:rPr>
            </w:pPr>
          </w:p>
        </w:tc>
        <w:tc>
          <w:tcPr>
            <w:tcW w:w="540" w:type="dxa"/>
          </w:tcPr>
          <w:p w14:paraId="04984AD1" w14:textId="77777777" w:rsidR="009B71A2" w:rsidRPr="000D3AD6" w:rsidRDefault="009B71A2" w:rsidP="004E5AE0">
            <w:pPr>
              <w:pStyle w:val="TableText"/>
              <w:rPr>
                <w:sz w:val="22"/>
                <w:szCs w:val="22"/>
              </w:rPr>
            </w:pPr>
          </w:p>
        </w:tc>
        <w:tc>
          <w:tcPr>
            <w:tcW w:w="540" w:type="dxa"/>
          </w:tcPr>
          <w:p w14:paraId="617ADA36" w14:textId="77777777" w:rsidR="009B71A2" w:rsidRPr="000D3AD6" w:rsidRDefault="009B71A2" w:rsidP="004E5AE0">
            <w:pPr>
              <w:pStyle w:val="TableText"/>
              <w:rPr>
                <w:sz w:val="22"/>
                <w:szCs w:val="22"/>
              </w:rPr>
            </w:pPr>
          </w:p>
        </w:tc>
        <w:tc>
          <w:tcPr>
            <w:tcW w:w="540" w:type="dxa"/>
          </w:tcPr>
          <w:p w14:paraId="411242DA" w14:textId="77777777" w:rsidR="009B71A2" w:rsidRPr="000D3AD6" w:rsidRDefault="009B71A2" w:rsidP="004E5AE0">
            <w:pPr>
              <w:pStyle w:val="TableText"/>
              <w:rPr>
                <w:sz w:val="22"/>
                <w:szCs w:val="22"/>
              </w:rPr>
            </w:pPr>
          </w:p>
        </w:tc>
        <w:tc>
          <w:tcPr>
            <w:tcW w:w="2648" w:type="dxa"/>
          </w:tcPr>
          <w:p w14:paraId="749B7AFC" w14:textId="77777777" w:rsidR="009B71A2" w:rsidRPr="000D3AD6" w:rsidRDefault="009B71A2" w:rsidP="004E5AE0">
            <w:pPr>
              <w:pStyle w:val="TableText"/>
              <w:rPr>
                <w:sz w:val="22"/>
                <w:szCs w:val="22"/>
              </w:rPr>
            </w:pPr>
          </w:p>
        </w:tc>
        <w:tc>
          <w:tcPr>
            <w:tcW w:w="2070" w:type="dxa"/>
          </w:tcPr>
          <w:p w14:paraId="0BCA14EE" w14:textId="77777777" w:rsidR="009B71A2" w:rsidRPr="000D3AD6" w:rsidRDefault="009B71A2" w:rsidP="004E5AE0">
            <w:pPr>
              <w:pStyle w:val="TableText"/>
              <w:rPr>
                <w:sz w:val="22"/>
                <w:szCs w:val="22"/>
              </w:rPr>
            </w:pPr>
          </w:p>
        </w:tc>
      </w:tr>
      <w:tr w:rsidR="009B71A2" w:rsidRPr="000D3AD6" w14:paraId="7FF6A384" w14:textId="77777777" w:rsidTr="00D41162">
        <w:trPr>
          <w:cantSplit/>
          <w:trHeight w:val="323"/>
          <w:jc w:val="center"/>
        </w:trPr>
        <w:tc>
          <w:tcPr>
            <w:tcW w:w="5950" w:type="dxa"/>
          </w:tcPr>
          <w:p w14:paraId="06C7D3D5" w14:textId="2E006C82" w:rsidR="009B71A2" w:rsidRPr="003A0423" w:rsidRDefault="007B047D" w:rsidP="004E5AE0">
            <w:pPr>
              <w:pStyle w:val="TableText"/>
              <w:rPr>
                <w:sz w:val="22"/>
                <w:szCs w:val="22"/>
              </w:rPr>
            </w:pPr>
            <w:r>
              <w:t>Organizational Change Management</w:t>
            </w:r>
          </w:p>
        </w:tc>
        <w:tc>
          <w:tcPr>
            <w:tcW w:w="990" w:type="dxa"/>
          </w:tcPr>
          <w:p w14:paraId="3B16361F" w14:textId="77777777" w:rsidR="009B71A2" w:rsidRPr="000D3AD6" w:rsidRDefault="009B71A2" w:rsidP="004E5AE0">
            <w:pPr>
              <w:pStyle w:val="TableText"/>
              <w:rPr>
                <w:sz w:val="22"/>
                <w:szCs w:val="22"/>
              </w:rPr>
            </w:pPr>
          </w:p>
        </w:tc>
        <w:tc>
          <w:tcPr>
            <w:tcW w:w="540" w:type="dxa"/>
          </w:tcPr>
          <w:p w14:paraId="5E270F63" w14:textId="77777777" w:rsidR="009B71A2" w:rsidRPr="000D3AD6" w:rsidRDefault="009B71A2" w:rsidP="004E5AE0">
            <w:pPr>
              <w:pStyle w:val="TableText"/>
              <w:rPr>
                <w:sz w:val="22"/>
                <w:szCs w:val="22"/>
              </w:rPr>
            </w:pPr>
          </w:p>
        </w:tc>
        <w:tc>
          <w:tcPr>
            <w:tcW w:w="540" w:type="dxa"/>
          </w:tcPr>
          <w:p w14:paraId="1B8637C9" w14:textId="77777777" w:rsidR="009B71A2" w:rsidRPr="000D3AD6" w:rsidRDefault="009B71A2" w:rsidP="004E5AE0">
            <w:pPr>
              <w:pStyle w:val="TableText"/>
              <w:rPr>
                <w:sz w:val="22"/>
                <w:szCs w:val="22"/>
              </w:rPr>
            </w:pPr>
          </w:p>
        </w:tc>
        <w:tc>
          <w:tcPr>
            <w:tcW w:w="540" w:type="dxa"/>
          </w:tcPr>
          <w:p w14:paraId="0716E64D" w14:textId="77777777" w:rsidR="009B71A2" w:rsidRPr="000D3AD6" w:rsidRDefault="009B71A2" w:rsidP="004E5AE0">
            <w:pPr>
              <w:pStyle w:val="TableText"/>
              <w:rPr>
                <w:sz w:val="22"/>
                <w:szCs w:val="22"/>
              </w:rPr>
            </w:pPr>
          </w:p>
        </w:tc>
        <w:tc>
          <w:tcPr>
            <w:tcW w:w="540" w:type="dxa"/>
          </w:tcPr>
          <w:p w14:paraId="148DC801" w14:textId="77777777" w:rsidR="009B71A2" w:rsidRPr="000D3AD6" w:rsidRDefault="009B71A2" w:rsidP="004E5AE0">
            <w:pPr>
              <w:pStyle w:val="TableText"/>
              <w:rPr>
                <w:sz w:val="22"/>
                <w:szCs w:val="22"/>
              </w:rPr>
            </w:pPr>
          </w:p>
        </w:tc>
        <w:tc>
          <w:tcPr>
            <w:tcW w:w="2648" w:type="dxa"/>
          </w:tcPr>
          <w:p w14:paraId="1E3E9267" w14:textId="77777777" w:rsidR="009B71A2" w:rsidRPr="000D3AD6" w:rsidRDefault="009B71A2" w:rsidP="004E5AE0">
            <w:pPr>
              <w:pStyle w:val="TableText"/>
              <w:rPr>
                <w:sz w:val="22"/>
                <w:szCs w:val="22"/>
              </w:rPr>
            </w:pPr>
          </w:p>
        </w:tc>
        <w:tc>
          <w:tcPr>
            <w:tcW w:w="2070" w:type="dxa"/>
          </w:tcPr>
          <w:p w14:paraId="61832A32" w14:textId="77777777" w:rsidR="009B71A2" w:rsidRPr="000D3AD6" w:rsidRDefault="009B71A2" w:rsidP="004E5AE0">
            <w:pPr>
              <w:pStyle w:val="TableText"/>
              <w:rPr>
                <w:sz w:val="22"/>
                <w:szCs w:val="22"/>
              </w:rPr>
            </w:pPr>
          </w:p>
        </w:tc>
      </w:tr>
      <w:tr w:rsidR="009B71A2" w:rsidRPr="000D3AD6" w14:paraId="01DD3C78" w14:textId="77777777" w:rsidTr="00D41162">
        <w:trPr>
          <w:cantSplit/>
          <w:trHeight w:val="283"/>
          <w:jc w:val="center"/>
        </w:trPr>
        <w:tc>
          <w:tcPr>
            <w:tcW w:w="5950" w:type="dxa"/>
          </w:tcPr>
          <w:p w14:paraId="33EBF99D" w14:textId="614F8227" w:rsidR="009B71A2" w:rsidRPr="003A0423" w:rsidRDefault="007B047D" w:rsidP="004E5AE0">
            <w:pPr>
              <w:pStyle w:val="TableText"/>
              <w:rPr>
                <w:sz w:val="22"/>
                <w:szCs w:val="22"/>
              </w:rPr>
            </w:pPr>
            <w:r>
              <w:t>Training</w:t>
            </w:r>
          </w:p>
        </w:tc>
        <w:tc>
          <w:tcPr>
            <w:tcW w:w="990" w:type="dxa"/>
          </w:tcPr>
          <w:p w14:paraId="7ED3BCD8" w14:textId="77777777" w:rsidR="009B71A2" w:rsidRPr="000D3AD6" w:rsidRDefault="009B71A2" w:rsidP="004E5AE0">
            <w:pPr>
              <w:pStyle w:val="TableText"/>
              <w:rPr>
                <w:sz w:val="22"/>
                <w:szCs w:val="22"/>
              </w:rPr>
            </w:pPr>
          </w:p>
        </w:tc>
        <w:tc>
          <w:tcPr>
            <w:tcW w:w="540" w:type="dxa"/>
          </w:tcPr>
          <w:p w14:paraId="1C00AF3F" w14:textId="77777777" w:rsidR="009B71A2" w:rsidRPr="000D3AD6" w:rsidRDefault="009B71A2" w:rsidP="004E5AE0">
            <w:pPr>
              <w:pStyle w:val="TableText"/>
              <w:rPr>
                <w:sz w:val="22"/>
                <w:szCs w:val="22"/>
              </w:rPr>
            </w:pPr>
          </w:p>
        </w:tc>
        <w:tc>
          <w:tcPr>
            <w:tcW w:w="540" w:type="dxa"/>
          </w:tcPr>
          <w:p w14:paraId="614FB244" w14:textId="77777777" w:rsidR="009B71A2" w:rsidRPr="000D3AD6" w:rsidRDefault="009B71A2" w:rsidP="004E5AE0">
            <w:pPr>
              <w:pStyle w:val="TableText"/>
              <w:rPr>
                <w:sz w:val="22"/>
                <w:szCs w:val="22"/>
              </w:rPr>
            </w:pPr>
          </w:p>
        </w:tc>
        <w:tc>
          <w:tcPr>
            <w:tcW w:w="540" w:type="dxa"/>
          </w:tcPr>
          <w:p w14:paraId="4976C540" w14:textId="77777777" w:rsidR="009B71A2" w:rsidRPr="000D3AD6" w:rsidRDefault="009B71A2" w:rsidP="004E5AE0">
            <w:pPr>
              <w:pStyle w:val="TableText"/>
              <w:rPr>
                <w:sz w:val="22"/>
                <w:szCs w:val="22"/>
              </w:rPr>
            </w:pPr>
          </w:p>
        </w:tc>
        <w:tc>
          <w:tcPr>
            <w:tcW w:w="540" w:type="dxa"/>
          </w:tcPr>
          <w:p w14:paraId="6C7A0D53" w14:textId="77777777" w:rsidR="009B71A2" w:rsidRPr="000D3AD6" w:rsidRDefault="009B71A2" w:rsidP="004E5AE0">
            <w:pPr>
              <w:pStyle w:val="TableText"/>
              <w:rPr>
                <w:sz w:val="22"/>
                <w:szCs w:val="22"/>
              </w:rPr>
            </w:pPr>
          </w:p>
        </w:tc>
        <w:tc>
          <w:tcPr>
            <w:tcW w:w="2648" w:type="dxa"/>
          </w:tcPr>
          <w:p w14:paraId="215E2AA1" w14:textId="77777777" w:rsidR="009B71A2" w:rsidRPr="000D3AD6" w:rsidRDefault="009B71A2" w:rsidP="004E5AE0">
            <w:pPr>
              <w:pStyle w:val="TableText"/>
              <w:rPr>
                <w:sz w:val="22"/>
                <w:szCs w:val="22"/>
              </w:rPr>
            </w:pPr>
          </w:p>
        </w:tc>
        <w:tc>
          <w:tcPr>
            <w:tcW w:w="2070" w:type="dxa"/>
          </w:tcPr>
          <w:p w14:paraId="34963788" w14:textId="77777777" w:rsidR="009B71A2" w:rsidRPr="000D3AD6" w:rsidRDefault="009B71A2" w:rsidP="004E5AE0">
            <w:pPr>
              <w:pStyle w:val="TableText"/>
              <w:rPr>
                <w:sz w:val="22"/>
                <w:szCs w:val="22"/>
              </w:rPr>
            </w:pPr>
          </w:p>
        </w:tc>
      </w:tr>
      <w:tr w:rsidR="007B047D" w:rsidRPr="000D3AD6" w14:paraId="57FD1895" w14:textId="77777777" w:rsidTr="00011AF9">
        <w:trPr>
          <w:cantSplit/>
          <w:trHeight w:val="283"/>
          <w:jc w:val="center"/>
        </w:trPr>
        <w:tc>
          <w:tcPr>
            <w:tcW w:w="5950" w:type="dxa"/>
          </w:tcPr>
          <w:p w14:paraId="1FB1BB7E" w14:textId="307FEE2D" w:rsidR="007B047D" w:rsidRPr="003A0423" w:rsidDel="007B047D" w:rsidRDefault="007B047D" w:rsidP="004E5AE0">
            <w:pPr>
              <w:pStyle w:val="TableText"/>
            </w:pPr>
            <w:r>
              <w:t>Implementation Support</w:t>
            </w:r>
          </w:p>
        </w:tc>
        <w:tc>
          <w:tcPr>
            <w:tcW w:w="990" w:type="dxa"/>
          </w:tcPr>
          <w:p w14:paraId="0072A00D" w14:textId="77777777" w:rsidR="007B047D" w:rsidRPr="000D3AD6" w:rsidRDefault="007B047D" w:rsidP="004E5AE0">
            <w:pPr>
              <w:pStyle w:val="TableText"/>
              <w:rPr>
                <w:sz w:val="22"/>
                <w:szCs w:val="22"/>
              </w:rPr>
            </w:pPr>
          </w:p>
        </w:tc>
        <w:tc>
          <w:tcPr>
            <w:tcW w:w="540" w:type="dxa"/>
          </w:tcPr>
          <w:p w14:paraId="4872CCF1" w14:textId="77777777" w:rsidR="007B047D" w:rsidRPr="000D3AD6" w:rsidRDefault="007B047D" w:rsidP="004E5AE0">
            <w:pPr>
              <w:pStyle w:val="TableText"/>
              <w:rPr>
                <w:sz w:val="22"/>
                <w:szCs w:val="22"/>
              </w:rPr>
            </w:pPr>
          </w:p>
        </w:tc>
        <w:tc>
          <w:tcPr>
            <w:tcW w:w="540" w:type="dxa"/>
          </w:tcPr>
          <w:p w14:paraId="772D188F" w14:textId="77777777" w:rsidR="007B047D" w:rsidRPr="000D3AD6" w:rsidRDefault="007B047D" w:rsidP="004E5AE0">
            <w:pPr>
              <w:pStyle w:val="TableText"/>
              <w:rPr>
                <w:sz w:val="22"/>
                <w:szCs w:val="22"/>
              </w:rPr>
            </w:pPr>
          </w:p>
        </w:tc>
        <w:tc>
          <w:tcPr>
            <w:tcW w:w="540" w:type="dxa"/>
          </w:tcPr>
          <w:p w14:paraId="1814178B" w14:textId="77777777" w:rsidR="007B047D" w:rsidRPr="000D3AD6" w:rsidRDefault="007B047D" w:rsidP="004E5AE0">
            <w:pPr>
              <w:pStyle w:val="TableText"/>
              <w:rPr>
                <w:sz w:val="22"/>
                <w:szCs w:val="22"/>
              </w:rPr>
            </w:pPr>
          </w:p>
        </w:tc>
        <w:tc>
          <w:tcPr>
            <w:tcW w:w="540" w:type="dxa"/>
          </w:tcPr>
          <w:p w14:paraId="55D7F10F" w14:textId="77777777" w:rsidR="007B047D" w:rsidRPr="000D3AD6" w:rsidRDefault="007B047D" w:rsidP="004E5AE0">
            <w:pPr>
              <w:pStyle w:val="TableText"/>
              <w:rPr>
                <w:sz w:val="22"/>
                <w:szCs w:val="22"/>
              </w:rPr>
            </w:pPr>
          </w:p>
        </w:tc>
        <w:tc>
          <w:tcPr>
            <w:tcW w:w="2648" w:type="dxa"/>
          </w:tcPr>
          <w:p w14:paraId="5847A3D0" w14:textId="77777777" w:rsidR="007B047D" w:rsidRPr="000D3AD6" w:rsidRDefault="007B047D" w:rsidP="004E5AE0">
            <w:pPr>
              <w:pStyle w:val="TableText"/>
              <w:rPr>
                <w:sz w:val="22"/>
                <w:szCs w:val="22"/>
              </w:rPr>
            </w:pPr>
          </w:p>
        </w:tc>
        <w:tc>
          <w:tcPr>
            <w:tcW w:w="2070" w:type="dxa"/>
          </w:tcPr>
          <w:p w14:paraId="4F645AD2" w14:textId="77777777" w:rsidR="007B047D" w:rsidRPr="000D3AD6" w:rsidRDefault="007B047D" w:rsidP="004E5AE0">
            <w:pPr>
              <w:pStyle w:val="TableText"/>
              <w:rPr>
                <w:sz w:val="22"/>
                <w:szCs w:val="22"/>
              </w:rPr>
            </w:pPr>
          </w:p>
        </w:tc>
      </w:tr>
      <w:tr w:rsidR="009B71A2" w:rsidRPr="006E7EF7" w14:paraId="3B12CBAF" w14:textId="77777777" w:rsidTr="00D41162">
        <w:trPr>
          <w:cantSplit/>
          <w:trHeight w:val="305"/>
          <w:jc w:val="center"/>
        </w:trPr>
        <w:tc>
          <w:tcPr>
            <w:tcW w:w="5950" w:type="dxa"/>
          </w:tcPr>
          <w:p w14:paraId="1F6575D4" w14:textId="77777777" w:rsidR="009B71A2" w:rsidRPr="00D41162" w:rsidRDefault="009B71A2" w:rsidP="004E5AE0">
            <w:pPr>
              <w:pStyle w:val="TableText"/>
              <w:rPr>
                <w:b/>
                <w:bCs/>
                <w:sz w:val="22"/>
                <w:szCs w:val="22"/>
              </w:rPr>
            </w:pPr>
            <w:r w:rsidRPr="00D41162">
              <w:rPr>
                <w:b/>
                <w:bCs/>
                <w:sz w:val="22"/>
                <w:szCs w:val="22"/>
              </w:rPr>
              <w:t>Total Experience in Months</w:t>
            </w:r>
          </w:p>
        </w:tc>
        <w:tc>
          <w:tcPr>
            <w:tcW w:w="990" w:type="dxa"/>
          </w:tcPr>
          <w:p w14:paraId="1265FC45" w14:textId="77777777" w:rsidR="009B71A2" w:rsidRPr="00D41162" w:rsidRDefault="009B71A2" w:rsidP="004E5AE0">
            <w:pPr>
              <w:pStyle w:val="TableText"/>
              <w:rPr>
                <w:b/>
                <w:bCs/>
                <w:sz w:val="22"/>
                <w:szCs w:val="22"/>
              </w:rPr>
            </w:pPr>
          </w:p>
        </w:tc>
        <w:tc>
          <w:tcPr>
            <w:tcW w:w="540" w:type="dxa"/>
          </w:tcPr>
          <w:p w14:paraId="6D8B9AA9" w14:textId="77777777" w:rsidR="009B71A2" w:rsidRPr="00D41162" w:rsidRDefault="009B71A2" w:rsidP="004E5AE0">
            <w:pPr>
              <w:pStyle w:val="TableText"/>
              <w:rPr>
                <w:b/>
                <w:bCs/>
                <w:sz w:val="22"/>
                <w:szCs w:val="22"/>
              </w:rPr>
            </w:pPr>
          </w:p>
        </w:tc>
        <w:tc>
          <w:tcPr>
            <w:tcW w:w="540" w:type="dxa"/>
          </w:tcPr>
          <w:p w14:paraId="1FB93D0F" w14:textId="77777777" w:rsidR="009B71A2" w:rsidRPr="00D41162" w:rsidRDefault="009B71A2" w:rsidP="004E5AE0">
            <w:pPr>
              <w:pStyle w:val="TableText"/>
              <w:rPr>
                <w:b/>
                <w:bCs/>
                <w:sz w:val="22"/>
                <w:szCs w:val="22"/>
              </w:rPr>
            </w:pPr>
          </w:p>
        </w:tc>
        <w:tc>
          <w:tcPr>
            <w:tcW w:w="540" w:type="dxa"/>
          </w:tcPr>
          <w:p w14:paraId="20681F13" w14:textId="77777777" w:rsidR="009B71A2" w:rsidRPr="00D41162" w:rsidRDefault="009B71A2" w:rsidP="004E5AE0">
            <w:pPr>
              <w:pStyle w:val="TableText"/>
              <w:rPr>
                <w:b/>
                <w:bCs/>
                <w:sz w:val="22"/>
                <w:szCs w:val="22"/>
              </w:rPr>
            </w:pPr>
          </w:p>
        </w:tc>
        <w:tc>
          <w:tcPr>
            <w:tcW w:w="540" w:type="dxa"/>
          </w:tcPr>
          <w:p w14:paraId="557CDF56" w14:textId="77777777" w:rsidR="009B71A2" w:rsidRPr="00D41162" w:rsidRDefault="009B71A2" w:rsidP="004E5AE0">
            <w:pPr>
              <w:pStyle w:val="TableText"/>
              <w:rPr>
                <w:b/>
                <w:bCs/>
                <w:sz w:val="22"/>
                <w:szCs w:val="22"/>
              </w:rPr>
            </w:pPr>
          </w:p>
        </w:tc>
        <w:tc>
          <w:tcPr>
            <w:tcW w:w="2648" w:type="dxa"/>
          </w:tcPr>
          <w:p w14:paraId="3290D25D" w14:textId="77777777" w:rsidR="009B71A2" w:rsidRPr="00D41162" w:rsidRDefault="009B71A2" w:rsidP="004E5AE0">
            <w:pPr>
              <w:pStyle w:val="TableText"/>
              <w:rPr>
                <w:b/>
                <w:bCs/>
                <w:sz w:val="22"/>
                <w:szCs w:val="22"/>
              </w:rPr>
            </w:pPr>
          </w:p>
        </w:tc>
        <w:tc>
          <w:tcPr>
            <w:tcW w:w="2070" w:type="dxa"/>
          </w:tcPr>
          <w:p w14:paraId="78E317BE" w14:textId="77777777" w:rsidR="009B71A2" w:rsidRPr="00D41162" w:rsidRDefault="009B71A2" w:rsidP="004E5AE0">
            <w:pPr>
              <w:pStyle w:val="TableText"/>
              <w:rPr>
                <w:b/>
                <w:bCs/>
                <w:sz w:val="22"/>
                <w:szCs w:val="22"/>
              </w:rPr>
            </w:pPr>
          </w:p>
        </w:tc>
      </w:tr>
    </w:tbl>
    <w:p w14:paraId="5B1CD58F" w14:textId="77777777" w:rsidR="009B71A2" w:rsidRPr="000D3AD6" w:rsidRDefault="009B71A2" w:rsidP="009B71A2">
      <w:pPr>
        <w:rPr>
          <w:rFonts w:cs="Arial"/>
          <w:b/>
          <w:szCs w:val="22"/>
        </w:rPr>
      </w:pPr>
    </w:p>
    <w:p w14:paraId="7C39B8BF" w14:textId="77777777" w:rsidR="009B71A2" w:rsidRPr="000D3AD6" w:rsidRDefault="009B71A2" w:rsidP="009B71A2">
      <w:pPr>
        <w:rPr>
          <w:rFonts w:cs="Arial"/>
          <w:b/>
          <w:szCs w:val="22"/>
        </w:rPr>
      </w:pPr>
    </w:p>
    <w:p w14:paraId="4D716382" w14:textId="77777777" w:rsidR="009B71A2" w:rsidRPr="000D3AD6" w:rsidRDefault="009B71A2" w:rsidP="009B71A2">
      <w:pPr>
        <w:rPr>
          <w:rFonts w:cs="Arial"/>
          <w:b/>
          <w:szCs w:val="22"/>
        </w:rPr>
        <w:sectPr w:rsidR="009B71A2" w:rsidRPr="000D3AD6" w:rsidSect="003A0423">
          <w:pgSz w:w="15840" w:h="12240" w:orient="landscape" w:code="1"/>
          <w:pgMar w:top="1440" w:right="720" w:bottom="1440" w:left="720" w:header="720" w:footer="720" w:gutter="0"/>
          <w:cols w:space="720"/>
          <w:docGrid w:linePitch="360"/>
        </w:sectPr>
      </w:pPr>
    </w:p>
    <w:p w14:paraId="12035044" w14:textId="77777777" w:rsidR="009B71A2" w:rsidRDefault="009B71A2" w:rsidP="003358FA">
      <w:pPr>
        <w:pStyle w:val="CalSAWSHeading1"/>
      </w:pPr>
      <w:bookmarkStart w:id="288" w:name="_Toc12449309"/>
      <w:bookmarkStart w:id="289" w:name="_Toc15899632"/>
      <w:bookmarkStart w:id="290" w:name="_Toc27392708"/>
      <w:r w:rsidRPr="004379E6">
        <w:lastRenderedPageBreak/>
        <w:t xml:space="preserve">ATTACHMENT </w:t>
      </w:r>
      <w:r>
        <w:t>F</w:t>
      </w:r>
      <w:r w:rsidRPr="004379E6">
        <w:t xml:space="preserve"> – FIRM REFERENCES</w:t>
      </w:r>
      <w:bookmarkEnd w:id="288"/>
      <w:bookmarkEnd w:id="289"/>
      <w:bookmarkEnd w:id="290"/>
    </w:p>
    <w:p w14:paraId="4F6CB324" w14:textId="77777777" w:rsidR="00744F1D" w:rsidRDefault="00744F1D" w:rsidP="009B71A2">
      <w:pPr>
        <w:rPr>
          <w:rFonts w:cs="Arial"/>
          <w:b/>
          <w:szCs w:val="22"/>
        </w:rPr>
      </w:pPr>
    </w:p>
    <w:p w14:paraId="242AF29B" w14:textId="0D1DE87D" w:rsidR="009B71A2" w:rsidRPr="000D3AD6" w:rsidRDefault="009B71A2" w:rsidP="009B71A2">
      <w:pPr>
        <w:rPr>
          <w:rFonts w:cs="Arial"/>
          <w:szCs w:val="22"/>
        </w:rPr>
      </w:pPr>
      <w:r w:rsidRPr="000D3AD6">
        <w:rPr>
          <w:rFonts w:cs="Arial"/>
          <w:b/>
          <w:szCs w:val="22"/>
        </w:rPr>
        <w:t>Directions</w:t>
      </w:r>
      <w:r w:rsidRPr="000D3AD6">
        <w:rPr>
          <w:rFonts w:cs="Arial"/>
          <w:szCs w:val="22"/>
        </w:rPr>
        <w:t xml:space="preserve">:  </w:t>
      </w:r>
    </w:p>
    <w:p w14:paraId="1EA9FD1A" w14:textId="522BEB30" w:rsidR="009B71A2" w:rsidRPr="000D3AD6" w:rsidRDefault="009B71A2" w:rsidP="004421FF">
      <w:pPr>
        <w:pStyle w:val="CalSAWSRFPBody"/>
      </w:pPr>
      <w:r w:rsidRPr="000D3AD6">
        <w:t xml:space="preserve">Provide three (3) Firm References for the </w:t>
      </w:r>
      <w:r w:rsidR="00744F1D">
        <w:t>P</w:t>
      </w:r>
      <w:r w:rsidRPr="000D3AD6">
        <w:t xml:space="preserve">rime </w:t>
      </w:r>
      <w:r w:rsidR="00744F1D">
        <w:t>Contractor</w:t>
      </w:r>
      <w:r w:rsidRPr="000D3AD6">
        <w:t xml:space="preserve"> and all </w:t>
      </w:r>
      <w:r>
        <w:t>Subcontractor</w:t>
      </w:r>
      <w:r w:rsidRPr="000D3AD6">
        <w:t xml:space="preserve">s where the same or similar scope of </w:t>
      </w:r>
      <w:r w:rsidR="00EF00A5">
        <w:t>Services</w:t>
      </w:r>
      <w:r w:rsidRPr="000D3AD6">
        <w:t xml:space="preserve"> was </w:t>
      </w:r>
      <w:r w:rsidRPr="00EF5125">
        <w:t>provided (completed within the last 1</w:t>
      </w:r>
      <w:r w:rsidR="002B310F">
        <w:t>3</w:t>
      </w:r>
      <w:r w:rsidRPr="00EF5125">
        <w:t xml:space="preserve"> years</w:t>
      </w:r>
      <w:r w:rsidRPr="000D3AD6">
        <w:t xml:space="preserve"> or still ongoing). Each Firm Reference must clearly identify the firm (prime vendor or </w:t>
      </w:r>
      <w:r>
        <w:t>Subcontractor</w:t>
      </w:r>
      <w:r w:rsidRPr="000D3AD6">
        <w:t>).</w:t>
      </w:r>
    </w:p>
    <w:p w14:paraId="7A5F8B49" w14:textId="77777777" w:rsidR="009B71A2" w:rsidRPr="000D3AD6" w:rsidRDefault="009B71A2" w:rsidP="004421FF">
      <w:pPr>
        <w:pStyle w:val="CalSAWSRFPBody"/>
      </w:pPr>
      <w:r w:rsidRPr="000D3AD6">
        <w:t xml:space="preserve">The Firm references must be submitted within the Business Proposal as defined within RFP Section 6.3.3.   </w:t>
      </w:r>
    </w:p>
    <w:p w14:paraId="3E6F5C3E" w14:textId="7E785822" w:rsidR="009B71A2" w:rsidRDefault="009B71A2" w:rsidP="009B71A2">
      <w:pPr>
        <w:spacing w:after="120"/>
        <w:rPr>
          <w:b/>
          <w:szCs w:val="22"/>
        </w:rPr>
      </w:pPr>
      <w:r w:rsidRPr="000D3AD6">
        <w:rPr>
          <w:b/>
          <w:szCs w:val="22"/>
        </w:rPr>
        <w:t xml:space="preserve">Attachment </w:t>
      </w:r>
      <w:r>
        <w:rPr>
          <w:b/>
          <w:szCs w:val="22"/>
        </w:rPr>
        <w:t>F</w:t>
      </w:r>
      <w:r w:rsidRPr="000D3AD6">
        <w:rPr>
          <w:b/>
          <w:szCs w:val="22"/>
        </w:rPr>
        <w:t xml:space="preserve"> – Firm Reference</w:t>
      </w:r>
    </w:p>
    <w:tbl>
      <w:tblPr>
        <w:tblStyle w:val="TableGridWDS2"/>
        <w:tblW w:w="0" w:type="auto"/>
        <w:tblLook w:val="04A0" w:firstRow="1" w:lastRow="0" w:firstColumn="1" w:lastColumn="0" w:noHBand="0" w:noVBand="1"/>
      </w:tblPr>
      <w:tblGrid>
        <w:gridCol w:w="5215"/>
        <w:gridCol w:w="4135"/>
      </w:tblGrid>
      <w:tr w:rsidR="0005140D" w:rsidRPr="0005140D" w14:paraId="0DABB8CB" w14:textId="77777777" w:rsidTr="002227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gridSpan w:val="2"/>
            <w:shd w:val="clear" w:color="auto" w:fill="365F91" w:themeFill="accent1" w:themeFillShade="BF"/>
          </w:tcPr>
          <w:p w14:paraId="5885521B" w14:textId="68C9F4A1" w:rsidR="0005140D" w:rsidRPr="0005140D" w:rsidRDefault="0005140D" w:rsidP="002227EC">
            <w:pPr>
              <w:rPr>
                <w:color w:val="FFFFFF" w:themeColor="background1"/>
              </w:rPr>
            </w:pPr>
            <w:r>
              <w:rPr>
                <w:color w:val="FFFFFF" w:themeColor="background1"/>
              </w:rPr>
              <w:t>Firm Reference: Firm Name, Prime or Subcontractor</w:t>
            </w:r>
          </w:p>
        </w:tc>
      </w:tr>
      <w:tr w:rsidR="0005140D" w14:paraId="2AB77ADF" w14:textId="77777777" w:rsidTr="002227EC">
        <w:tc>
          <w:tcPr>
            <w:cnfStyle w:val="001000000000" w:firstRow="0" w:lastRow="0" w:firstColumn="1" w:lastColumn="0" w:oddVBand="0" w:evenVBand="0" w:oddHBand="0" w:evenHBand="0" w:firstRowFirstColumn="0" w:firstRowLastColumn="0" w:lastRowFirstColumn="0" w:lastRowLastColumn="0"/>
            <w:tcW w:w="9350" w:type="dxa"/>
            <w:gridSpan w:val="2"/>
          </w:tcPr>
          <w:p w14:paraId="0FDCF534" w14:textId="3FC0C46F" w:rsidR="0005140D" w:rsidRDefault="0005140D" w:rsidP="002227EC">
            <w:r>
              <w:t>Reference Agency Name:</w:t>
            </w:r>
          </w:p>
        </w:tc>
      </w:tr>
      <w:tr w:rsidR="0005140D" w14:paraId="5D91223D" w14:textId="77777777" w:rsidTr="002227EC">
        <w:tc>
          <w:tcPr>
            <w:cnfStyle w:val="001000000000" w:firstRow="0" w:lastRow="0" w:firstColumn="1" w:lastColumn="0" w:oddVBand="0" w:evenVBand="0" w:oddHBand="0" w:evenHBand="0" w:firstRowFirstColumn="0" w:firstRowLastColumn="0" w:lastRowFirstColumn="0" w:lastRowLastColumn="0"/>
            <w:tcW w:w="9350" w:type="dxa"/>
            <w:gridSpan w:val="2"/>
          </w:tcPr>
          <w:p w14:paraId="5BF19294" w14:textId="77777777" w:rsidR="0005140D" w:rsidRDefault="0005140D" w:rsidP="002227EC">
            <w:r>
              <w:t>Project Name:</w:t>
            </w:r>
          </w:p>
        </w:tc>
      </w:tr>
      <w:tr w:rsidR="0005140D" w14:paraId="22B238A5" w14:textId="77777777" w:rsidTr="002227EC">
        <w:tc>
          <w:tcPr>
            <w:cnfStyle w:val="001000000000" w:firstRow="0" w:lastRow="0" w:firstColumn="1" w:lastColumn="0" w:oddVBand="0" w:evenVBand="0" w:oddHBand="0" w:evenHBand="0" w:firstRowFirstColumn="0" w:firstRowLastColumn="0" w:lastRowFirstColumn="0" w:lastRowLastColumn="0"/>
            <w:tcW w:w="5215" w:type="dxa"/>
          </w:tcPr>
          <w:p w14:paraId="23DB5C46" w14:textId="77777777" w:rsidR="0005140D" w:rsidRDefault="0005140D" w:rsidP="002227EC">
            <w:r>
              <w:t>Contact Person/Title:</w:t>
            </w:r>
          </w:p>
        </w:tc>
        <w:tc>
          <w:tcPr>
            <w:tcW w:w="4135" w:type="dxa"/>
          </w:tcPr>
          <w:p w14:paraId="316FA24D" w14:textId="77777777" w:rsidR="0005140D" w:rsidRDefault="0005140D" w:rsidP="002227EC">
            <w:pPr>
              <w:jc w:val="left"/>
              <w:cnfStyle w:val="000000000000" w:firstRow="0" w:lastRow="0" w:firstColumn="0" w:lastColumn="0" w:oddVBand="0" w:evenVBand="0" w:oddHBand="0" w:evenHBand="0" w:firstRowFirstColumn="0" w:firstRowLastColumn="0" w:lastRowFirstColumn="0" w:lastRowLastColumn="0"/>
            </w:pPr>
            <w:r>
              <w:t>Phone:</w:t>
            </w:r>
          </w:p>
        </w:tc>
      </w:tr>
      <w:tr w:rsidR="0005140D" w14:paraId="12D152AD" w14:textId="77777777" w:rsidTr="002227EC">
        <w:tc>
          <w:tcPr>
            <w:cnfStyle w:val="001000000000" w:firstRow="0" w:lastRow="0" w:firstColumn="1" w:lastColumn="0" w:oddVBand="0" w:evenVBand="0" w:oddHBand="0" w:evenHBand="0" w:firstRowFirstColumn="0" w:firstRowLastColumn="0" w:lastRowFirstColumn="0" w:lastRowLastColumn="0"/>
            <w:tcW w:w="5215" w:type="dxa"/>
          </w:tcPr>
          <w:p w14:paraId="2A33CF29" w14:textId="77777777" w:rsidR="0005140D" w:rsidRDefault="0005140D" w:rsidP="002227EC">
            <w:r>
              <w:t>Address:</w:t>
            </w:r>
          </w:p>
        </w:tc>
        <w:tc>
          <w:tcPr>
            <w:tcW w:w="4135" w:type="dxa"/>
          </w:tcPr>
          <w:p w14:paraId="209F1ABC" w14:textId="77777777" w:rsidR="0005140D" w:rsidRDefault="0005140D" w:rsidP="002227EC">
            <w:pPr>
              <w:jc w:val="left"/>
              <w:cnfStyle w:val="000000000000" w:firstRow="0" w:lastRow="0" w:firstColumn="0" w:lastColumn="0" w:oddVBand="0" w:evenVBand="0" w:oddHBand="0" w:evenHBand="0" w:firstRowFirstColumn="0" w:firstRowLastColumn="0" w:lastRowFirstColumn="0" w:lastRowLastColumn="0"/>
            </w:pPr>
            <w:r>
              <w:t>Email:</w:t>
            </w:r>
          </w:p>
        </w:tc>
      </w:tr>
      <w:tr w:rsidR="0005140D" w14:paraId="11EC46E7" w14:textId="77777777" w:rsidTr="0005140D">
        <w:trPr>
          <w:trHeight w:val="2408"/>
        </w:trPr>
        <w:tc>
          <w:tcPr>
            <w:cnfStyle w:val="001000000000" w:firstRow="0" w:lastRow="0" w:firstColumn="1" w:lastColumn="0" w:oddVBand="0" w:evenVBand="0" w:oddHBand="0" w:evenHBand="0" w:firstRowFirstColumn="0" w:firstRowLastColumn="0" w:lastRowFirstColumn="0" w:lastRowLastColumn="0"/>
            <w:tcW w:w="9350" w:type="dxa"/>
            <w:gridSpan w:val="2"/>
            <w:vAlign w:val="top"/>
          </w:tcPr>
          <w:p w14:paraId="4567A94E" w14:textId="42410495" w:rsidR="0005140D" w:rsidRDefault="0005140D" w:rsidP="0005140D">
            <w:r>
              <w:t>Describe the services provided:</w:t>
            </w:r>
          </w:p>
          <w:p w14:paraId="374BA45F" w14:textId="77777777" w:rsidR="0005140D" w:rsidRDefault="0005140D" w:rsidP="0005140D"/>
          <w:p w14:paraId="14F84F8A" w14:textId="77777777" w:rsidR="0005140D" w:rsidRDefault="0005140D" w:rsidP="0005140D"/>
          <w:p w14:paraId="24413E5D" w14:textId="77777777" w:rsidR="0005140D" w:rsidRDefault="0005140D" w:rsidP="0005140D"/>
          <w:p w14:paraId="4FB01613" w14:textId="77777777" w:rsidR="0005140D" w:rsidRDefault="0005140D" w:rsidP="0005140D"/>
          <w:p w14:paraId="41AB24F8" w14:textId="77777777" w:rsidR="0005140D" w:rsidRDefault="0005140D" w:rsidP="0005140D"/>
          <w:p w14:paraId="2D6AC161" w14:textId="77777777" w:rsidR="0005140D" w:rsidRDefault="0005140D" w:rsidP="0005140D"/>
          <w:p w14:paraId="787A052F" w14:textId="77777777" w:rsidR="0005140D" w:rsidRDefault="0005140D" w:rsidP="0005140D"/>
          <w:p w14:paraId="4FFF89E4" w14:textId="77777777" w:rsidR="0005140D" w:rsidRDefault="0005140D" w:rsidP="0005140D"/>
          <w:p w14:paraId="3193E606" w14:textId="7C25C4E5" w:rsidR="0005140D" w:rsidRDefault="0005140D" w:rsidP="0005140D"/>
        </w:tc>
      </w:tr>
    </w:tbl>
    <w:p w14:paraId="4117FDB4" w14:textId="77777777" w:rsidR="0005140D" w:rsidRDefault="0005140D" w:rsidP="009B71A2">
      <w:pPr>
        <w:spacing w:after="120"/>
        <w:rPr>
          <w:b/>
          <w:szCs w:val="22"/>
        </w:rPr>
      </w:pPr>
    </w:p>
    <w:p w14:paraId="7530841B" w14:textId="77777777" w:rsidR="0005140D" w:rsidRDefault="0005140D">
      <w:pPr>
        <w:rPr>
          <w:b/>
          <w:szCs w:val="22"/>
        </w:rPr>
      </w:pPr>
      <w:r>
        <w:rPr>
          <w:b/>
          <w:szCs w:val="22"/>
        </w:rPr>
        <w:br w:type="page"/>
      </w:r>
    </w:p>
    <w:p w14:paraId="5D452B05" w14:textId="506CB38A" w:rsidR="009B71A2" w:rsidRPr="000D3AD6" w:rsidRDefault="009B71A2" w:rsidP="009B71A2">
      <w:pPr>
        <w:spacing w:after="120"/>
        <w:rPr>
          <w:rStyle w:val="BodyTextBold"/>
          <w:szCs w:val="22"/>
        </w:rPr>
      </w:pPr>
      <w:r w:rsidRPr="000D3AD6">
        <w:rPr>
          <w:b/>
          <w:szCs w:val="22"/>
        </w:rPr>
        <w:lastRenderedPageBreak/>
        <w:t xml:space="preserve">For each question below, please provide a comment. </w:t>
      </w:r>
    </w:p>
    <w:p w14:paraId="419039EE" w14:textId="77777777" w:rsidR="009B71A2" w:rsidRPr="000D3AD6" w:rsidRDefault="009B71A2" w:rsidP="009B71A2">
      <w:pPr>
        <w:spacing w:after="120"/>
        <w:rPr>
          <w:rStyle w:val="BodyTextBold"/>
          <w:szCs w:val="22"/>
        </w:rPr>
      </w:pPr>
      <w:r w:rsidRPr="000D3AD6">
        <w:rPr>
          <w:rStyle w:val="BodyTextBold"/>
          <w:szCs w:val="22"/>
        </w:rPr>
        <w:t>Reference Questions: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3"/>
        <w:gridCol w:w="6837"/>
        <w:gridCol w:w="10"/>
      </w:tblGrid>
      <w:tr w:rsidR="009B71A2" w:rsidRPr="00946BA0" w14:paraId="29EA18EC" w14:textId="77777777" w:rsidTr="00F61664">
        <w:trPr>
          <w:gridAfter w:val="1"/>
          <w:wAfter w:w="10" w:type="dxa"/>
          <w:jc w:val="center"/>
        </w:trPr>
        <w:tc>
          <w:tcPr>
            <w:tcW w:w="9350" w:type="dxa"/>
            <w:gridSpan w:val="2"/>
            <w:shd w:val="clear" w:color="auto" w:fill="365F91" w:themeFill="accent1" w:themeFillShade="BF"/>
          </w:tcPr>
          <w:p w14:paraId="550B3481" w14:textId="77777777" w:rsidR="009B71A2" w:rsidRPr="00946BA0" w:rsidRDefault="009B71A2" w:rsidP="00CF47A0">
            <w:pPr>
              <w:pStyle w:val="BodyTextNumber"/>
              <w:numPr>
                <w:ilvl w:val="0"/>
                <w:numId w:val="65"/>
              </w:numPr>
              <w:rPr>
                <w:rStyle w:val="BodyTextBold"/>
                <w:rFonts w:ascii="Century Gothic" w:hAnsi="Century Gothic"/>
                <w:bCs w:val="0"/>
                <w:color w:val="FFFFFF" w:themeColor="background1"/>
                <w:sz w:val="22"/>
                <w:szCs w:val="22"/>
              </w:rPr>
            </w:pPr>
            <w:r w:rsidRPr="00946BA0">
              <w:rPr>
                <w:rFonts w:ascii="Century Gothic" w:hAnsi="Century Gothic"/>
                <w:b/>
                <w:color w:val="FFFFFF" w:themeColor="background1"/>
                <w:sz w:val="22"/>
                <w:szCs w:val="22"/>
              </w:rPr>
              <w:t xml:space="preserve">Did the </w:t>
            </w:r>
            <w:r>
              <w:rPr>
                <w:rFonts w:ascii="Century Gothic" w:hAnsi="Century Gothic"/>
                <w:b/>
                <w:color w:val="FFFFFF" w:themeColor="background1"/>
                <w:sz w:val="22"/>
                <w:szCs w:val="22"/>
              </w:rPr>
              <w:t>Contractor</w:t>
            </w:r>
            <w:r w:rsidRPr="00946BA0">
              <w:rPr>
                <w:rFonts w:ascii="Century Gothic" w:hAnsi="Century Gothic"/>
                <w:b/>
                <w:color w:val="FFFFFF" w:themeColor="background1"/>
                <w:sz w:val="22"/>
                <w:szCs w:val="22"/>
              </w:rPr>
              <w:t xml:space="preserve"> produce high quality, </w:t>
            </w:r>
            <w:r>
              <w:rPr>
                <w:rFonts w:ascii="Century Gothic" w:hAnsi="Century Gothic"/>
                <w:b/>
                <w:color w:val="FFFFFF" w:themeColor="background1"/>
                <w:sz w:val="22"/>
                <w:szCs w:val="22"/>
              </w:rPr>
              <w:t>Deliverable</w:t>
            </w:r>
            <w:r w:rsidRPr="00946BA0">
              <w:rPr>
                <w:rFonts w:ascii="Century Gothic" w:hAnsi="Century Gothic"/>
                <w:b/>
                <w:color w:val="FFFFFF" w:themeColor="background1"/>
                <w:sz w:val="22"/>
                <w:szCs w:val="22"/>
              </w:rPr>
              <w:t>s?  Please describe briefly.</w:t>
            </w:r>
          </w:p>
        </w:tc>
      </w:tr>
      <w:tr w:rsidR="009B71A2" w:rsidRPr="000D3AD6" w14:paraId="02252864" w14:textId="77777777" w:rsidTr="00F61664">
        <w:trPr>
          <w:gridAfter w:val="1"/>
          <w:wAfter w:w="10" w:type="dxa"/>
          <w:trHeight w:val="2528"/>
          <w:jc w:val="center"/>
        </w:trPr>
        <w:tc>
          <w:tcPr>
            <w:tcW w:w="9350" w:type="dxa"/>
            <w:gridSpan w:val="2"/>
          </w:tcPr>
          <w:p w14:paraId="14CAEA55" w14:textId="77777777" w:rsidR="009B71A2" w:rsidRPr="000D3AD6" w:rsidRDefault="009B71A2" w:rsidP="004E5AE0">
            <w:pPr>
              <w:rPr>
                <w:rStyle w:val="BodyTextBold"/>
                <w:szCs w:val="22"/>
              </w:rPr>
            </w:pPr>
          </w:p>
          <w:p w14:paraId="478C7520" w14:textId="77777777" w:rsidR="009B71A2" w:rsidRPr="000D3AD6" w:rsidRDefault="009B71A2" w:rsidP="004E5AE0">
            <w:pPr>
              <w:rPr>
                <w:rStyle w:val="BodyTextBold"/>
                <w:szCs w:val="22"/>
              </w:rPr>
            </w:pPr>
          </w:p>
          <w:p w14:paraId="727639F1" w14:textId="77777777" w:rsidR="009B71A2" w:rsidRPr="000D3AD6" w:rsidRDefault="009B71A2" w:rsidP="004E5AE0">
            <w:pPr>
              <w:rPr>
                <w:rStyle w:val="BodyTextBold"/>
                <w:szCs w:val="22"/>
              </w:rPr>
            </w:pPr>
          </w:p>
          <w:p w14:paraId="3C99D347" w14:textId="77777777" w:rsidR="009B71A2" w:rsidRPr="000D3AD6" w:rsidRDefault="009B71A2" w:rsidP="004E5AE0">
            <w:pPr>
              <w:rPr>
                <w:rStyle w:val="BodyTextBold"/>
                <w:szCs w:val="22"/>
              </w:rPr>
            </w:pPr>
          </w:p>
          <w:p w14:paraId="744B2707" w14:textId="77777777" w:rsidR="009B71A2" w:rsidRPr="000D3AD6" w:rsidRDefault="009B71A2" w:rsidP="004E5AE0">
            <w:pPr>
              <w:rPr>
                <w:rStyle w:val="BodyTextBold"/>
                <w:szCs w:val="22"/>
              </w:rPr>
            </w:pPr>
          </w:p>
        </w:tc>
      </w:tr>
      <w:tr w:rsidR="009B71A2" w:rsidRPr="00946BA0" w14:paraId="03594900" w14:textId="77777777" w:rsidTr="00F61664">
        <w:trPr>
          <w:gridAfter w:val="1"/>
          <w:wAfter w:w="10" w:type="dxa"/>
          <w:jc w:val="center"/>
        </w:trPr>
        <w:tc>
          <w:tcPr>
            <w:tcW w:w="9350" w:type="dxa"/>
            <w:gridSpan w:val="2"/>
            <w:shd w:val="clear" w:color="auto" w:fill="365F91" w:themeFill="accent1" w:themeFillShade="BF"/>
          </w:tcPr>
          <w:p w14:paraId="668B26B8" w14:textId="77777777" w:rsidR="009B71A2" w:rsidRPr="00946BA0" w:rsidRDefault="009B71A2" w:rsidP="00CF47A0">
            <w:pPr>
              <w:pStyle w:val="BodyTextNumber"/>
              <w:numPr>
                <w:ilvl w:val="0"/>
                <w:numId w:val="65"/>
              </w:numPr>
              <w:rPr>
                <w:rStyle w:val="BodyTextBold"/>
                <w:rFonts w:ascii="Century Gothic" w:hAnsi="Century Gothic"/>
                <w:bCs w:val="0"/>
                <w:color w:val="FFFFFF" w:themeColor="background1"/>
                <w:sz w:val="22"/>
                <w:szCs w:val="22"/>
              </w:rPr>
            </w:pPr>
            <w:r w:rsidRPr="00946BA0">
              <w:rPr>
                <w:rFonts w:ascii="Century Gothic" w:hAnsi="Century Gothic"/>
                <w:b/>
                <w:color w:val="FFFFFF" w:themeColor="background1"/>
                <w:sz w:val="22"/>
                <w:szCs w:val="22"/>
              </w:rPr>
              <w:t xml:space="preserve">Was the </w:t>
            </w:r>
            <w:r>
              <w:rPr>
                <w:rFonts w:ascii="Century Gothic" w:hAnsi="Century Gothic"/>
                <w:b/>
                <w:color w:val="FFFFFF" w:themeColor="background1"/>
                <w:sz w:val="22"/>
                <w:szCs w:val="22"/>
              </w:rPr>
              <w:t>Contractor</w:t>
            </w:r>
            <w:r w:rsidRPr="00946BA0">
              <w:rPr>
                <w:rFonts w:ascii="Century Gothic" w:hAnsi="Century Gothic"/>
                <w:b/>
                <w:color w:val="FFFFFF" w:themeColor="background1"/>
                <w:sz w:val="22"/>
                <w:szCs w:val="22"/>
              </w:rPr>
              <w:t xml:space="preserve"> flexible and willing to work through issues during all stages of the </w:t>
            </w:r>
            <w:r>
              <w:rPr>
                <w:rFonts w:ascii="Century Gothic" w:hAnsi="Century Gothic"/>
                <w:b/>
                <w:color w:val="FFFFFF" w:themeColor="background1"/>
                <w:sz w:val="22"/>
                <w:szCs w:val="22"/>
              </w:rPr>
              <w:t>Project</w:t>
            </w:r>
            <w:r w:rsidRPr="00946BA0">
              <w:rPr>
                <w:rFonts w:ascii="Century Gothic" w:hAnsi="Century Gothic"/>
                <w:b/>
                <w:color w:val="FFFFFF" w:themeColor="background1"/>
                <w:sz w:val="22"/>
                <w:szCs w:val="22"/>
              </w:rPr>
              <w:t>?</w:t>
            </w:r>
          </w:p>
        </w:tc>
      </w:tr>
      <w:tr w:rsidR="009B71A2" w:rsidRPr="000D3AD6" w14:paraId="54C34CB0" w14:textId="77777777" w:rsidTr="00F61664">
        <w:trPr>
          <w:gridAfter w:val="1"/>
          <w:wAfter w:w="10" w:type="dxa"/>
          <w:trHeight w:val="2160"/>
          <w:jc w:val="center"/>
        </w:trPr>
        <w:tc>
          <w:tcPr>
            <w:tcW w:w="9350" w:type="dxa"/>
            <w:gridSpan w:val="2"/>
          </w:tcPr>
          <w:p w14:paraId="13523B8D" w14:textId="77777777" w:rsidR="009B71A2" w:rsidRPr="000D3AD6" w:rsidRDefault="009B71A2" w:rsidP="004E5AE0">
            <w:pPr>
              <w:rPr>
                <w:rStyle w:val="BodyTextBold"/>
                <w:szCs w:val="22"/>
              </w:rPr>
            </w:pPr>
          </w:p>
        </w:tc>
      </w:tr>
      <w:tr w:rsidR="009B71A2" w:rsidRPr="00946BA0" w14:paraId="3EAE7E4C" w14:textId="77777777" w:rsidTr="00F61664">
        <w:trPr>
          <w:gridAfter w:val="1"/>
          <w:wAfter w:w="10" w:type="dxa"/>
          <w:jc w:val="center"/>
        </w:trPr>
        <w:tc>
          <w:tcPr>
            <w:tcW w:w="9350" w:type="dxa"/>
            <w:gridSpan w:val="2"/>
            <w:shd w:val="clear" w:color="auto" w:fill="365F91" w:themeFill="accent1" w:themeFillShade="BF"/>
          </w:tcPr>
          <w:p w14:paraId="6361EC2E" w14:textId="77777777" w:rsidR="009B71A2" w:rsidRPr="00946BA0" w:rsidRDefault="009B71A2" w:rsidP="00CF47A0">
            <w:pPr>
              <w:pStyle w:val="BodyTextNumber"/>
              <w:keepNext/>
              <w:numPr>
                <w:ilvl w:val="0"/>
                <w:numId w:val="65"/>
              </w:numPr>
              <w:rPr>
                <w:rStyle w:val="BodyTextBold"/>
                <w:rFonts w:ascii="Century Gothic" w:hAnsi="Century Gothic"/>
                <w:bCs w:val="0"/>
                <w:color w:val="FFFFFF" w:themeColor="background1"/>
                <w:sz w:val="22"/>
                <w:szCs w:val="22"/>
              </w:rPr>
            </w:pPr>
            <w:r w:rsidRPr="00946BA0">
              <w:rPr>
                <w:rFonts w:ascii="Century Gothic" w:hAnsi="Century Gothic"/>
                <w:b/>
                <w:color w:val="FFFFFF" w:themeColor="background1"/>
                <w:sz w:val="22"/>
                <w:szCs w:val="22"/>
              </w:rPr>
              <w:t xml:space="preserve">Was communication between the </w:t>
            </w:r>
            <w:r>
              <w:rPr>
                <w:rFonts w:ascii="Century Gothic" w:hAnsi="Century Gothic"/>
                <w:b/>
                <w:color w:val="FFFFFF" w:themeColor="background1"/>
                <w:sz w:val="22"/>
                <w:szCs w:val="22"/>
              </w:rPr>
              <w:t>Contractor</w:t>
            </w:r>
            <w:r w:rsidRPr="00946BA0">
              <w:rPr>
                <w:rFonts w:ascii="Century Gothic" w:hAnsi="Century Gothic"/>
                <w:b/>
                <w:color w:val="FFFFFF" w:themeColor="background1"/>
                <w:sz w:val="22"/>
                <w:szCs w:val="22"/>
              </w:rPr>
              <w:t xml:space="preserve"> and your organization’s staff open, timely, complete and effective?  Please </w:t>
            </w:r>
            <w:r>
              <w:rPr>
                <w:rFonts w:ascii="Century Gothic" w:hAnsi="Century Gothic"/>
                <w:b/>
                <w:color w:val="FFFFFF" w:themeColor="background1"/>
                <w:sz w:val="22"/>
                <w:szCs w:val="22"/>
              </w:rPr>
              <w:t>briefly summarize.</w:t>
            </w:r>
          </w:p>
        </w:tc>
      </w:tr>
      <w:tr w:rsidR="009B71A2" w:rsidRPr="000D3AD6" w14:paraId="17408D1E" w14:textId="77777777" w:rsidTr="00F61664">
        <w:trPr>
          <w:gridAfter w:val="1"/>
          <w:wAfter w:w="10" w:type="dxa"/>
          <w:trHeight w:val="2160"/>
          <w:jc w:val="center"/>
        </w:trPr>
        <w:tc>
          <w:tcPr>
            <w:tcW w:w="9350" w:type="dxa"/>
            <w:gridSpan w:val="2"/>
          </w:tcPr>
          <w:p w14:paraId="472FFE6E" w14:textId="77777777" w:rsidR="009B71A2" w:rsidRPr="000D3AD6" w:rsidRDefault="009B71A2" w:rsidP="004E5AE0">
            <w:pPr>
              <w:rPr>
                <w:rStyle w:val="BodyTextBold"/>
                <w:szCs w:val="22"/>
              </w:rPr>
            </w:pPr>
          </w:p>
        </w:tc>
      </w:tr>
      <w:tr w:rsidR="009B71A2" w:rsidRPr="00946BA0" w14:paraId="1B9F2743" w14:textId="77777777" w:rsidTr="00F61664">
        <w:trPr>
          <w:gridAfter w:val="1"/>
          <w:wAfter w:w="10" w:type="dxa"/>
          <w:jc w:val="center"/>
        </w:trPr>
        <w:tc>
          <w:tcPr>
            <w:tcW w:w="9350" w:type="dxa"/>
            <w:gridSpan w:val="2"/>
            <w:shd w:val="clear" w:color="auto" w:fill="365F91" w:themeFill="accent1" w:themeFillShade="BF"/>
          </w:tcPr>
          <w:p w14:paraId="2272727F" w14:textId="79EA6E9F" w:rsidR="009B71A2" w:rsidRPr="00946BA0" w:rsidRDefault="009B71A2" w:rsidP="00CF47A0">
            <w:pPr>
              <w:pStyle w:val="BodyTextNumber"/>
              <w:numPr>
                <w:ilvl w:val="0"/>
                <w:numId w:val="65"/>
              </w:numPr>
              <w:rPr>
                <w:rStyle w:val="BodyTextBold"/>
                <w:rFonts w:ascii="Century Gothic" w:hAnsi="Century Gothic"/>
                <w:bCs w:val="0"/>
                <w:color w:val="FFFFFF" w:themeColor="background1"/>
                <w:sz w:val="22"/>
                <w:szCs w:val="22"/>
              </w:rPr>
            </w:pPr>
            <w:r w:rsidRPr="00946BA0">
              <w:rPr>
                <w:rFonts w:ascii="Century Gothic" w:hAnsi="Century Gothic"/>
                <w:b/>
                <w:color w:val="FFFFFF" w:themeColor="background1"/>
                <w:sz w:val="22"/>
                <w:szCs w:val="22"/>
              </w:rPr>
              <w:t xml:space="preserve">Did the proposed key </w:t>
            </w:r>
            <w:r>
              <w:rPr>
                <w:rFonts w:ascii="Century Gothic" w:hAnsi="Century Gothic"/>
                <w:b/>
                <w:color w:val="FFFFFF" w:themeColor="background1"/>
                <w:sz w:val="22"/>
                <w:szCs w:val="22"/>
              </w:rPr>
              <w:t>Contractor</w:t>
            </w:r>
            <w:r w:rsidRPr="00946BA0">
              <w:rPr>
                <w:rFonts w:ascii="Century Gothic" w:hAnsi="Century Gothic"/>
                <w:b/>
                <w:color w:val="FFFFFF" w:themeColor="background1"/>
                <w:sz w:val="22"/>
                <w:szCs w:val="22"/>
              </w:rPr>
              <w:t xml:space="preserve"> staff work on the job site?  Were there any major issues with </w:t>
            </w:r>
            <w:r w:rsidR="00EF00A5">
              <w:rPr>
                <w:rFonts w:ascii="Century Gothic" w:hAnsi="Century Gothic"/>
                <w:b/>
                <w:color w:val="FFFFFF" w:themeColor="background1"/>
                <w:sz w:val="22"/>
                <w:szCs w:val="22"/>
              </w:rPr>
              <w:t>Key Staff</w:t>
            </w:r>
            <w:r w:rsidRPr="00946BA0">
              <w:rPr>
                <w:rFonts w:ascii="Century Gothic" w:hAnsi="Century Gothic"/>
                <w:b/>
                <w:color w:val="FFFFFF" w:themeColor="background1"/>
                <w:sz w:val="22"/>
                <w:szCs w:val="22"/>
              </w:rPr>
              <w:t xml:space="preserve"> turnover or replacement?</w:t>
            </w:r>
          </w:p>
        </w:tc>
      </w:tr>
      <w:tr w:rsidR="009B71A2" w:rsidRPr="000D3AD6" w14:paraId="1FBE17BE" w14:textId="77777777" w:rsidTr="00F61664">
        <w:trPr>
          <w:gridAfter w:val="1"/>
          <w:wAfter w:w="10" w:type="dxa"/>
          <w:trHeight w:val="2160"/>
          <w:jc w:val="center"/>
        </w:trPr>
        <w:tc>
          <w:tcPr>
            <w:tcW w:w="9350" w:type="dxa"/>
            <w:gridSpan w:val="2"/>
          </w:tcPr>
          <w:p w14:paraId="43B206DD" w14:textId="77777777" w:rsidR="009B71A2" w:rsidRPr="000D3AD6" w:rsidRDefault="009B71A2" w:rsidP="004E5AE0">
            <w:pPr>
              <w:rPr>
                <w:rStyle w:val="BodyTextBold"/>
                <w:szCs w:val="22"/>
              </w:rPr>
            </w:pPr>
          </w:p>
        </w:tc>
      </w:tr>
      <w:tr w:rsidR="009B71A2" w:rsidRPr="00946BA0" w14:paraId="0156B0FF" w14:textId="77777777" w:rsidTr="00F61664">
        <w:trPr>
          <w:gridAfter w:val="1"/>
          <w:wAfter w:w="10" w:type="dxa"/>
          <w:jc w:val="center"/>
        </w:trPr>
        <w:tc>
          <w:tcPr>
            <w:tcW w:w="9350" w:type="dxa"/>
            <w:gridSpan w:val="2"/>
            <w:shd w:val="clear" w:color="auto" w:fill="365F91" w:themeFill="accent1" w:themeFillShade="BF"/>
          </w:tcPr>
          <w:p w14:paraId="5AA18420" w14:textId="77777777" w:rsidR="009B71A2" w:rsidRPr="00946BA0" w:rsidRDefault="009B71A2" w:rsidP="00CF47A0">
            <w:pPr>
              <w:pStyle w:val="BodyTextNumber"/>
              <w:numPr>
                <w:ilvl w:val="0"/>
                <w:numId w:val="65"/>
              </w:numPr>
              <w:rPr>
                <w:rStyle w:val="BodyTextBold"/>
                <w:rFonts w:ascii="Century Gothic" w:hAnsi="Century Gothic"/>
                <w:bCs w:val="0"/>
                <w:color w:val="FFFFFF" w:themeColor="background1"/>
                <w:sz w:val="22"/>
                <w:szCs w:val="22"/>
              </w:rPr>
            </w:pPr>
            <w:r w:rsidRPr="00946BA0">
              <w:rPr>
                <w:rFonts w:ascii="Century Gothic" w:hAnsi="Century Gothic"/>
                <w:b/>
                <w:color w:val="FFFFFF" w:themeColor="background1"/>
                <w:sz w:val="22"/>
                <w:szCs w:val="22"/>
              </w:rPr>
              <w:lastRenderedPageBreak/>
              <w:t xml:space="preserve">Were any </w:t>
            </w:r>
            <w:r>
              <w:rPr>
                <w:rFonts w:ascii="Century Gothic" w:hAnsi="Century Gothic"/>
                <w:b/>
                <w:color w:val="FFFFFF" w:themeColor="background1"/>
                <w:sz w:val="22"/>
                <w:szCs w:val="22"/>
              </w:rPr>
              <w:t>Subcontractor</w:t>
            </w:r>
            <w:r w:rsidRPr="00946BA0">
              <w:rPr>
                <w:rFonts w:ascii="Century Gothic" w:hAnsi="Century Gothic"/>
                <w:b/>
                <w:color w:val="FFFFFF" w:themeColor="background1"/>
                <w:sz w:val="22"/>
                <w:szCs w:val="22"/>
              </w:rPr>
              <w:t xml:space="preserve">s used by this </w:t>
            </w:r>
            <w:r>
              <w:rPr>
                <w:rFonts w:ascii="Century Gothic" w:hAnsi="Century Gothic"/>
                <w:b/>
                <w:color w:val="FFFFFF" w:themeColor="background1"/>
                <w:sz w:val="22"/>
                <w:szCs w:val="22"/>
              </w:rPr>
              <w:t>Contractor</w:t>
            </w:r>
            <w:r w:rsidRPr="00946BA0">
              <w:rPr>
                <w:rFonts w:ascii="Century Gothic" w:hAnsi="Century Gothic"/>
                <w:b/>
                <w:color w:val="FFFFFF" w:themeColor="background1"/>
                <w:sz w:val="22"/>
                <w:szCs w:val="22"/>
              </w:rPr>
              <w:t xml:space="preserve">?  If so, for what purpose/major tasks?  How well did the </w:t>
            </w:r>
            <w:r>
              <w:rPr>
                <w:rFonts w:ascii="Century Gothic" w:hAnsi="Century Gothic"/>
                <w:b/>
                <w:color w:val="FFFFFF" w:themeColor="background1"/>
                <w:sz w:val="22"/>
                <w:szCs w:val="22"/>
              </w:rPr>
              <w:t>Contractor</w:t>
            </w:r>
            <w:r w:rsidRPr="00946BA0">
              <w:rPr>
                <w:rFonts w:ascii="Century Gothic" w:hAnsi="Century Gothic"/>
                <w:b/>
                <w:color w:val="FFFFFF" w:themeColor="background1"/>
                <w:sz w:val="22"/>
                <w:szCs w:val="22"/>
              </w:rPr>
              <w:t xml:space="preserve"> manage its </w:t>
            </w:r>
            <w:r>
              <w:rPr>
                <w:rFonts w:ascii="Century Gothic" w:hAnsi="Century Gothic"/>
                <w:b/>
                <w:color w:val="FFFFFF" w:themeColor="background1"/>
                <w:sz w:val="22"/>
                <w:szCs w:val="22"/>
              </w:rPr>
              <w:t>Subcontractor</w:t>
            </w:r>
            <w:r w:rsidRPr="00946BA0">
              <w:rPr>
                <w:rFonts w:ascii="Century Gothic" w:hAnsi="Century Gothic"/>
                <w:b/>
                <w:color w:val="FFFFFF" w:themeColor="background1"/>
                <w:sz w:val="22"/>
                <w:szCs w:val="22"/>
              </w:rPr>
              <w:t>s and did your organization ever have to mediate?</w:t>
            </w:r>
          </w:p>
        </w:tc>
      </w:tr>
      <w:tr w:rsidR="009B71A2" w:rsidRPr="000D3AD6" w14:paraId="6746C7FA" w14:textId="77777777" w:rsidTr="00F61664">
        <w:trPr>
          <w:gridAfter w:val="1"/>
          <w:wAfter w:w="10" w:type="dxa"/>
          <w:trHeight w:val="2160"/>
          <w:jc w:val="center"/>
        </w:trPr>
        <w:tc>
          <w:tcPr>
            <w:tcW w:w="9350" w:type="dxa"/>
            <w:gridSpan w:val="2"/>
          </w:tcPr>
          <w:p w14:paraId="75D0D34B" w14:textId="77777777" w:rsidR="009B71A2" w:rsidRPr="000D3AD6" w:rsidRDefault="009B71A2" w:rsidP="004E5AE0">
            <w:pPr>
              <w:rPr>
                <w:rStyle w:val="BodyTextBold"/>
                <w:szCs w:val="22"/>
              </w:rPr>
            </w:pPr>
          </w:p>
        </w:tc>
      </w:tr>
      <w:tr w:rsidR="009B71A2" w:rsidRPr="00946BA0" w14:paraId="4B2D99D9" w14:textId="77777777" w:rsidTr="00F61664">
        <w:trPr>
          <w:jc w:val="center"/>
        </w:trPr>
        <w:tc>
          <w:tcPr>
            <w:tcW w:w="9360" w:type="dxa"/>
            <w:gridSpan w:val="3"/>
            <w:shd w:val="clear" w:color="auto" w:fill="365F91" w:themeFill="accent1" w:themeFillShade="BF"/>
          </w:tcPr>
          <w:p w14:paraId="452C2FAB" w14:textId="77777777" w:rsidR="009B71A2" w:rsidRPr="00946BA0" w:rsidRDefault="009B71A2" w:rsidP="00CF47A0">
            <w:pPr>
              <w:pStyle w:val="BodyTextNumber"/>
              <w:numPr>
                <w:ilvl w:val="0"/>
                <w:numId w:val="65"/>
              </w:numPr>
              <w:rPr>
                <w:rStyle w:val="BodyTextBold"/>
                <w:rFonts w:ascii="Century Gothic" w:hAnsi="Century Gothic"/>
                <w:bCs w:val="0"/>
                <w:color w:val="FFFFFF" w:themeColor="background1"/>
                <w:sz w:val="22"/>
                <w:szCs w:val="22"/>
              </w:rPr>
            </w:pPr>
            <w:r w:rsidRPr="00946BA0">
              <w:rPr>
                <w:rFonts w:ascii="Century Gothic" w:hAnsi="Century Gothic"/>
                <w:b/>
                <w:color w:val="FFFFFF" w:themeColor="background1"/>
                <w:sz w:val="22"/>
                <w:szCs w:val="22"/>
              </w:rPr>
              <w:t xml:space="preserve">Was the </w:t>
            </w:r>
            <w:r>
              <w:rPr>
                <w:rFonts w:ascii="Century Gothic" w:hAnsi="Century Gothic"/>
                <w:b/>
                <w:color w:val="FFFFFF" w:themeColor="background1"/>
                <w:sz w:val="22"/>
                <w:szCs w:val="22"/>
              </w:rPr>
              <w:t>Project</w:t>
            </w:r>
            <w:r w:rsidRPr="00946BA0">
              <w:rPr>
                <w:rFonts w:ascii="Century Gothic" w:hAnsi="Century Gothic"/>
                <w:b/>
                <w:color w:val="FFFFFF" w:themeColor="background1"/>
                <w:sz w:val="22"/>
                <w:szCs w:val="22"/>
              </w:rPr>
              <w:t xml:space="preserve"> a success?</w:t>
            </w:r>
          </w:p>
        </w:tc>
      </w:tr>
      <w:tr w:rsidR="009B71A2" w:rsidRPr="000D3AD6" w14:paraId="7B8CC6FB" w14:textId="77777777" w:rsidTr="00F61664">
        <w:trPr>
          <w:trHeight w:val="2160"/>
          <w:jc w:val="center"/>
        </w:trPr>
        <w:tc>
          <w:tcPr>
            <w:tcW w:w="9360" w:type="dxa"/>
            <w:gridSpan w:val="3"/>
          </w:tcPr>
          <w:p w14:paraId="2F73F4CC" w14:textId="77777777" w:rsidR="009B71A2" w:rsidRPr="000D3AD6" w:rsidRDefault="009B71A2" w:rsidP="004E5AE0">
            <w:pPr>
              <w:rPr>
                <w:rStyle w:val="BodyTextBold"/>
                <w:szCs w:val="22"/>
              </w:rPr>
            </w:pPr>
          </w:p>
          <w:p w14:paraId="0E82FD38" w14:textId="77777777" w:rsidR="009B71A2" w:rsidRPr="000D3AD6" w:rsidRDefault="009B71A2" w:rsidP="004E5AE0">
            <w:pPr>
              <w:rPr>
                <w:rStyle w:val="BodyTextBold"/>
                <w:szCs w:val="22"/>
              </w:rPr>
            </w:pPr>
          </w:p>
          <w:p w14:paraId="52390F48" w14:textId="77777777" w:rsidR="009B71A2" w:rsidRPr="000D3AD6" w:rsidRDefault="009B71A2" w:rsidP="004E5AE0">
            <w:pPr>
              <w:rPr>
                <w:rStyle w:val="BodyTextBold"/>
                <w:szCs w:val="22"/>
              </w:rPr>
            </w:pPr>
          </w:p>
          <w:p w14:paraId="720C1100" w14:textId="77777777" w:rsidR="009B71A2" w:rsidRPr="000D3AD6" w:rsidRDefault="009B71A2" w:rsidP="004E5AE0">
            <w:pPr>
              <w:rPr>
                <w:rStyle w:val="BodyTextBold"/>
                <w:szCs w:val="22"/>
              </w:rPr>
            </w:pPr>
          </w:p>
          <w:p w14:paraId="53F510A7" w14:textId="77777777" w:rsidR="009B71A2" w:rsidRPr="000D3AD6" w:rsidRDefault="009B71A2" w:rsidP="004E5AE0">
            <w:pPr>
              <w:rPr>
                <w:rStyle w:val="BodyTextBold"/>
                <w:szCs w:val="22"/>
              </w:rPr>
            </w:pPr>
          </w:p>
        </w:tc>
      </w:tr>
      <w:tr w:rsidR="009B71A2" w:rsidRPr="00946BA0" w14:paraId="245E6C5B" w14:textId="77777777" w:rsidTr="00F61664">
        <w:trPr>
          <w:trHeight w:val="503"/>
          <w:jc w:val="center"/>
        </w:trPr>
        <w:tc>
          <w:tcPr>
            <w:tcW w:w="9360" w:type="dxa"/>
            <w:gridSpan w:val="3"/>
            <w:shd w:val="clear" w:color="auto" w:fill="365F91" w:themeFill="accent1" w:themeFillShade="BF"/>
          </w:tcPr>
          <w:p w14:paraId="70F93B22" w14:textId="77777777" w:rsidR="009B71A2" w:rsidRPr="00946BA0" w:rsidRDefault="009B71A2" w:rsidP="00CF47A0">
            <w:pPr>
              <w:pStyle w:val="BodyTextNumber"/>
              <w:numPr>
                <w:ilvl w:val="0"/>
                <w:numId w:val="65"/>
              </w:numPr>
              <w:rPr>
                <w:rFonts w:ascii="Century Gothic" w:hAnsi="Century Gothic"/>
                <w:b/>
                <w:color w:val="FFFFFF" w:themeColor="background1"/>
                <w:sz w:val="22"/>
                <w:szCs w:val="22"/>
              </w:rPr>
            </w:pPr>
            <w:r w:rsidRPr="00946BA0">
              <w:rPr>
                <w:rFonts w:ascii="Century Gothic" w:hAnsi="Century Gothic"/>
                <w:b/>
                <w:color w:val="FFFFFF" w:themeColor="background1"/>
                <w:sz w:val="22"/>
                <w:szCs w:val="22"/>
              </w:rPr>
              <w:t xml:space="preserve">Would you rehire/recommend this </w:t>
            </w:r>
            <w:r>
              <w:rPr>
                <w:rFonts w:ascii="Century Gothic" w:hAnsi="Century Gothic"/>
                <w:b/>
                <w:color w:val="FFFFFF" w:themeColor="background1"/>
                <w:sz w:val="22"/>
                <w:szCs w:val="22"/>
              </w:rPr>
              <w:t>Contractor</w:t>
            </w:r>
            <w:r w:rsidRPr="00946BA0">
              <w:rPr>
                <w:rFonts w:ascii="Century Gothic" w:hAnsi="Century Gothic"/>
                <w:b/>
                <w:color w:val="FFFFFF" w:themeColor="background1"/>
                <w:sz w:val="22"/>
                <w:szCs w:val="22"/>
              </w:rPr>
              <w:t>?  If not, why not?</w:t>
            </w:r>
          </w:p>
        </w:tc>
      </w:tr>
      <w:tr w:rsidR="009B71A2" w:rsidRPr="000D3AD6" w14:paraId="393AAB0E" w14:textId="77777777" w:rsidTr="00F61664">
        <w:trPr>
          <w:trHeight w:val="2160"/>
          <w:jc w:val="center"/>
        </w:trPr>
        <w:tc>
          <w:tcPr>
            <w:tcW w:w="9360" w:type="dxa"/>
            <w:gridSpan w:val="3"/>
          </w:tcPr>
          <w:p w14:paraId="556FB334" w14:textId="77777777" w:rsidR="009B71A2" w:rsidRPr="000D3AD6" w:rsidRDefault="009B71A2" w:rsidP="004E5AE0">
            <w:pPr>
              <w:rPr>
                <w:rStyle w:val="BodyTextBold"/>
                <w:szCs w:val="22"/>
              </w:rPr>
            </w:pPr>
          </w:p>
        </w:tc>
      </w:tr>
      <w:tr w:rsidR="009B71A2" w:rsidRPr="00946BA0" w14:paraId="7CB9B8AE" w14:textId="77777777" w:rsidTr="00F61664">
        <w:trPr>
          <w:jc w:val="center"/>
        </w:trPr>
        <w:tc>
          <w:tcPr>
            <w:tcW w:w="9360" w:type="dxa"/>
            <w:gridSpan w:val="3"/>
            <w:shd w:val="clear" w:color="auto" w:fill="365F91" w:themeFill="accent1" w:themeFillShade="BF"/>
          </w:tcPr>
          <w:p w14:paraId="1AC117C6" w14:textId="77777777" w:rsidR="009B71A2" w:rsidRPr="00946BA0" w:rsidRDefault="009B71A2" w:rsidP="00CF47A0">
            <w:pPr>
              <w:pStyle w:val="BodyTextNumber"/>
              <w:keepNext/>
              <w:numPr>
                <w:ilvl w:val="0"/>
                <w:numId w:val="65"/>
              </w:numPr>
              <w:rPr>
                <w:rStyle w:val="BodyTextBold"/>
                <w:rFonts w:ascii="Century Gothic" w:hAnsi="Century Gothic"/>
                <w:bCs w:val="0"/>
                <w:color w:val="FFFFFF" w:themeColor="background1"/>
                <w:sz w:val="22"/>
                <w:szCs w:val="22"/>
              </w:rPr>
            </w:pPr>
            <w:r w:rsidRPr="00946BA0">
              <w:rPr>
                <w:rFonts w:ascii="Century Gothic" w:hAnsi="Century Gothic"/>
                <w:b/>
                <w:color w:val="FFFFFF" w:themeColor="background1"/>
                <w:sz w:val="22"/>
                <w:szCs w:val="22"/>
              </w:rPr>
              <w:t xml:space="preserve">On a scale of 1-10, with 1 being the lowest and 10 being the highest, how would you rate this </w:t>
            </w:r>
            <w:r>
              <w:rPr>
                <w:rFonts w:ascii="Century Gothic" w:hAnsi="Century Gothic"/>
                <w:b/>
                <w:color w:val="FFFFFF" w:themeColor="background1"/>
                <w:sz w:val="22"/>
                <w:szCs w:val="22"/>
              </w:rPr>
              <w:t>Contractor</w:t>
            </w:r>
            <w:r w:rsidRPr="00946BA0">
              <w:rPr>
                <w:rFonts w:ascii="Century Gothic" w:hAnsi="Century Gothic"/>
                <w:b/>
                <w:color w:val="FFFFFF" w:themeColor="background1"/>
                <w:sz w:val="22"/>
                <w:szCs w:val="22"/>
              </w:rPr>
              <w:t>’s overall performance?</w:t>
            </w:r>
          </w:p>
        </w:tc>
      </w:tr>
      <w:tr w:rsidR="009B71A2" w:rsidRPr="000D3AD6" w14:paraId="158B2D1F" w14:textId="77777777" w:rsidTr="00F61664">
        <w:trPr>
          <w:trHeight w:val="800"/>
          <w:jc w:val="center"/>
        </w:trPr>
        <w:tc>
          <w:tcPr>
            <w:tcW w:w="9360" w:type="dxa"/>
            <w:gridSpan w:val="3"/>
          </w:tcPr>
          <w:p w14:paraId="7BEEDC6D" w14:textId="77777777" w:rsidR="009B71A2" w:rsidRPr="000D3AD6" w:rsidRDefault="009B71A2" w:rsidP="004E5AE0">
            <w:pPr>
              <w:rPr>
                <w:rStyle w:val="BodyTextBold"/>
                <w:szCs w:val="22"/>
              </w:rPr>
            </w:pPr>
            <w:r w:rsidRPr="000D3AD6">
              <w:rPr>
                <w:rStyle w:val="BodyTextBold"/>
                <w:szCs w:val="22"/>
              </w:rPr>
              <w:t xml:space="preserve"> </w:t>
            </w:r>
          </w:p>
        </w:tc>
      </w:tr>
      <w:tr w:rsidR="009B71A2" w:rsidRPr="00946BA0" w14:paraId="44CB45E1" w14:textId="77777777" w:rsidTr="00F61664">
        <w:trPr>
          <w:jc w:val="center"/>
        </w:trPr>
        <w:tc>
          <w:tcPr>
            <w:tcW w:w="9360" w:type="dxa"/>
            <w:gridSpan w:val="3"/>
            <w:shd w:val="clear" w:color="auto" w:fill="365F91" w:themeFill="accent1" w:themeFillShade="BF"/>
          </w:tcPr>
          <w:p w14:paraId="174ECAEB" w14:textId="77777777" w:rsidR="009B71A2" w:rsidRPr="00946BA0" w:rsidRDefault="009B71A2" w:rsidP="004E5AE0">
            <w:pPr>
              <w:pStyle w:val="BodyText"/>
              <w:keepNext/>
              <w:rPr>
                <w:rStyle w:val="BodyTextBold"/>
                <w:bCs w:val="0"/>
                <w:color w:val="FFFFFF" w:themeColor="background1"/>
                <w:szCs w:val="22"/>
              </w:rPr>
            </w:pPr>
            <w:r w:rsidRPr="00946BA0">
              <w:rPr>
                <w:b/>
                <w:color w:val="FFFFFF" w:themeColor="background1"/>
                <w:szCs w:val="22"/>
              </w:rPr>
              <w:t>Other Comments:</w:t>
            </w:r>
          </w:p>
        </w:tc>
      </w:tr>
      <w:tr w:rsidR="009B71A2" w:rsidRPr="000D3AD6" w14:paraId="7482A06B" w14:textId="77777777" w:rsidTr="00F61664">
        <w:trPr>
          <w:trHeight w:val="2160"/>
          <w:jc w:val="center"/>
        </w:trPr>
        <w:tc>
          <w:tcPr>
            <w:tcW w:w="9360" w:type="dxa"/>
            <w:gridSpan w:val="3"/>
          </w:tcPr>
          <w:p w14:paraId="45449E88" w14:textId="77777777" w:rsidR="009B71A2" w:rsidRPr="000D3AD6" w:rsidRDefault="009B71A2" w:rsidP="004E5AE0">
            <w:pPr>
              <w:rPr>
                <w:rStyle w:val="BodyTextBold"/>
                <w:szCs w:val="22"/>
              </w:rPr>
            </w:pPr>
          </w:p>
        </w:tc>
      </w:tr>
      <w:tr w:rsidR="009B71A2" w:rsidRPr="002B2D47" w14:paraId="0D6B1D9F" w14:textId="77777777" w:rsidTr="00F61664">
        <w:tblPrEx>
          <w:jc w:val="left"/>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CellMar>
            <w:left w:w="115" w:type="dxa"/>
            <w:right w:w="115" w:type="dxa"/>
          </w:tblCellMar>
          <w:tblLook w:val="00A0" w:firstRow="1" w:lastRow="0" w:firstColumn="1" w:lastColumn="0" w:noHBand="0" w:noVBand="0"/>
        </w:tblPrEx>
        <w:tc>
          <w:tcPr>
            <w:tcW w:w="9360" w:type="dxa"/>
            <w:gridSpan w:val="3"/>
            <w:shd w:val="clear" w:color="auto" w:fill="365F91" w:themeFill="accent1" w:themeFillShade="BF"/>
          </w:tcPr>
          <w:p w14:paraId="525120FB" w14:textId="77777777" w:rsidR="009B71A2" w:rsidRPr="002B2D47" w:rsidRDefault="009B71A2" w:rsidP="004E5AE0">
            <w:pPr>
              <w:pStyle w:val="BodyText"/>
              <w:keepNext/>
              <w:rPr>
                <w:b/>
                <w:color w:val="FFFFFF" w:themeColor="background1"/>
                <w:szCs w:val="22"/>
              </w:rPr>
            </w:pPr>
            <w:r w:rsidRPr="002B2D47">
              <w:rPr>
                <w:b/>
                <w:color w:val="FFFFFF" w:themeColor="background1"/>
                <w:szCs w:val="22"/>
              </w:rPr>
              <w:lastRenderedPageBreak/>
              <w:t>REFERENCE AFFIRMATION AND SIGNATURES</w:t>
            </w:r>
          </w:p>
        </w:tc>
      </w:tr>
      <w:tr w:rsidR="009B71A2" w:rsidRPr="000D3AD6" w14:paraId="229774F7" w14:textId="77777777" w:rsidTr="00F61664">
        <w:tblPrEx>
          <w:jc w:val="left"/>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CellMar>
            <w:left w:w="115" w:type="dxa"/>
            <w:right w:w="115" w:type="dxa"/>
          </w:tblCellMar>
          <w:tblLook w:val="00A0" w:firstRow="1" w:lastRow="0" w:firstColumn="1" w:lastColumn="0" w:noHBand="0" w:noVBand="0"/>
        </w:tblPrEx>
        <w:tc>
          <w:tcPr>
            <w:tcW w:w="9360" w:type="dxa"/>
            <w:gridSpan w:val="3"/>
          </w:tcPr>
          <w:p w14:paraId="615C0778" w14:textId="77777777" w:rsidR="009B71A2" w:rsidRPr="000D3AD6" w:rsidRDefault="009B71A2" w:rsidP="004E5AE0">
            <w:pPr>
              <w:spacing w:before="60" w:after="60"/>
              <w:rPr>
                <w:rFonts w:cs="Arial"/>
                <w:b/>
                <w:bCs/>
                <w:caps/>
                <w:kern w:val="32"/>
                <w:szCs w:val="22"/>
              </w:rPr>
            </w:pPr>
            <w:r w:rsidRPr="000D3AD6">
              <w:rPr>
                <w:szCs w:val="22"/>
              </w:rPr>
              <w:t>The undersigned hereby certifies that the foregoing statements are true and correct.</w:t>
            </w:r>
          </w:p>
        </w:tc>
      </w:tr>
      <w:tr w:rsidR="009B71A2" w:rsidRPr="000D3AD6" w14:paraId="7DA3AD53" w14:textId="77777777" w:rsidTr="00F61664">
        <w:tblPrEx>
          <w:jc w:val="left"/>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CellMar>
            <w:left w:w="115" w:type="dxa"/>
            <w:right w:w="115" w:type="dxa"/>
          </w:tblCellMar>
          <w:tblLook w:val="00A0" w:firstRow="1" w:lastRow="0" w:firstColumn="1" w:lastColumn="0" w:noHBand="0" w:noVBand="0"/>
        </w:tblPrEx>
        <w:trPr>
          <w:trHeight w:val="304"/>
        </w:trPr>
        <w:tc>
          <w:tcPr>
            <w:tcW w:w="2513" w:type="dxa"/>
          </w:tcPr>
          <w:p w14:paraId="276EF090" w14:textId="77777777" w:rsidR="009B71A2" w:rsidRPr="000D3AD6" w:rsidRDefault="009B71A2" w:rsidP="004E5AE0">
            <w:pPr>
              <w:pStyle w:val="TableTextHeader"/>
              <w:rPr>
                <w:rFonts w:ascii="Century Gothic" w:hAnsi="Century Gothic"/>
                <w:sz w:val="22"/>
                <w:szCs w:val="22"/>
              </w:rPr>
            </w:pPr>
            <w:r w:rsidRPr="000D3AD6">
              <w:rPr>
                <w:rFonts w:ascii="Century Gothic" w:hAnsi="Century Gothic"/>
                <w:sz w:val="22"/>
                <w:szCs w:val="22"/>
              </w:rPr>
              <w:t>Print Name</w:t>
            </w:r>
          </w:p>
        </w:tc>
        <w:tc>
          <w:tcPr>
            <w:tcW w:w="6847" w:type="dxa"/>
            <w:gridSpan w:val="2"/>
          </w:tcPr>
          <w:p w14:paraId="660F8D11" w14:textId="77777777" w:rsidR="009B71A2" w:rsidRPr="000D3AD6" w:rsidRDefault="009B71A2" w:rsidP="004E5AE0">
            <w:pPr>
              <w:pStyle w:val="TableTextHeader"/>
              <w:rPr>
                <w:rFonts w:ascii="Century Gothic" w:hAnsi="Century Gothic"/>
                <w:sz w:val="22"/>
                <w:szCs w:val="22"/>
              </w:rPr>
            </w:pPr>
          </w:p>
        </w:tc>
      </w:tr>
      <w:tr w:rsidR="009B71A2" w:rsidRPr="000D3AD6" w14:paraId="54D92D47" w14:textId="77777777" w:rsidTr="00F61664">
        <w:tblPrEx>
          <w:jc w:val="left"/>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CellMar>
            <w:left w:w="115" w:type="dxa"/>
            <w:right w:w="115" w:type="dxa"/>
          </w:tblCellMar>
          <w:tblLook w:val="00A0" w:firstRow="1" w:lastRow="0" w:firstColumn="1" w:lastColumn="0" w:noHBand="0" w:noVBand="0"/>
        </w:tblPrEx>
        <w:trPr>
          <w:trHeight w:val="304"/>
        </w:trPr>
        <w:tc>
          <w:tcPr>
            <w:tcW w:w="2513" w:type="dxa"/>
          </w:tcPr>
          <w:p w14:paraId="0B3D356D" w14:textId="77777777" w:rsidR="009B71A2" w:rsidRPr="000D3AD6" w:rsidRDefault="009B71A2" w:rsidP="004E5AE0">
            <w:pPr>
              <w:pStyle w:val="TableTextHeader"/>
              <w:rPr>
                <w:rFonts w:ascii="Century Gothic" w:hAnsi="Century Gothic"/>
                <w:sz w:val="22"/>
                <w:szCs w:val="22"/>
              </w:rPr>
            </w:pPr>
            <w:r w:rsidRPr="000D3AD6">
              <w:rPr>
                <w:rFonts w:ascii="Century Gothic" w:hAnsi="Century Gothic"/>
                <w:sz w:val="22"/>
                <w:szCs w:val="22"/>
              </w:rPr>
              <w:t>Title</w:t>
            </w:r>
          </w:p>
        </w:tc>
        <w:tc>
          <w:tcPr>
            <w:tcW w:w="6847" w:type="dxa"/>
            <w:gridSpan w:val="2"/>
          </w:tcPr>
          <w:p w14:paraId="46375C35" w14:textId="77777777" w:rsidR="009B71A2" w:rsidRPr="000D3AD6" w:rsidRDefault="009B71A2" w:rsidP="004E5AE0">
            <w:pPr>
              <w:pStyle w:val="TableTextHeader"/>
              <w:rPr>
                <w:rFonts w:ascii="Century Gothic" w:hAnsi="Century Gothic"/>
                <w:sz w:val="22"/>
                <w:szCs w:val="22"/>
              </w:rPr>
            </w:pPr>
          </w:p>
        </w:tc>
      </w:tr>
      <w:tr w:rsidR="009B71A2" w:rsidRPr="000D3AD6" w14:paraId="0A310483" w14:textId="77777777" w:rsidTr="00F61664">
        <w:tblPrEx>
          <w:jc w:val="left"/>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CellMar>
            <w:left w:w="115" w:type="dxa"/>
            <w:right w:w="115" w:type="dxa"/>
          </w:tblCellMar>
          <w:tblLook w:val="00A0" w:firstRow="1" w:lastRow="0" w:firstColumn="1" w:lastColumn="0" w:noHBand="0" w:noVBand="0"/>
        </w:tblPrEx>
        <w:trPr>
          <w:trHeight w:val="304"/>
        </w:trPr>
        <w:tc>
          <w:tcPr>
            <w:tcW w:w="2513" w:type="dxa"/>
          </w:tcPr>
          <w:p w14:paraId="2AAAD655" w14:textId="77777777" w:rsidR="009B71A2" w:rsidRPr="000D3AD6" w:rsidRDefault="009B71A2" w:rsidP="004E5AE0">
            <w:pPr>
              <w:pStyle w:val="TableTextHeader"/>
              <w:rPr>
                <w:rFonts w:ascii="Century Gothic" w:hAnsi="Century Gothic"/>
                <w:sz w:val="22"/>
                <w:szCs w:val="22"/>
              </w:rPr>
            </w:pPr>
            <w:r w:rsidRPr="000D3AD6">
              <w:rPr>
                <w:rFonts w:ascii="Century Gothic" w:hAnsi="Century Gothic"/>
                <w:sz w:val="22"/>
                <w:szCs w:val="22"/>
              </w:rPr>
              <w:t>Date</w:t>
            </w:r>
          </w:p>
        </w:tc>
        <w:tc>
          <w:tcPr>
            <w:tcW w:w="6847" w:type="dxa"/>
            <w:gridSpan w:val="2"/>
          </w:tcPr>
          <w:p w14:paraId="76ED570A" w14:textId="77777777" w:rsidR="009B71A2" w:rsidRPr="000D3AD6" w:rsidRDefault="009B71A2" w:rsidP="004E5AE0">
            <w:pPr>
              <w:pStyle w:val="TableTextHeader"/>
              <w:rPr>
                <w:rFonts w:ascii="Century Gothic" w:hAnsi="Century Gothic"/>
                <w:sz w:val="22"/>
                <w:szCs w:val="22"/>
              </w:rPr>
            </w:pPr>
          </w:p>
        </w:tc>
      </w:tr>
      <w:tr w:rsidR="009B71A2" w:rsidRPr="000D3AD6" w14:paraId="23ECFF40" w14:textId="77777777" w:rsidTr="00F61664">
        <w:tblPrEx>
          <w:jc w:val="left"/>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CellMar>
            <w:left w:w="115" w:type="dxa"/>
            <w:right w:w="115" w:type="dxa"/>
          </w:tblCellMar>
          <w:tblLook w:val="00A0" w:firstRow="1" w:lastRow="0" w:firstColumn="1" w:lastColumn="0" w:noHBand="0" w:noVBand="0"/>
        </w:tblPrEx>
        <w:trPr>
          <w:trHeight w:val="305"/>
        </w:trPr>
        <w:tc>
          <w:tcPr>
            <w:tcW w:w="2513" w:type="dxa"/>
          </w:tcPr>
          <w:p w14:paraId="1586BC08" w14:textId="77777777" w:rsidR="009B71A2" w:rsidRPr="000D3AD6" w:rsidRDefault="009B71A2" w:rsidP="004E5AE0">
            <w:pPr>
              <w:pStyle w:val="TableTextHeader"/>
              <w:rPr>
                <w:rFonts w:ascii="Century Gothic" w:hAnsi="Century Gothic"/>
                <w:sz w:val="22"/>
                <w:szCs w:val="22"/>
              </w:rPr>
            </w:pPr>
            <w:r w:rsidRPr="000D3AD6">
              <w:rPr>
                <w:rFonts w:ascii="Century Gothic" w:hAnsi="Century Gothic"/>
                <w:sz w:val="22"/>
                <w:szCs w:val="22"/>
              </w:rPr>
              <w:t>Signature</w:t>
            </w:r>
          </w:p>
        </w:tc>
        <w:tc>
          <w:tcPr>
            <w:tcW w:w="6847" w:type="dxa"/>
            <w:gridSpan w:val="2"/>
          </w:tcPr>
          <w:p w14:paraId="6CE83959" w14:textId="77777777" w:rsidR="009B71A2" w:rsidRPr="000D3AD6" w:rsidRDefault="009B71A2" w:rsidP="004E5AE0">
            <w:pPr>
              <w:pStyle w:val="TableTextHeader"/>
              <w:rPr>
                <w:rFonts w:ascii="Century Gothic" w:hAnsi="Century Gothic"/>
                <w:sz w:val="22"/>
                <w:szCs w:val="22"/>
              </w:rPr>
            </w:pPr>
          </w:p>
        </w:tc>
      </w:tr>
    </w:tbl>
    <w:p w14:paraId="2F94CA3E" w14:textId="77777777" w:rsidR="009B71A2" w:rsidRDefault="009B71A2" w:rsidP="009B71A2">
      <w:pPr>
        <w:pStyle w:val="RFPBody"/>
        <w:rPr>
          <w:szCs w:val="22"/>
        </w:rPr>
        <w:sectPr w:rsidR="009B71A2" w:rsidSect="003A0423">
          <w:headerReference w:type="even" r:id="rId33"/>
          <w:headerReference w:type="first" r:id="rId34"/>
          <w:pgSz w:w="12240" w:h="15840"/>
          <w:pgMar w:top="1440" w:right="1440" w:bottom="1440" w:left="1440" w:header="720" w:footer="720" w:gutter="0"/>
          <w:cols w:space="720"/>
          <w:docGrid w:linePitch="360"/>
        </w:sectPr>
      </w:pPr>
    </w:p>
    <w:p w14:paraId="7A1F85E9" w14:textId="77777777" w:rsidR="009B71A2" w:rsidRPr="00474992" w:rsidRDefault="009B71A2" w:rsidP="003358FA">
      <w:pPr>
        <w:pStyle w:val="CalSAWSHeading1"/>
      </w:pPr>
      <w:bookmarkStart w:id="291" w:name="_Toc12449310"/>
      <w:bookmarkStart w:id="292" w:name="_Toc15899633"/>
      <w:bookmarkStart w:id="293" w:name="_Toc27392709"/>
      <w:r w:rsidRPr="000D3AD6">
        <w:lastRenderedPageBreak/>
        <w:t xml:space="preserve">ATTACHMENT </w:t>
      </w:r>
      <w:r>
        <w:t xml:space="preserve">G - </w:t>
      </w:r>
      <w:r w:rsidRPr="00474992">
        <w:t>STAFF RESUMES/STAFF QUALIFICATION</w:t>
      </w:r>
      <w:r>
        <w:t>S</w:t>
      </w:r>
      <w:bookmarkEnd w:id="291"/>
      <w:bookmarkEnd w:id="292"/>
      <w:bookmarkEnd w:id="293"/>
    </w:p>
    <w:p w14:paraId="2661303C" w14:textId="77777777" w:rsidR="009B71A2" w:rsidRDefault="009B71A2" w:rsidP="009B71A2">
      <w:pPr>
        <w:spacing w:after="240"/>
        <w:rPr>
          <w:bCs/>
          <w:szCs w:val="22"/>
        </w:rPr>
      </w:pPr>
      <w:r>
        <w:rPr>
          <w:bCs/>
          <w:szCs w:val="22"/>
        </w:rPr>
        <w:t xml:space="preserve">Attachment G is comprised of three (3) parts that must be completed for each proposed Staff candidate: </w:t>
      </w:r>
    </w:p>
    <w:p w14:paraId="7984398C" w14:textId="77777777" w:rsidR="009B71A2" w:rsidRDefault="009B71A2" w:rsidP="00CF47A0">
      <w:pPr>
        <w:pStyle w:val="ListParagraph"/>
        <w:numPr>
          <w:ilvl w:val="0"/>
          <w:numId w:val="66"/>
        </w:numPr>
        <w:spacing w:after="240"/>
        <w:rPr>
          <w:rFonts w:ascii="Century Gothic" w:hAnsi="Century Gothic"/>
          <w:bCs/>
          <w:sz w:val="22"/>
          <w:szCs w:val="22"/>
        </w:rPr>
      </w:pPr>
      <w:r>
        <w:rPr>
          <w:rFonts w:ascii="Century Gothic" w:hAnsi="Century Gothic"/>
          <w:bCs/>
          <w:sz w:val="22"/>
          <w:szCs w:val="22"/>
        </w:rPr>
        <w:t>Part 1 - A</w:t>
      </w:r>
      <w:r w:rsidRPr="00345994">
        <w:rPr>
          <w:rFonts w:ascii="Century Gothic" w:hAnsi="Century Gothic"/>
          <w:bCs/>
          <w:sz w:val="22"/>
          <w:szCs w:val="22"/>
        </w:rPr>
        <w:t xml:space="preserve"> </w:t>
      </w:r>
      <w:r>
        <w:rPr>
          <w:rFonts w:ascii="Century Gothic" w:hAnsi="Century Gothic"/>
          <w:bCs/>
          <w:sz w:val="22"/>
          <w:szCs w:val="22"/>
        </w:rPr>
        <w:t>S</w:t>
      </w:r>
      <w:r w:rsidRPr="00345994">
        <w:rPr>
          <w:rFonts w:ascii="Century Gothic" w:hAnsi="Century Gothic"/>
          <w:bCs/>
          <w:sz w:val="22"/>
          <w:szCs w:val="22"/>
        </w:rPr>
        <w:t>taff résumé with a three (3) page limit</w:t>
      </w:r>
    </w:p>
    <w:p w14:paraId="60A0A233" w14:textId="77777777" w:rsidR="009B71A2" w:rsidRDefault="009B71A2" w:rsidP="00CF47A0">
      <w:pPr>
        <w:pStyle w:val="ListParagraph"/>
        <w:numPr>
          <w:ilvl w:val="0"/>
          <w:numId w:val="66"/>
        </w:numPr>
        <w:spacing w:after="240"/>
        <w:rPr>
          <w:rFonts w:ascii="Century Gothic" w:hAnsi="Century Gothic"/>
          <w:bCs/>
          <w:sz w:val="22"/>
          <w:szCs w:val="22"/>
        </w:rPr>
      </w:pPr>
      <w:r>
        <w:rPr>
          <w:rFonts w:ascii="Century Gothic" w:hAnsi="Century Gothic"/>
          <w:bCs/>
          <w:sz w:val="22"/>
          <w:szCs w:val="22"/>
        </w:rPr>
        <w:t xml:space="preserve">Part 2 – Staff </w:t>
      </w:r>
      <w:r w:rsidRPr="00345994">
        <w:rPr>
          <w:rFonts w:ascii="Century Gothic" w:hAnsi="Century Gothic"/>
          <w:bCs/>
          <w:sz w:val="22"/>
          <w:szCs w:val="22"/>
        </w:rPr>
        <w:t xml:space="preserve">Mandatory </w:t>
      </w:r>
      <w:r>
        <w:rPr>
          <w:rFonts w:ascii="Century Gothic" w:hAnsi="Century Gothic"/>
          <w:bCs/>
          <w:sz w:val="22"/>
          <w:szCs w:val="22"/>
        </w:rPr>
        <w:t>Qualification Table, which contains staffing requirements for each position defined in this RFP</w:t>
      </w:r>
    </w:p>
    <w:p w14:paraId="0D7B5F90" w14:textId="77777777" w:rsidR="009B71A2" w:rsidRDefault="009B71A2" w:rsidP="00CF47A0">
      <w:pPr>
        <w:pStyle w:val="ListParagraph"/>
        <w:numPr>
          <w:ilvl w:val="0"/>
          <w:numId w:val="66"/>
        </w:numPr>
        <w:spacing w:after="240"/>
        <w:rPr>
          <w:rFonts w:ascii="Century Gothic" w:hAnsi="Century Gothic"/>
          <w:bCs/>
          <w:sz w:val="22"/>
          <w:szCs w:val="22"/>
        </w:rPr>
      </w:pPr>
      <w:r w:rsidRPr="00345994">
        <w:rPr>
          <w:rFonts w:ascii="Century Gothic" w:hAnsi="Century Gothic"/>
          <w:bCs/>
          <w:sz w:val="22"/>
          <w:szCs w:val="22"/>
        </w:rPr>
        <w:t>Part 3 - Staff Mandatory Qualifications Summary Table</w:t>
      </w:r>
      <w:r>
        <w:rPr>
          <w:rFonts w:ascii="Century Gothic" w:hAnsi="Century Gothic"/>
          <w:bCs/>
          <w:sz w:val="22"/>
          <w:szCs w:val="22"/>
        </w:rPr>
        <w:t xml:space="preserve"> summarizing and totaling time for each candidate’s mandatory qualifications</w:t>
      </w:r>
    </w:p>
    <w:p w14:paraId="1A740A2F" w14:textId="77777777" w:rsidR="009B71A2" w:rsidRPr="00345994" w:rsidRDefault="009B71A2" w:rsidP="009B71A2">
      <w:pPr>
        <w:spacing w:after="240"/>
        <w:jc w:val="center"/>
        <w:rPr>
          <w:bCs/>
          <w:szCs w:val="22"/>
        </w:rPr>
      </w:pPr>
      <w:r w:rsidRPr="00345994">
        <w:rPr>
          <w:b/>
          <w:sz w:val="28"/>
          <w:szCs w:val="28"/>
        </w:rPr>
        <w:t>Part 1 - Résumé</w:t>
      </w:r>
    </w:p>
    <w:p w14:paraId="49A608DD" w14:textId="36A0D509" w:rsidR="009B71A2" w:rsidRPr="000D3AD6" w:rsidRDefault="009B71A2" w:rsidP="009652BA">
      <w:r w:rsidRPr="000D3AD6">
        <w:rPr>
          <w:b/>
          <w:szCs w:val="22"/>
        </w:rPr>
        <w:t>Résumé Instructions:</w:t>
      </w:r>
      <w:r w:rsidR="009652BA">
        <w:rPr>
          <w:b/>
          <w:szCs w:val="22"/>
        </w:rPr>
        <w:t xml:space="preserve"> </w:t>
      </w:r>
      <w:r w:rsidRPr="000D3AD6">
        <w:t xml:space="preserve">Include </w:t>
      </w:r>
      <w:r>
        <w:t xml:space="preserve">a </w:t>
      </w:r>
      <w:r w:rsidRPr="000D3AD6">
        <w:t xml:space="preserve">Résumé for all proposed </w:t>
      </w:r>
      <w:r w:rsidR="001545EA">
        <w:t xml:space="preserve">CalWIN Implementation </w:t>
      </w:r>
      <w:r w:rsidR="00DB3366">
        <w:t>Support</w:t>
      </w:r>
      <w:r w:rsidRPr="000D3AD6">
        <w:t xml:space="preserve"> Staff. </w:t>
      </w:r>
    </w:p>
    <w:p w14:paraId="01AEE320" w14:textId="48CEB4B5" w:rsidR="009B71A2" w:rsidRPr="000D3AD6" w:rsidRDefault="009B71A2" w:rsidP="004421FF">
      <w:pPr>
        <w:pStyle w:val="CalSAWSRFPBody"/>
      </w:pPr>
      <w:r w:rsidRPr="000D3AD6">
        <w:t xml:space="preserve">This template prescribes the required content </w:t>
      </w:r>
      <w:bookmarkStart w:id="294" w:name="_Hlk12100007"/>
      <w:r>
        <w:t xml:space="preserve">and page limitation </w:t>
      </w:r>
      <w:r w:rsidRPr="000D3AD6">
        <w:t xml:space="preserve">for résumés </w:t>
      </w:r>
      <w:bookmarkEnd w:id="294"/>
      <w:r w:rsidRPr="000D3AD6">
        <w:t xml:space="preserve">that must be submitted with Proposals in response to the RFP. This format should also be used by the successful </w:t>
      </w:r>
      <w:r>
        <w:t>Contractor</w:t>
      </w:r>
      <w:r w:rsidRPr="000D3AD6">
        <w:t xml:space="preserve"> for the duration of the </w:t>
      </w:r>
      <w:r w:rsidR="001545EA">
        <w:t xml:space="preserve">CalWIN Implementation </w:t>
      </w:r>
      <w:r w:rsidR="00DB3366">
        <w:t>Support</w:t>
      </w:r>
      <w:r w:rsidRPr="000D3AD6">
        <w:t xml:space="preserve"> Agreement.</w:t>
      </w:r>
    </w:p>
    <w:p w14:paraId="567AB1A0" w14:textId="31699610" w:rsidR="009B71A2" w:rsidRPr="000D3AD6" w:rsidRDefault="009B71A2" w:rsidP="009652BA">
      <w:r w:rsidRPr="000D3AD6">
        <w:rPr>
          <w:b/>
          <w:szCs w:val="22"/>
        </w:rPr>
        <w:t>Education</w:t>
      </w:r>
      <w:r w:rsidRPr="000D3AD6">
        <w:rPr>
          <w:szCs w:val="22"/>
        </w:rPr>
        <w:t>:</w:t>
      </w:r>
      <w:r w:rsidR="009652BA">
        <w:rPr>
          <w:szCs w:val="22"/>
        </w:rPr>
        <w:t xml:space="preserve"> </w:t>
      </w:r>
      <w:r w:rsidR="007045D7">
        <w:rPr>
          <w:szCs w:val="22"/>
        </w:rPr>
        <w:t xml:space="preserve">Provide education and any relevant certifications. </w:t>
      </w:r>
      <w:r w:rsidRPr="000D3AD6">
        <w:t>Start with the most recent.</w:t>
      </w:r>
    </w:p>
    <w:p w14:paraId="0B47940A" w14:textId="77777777" w:rsidR="009652BA" w:rsidRDefault="009652BA" w:rsidP="009B71A2">
      <w:pPr>
        <w:rPr>
          <w:b/>
          <w:szCs w:val="22"/>
        </w:rPr>
      </w:pPr>
    </w:p>
    <w:p w14:paraId="7CDA47E0" w14:textId="71CBDEFF" w:rsidR="009B71A2" w:rsidRPr="000D3AD6" w:rsidRDefault="009B71A2" w:rsidP="009652BA">
      <w:r w:rsidRPr="000D3AD6">
        <w:rPr>
          <w:b/>
          <w:szCs w:val="22"/>
        </w:rPr>
        <w:t>Relevant Experience:</w:t>
      </w:r>
      <w:r w:rsidR="009652BA">
        <w:rPr>
          <w:b/>
          <w:szCs w:val="22"/>
        </w:rPr>
        <w:t xml:space="preserve"> </w:t>
      </w:r>
      <w:r w:rsidRPr="000D3AD6">
        <w:t>Start with the most recent experience and repeat the table as many times as necessary to fully document the claimed experience.</w:t>
      </w:r>
    </w:p>
    <w:p w14:paraId="1494F7ED" w14:textId="77777777" w:rsidR="009652BA" w:rsidRDefault="009652BA" w:rsidP="009B71A2">
      <w:pPr>
        <w:rPr>
          <w:b/>
          <w:szCs w:val="22"/>
        </w:rPr>
      </w:pPr>
    </w:p>
    <w:p w14:paraId="0C631FE0" w14:textId="1CB2F4EB" w:rsidR="009B71A2" w:rsidRPr="000D3AD6" w:rsidRDefault="009B71A2" w:rsidP="009652BA">
      <w:r w:rsidRPr="000D3AD6">
        <w:rPr>
          <w:b/>
          <w:szCs w:val="22"/>
        </w:rPr>
        <w:t>Key Skills:</w:t>
      </w:r>
      <w:r w:rsidR="009652BA">
        <w:rPr>
          <w:b/>
          <w:szCs w:val="22"/>
        </w:rPr>
        <w:t xml:space="preserve"> </w:t>
      </w:r>
      <w:r w:rsidRPr="000D3AD6">
        <w:t>Enter all relevant skills</w:t>
      </w:r>
    </w:p>
    <w:p w14:paraId="51CA9B1B" w14:textId="77777777" w:rsidR="009B71A2" w:rsidRDefault="009B71A2" w:rsidP="009B71A2">
      <w:pPr>
        <w:pStyle w:val="Header"/>
        <w:ind w:left="720"/>
        <w:jc w:val="center"/>
        <w:rPr>
          <w:szCs w:val="22"/>
        </w:rPr>
      </w:pPr>
    </w:p>
    <w:p w14:paraId="64AD46A1" w14:textId="77777777" w:rsidR="009B71A2" w:rsidRPr="000D3AD6" w:rsidRDefault="009B71A2" w:rsidP="009B71A2">
      <w:pPr>
        <w:pStyle w:val="TableTextHeader"/>
        <w:rPr>
          <w:rFonts w:ascii="Century Gothic" w:hAnsi="Century Gothic"/>
          <w:b/>
          <w:sz w:val="22"/>
          <w:szCs w:val="22"/>
        </w:rPr>
      </w:pPr>
      <w:r w:rsidRPr="000D3AD6">
        <w:rPr>
          <w:rFonts w:ascii="Century Gothic" w:hAnsi="Century Gothic"/>
          <w:b/>
          <w:sz w:val="22"/>
          <w:szCs w:val="22"/>
        </w:rPr>
        <w:t>Staff Résumé</w:t>
      </w:r>
      <w:r>
        <w:rPr>
          <w:rFonts w:ascii="Century Gothic" w:hAnsi="Century Gothic"/>
          <w:b/>
          <w:sz w:val="22"/>
          <w:szCs w:val="22"/>
        </w:rPr>
        <w:t xml:space="preserve"> (three (3) page limit)</w:t>
      </w:r>
      <w:r w:rsidRPr="000D3AD6">
        <w:rPr>
          <w:rFonts w:ascii="Century Gothic" w:hAnsi="Century Gothic"/>
          <w:b/>
          <w:sz w:val="22"/>
          <w:szCs w:val="22"/>
        </w:rPr>
        <w:t xml:space="preserve"> </w:t>
      </w:r>
    </w:p>
    <w:p w14:paraId="667B76F0" w14:textId="77777777" w:rsidR="009B71A2" w:rsidRPr="000D3AD6" w:rsidRDefault="009B71A2" w:rsidP="009B71A2">
      <w:pPr>
        <w:pStyle w:val="Header"/>
        <w:rPr>
          <w:szCs w:val="22"/>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35"/>
        <w:gridCol w:w="1350"/>
        <w:gridCol w:w="3600"/>
        <w:gridCol w:w="1620"/>
      </w:tblGrid>
      <w:tr w:rsidR="009B71A2" w:rsidRPr="000D3AD6" w14:paraId="3074FCC8" w14:textId="77777777" w:rsidTr="004E5AE0">
        <w:tc>
          <w:tcPr>
            <w:tcW w:w="3235" w:type="dxa"/>
            <w:tcBorders>
              <w:bottom w:val="single" w:sz="4" w:space="0" w:color="000000"/>
            </w:tcBorders>
            <w:shd w:val="clear" w:color="auto" w:fill="365F91" w:themeFill="accent1" w:themeFillShade="BF"/>
          </w:tcPr>
          <w:p w14:paraId="298EB6F8" w14:textId="77777777" w:rsidR="009B71A2" w:rsidRPr="00774F4A" w:rsidRDefault="009B71A2" w:rsidP="004E5AE0">
            <w:pPr>
              <w:pStyle w:val="TableTextHeader"/>
              <w:rPr>
                <w:rFonts w:ascii="Century Gothic" w:hAnsi="Century Gothic"/>
                <w:b/>
                <w:color w:val="FFFFFF" w:themeColor="background1"/>
                <w:sz w:val="22"/>
                <w:szCs w:val="22"/>
              </w:rPr>
            </w:pPr>
            <w:r>
              <w:rPr>
                <w:rFonts w:ascii="Century Gothic" w:hAnsi="Century Gothic"/>
                <w:b/>
                <w:color w:val="FFFFFF" w:themeColor="background1"/>
                <w:sz w:val="22"/>
                <w:szCs w:val="22"/>
              </w:rPr>
              <w:t>Contractor</w:t>
            </w:r>
          </w:p>
        </w:tc>
        <w:tc>
          <w:tcPr>
            <w:tcW w:w="6570" w:type="dxa"/>
            <w:gridSpan w:val="3"/>
          </w:tcPr>
          <w:p w14:paraId="630E2381" w14:textId="77777777" w:rsidR="009B71A2" w:rsidRPr="000D3AD6" w:rsidRDefault="009B71A2" w:rsidP="004E5AE0">
            <w:pPr>
              <w:pStyle w:val="TableTextHeader"/>
              <w:rPr>
                <w:rFonts w:ascii="Century Gothic" w:hAnsi="Century Gothic"/>
                <w:sz w:val="22"/>
                <w:szCs w:val="22"/>
              </w:rPr>
            </w:pPr>
            <w:bookmarkStart w:id="295" w:name="_Toc279667341"/>
            <w:bookmarkEnd w:id="295"/>
          </w:p>
        </w:tc>
      </w:tr>
      <w:tr w:rsidR="009B71A2" w:rsidRPr="000D3AD6" w14:paraId="5716D691" w14:textId="77777777" w:rsidTr="004E5AE0">
        <w:tc>
          <w:tcPr>
            <w:tcW w:w="3235" w:type="dxa"/>
            <w:tcBorders>
              <w:bottom w:val="single" w:sz="4" w:space="0" w:color="000000"/>
            </w:tcBorders>
            <w:shd w:val="clear" w:color="auto" w:fill="365F91" w:themeFill="accent1" w:themeFillShade="BF"/>
          </w:tcPr>
          <w:p w14:paraId="1312543C" w14:textId="77777777" w:rsidR="009B71A2" w:rsidRPr="00774F4A" w:rsidRDefault="009B71A2" w:rsidP="004E5AE0">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Candidate Name</w:t>
            </w:r>
          </w:p>
        </w:tc>
        <w:tc>
          <w:tcPr>
            <w:tcW w:w="6570" w:type="dxa"/>
            <w:gridSpan w:val="3"/>
          </w:tcPr>
          <w:p w14:paraId="41363187" w14:textId="77777777" w:rsidR="009B71A2" w:rsidRPr="000D3AD6" w:rsidRDefault="009B71A2" w:rsidP="004E5AE0">
            <w:pPr>
              <w:pStyle w:val="TableTextHeader"/>
              <w:rPr>
                <w:rFonts w:ascii="Century Gothic" w:hAnsi="Century Gothic"/>
                <w:sz w:val="22"/>
                <w:szCs w:val="22"/>
              </w:rPr>
            </w:pPr>
            <w:bookmarkStart w:id="296" w:name="_Toc279667342"/>
            <w:bookmarkEnd w:id="296"/>
          </w:p>
        </w:tc>
      </w:tr>
      <w:tr w:rsidR="009B71A2" w:rsidRPr="000D3AD6" w14:paraId="00B79FD4" w14:textId="77777777" w:rsidTr="004E5AE0">
        <w:tc>
          <w:tcPr>
            <w:tcW w:w="3235" w:type="dxa"/>
            <w:tcBorders>
              <w:bottom w:val="single" w:sz="4" w:space="0" w:color="000000"/>
            </w:tcBorders>
            <w:shd w:val="clear" w:color="auto" w:fill="365F91" w:themeFill="accent1" w:themeFillShade="BF"/>
          </w:tcPr>
          <w:p w14:paraId="2232604E" w14:textId="77777777" w:rsidR="009B71A2" w:rsidRPr="00774F4A" w:rsidRDefault="009B71A2" w:rsidP="004E5AE0">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Position in The Company</w:t>
            </w:r>
          </w:p>
        </w:tc>
        <w:tc>
          <w:tcPr>
            <w:tcW w:w="1350" w:type="dxa"/>
          </w:tcPr>
          <w:p w14:paraId="01A54BD5" w14:textId="77777777" w:rsidR="009B71A2" w:rsidRPr="000D3AD6" w:rsidRDefault="009B71A2" w:rsidP="004E5AE0">
            <w:pPr>
              <w:pStyle w:val="TableTextHeader"/>
              <w:rPr>
                <w:rFonts w:ascii="Century Gothic" w:hAnsi="Century Gothic"/>
                <w:sz w:val="22"/>
                <w:szCs w:val="22"/>
              </w:rPr>
            </w:pPr>
            <w:bookmarkStart w:id="297" w:name="_Toc279667343"/>
            <w:bookmarkEnd w:id="297"/>
          </w:p>
        </w:tc>
        <w:tc>
          <w:tcPr>
            <w:tcW w:w="3600" w:type="dxa"/>
            <w:shd w:val="clear" w:color="auto" w:fill="365F91" w:themeFill="accent1" w:themeFillShade="BF"/>
          </w:tcPr>
          <w:p w14:paraId="3D5AE666" w14:textId="77777777" w:rsidR="009B71A2" w:rsidRPr="00774F4A" w:rsidRDefault="009B71A2" w:rsidP="004E5AE0">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Length of time in position</w:t>
            </w:r>
          </w:p>
        </w:tc>
        <w:tc>
          <w:tcPr>
            <w:tcW w:w="1620" w:type="dxa"/>
          </w:tcPr>
          <w:p w14:paraId="63459D7D" w14:textId="77777777" w:rsidR="009B71A2" w:rsidRPr="000D3AD6" w:rsidRDefault="009B71A2" w:rsidP="004E5AE0">
            <w:pPr>
              <w:pStyle w:val="TableTextHeader"/>
              <w:rPr>
                <w:rFonts w:ascii="Century Gothic" w:hAnsi="Century Gothic"/>
                <w:sz w:val="22"/>
                <w:szCs w:val="22"/>
              </w:rPr>
            </w:pPr>
            <w:bookmarkStart w:id="298" w:name="_Toc279667344"/>
            <w:bookmarkEnd w:id="298"/>
          </w:p>
        </w:tc>
      </w:tr>
      <w:tr w:rsidR="009B71A2" w:rsidRPr="000D3AD6" w14:paraId="0167F29D" w14:textId="77777777" w:rsidTr="004E5AE0">
        <w:tc>
          <w:tcPr>
            <w:tcW w:w="3235" w:type="dxa"/>
            <w:tcBorders>
              <w:bottom w:val="single" w:sz="4" w:space="0" w:color="000000"/>
            </w:tcBorders>
            <w:shd w:val="clear" w:color="auto" w:fill="365F91" w:themeFill="accent1" w:themeFillShade="BF"/>
          </w:tcPr>
          <w:p w14:paraId="1F7B2C35" w14:textId="77777777" w:rsidR="009B71A2" w:rsidRPr="00774F4A" w:rsidRDefault="009B71A2" w:rsidP="004E5AE0">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Project Position &amp; Responsibilities</w:t>
            </w:r>
          </w:p>
        </w:tc>
        <w:tc>
          <w:tcPr>
            <w:tcW w:w="6570" w:type="dxa"/>
            <w:gridSpan w:val="3"/>
          </w:tcPr>
          <w:p w14:paraId="535BBCD4" w14:textId="77777777" w:rsidR="009B71A2" w:rsidRPr="000D3AD6" w:rsidRDefault="009B71A2" w:rsidP="004E5AE0">
            <w:pPr>
              <w:pStyle w:val="TableTextHeader"/>
              <w:rPr>
                <w:rFonts w:ascii="Century Gothic" w:hAnsi="Century Gothic"/>
                <w:sz w:val="22"/>
                <w:szCs w:val="22"/>
              </w:rPr>
            </w:pPr>
            <w:bookmarkStart w:id="299" w:name="_Toc279667345"/>
            <w:bookmarkEnd w:id="299"/>
          </w:p>
        </w:tc>
      </w:tr>
      <w:tr w:rsidR="009B71A2" w:rsidRPr="000D3AD6" w14:paraId="2FAE9750" w14:textId="77777777" w:rsidTr="004E5AE0">
        <w:tc>
          <w:tcPr>
            <w:tcW w:w="3235" w:type="dxa"/>
            <w:shd w:val="clear" w:color="auto" w:fill="365F91" w:themeFill="accent1" w:themeFillShade="BF"/>
          </w:tcPr>
          <w:p w14:paraId="0BD327E3" w14:textId="77777777" w:rsidR="009B71A2" w:rsidRPr="00774F4A" w:rsidRDefault="009B71A2" w:rsidP="004E5AE0">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Skills &amp; Qualifications for Project Position</w:t>
            </w:r>
          </w:p>
        </w:tc>
        <w:tc>
          <w:tcPr>
            <w:tcW w:w="6570" w:type="dxa"/>
            <w:gridSpan w:val="3"/>
          </w:tcPr>
          <w:p w14:paraId="3EADE172" w14:textId="77777777" w:rsidR="009B71A2" w:rsidRPr="000D3AD6" w:rsidRDefault="009B71A2" w:rsidP="004E5AE0">
            <w:pPr>
              <w:pStyle w:val="TableTextHeader"/>
              <w:rPr>
                <w:rFonts w:ascii="Century Gothic" w:hAnsi="Century Gothic"/>
                <w:sz w:val="22"/>
                <w:szCs w:val="22"/>
              </w:rPr>
            </w:pPr>
            <w:bookmarkStart w:id="300" w:name="_Toc279667346"/>
            <w:bookmarkEnd w:id="300"/>
          </w:p>
        </w:tc>
      </w:tr>
    </w:tbl>
    <w:p w14:paraId="57EF9F65" w14:textId="77777777" w:rsidR="009B71A2" w:rsidRPr="000D3AD6" w:rsidRDefault="009B71A2" w:rsidP="009B71A2">
      <w:pPr>
        <w:pStyle w:val="TableTextHeader"/>
        <w:rPr>
          <w:rFonts w:ascii="Century Gothic" w:hAnsi="Century Gothic"/>
          <w:b/>
          <w:sz w:val="22"/>
          <w:szCs w:val="22"/>
        </w:rPr>
      </w:pPr>
    </w:p>
    <w:p w14:paraId="1EC2BC89" w14:textId="77777777" w:rsidR="009B71A2" w:rsidRPr="000D3AD6" w:rsidRDefault="009B71A2" w:rsidP="009B71A2">
      <w:pPr>
        <w:pStyle w:val="TableTextHeader"/>
        <w:rPr>
          <w:rFonts w:ascii="Century Gothic" w:hAnsi="Century Gothic"/>
          <w:b/>
          <w:sz w:val="22"/>
          <w:szCs w:val="22"/>
        </w:rPr>
      </w:pPr>
      <w:r w:rsidRPr="000D3AD6">
        <w:rPr>
          <w:rFonts w:ascii="Century Gothic" w:hAnsi="Century Gothic"/>
          <w:b/>
          <w:sz w:val="22"/>
          <w:szCs w:val="22"/>
        </w:rPr>
        <w:t>Relevant Experience (Add additional tables as needed)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68"/>
        <w:gridCol w:w="1221"/>
        <w:gridCol w:w="956"/>
        <w:gridCol w:w="1580"/>
        <w:gridCol w:w="2172"/>
        <w:gridCol w:w="1286"/>
        <w:gridCol w:w="1017"/>
      </w:tblGrid>
      <w:tr w:rsidR="009B71A2" w:rsidRPr="000D3AD6" w14:paraId="4EC8B125" w14:textId="77777777" w:rsidTr="004E5AE0">
        <w:tc>
          <w:tcPr>
            <w:tcW w:w="800" w:type="pct"/>
            <w:tcBorders>
              <w:bottom w:val="single" w:sz="4" w:space="0" w:color="000000"/>
            </w:tcBorders>
            <w:shd w:val="clear" w:color="auto" w:fill="365F91" w:themeFill="accent1" w:themeFillShade="BF"/>
          </w:tcPr>
          <w:p w14:paraId="2FC79B41" w14:textId="77777777" w:rsidR="009B71A2" w:rsidRPr="00774F4A" w:rsidRDefault="009B71A2" w:rsidP="004E5AE0">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Project Title</w:t>
            </w:r>
          </w:p>
        </w:tc>
        <w:tc>
          <w:tcPr>
            <w:tcW w:w="4200" w:type="pct"/>
            <w:gridSpan w:val="6"/>
          </w:tcPr>
          <w:p w14:paraId="179BCB08" w14:textId="77777777" w:rsidR="009B71A2" w:rsidRPr="000D3AD6" w:rsidRDefault="009B71A2" w:rsidP="004E5AE0">
            <w:pPr>
              <w:pStyle w:val="TableTextHeader"/>
              <w:rPr>
                <w:rFonts w:ascii="Century Gothic" w:hAnsi="Century Gothic"/>
                <w:sz w:val="22"/>
                <w:szCs w:val="22"/>
              </w:rPr>
            </w:pPr>
            <w:bookmarkStart w:id="301" w:name="_Toc279667347"/>
            <w:bookmarkEnd w:id="301"/>
          </w:p>
        </w:tc>
      </w:tr>
      <w:tr w:rsidR="009B71A2" w:rsidRPr="000D3AD6" w14:paraId="0EE0365A" w14:textId="77777777" w:rsidTr="004E5AE0">
        <w:tc>
          <w:tcPr>
            <w:tcW w:w="800" w:type="pct"/>
            <w:tcBorders>
              <w:bottom w:val="single" w:sz="4" w:space="0" w:color="000000"/>
            </w:tcBorders>
            <w:shd w:val="clear" w:color="auto" w:fill="365F91" w:themeFill="accent1" w:themeFillShade="BF"/>
          </w:tcPr>
          <w:p w14:paraId="0440BDF9" w14:textId="77777777" w:rsidR="009B71A2" w:rsidRPr="00774F4A" w:rsidRDefault="009B71A2" w:rsidP="004E5AE0">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Position Title</w:t>
            </w:r>
          </w:p>
        </w:tc>
        <w:tc>
          <w:tcPr>
            <w:tcW w:w="4200" w:type="pct"/>
            <w:gridSpan w:val="6"/>
          </w:tcPr>
          <w:p w14:paraId="42C4B1A7" w14:textId="77777777" w:rsidR="009B71A2" w:rsidRPr="000D3AD6" w:rsidRDefault="009B71A2" w:rsidP="004E5AE0">
            <w:pPr>
              <w:pStyle w:val="TableTextHeader"/>
              <w:rPr>
                <w:rFonts w:ascii="Century Gothic" w:hAnsi="Century Gothic"/>
                <w:sz w:val="22"/>
                <w:szCs w:val="22"/>
              </w:rPr>
            </w:pPr>
            <w:bookmarkStart w:id="302" w:name="_Toc279667348"/>
            <w:bookmarkEnd w:id="302"/>
          </w:p>
        </w:tc>
      </w:tr>
      <w:tr w:rsidR="009B71A2" w:rsidRPr="000D3AD6" w14:paraId="6C98BBFE" w14:textId="77777777" w:rsidTr="004E5AE0">
        <w:tc>
          <w:tcPr>
            <w:tcW w:w="800" w:type="pct"/>
            <w:tcBorders>
              <w:bottom w:val="single" w:sz="4" w:space="0" w:color="000000"/>
            </w:tcBorders>
            <w:shd w:val="clear" w:color="auto" w:fill="365F91" w:themeFill="accent1" w:themeFillShade="BF"/>
            <w:vAlign w:val="center"/>
          </w:tcPr>
          <w:p w14:paraId="4A91D6A3" w14:textId="77777777" w:rsidR="009B71A2" w:rsidRPr="00774F4A" w:rsidRDefault="009B71A2" w:rsidP="004E5AE0">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 xml:space="preserve">Begin Date </w:t>
            </w:r>
          </w:p>
        </w:tc>
        <w:tc>
          <w:tcPr>
            <w:tcW w:w="1111" w:type="pct"/>
            <w:gridSpan w:val="2"/>
            <w:tcBorders>
              <w:bottom w:val="single" w:sz="4" w:space="0" w:color="000000"/>
            </w:tcBorders>
            <w:vAlign w:val="center"/>
          </w:tcPr>
          <w:p w14:paraId="57E4110B" w14:textId="77777777" w:rsidR="009B71A2" w:rsidRPr="000D3AD6" w:rsidRDefault="009B71A2" w:rsidP="004E5AE0">
            <w:pPr>
              <w:pStyle w:val="TableTextHeader"/>
              <w:rPr>
                <w:rFonts w:ascii="Century Gothic" w:hAnsi="Century Gothic"/>
                <w:sz w:val="22"/>
                <w:szCs w:val="22"/>
              </w:rPr>
            </w:pPr>
            <w:bookmarkStart w:id="303" w:name="_Toc279667349"/>
            <w:bookmarkEnd w:id="303"/>
            <w:r w:rsidRPr="000D3AD6">
              <w:rPr>
                <w:rFonts w:ascii="Century Gothic" w:hAnsi="Century Gothic"/>
                <w:sz w:val="22"/>
                <w:szCs w:val="22"/>
              </w:rPr>
              <w:t>MM/YYYY</w:t>
            </w:r>
          </w:p>
        </w:tc>
        <w:tc>
          <w:tcPr>
            <w:tcW w:w="806" w:type="pct"/>
            <w:shd w:val="clear" w:color="auto" w:fill="365F91" w:themeFill="accent1" w:themeFillShade="BF"/>
            <w:vAlign w:val="center"/>
          </w:tcPr>
          <w:p w14:paraId="636EA710" w14:textId="77777777" w:rsidR="009B71A2" w:rsidRPr="00774F4A" w:rsidRDefault="009B71A2" w:rsidP="004E5AE0">
            <w:pPr>
              <w:pStyle w:val="TableTextCenter"/>
              <w:spacing w:before="100" w:beforeAutospacing="1" w:after="100" w:afterAutospacing="1"/>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 xml:space="preserve">End Date </w:t>
            </w:r>
          </w:p>
        </w:tc>
        <w:tc>
          <w:tcPr>
            <w:tcW w:w="1108" w:type="pct"/>
            <w:vAlign w:val="center"/>
          </w:tcPr>
          <w:p w14:paraId="270C0960" w14:textId="77777777" w:rsidR="009B71A2" w:rsidRPr="000D3AD6" w:rsidRDefault="009B71A2" w:rsidP="004E5AE0">
            <w:pPr>
              <w:pStyle w:val="TableTextHeader"/>
              <w:rPr>
                <w:rFonts w:ascii="Century Gothic" w:hAnsi="Century Gothic"/>
                <w:sz w:val="22"/>
                <w:szCs w:val="22"/>
              </w:rPr>
            </w:pPr>
            <w:bookmarkStart w:id="304" w:name="_Toc279667350"/>
            <w:bookmarkEnd w:id="304"/>
            <w:r w:rsidRPr="000D3AD6">
              <w:rPr>
                <w:rFonts w:ascii="Century Gothic" w:hAnsi="Century Gothic"/>
                <w:sz w:val="22"/>
                <w:szCs w:val="22"/>
              </w:rPr>
              <w:t>MM/YYYY</w:t>
            </w:r>
          </w:p>
        </w:tc>
        <w:tc>
          <w:tcPr>
            <w:tcW w:w="656" w:type="pct"/>
            <w:shd w:val="clear" w:color="auto" w:fill="365F91" w:themeFill="accent1" w:themeFillShade="BF"/>
            <w:vAlign w:val="center"/>
          </w:tcPr>
          <w:p w14:paraId="13D06552" w14:textId="77777777" w:rsidR="009B71A2" w:rsidRPr="00774F4A" w:rsidRDefault="009B71A2" w:rsidP="004E5AE0">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 of Months</w:t>
            </w:r>
          </w:p>
        </w:tc>
        <w:tc>
          <w:tcPr>
            <w:tcW w:w="519" w:type="pct"/>
          </w:tcPr>
          <w:p w14:paraId="3CCBAC2B" w14:textId="77777777" w:rsidR="009B71A2" w:rsidRPr="000D3AD6" w:rsidRDefault="009B71A2" w:rsidP="004E5AE0">
            <w:pPr>
              <w:pStyle w:val="TableTextHeader"/>
              <w:rPr>
                <w:rFonts w:ascii="Century Gothic" w:hAnsi="Century Gothic"/>
                <w:sz w:val="22"/>
                <w:szCs w:val="22"/>
              </w:rPr>
            </w:pPr>
            <w:bookmarkStart w:id="305" w:name="_Toc279667351"/>
            <w:bookmarkEnd w:id="305"/>
          </w:p>
        </w:tc>
      </w:tr>
      <w:tr w:rsidR="009B71A2" w:rsidRPr="000D3AD6" w14:paraId="46A641C1" w14:textId="77777777" w:rsidTr="004E5AE0">
        <w:tc>
          <w:tcPr>
            <w:tcW w:w="1423" w:type="pct"/>
            <w:gridSpan w:val="2"/>
            <w:shd w:val="clear" w:color="auto" w:fill="365F91" w:themeFill="accent1" w:themeFillShade="BF"/>
          </w:tcPr>
          <w:p w14:paraId="3A70FF54" w14:textId="77777777" w:rsidR="009B71A2" w:rsidRPr="00774F4A" w:rsidRDefault="009B71A2" w:rsidP="004E5AE0">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Scope and Description of Responsibility</w:t>
            </w:r>
          </w:p>
        </w:tc>
        <w:tc>
          <w:tcPr>
            <w:tcW w:w="3577" w:type="pct"/>
            <w:gridSpan w:val="5"/>
          </w:tcPr>
          <w:p w14:paraId="1BFFFD54" w14:textId="77777777" w:rsidR="009B71A2" w:rsidRPr="000D3AD6" w:rsidRDefault="009B71A2" w:rsidP="004E5AE0">
            <w:pPr>
              <w:pStyle w:val="TableTextHeader"/>
              <w:rPr>
                <w:rFonts w:ascii="Century Gothic" w:hAnsi="Century Gothic"/>
                <w:sz w:val="22"/>
                <w:szCs w:val="22"/>
              </w:rPr>
            </w:pPr>
            <w:bookmarkStart w:id="306" w:name="_Toc279667352"/>
            <w:bookmarkEnd w:id="306"/>
          </w:p>
        </w:tc>
      </w:tr>
      <w:tr w:rsidR="009B71A2" w:rsidRPr="000D3AD6" w14:paraId="085662A9" w14:textId="77777777" w:rsidTr="004E5AE0">
        <w:tc>
          <w:tcPr>
            <w:tcW w:w="1423" w:type="pct"/>
            <w:gridSpan w:val="2"/>
            <w:shd w:val="clear" w:color="auto" w:fill="365F91" w:themeFill="accent1" w:themeFillShade="BF"/>
          </w:tcPr>
          <w:p w14:paraId="73355277" w14:textId="77777777" w:rsidR="009B71A2" w:rsidRPr="00774F4A" w:rsidRDefault="009B71A2" w:rsidP="004E5AE0">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lastRenderedPageBreak/>
              <w:t>Skills Utilized and Experience Attained</w:t>
            </w:r>
          </w:p>
        </w:tc>
        <w:tc>
          <w:tcPr>
            <w:tcW w:w="3577" w:type="pct"/>
            <w:gridSpan w:val="5"/>
          </w:tcPr>
          <w:p w14:paraId="5FA998C3" w14:textId="77777777" w:rsidR="009B71A2" w:rsidRPr="000D3AD6" w:rsidRDefault="009B71A2" w:rsidP="004E5AE0">
            <w:pPr>
              <w:pStyle w:val="TableTextHeader"/>
              <w:rPr>
                <w:rFonts w:ascii="Century Gothic" w:hAnsi="Century Gothic"/>
                <w:sz w:val="22"/>
                <w:szCs w:val="22"/>
              </w:rPr>
            </w:pPr>
            <w:bookmarkStart w:id="307" w:name="_Toc279667353"/>
            <w:bookmarkEnd w:id="307"/>
          </w:p>
        </w:tc>
      </w:tr>
    </w:tbl>
    <w:p w14:paraId="75139D7F" w14:textId="77777777" w:rsidR="009B71A2" w:rsidRPr="000D3AD6" w:rsidRDefault="009B71A2" w:rsidP="009B71A2">
      <w:pPr>
        <w:pStyle w:val="TableTextHeader"/>
        <w:rPr>
          <w:rFonts w:ascii="Century Gothic" w:hAnsi="Century Gothic"/>
          <w:b/>
          <w:sz w:val="22"/>
          <w:szCs w:val="22"/>
        </w:rPr>
      </w:pPr>
    </w:p>
    <w:p w14:paraId="0C8E0282" w14:textId="77777777" w:rsidR="009B71A2" w:rsidRPr="000D3AD6" w:rsidRDefault="009B71A2" w:rsidP="009B71A2">
      <w:pPr>
        <w:pStyle w:val="TableTextHeader"/>
        <w:rPr>
          <w:rFonts w:ascii="Century Gothic" w:hAnsi="Century Gothic"/>
          <w:b/>
          <w:sz w:val="22"/>
          <w:szCs w:val="22"/>
        </w:rPr>
      </w:pPr>
      <w:r w:rsidRPr="000D3AD6">
        <w:rPr>
          <w:rFonts w:ascii="Century Gothic" w:hAnsi="Century Gothic"/>
          <w:b/>
          <w:sz w:val="22"/>
          <w:szCs w:val="22"/>
        </w:rPr>
        <w:t>Education (add rows as needed)</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88"/>
        <w:gridCol w:w="2137"/>
        <w:gridCol w:w="5580"/>
      </w:tblGrid>
      <w:tr w:rsidR="009B71A2" w:rsidRPr="00774F4A" w14:paraId="6A9034F0" w14:textId="77777777" w:rsidTr="004E5AE0">
        <w:tc>
          <w:tcPr>
            <w:tcW w:w="2088" w:type="dxa"/>
            <w:shd w:val="clear" w:color="auto" w:fill="365F91" w:themeFill="accent1" w:themeFillShade="BF"/>
          </w:tcPr>
          <w:p w14:paraId="3F02E1F6" w14:textId="77777777" w:rsidR="009B71A2" w:rsidRPr="00774F4A" w:rsidRDefault="009B71A2" w:rsidP="004E5AE0">
            <w:pPr>
              <w:pStyle w:val="TableTextCenter"/>
              <w:spacing w:before="40" w:after="40"/>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 xml:space="preserve">Years </w:t>
            </w:r>
          </w:p>
        </w:tc>
        <w:tc>
          <w:tcPr>
            <w:tcW w:w="2137" w:type="dxa"/>
            <w:shd w:val="clear" w:color="auto" w:fill="365F91" w:themeFill="accent1" w:themeFillShade="BF"/>
          </w:tcPr>
          <w:p w14:paraId="6CA35EB3" w14:textId="77777777" w:rsidR="009B71A2" w:rsidRPr="00774F4A" w:rsidRDefault="009B71A2" w:rsidP="004E5AE0">
            <w:pPr>
              <w:pStyle w:val="TableTextCenter"/>
              <w:spacing w:before="40" w:after="40"/>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Course of Study</w:t>
            </w:r>
          </w:p>
        </w:tc>
        <w:tc>
          <w:tcPr>
            <w:tcW w:w="5580" w:type="dxa"/>
            <w:shd w:val="clear" w:color="auto" w:fill="365F91" w:themeFill="accent1" w:themeFillShade="BF"/>
          </w:tcPr>
          <w:p w14:paraId="5274EC0B" w14:textId="77777777" w:rsidR="009B71A2" w:rsidRPr="00774F4A" w:rsidRDefault="009B71A2" w:rsidP="004E5AE0">
            <w:pPr>
              <w:pStyle w:val="TableTextCenter"/>
              <w:spacing w:before="40" w:after="40"/>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School</w:t>
            </w:r>
          </w:p>
        </w:tc>
      </w:tr>
      <w:tr w:rsidR="009B71A2" w:rsidRPr="000D3AD6" w14:paraId="3C1ADC76" w14:textId="77777777" w:rsidTr="004E5AE0">
        <w:tc>
          <w:tcPr>
            <w:tcW w:w="2088" w:type="dxa"/>
          </w:tcPr>
          <w:p w14:paraId="394BDE50" w14:textId="77777777" w:rsidR="009B71A2" w:rsidRPr="000D3AD6" w:rsidRDefault="009B71A2" w:rsidP="004E5AE0">
            <w:pPr>
              <w:pStyle w:val="TableTextHeader"/>
              <w:rPr>
                <w:rFonts w:ascii="Century Gothic" w:hAnsi="Century Gothic"/>
                <w:sz w:val="22"/>
                <w:szCs w:val="22"/>
              </w:rPr>
            </w:pPr>
            <w:bookmarkStart w:id="308" w:name="_Toc279667354"/>
            <w:bookmarkEnd w:id="308"/>
            <w:r w:rsidRPr="000D3AD6">
              <w:rPr>
                <w:rFonts w:ascii="Century Gothic" w:hAnsi="Century Gothic"/>
                <w:sz w:val="22"/>
                <w:szCs w:val="22"/>
              </w:rPr>
              <w:t>MM/YYYY</w:t>
            </w:r>
          </w:p>
        </w:tc>
        <w:tc>
          <w:tcPr>
            <w:tcW w:w="2137" w:type="dxa"/>
          </w:tcPr>
          <w:p w14:paraId="2E9C77F5" w14:textId="77777777" w:rsidR="009B71A2" w:rsidRPr="000D3AD6" w:rsidRDefault="009B71A2" w:rsidP="004E5AE0">
            <w:pPr>
              <w:pStyle w:val="TableTextHeader"/>
              <w:rPr>
                <w:rFonts w:ascii="Century Gothic" w:hAnsi="Century Gothic"/>
                <w:sz w:val="22"/>
                <w:szCs w:val="22"/>
              </w:rPr>
            </w:pPr>
            <w:bookmarkStart w:id="309" w:name="_Toc279667355"/>
            <w:bookmarkEnd w:id="309"/>
          </w:p>
        </w:tc>
        <w:tc>
          <w:tcPr>
            <w:tcW w:w="5580" w:type="dxa"/>
          </w:tcPr>
          <w:p w14:paraId="43B2C420" w14:textId="77777777" w:rsidR="009B71A2" w:rsidRPr="000D3AD6" w:rsidRDefault="009B71A2" w:rsidP="004E5AE0">
            <w:pPr>
              <w:pStyle w:val="TableTextHeader"/>
              <w:rPr>
                <w:rFonts w:ascii="Century Gothic" w:hAnsi="Century Gothic"/>
                <w:sz w:val="22"/>
                <w:szCs w:val="22"/>
              </w:rPr>
            </w:pPr>
            <w:bookmarkStart w:id="310" w:name="_Toc279667356"/>
            <w:bookmarkEnd w:id="310"/>
          </w:p>
        </w:tc>
      </w:tr>
    </w:tbl>
    <w:p w14:paraId="6D8876BA" w14:textId="77777777" w:rsidR="009B71A2" w:rsidRPr="000D3AD6" w:rsidRDefault="009B71A2" w:rsidP="009B71A2">
      <w:pPr>
        <w:pStyle w:val="TableTextHeader"/>
        <w:rPr>
          <w:rFonts w:ascii="Century Gothic" w:hAnsi="Century Gothic"/>
          <w:b/>
          <w:sz w:val="22"/>
          <w:szCs w:val="22"/>
        </w:rPr>
      </w:pPr>
    </w:p>
    <w:p w14:paraId="273FB1F0" w14:textId="77777777" w:rsidR="009B71A2" w:rsidRPr="000D3AD6" w:rsidRDefault="009B71A2" w:rsidP="009B71A2">
      <w:pPr>
        <w:pStyle w:val="TableTextHeader"/>
        <w:rPr>
          <w:rFonts w:ascii="Century Gothic" w:hAnsi="Century Gothic"/>
          <w:b/>
          <w:sz w:val="22"/>
          <w:szCs w:val="22"/>
        </w:rPr>
      </w:pPr>
      <w:r w:rsidRPr="000D3AD6">
        <w:rPr>
          <w:rFonts w:ascii="Century Gothic" w:hAnsi="Century Gothic"/>
          <w:b/>
          <w:sz w:val="22"/>
          <w:szCs w:val="22"/>
        </w:rPr>
        <w:t>Professional Certifications or Designations (add rows as needed)</w:t>
      </w:r>
    </w:p>
    <w:tbl>
      <w:tblPr>
        <w:tblW w:w="9787"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67"/>
        <w:gridCol w:w="3533"/>
        <w:gridCol w:w="2587"/>
      </w:tblGrid>
      <w:tr w:rsidR="009B71A2" w:rsidRPr="00774F4A" w14:paraId="68804B3F" w14:textId="77777777" w:rsidTr="004E5AE0">
        <w:tc>
          <w:tcPr>
            <w:tcW w:w="3667" w:type="dxa"/>
            <w:shd w:val="clear" w:color="auto" w:fill="365F91" w:themeFill="accent1" w:themeFillShade="BF"/>
            <w:vAlign w:val="center"/>
          </w:tcPr>
          <w:p w14:paraId="5199FB1C" w14:textId="77777777" w:rsidR="009B71A2" w:rsidRPr="00774F4A" w:rsidRDefault="009B71A2" w:rsidP="004E5AE0">
            <w:pPr>
              <w:pStyle w:val="TableTextCenter"/>
              <w:spacing w:before="40" w:after="40"/>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Certification or Designation</w:t>
            </w:r>
          </w:p>
        </w:tc>
        <w:tc>
          <w:tcPr>
            <w:tcW w:w="3533" w:type="dxa"/>
            <w:shd w:val="clear" w:color="auto" w:fill="365F91" w:themeFill="accent1" w:themeFillShade="BF"/>
            <w:vAlign w:val="center"/>
          </w:tcPr>
          <w:p w14:paraId="1B43407C" w14:textId="77777777" w:rsidR="009B71A2" w:rsidRPr="00774F4A" w:rsidRDefault="009B71A2" w:rsidP="004E5AE0">
            <w:pPr>
              <w:pStyle w:val="TableTextCenter"/>
              <w:spacing w:before="40" w:after="40"/>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Organization</w:t>
            </w:r>
          </w:p>
        </w:tc>
        <w:tc>
          <w:tcPr>
            <w:tcW w:w="2587" w:type="dxa"/>
            <w:shd w:val="clear" w:color="auto" w:fill="365F91" w:themeFill="accent1" w:themeFillShade="BF"/>
            <w:vAlign w:val="center"/>
          </w:tcPr>
          <w:p w14:paraId="7E0D8A51" w14:textId="77777777" w:rsidR="009B71A2" w:rsidRPr="00774F4A" w:rsidRDefault="009B71A2" w:rsidP="004E5AE0">
            <w:pPr>
              <w:pStyle w:val="TableTextCenter"/>
              <w:spacing w:before="40" w:after="40"/>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Dates</w:t>
            </w:r>
          </w:p>
        </w:tc>
      </w:tr>
      <w:tr w:rsidR="009B71A2" w:rsidRPr="000D3AD6" w14:paraId="2168A74C" w14:textId="77777777" w:rsidTr="004E5AE0">
        <w:tc>
          <w:tcPr>
            <w:tcW w:w="3667" w:type="dxa"/>
          </w:tcPr>
          <w:p w14:paraId="1CD3999D" w14:textId="77777777" w:rsidR="009B71A2" w:rsidRPr="000D3AD6" w:rsidRDefault="009B71A2" w:rsidP="004E5AE0">
            <w:pPr>
              <w:pStyle w:val="TableTextHeader"/>
              <w:rPr>
                <w:rFonts w:ascii="Century Gothic" w:hAnsi="Century Gothic"/>
                <w:sz w:val="22"/>
                <w:szCs w:val="22"/>
              </w:rPr>
            </w:pPr>
          </w:p>
        </w:tc>
        <w:tc>
          <w:tcPr>
            <w:tcW w:w="3533" w:type="dxa"/>
          </w:tcPr>
          <w:p w14:paraId="7CB8DAD2" w14:textId="77777777" w:rsidR="009B71A2" w:rsidRPr="000D3AD6" w:rsidRDefault="009B71A2" w:rsidP="004E5AE0">
            <w:pPr>
              <w:pStyle w:val="TableTextHeader"/>
              <w:rPr>
                <w:rFonts w:ascii="Century Gothic" w:hAnsi="Century Gothic"/>
                <w:sz w:val="22"/>
                <w:szCs w:val="22"/>
              </w:rPr>
            </w:pPr>
          </w:p>
        </w:tc>
        <w:tc>
          <w:tcPr>
            <w:tcW w:w="2587" w:type="dxa"/>
          </w:tcPr>
          <w:p w14:paraId="5AAFB2BB" w14:textId="77777777" w:rsidR="009B71A2" w:rsidRPr="000D3AD6" w:rsidRDefault="009B71A2" w:rsidP="004E5AE0">
            <w:pPr>
              <w:pStyle w:val="TableTextHeader"/>
              <w:rPr>
                <w:rFonts w:ascii="Century Gothic" w:hAnsi="Century Gothic"/>
                <w:sz w:val="22"/>
                <w:szCs w:val="22"/>
              </w:rPr>
            </w:pPr>
          </w:p>
        </w:tc>
      </w:tr>
    </w:tbl>
    <w:p w14:paraId="46E6CFA6" w14:textId="77777777" w:rsidR="009B71A2" w:rsidRPr="000D3AD6" w:rsidRDefault="009B71A2" w:rsidP="009B71A2">
      <w:pPr>
        <w:pStyle w:val="TableTextHeader"/>
        <w:rPr>
          <w:rFonts w:ascii="Century Gothic" w:hAnsi="Century Gothic"/>
          <w:b/>
          <w:sz w:val="22"/>
          <w:szCs w:val="22"/>
        </w:rPr>
      </w:pPr>
    </w:p>
    <w:p w14:paraId="1FB8E042" w14:textId="77777777" w:rsidR="009B71A2" w:rsidRPr="000D3AD6" w:rsidRDefault="009B71A2" w:rsidP="009B71A2">
      <w:pPr>
        <w:pStyle w:val="Header"/>
        <w:ind w:left="720"/>
        <w:jc w:val="center"/>
        <w:rPr>
          <w:szCs w:val="22"/>
        </w:rPr>
      </w:pPr>
    </w:p>
    <w:p w14:paraId="12800C5C" w14:textId="77777777" w:rsidR="009B71A2" w:rsidRDefault="009B71A2" w:rsidP="009B71A2">
      <w:pPr>
        <w:rPr>
          <w:b/>
          <w:szCs w:val="22"/>
        </w:rPr>
        <w:sectPr w:rsidR="009B71A2" w:rsidSect="003A0423">
          <w:pgSz w:w="12240" w:h="15840"/>
          <w:pgMar w:top="1080" w:right="990" w:bottom="1080" w:left="1440" w:header="720" w:footer="720" w:gutter="0"/>
          <w:cols w:space="720"/>
          <w:docGrid w:linePitch="360"/>
        </w:sectPr>
      </w:pPr>
    </w:p>
    <w:p w14:paraId="5566EABB" w14:textId="5359AFFB" w:rsidR="009B71A2" w:rsidRPr="00345994" w:rsidRDefault="009B71A2" w:rsidP="009B71A2">
      <w:pPr>
        <w:spacing w:after="120"/>
        <w:jc w:val="center"/>
        <w:rPr>
          <w:b/>
          <w:sz w:val="28"/>
          <w:szCs w:val="28"/>
        </w:rPr>
      </w:pPr>
      <w:r w:rsidRPr="00345994">
        <w:rPr>
          <w:b/>
          <w:sz w:val="28"/>
          <w:szCs w:val="28"/>
        </w:rPr>
        <w:lastRenderedPageBreak/>
        <w:t xml:space="preserve">Part 2 - Staff </w:t>
      </w:r>
      <w:r w:rsidR="007045D7">
        <w:rPr>
          <w:b/>
          <w:sz w:val="28"/>
          <w:szCs w:val="28"/>
        </w:rPr>
        <w:t>Minimum</w:t>
      </w:r>
      <w:r w:rsidR="007045D7" w:rsidRPr="00345994">
        <w:rPr>
          <w:b/>
          <w:sz w:val="28"/>
          <w:szCs w:val="28"/>
        </w:rPr>
        <w:t xml:space="preserve"> </w:t>
      </w:r>
      <w:r w:rsidRPr="00345994">
        <w:rPr>
          <w:b/>
          <w:sz w:val="28"/>
          <w:szCs w:val="28"/>
        </w:rPr>
        <w:t>Qualifications Table</w:t>
      </w:r>
    </w:p>
    <w:p w14:paraId="6847E272" w14:textId="0F29A42C" w:rsidR="009B71A2" w:rsidRDefault="009B71A2" w:rsidP="00D41162">
      <w:r w:rsidRPr="006846D3">
        <w:t xml:space="preserve">Instructions: Complete a staff </w:t>
      </w:r>
      <w:r>
        <w:t>qualifications</w:t>
      </w:r>
      <w:r w:rsidRPr="006846D3">
        <w:t xml:space="preserve"> table for each proposed staff. All fields on the form must be completed, providing sufficient information to allow the </w:t>
      </w:r>
      <w:r>
        <w:t>Consortium</w:t>
      </w:r>
      <w:r w:rsidRPr="006846D3">
        <w:t xml:space="preserve"> to validate that the proposed staff meet the </w:t>
      </w:r>
      <w:r w:rsidR="007045D7">
        <w:t>Minimum</w:t>
      </w:r>
      <w:r w:rsidR="007045D7" w:rsidRPr="006846D3">
        <w:t xml:space="preserve"> </w:t>
      </w:r>
      <w:r w:rsidRPr="006846D3">
        <w:t>Qualifications (MQs). The Consorti</w:t>
      </w:r>
      <w:r>
        <w:t>um</w:t>
      </w:r>
      <w:r w:rsidRPr="006846D3">
        <w:t xml:space="preserve"> reserves the right to contact the references listed to validate the staff experience. Each Project Description, Relevant Experience Description, and Reference Contact shall be tied together with a number, as it appears in the example (add “Project #2”, “Reference #2”, etc. as necessary).</w:t>
      </w:r>
      <w:r w:rsidRPr="006846D3">
        <w:rPr>
          <w:color w:val="FF0000"/>
        </w:rPr>
        <w:t xml:space="preserve"> </w:t>
      </w:r>
      <w:r w:rsidRPr="006846D3">
        <w:t xml:space="preserve">Proposed staff may not cite full time experience gained working simultaneously on multiple </w:t>
      </w:r>
      <w:r>
        <w:t>Project</w:t>
      </w:r>
      <w:r w:rsidRPr="006846D3">
        <w:t>s.</w:t>
      </w:r>
    </w:p>
    <w:p w14:paraId="28C71970" w14:textId="77777777" w:rsidR="009B71A2" w:rsidRDefault="009B71A2" w:rsidP="00CB34C2">
      <w:pPr>
        <w:ind w:left="540"/>
      </w:pPr>
    </w:p>
    <w:p w14:paraId="7927B859" w14:textId="512DB659" w:rsidR="009B71A2" w:rsidRPr="00D41162" w:rsidRDefault="00DE460A" w:rsidP="0093634A">
      <w:pPr>
        <w:pStyle w:val="CSBullet1"/>
        <w:rPr>
          <w:b/>
          <w:bCs/>
        </w:rPr>
      </w:pPr>
      <w:r w:rsidRPr="00D41162">
        <w:rPr>
          <w:b/>
          <w:bCs/>
        </w:rPr>
        <w:t xml:space="preserve">Implementation Support </w:t>
      </w:r>
      <w:r w:rsidR="009B71A2" w:rsidRPr="00D41162">
        <w:rPr>
          <w:b/>
          <w:bCs/>
        </w:rPr>
        <w:t xml:space="preserve">Project Manager </w:t>
      </w:r>
      <w:r w:rsidR="007045D7" w:rsidRPr="00D41162">
        <w:rPr>
          <w:b/>
          <w:bCs/>
        </w:rPr>
        <w:t>Minimum</w:t>
      </w:r>
      <w:r w:rsidR="009B71A2" w:rsidRPr="00D41162">
        <w:rPr>
          <w:b/>
          <w:bCs/>
        </w:rPr>
        <w:t xml:space="preserve"> Qualifications</w:t>
      </w:r>
    </w:p>
    <w:p w14:paraId="03D8264C" w14:textId="77777777" w:rsidR="009B71A2" w:rsidRPr="006846D3" w:rsidRDefault="009B71A2" w:rsidP="00CB34C2">
      <w:pPr>
        <w:ind w:left="540"/>
      </w:pPr>
    </w:p>
    <w:tbl>
      <w:tblPr>
        <w:tblW w:w="12770" w:type="dxa"/>
        <w:tblInd w:w="602" w:type="dxa"/>
        <w:tblLook w:val="04A0" w:firstRow="1" w:lastRow="0" w:firstColumn="1" w:lastColumn="0" w:noHBand="0" w:noVBand="1"/>
      </w:tblPr>
      <w:tblGrid>
        <w:gridCol w:w="5980"/>
        <w:gridCol w:w="60"/>
        <w:gridCol w:w="6730"/>
      </w:tblGrid>
      <w:tr w:rsidR="009B71A2" w:rsidRPr="006846D3" w14:paraId="18281FDD" w14:textId="77777777" w:rsidTr="00CB34C2">
        <w:trPr>
          <w:trHeight w:val="288"/>
        </w:trPr>
        <w:tc>
          <w:tcPr>
            <w:tcW w:w="598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1641DDBF" w14:textId="77777777" w:rsidR="009B71A2" w:rsidRPr="006846D3" w:rsidRDefault="009B71A2" w:rsidP="00CB34C2">
            <w:pPr>
              <w:ind w:left="540"/>
              <w:jc w:val="center"/>
              <w:rPr>
                <w:color w:val="FFFFFF" w:themeColor="background1"/>
                <w:szCs w:val="22"/>
              </w:rPr>
            </w:pPr>
            <w:bookmarkStart w:id="311" w:name="_Hlk1978076"/>
            <w:r>
              <w:rPr>
                <w:b/>
                <w:bCs/>
                <w:color w:val="FFFFFF" w:themeColor="background1"/>
                <w:szCs w:val="22"/>
              </w:rPr>
              <w:t>Contractor</w:t>
            </w:r>
            <w:r w:rsidRPr="006846D3">
              <w:rPr>
                <w:b/>
                <w:bCs/>
                <w:color w:val="FFFFFF" w:themeColor="background1"/>
                <w:szCs w:val="22"/>
              </w:rPr>
              <w:t xml:space="preserve"> Name:</w:t>
            </w:r>
            <w:r w:rsidRPr="006846D3">
              <w:rPr>
                <w:color w:val="FFFFFF" w:themeColor="background1"/>
                <w:szCs w:val="22"/>
              </w:rPr>
              <w:t xml:space="preserve"> Type Firm Name Here</w:t>
            </w:r>
          </w:p>
        </w:tc>
        <w:tc>
          <w:tcPr>
            <w:tcW w:w="679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77E49B56" w14:textId="77777777" w:rsidR="009B71A2" w:rsidRPr="006846D3" w:rsidRDefault="009B71A2" w:rsidP="00CB34C2">
            <w:pPr>
              <w:ind w:left="540"/>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9B71A2" w:rsidRPr="006846D3" w14:paraId="037C9D5F" w14:textId="77777777" w:rsidTr="00CB34C2">
        <w:trPr>
          <w:trHeight w:val="300"/>
        </w:trPr>
        <w:tc>
          <w:tcPr>
            <w:tcW w:w="1277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565B313C" w14:textId="61B94F5E" w:rsidR="009B71A2" w:rsidRPr="006846D3" w:rsidRDefault="007045D7" w:rsidP="00CB34C2">
            <w:pPr>
              <w:ind w:left="540"/>
              <w:jc w:val="center"/>
              <w:rPr>
                <w:b/>
                <w:bCs/>
                <w:color w:val="FFFFFF" w:themeColor="background1"/>
                <w:szCs w:val="22"/>
              </w:rPr>
            </w:pPr>
            <w:r>
              <w:rPr>
                <w:b/>
                <w:bCs/>
                <w:color w:val="FFFFFF" w:themeColor="background1"/>
                <w:szCs w:val="22"/>
              </w:rPr>
              <w:t>Minimum</w:t>
            </w:r>
            <w:r w:rsidR="009B71A2" w:rsidRPr="006846D3">
              <w:rPr>
                <w:b/>
                <w:bCs/>
                <w:color w:val="FFFFFF" w:themeColor="background1"/>
                <w:szCs w:val="22"/>
              </w:rPr>
              <w:t xml:space="preserve"> Qualification # </w:t>
            </w:r>
            <w:r w:rsidR="009B71A2" w:rsidRPr="006846D3">
              <w:rPr>
                <w:b/>
                <w:bCs/>
                <w:iCs/>
                <w:color w:val="FFFFFF" w:themeColor="background1"/>
                <w:szCs w:val="22"/>
              </w:rPr>
              <w:t>1</w:t>
            </w:r>
          </w:p>
        </w:tc>
      </w:tr>
      <w:tr w:rsidR="009B71A2" w:rsidRPr="006846D3" w14:paraId="5EAA671D" w14:textId="77777777" w:rsidTr="00CB34C2">
        <w:trPr>
          <w:trHeight w:val="300"/>
        </w:trPr>
        <w:tc>
          <w:tcPr>
            <w:tcW w:w="12770" w:type="dxa"/>
            <w:gridSpan w:val="3"/>
            <w:tcBorders>
              <w:top w:val="nil"/>
              <w:left w:val="single" w:sz="8" w:space="0" w:color="auto"/>
              <w:bottom w:val="single" w:sz="8" w:space="0" w:color="auto"/>
              <w:right w:val="single" w:sz="8" w:space="0" w:color="000000"/>
            </w:tcBorders>
            <w:shd w:val="clear" w:color="auto" w:fill="auto"/>
            <w:hideMark/>
          </w:tcPr>
          <w:p w14:paraId="5EADFF6E" w14:textId="1D26BD97" w:rsidR="009B71A2" w:rsidRDefault="009B71A2" w:rsidP="00CB34C2">
            <w:pPr>
              <w:ind w:left="540"/>
            </w:pPr>
            <w:r>
              <w:t xml:space="preserve">A minimum of </w:t>
            </w:r>
            <w:r w:rsidR="00EF273F">
              <w:t>eight</w:t>
            </w:r>
            <w:r>
              <w:t xml:space="preserve"> (</w:t>
            </w:r>
            <w:r w:rsidR="00EF273F">
              <w:t>8</w:t>
            </w:r>
            <w:r>
              <w:t xml:space="preserve">) years of experience </w:t>
            </w:r>
            <w:r w:rsidR="00EF273F" w:rsidRPr="00EF273F">
              <w:t>with</w:t>
            </w:r>
            <w:r w:rsidR="001E2291">
              <w:t xml:space="preserve"> a</w:t>
            </w:r>
            <w:r w:rsidR="00EF273F" w:rsidRPr="00EF273F">
              <w:t xml:space="preserve"> large-scale (contract value of $10M+) </w:t>
            </w:r>
            <w:r w:rsidR="00EF00A5">
              <w:t>Project</w:t>
            </w:r>
            <w:r w:rsidR="00EF273F" w:rsidRPr="00EF273F">
              <w:t xml:space="preserve">s, information system development and implementation experience or Implementation Support of a system development </w:t>
            </w:r>
            <w:r w:rsidR="00EF00A5">
              <w:t>Project</w:t>
            </w:r>
            <w:r w:rsidR="00EF273F" w:rsidRPr="00EF273F">
              <w:t xml:space="preserve"> (</w:t>
            </w:r>
            <w:r w:rsidR="00214EB0">
              <w:t>HHS</w:t>
            </w:r>
            <w:r w:rsidR="00EF273F" w:rsidRPr="00EF273F">
              <w:t xml:space="preserve"> systems preferred) including experience in a leadership position</w:t>
            </w:r>
            <w:r w:rsidR="00EF273F">
              <w:t>.</w:t>
            </w:r>
          </w:p>
          <w:p w14:paraId="542D0876" w14:textId="77777777" w:rsidR="009B71A2" w:rsidRPr="006846D3" w:rsidRDefault="009B71A2" w:rsidP="00CB34C2">
            <w:pPr>
              <w:ind w:left="540"/>
              <w:rPr>
                <w:i/>
                <w:iCs/>
              </w:rPr>
            </w:pPr>
          </w:p>
        </w:tc>
      </w:tr>
      <w:tr w:rsidR="009B71A2" w:rsidRPr="006846D3" w14:paraId="1295BD2F" w14:textId="77777777" w:rsidTr="00CB34C2">
        <w:trPr>
          <w:trHeight w:val="313"/>
        </w:trPr>
        <w:tc>
          <w:tcPr>
            <w:tcW w:w="5980" w:type="dxa"/>
            <w:tcBorders>
              <w:top w:val="nil"/>
              <w:left w:val="single" w:sz="8" w:space="0" w:color="auto"/>
              <w:bottom w:val="nil"/>
              <w:right w:val="nil"/>
            </w:tcBorders>
            <w:shd w:val="clear" w:color="000000" w:fill="D9D9D9"/>
            <w:hideMark/>
          </w:tcPr>
          <w:p w14:paraId="4A42B1FB" w14:textId="77777777" w:rsidR="009B71A2" w:rsidRPr="006846D3" w:rsidRDefault="009B71A2" w:rsidP="00CB34C2">
            <w:pPr>
              <w:ind w:left="540"/>
              <w:jc w:val="center"/>
              <w:rPr>
                <w:color w:val="000000"/>
                <w:szCs w:val="22"/>
              </w:rPr>
            </w:pPr>
            <w:r w:rsidRPr="006846D3">
              <w:rPr>
                <w:b/>
                <w:bCs/>
                <w:color w:val="000000"/>
                <w:szCs w:val="22"/>
              </w:rPr>
              <w:t>Project #1</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7BB2B9FB" w14:textId="77777777" w:rsidR="009B71A2" w:rsidRPr="006846D3" w:rsidRDefault="009B71A2" w:rsidP="00CB34C2">
            <w:pPr>
              <w:ind w:left="540"/>
              <w:jc w:val="center"/>
              <w:rPr>
                <w:color w:val="000000"/>
                <w:szCs w:val="22"/>
              </w:rPr>
            </w:pPr>
            <w:r w:rsidRPr="006846D3">
              <w:rPr>
                <w:b/>
                <w:bCs/>
                <w:color w:val="000000"/>
                <w:szCs w:val="22"/>
              </w:rPr>
              <w:t>Reference #</w:t>
            </w:r>
            <w:r w:rsidRPr="006846D3">
              <w:rPr>
                <w:b/>
                <w:szCs w:val="22"/>
              </w:rPr>
              <w:t>1</w:t>
            </w:r>
          </w:p>
        </w:tc>
      </w:tr>
      <w:tr w:rsidR="009B71A2" w:rsidRPr="006846D3" w14:paraId="25B40627" w14:textId="77777777" w:rsidTr="00CB34C2">
        <w:trPr>
          <w:trHeight w:val="288"/>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1587763D" w14:textId="77777777" w:rsidR="009B71A2" w:rsidRPr="006846D3" w:rsidRDefault="009B71A2" w:rsidP="00CB34C2">
            <w:pPr>
              <w:ind w:left="540"/>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08CFC48D" w14:textId="77777777" w:rsidR="009B71A2" w:rsidRPr="006846D3" w:rsidRDefault="009B71A2" w:rsidP="00CB34C2">
            <w:pPr>
              <w:ind w:left="540"/>
              <w:rPr>
                <w:i/>
                <w:iCs/>
                <w:color w:val="000000"/>
                <w:szCs w:val="22"/>
              </w:rPr>
            </w:pPr>
            <w:r w:rsidRPr="006846D3">
              <w:rPr>
                <w:i/>
                <w:iCs/>
                <w:color w:val="000000"/>
                <w:szCs w:val="22"/>
              </w:rPr>
              <w:t xml:space="preserve">Contact Name: </w:t>
            </w:r>
          </w:p>
        </w:tc>
      </w:tr>
      <w:tr w:rsidR="009B71A2" w:rsidRPr="006846D3" w14:paraId="58E39833" w14:textId="77777777" w:rsidTr="00CB34C2">
        <w:trPr>
          <w:trHeight w:val="288"/>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065CD11A" w14:textId="77777777" w:rsidR="009B71A2" w:rsidRPr="006846D3" w:rsidRDefault="009B71A2" w:rsidP="00CB34C2">
            <w:pPr>
              <w:ind w:left="540"/>
              <w:rPr>
                <w:i/>
                <w:iCs/>
                <w:color w:val="000000"/>
                <w:szCs w:val="22"/>
              </w:rPr>
            </w:pPr>
            <w:r w:rsidRPr="006846D3">
              <w:rPr>
                <w:i/>
                <w:iCs/>
                <w:color w:val="000000"/>
                <w:szCs w:val="22"/>
              </w:rPr>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31CE7823" w14:textId="77777777" w:rsidR="009B71A2" w:rsidRPr="006846D3" w:rsidRDefault="009B71A2" w:rsidP="00CB34C2">
            <w:pPr>
              <w:ind w:left="540"/>
              <w:rPr>
                <w:i/>
                <w:iCs/>
                <w:color w:val="000000"/>
                <w:szCs w:val="22"/>
              </w:rPr>
            </w:pPr>
            <w:r w:rsidRPr="006846D3">
              <w:rPr>
                <w:i/>
                <w:iCs/>
                <w:color w:val="000000"/>
                <w:szCs w:val="22"/>
              </w:rPr>
              <w:t>Company Name:</w:t>
            </w:r>
          </w:p>
        </w:tc>
      </w:tr>
      <w:tr w:rsidR="009B71A2" w:rsidRPr="006846D3" w14:paraId="71B6CC79" w14:textId="77777777" w:rsidTr="00CB34C2">
        <w:trPr>
          <w:trHeight w:val="288"/>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2E52D34A" w14:textId="77777777" w:rsidR="009B71A2" w:rsidRPr="006846D3" w:rsidRDefault="009B71A2" w:rsidP="00CB34C2">
            <w:pPr>
              <w:ind w:left="540"/>
              <w:rPr>
                <w:i/>
                <w:iCs/>
                <w:color w:val="000000"/>
                <w:szCs w:val="22"/>
              </w:rPr>
            </w:pPr>
            <w:r w:rsidRPr="006846D3">
              <w:rPr>
                <w:i/>
                <w:iCs/>
                <w:color w:val="000000"/>
                <w:szCs w:val="22"/>
              </w:rPr>
              <w:t>Time Period</w:t>
            </w:r>
            <w:r>
              <w:rPr>
                <w:i/>
                <w:iCs/>
                <w:color w:val="000000"/>
                <w:szCs w:val="22"/>
              </w:rPr>
              <w:t>:</w:t>
            </w:r>
            <w:r w:rsidRPr="006846D3">
              <w:rPr>
                <w:i/>
                <w:iCs/>
                <w:color w:val="000000"/>
                <w:szCs w:val="22"/>
              </w:rPr>
              <w:t xml:space="preserve"> (Month, Day, Year – Month, Day, Year)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3A8093E7" w14:textId="77777777" w:rsidR="009B71A2" w:rsidRPr="006846D3" w:rsidRDefault="009B71A2" w:rsidP="00CB34C2">
            <w:pPr>
              <w:ind w:left="540"/>
              <w:rPr>
                <w:i/>
                <w:iCs/>
                <w:color w:val="000000"/>
                <w:szCs w:val="22"/>
              </w:rPr>
            </w:pPr>
            <w:r w:rsidRPr="006846D3">
              <w:rPr>
                <w:i/>
                <w:iCs/>
                <w:color w:val="000000"/>
                <w:szCs w:val="22"/>
              </w:rPr>
              <w:t>Phone Number:</w:t>
            </w:r>
          </w:p>
        </w:tc>
      </w:tr>
      <w:tr w:rsidR="009B71A2" w:rsidRPr="006846D3" w14:paraId="79F673A7" w14:textId="77777777" w:rsidTr="00CB34C2">
        <w:trPr>
          <w:trHeight w:val="288"/>
        </w:trPr>
        <w:tc>
          <w:tcPr>
            <w:tcW w:w="5980" w:type="dxa"/>
            <w:tcBorders>
              <w:top w:val="nil"/>
              <w:left w:val="single" w:sz="8" w:space="0" w:color="auto"/>
              <w:bottom w:val="nil"/>
              <w:right w:val="single" w:sz="8" w:space="0" w:color="auto"/>
            </w:tcBorders>
            <w:shd w:val="clear" w:color="auto" w:fill="auto"/>
            <w:noWrap/>
            <w:vAlign w:val="center"/>
            <w:hideMark/>
          </w:tcPr>
          <w:p w14:paraId="0CCF29B5" w14:textId="77777777" w:rsidR="009B71A2" w:rsidRPr="006846D3" w:rsidRDefault="009B71A2" w:rsidP="00CB34C2">
            <w:pPr>
              <w:ind w:left="540"/>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027FC007" w14:textId="77777777" w:rsidR="009B71A2" w:rsidRPr="006846D3" w:rsidRDefault="009B71A2" w:rsidP="00CB34C2">
            <w:pPr>
              <w:ind w:left="540"/>
              <w:rPr>
                <w:i/>
                <w:iCs/>
                <w:color w:val="000000"/>
                <w:szCs w:val="22"/>
              </w:rPr>
            </w:pPr>
            <w:r w:rsidRPr="006846D3">
              <w:rPr>
                <w:i/>
                <w:iCs/>
                <w:color w:val="000000"/>
                <w:szCs w:val="22"/>
              </w:rPr>
              <w:t>Email:</w:t>
            </w:r>
          </w:p>
        </w:tc>
      </w:tr>
      <w:tr w:rsidR="009B71A2" w:rsidRPr="006846D3" w14:paraId="1E3B98D8" w14:textId="77777777" w:rsidTr="00CB34C2">
        <w:trPr>
          <w:trHeight w:val="268"/>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7EBFC6D3" w14:textId="77777777" w:rsidR="009B71A2" w:rsidRPr="006846D3" w:rsidRDefault="009B71A2" w:rsidP="00CB34C2">
            <w:pPr>
              <w:ind w:left="540"/>
              <w:jc w:val="center"/>
              <w:rPr>
                <w:b/>
                <w:bCs/>
                <w:color w:val="000000"/>
                <w:szCs w:val="22"/>
              </w:rPr>
            </w:pPr>
            <w:r w:rsidRPr="006846D3">
              <w:rPr>
                <w:b/>
                <w:bCs/>
                <w:color w:val="000000"/>
                <w:szCs w:val="22"/>
              </w:rPr>
              <w:t>Experience</w:t>
            </w:r>
          </w:p>
        </w:tc>
      </w:tr>
      <w:tr w:rsidR="009B71A2" w:rsidRPr="006846D3" w14:paraId="53FDE233" w14:textId="77777777" w:rsidTr="00CB34C2">
        <w:trPr>
          <w:trHeight w:val="288"/>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6F636A9C" w14:textId="77777777" w:rsidR="009B71A2" w:rsidRPr="006846D3" w:rsidRDefault="009B71A2" w:rsidP="00CB34C2">
            <w:pPr>
              <w:ind w:left="540"/>
              <w:rPr>
                <w:i/>
                <w:iCs/>
                <w:color w:val="000000"/>
                <w:szCs w:val="22"/>
              </w:rPr>
            </w:pPr>
            <w:r>
              <w:rPr>
                <w:i/>
                <w:iCs/>
                <w:color w:val="000000"/>
                <w:szCs w:val="22"/>
              </w:rPr>
              <w:t>Staff</w:t>
            </w:r>
            <w:r w:rsidRPr="006846D3">
              <w:rPr>
                <w:i/>
                <w:iCs/>
                <w:color w:val="000000"/>
                <w:szCs w:val="22"/>
              </w:rPr>
              <w:t xml:space="preserve"> Role:</w:t>
            </w:r>
          </w:p>
        </w:tc>
      </w:tr>
      <w:tr w:rsidR="009B71A2" w:rsidRPr="006846D3" w14:paraId="7D571579" w14:textId="77777777" w:rsidTr="00CB34C2">
        <w:trPr>
          <w:trHeight w:val="300"/>
        </w:trPr>
        <w:tc>
          <w:tcPr>
            <w:tcW w:w="1277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4DDB9E5C" w14:textId="77777777" w:rsidR="009B71A2" w:rsidRPr="006846D3" w:rsidRDefault="009B71A2" w:rsidP="00CB34C2">
            <w:pPr>
              <w:ind w:left="540"/>
              <w:rPr>
                <w:i/>
                <w:iCs/>
                <w:color w:val="000000"/>
                <w:szCs w:val="22"/>
              </w:rPr>
            </w:pPr>
            <w:r w:rsidRPr="006846D3">
              <w:rPr>
                <w:i/>
                <w:iCs/>
                <w:color w:val="000000"/>
                <w:szCs w:val="22"/>
              </w:rPr>
              <w:t>Description of relevant experience:</w:t>
            </w:r>
          </w:p>
        </w:tc>
      </w:tr>
      <w:tr w:rsidR="009B71A2" w:rsidRPr="006846D3" w14:paraId="27EFB2D5" w14:textId="77777777" w:rsidTr="00CB34C2">
        <w:trPr>
          <w:trHeight w:val="288"/>
        </w:trPr>
        <w:tc>
          <w:tcPr>
            <w:tcW w:w="5980" w:type="dxa"/>
            <w:tcBorders>
              <w:top w:val="nil"/>
              <w:left w:val="single" w:sz="8" w:space="0" w:color="auto"/>
              <w:bottom w:val="nil"/>
              <w:right w:val="nil"/>
            </w:tcBorders>
            <w:shd w:val="clear" w:color="000000" w:fill="D9D9D9"/>
            <w:hideMark/>
          </w:tcPr>
          <w:p w14:paraId="10DFABEF" w14:textId="77777777" w:rsidR="009B71A2" w:rsidRPr="006846D3" w:rsidRDefault="009B71A2" w:rsidP="00CB34C2">
            <w:pPr>
              <w:ind w:left="540"/>
              <w:jc w:val="center"/>
              <w:rPr>
                <w:b/>
                <w:bCs/>
                <w:color w:val="000000"/>
                <w:szCs w:val="22"/>
              </w:rPr>
            </w:pPr>
            <w:r w:rsidRPr="006846D3">
              <w:rPr>
                <w:b/>
                <w:bCs/>
                <w:color w:val="000000"/>
                <w:szCs w:val="22"/>
              </w:rPr>
              <w:t>Project #2</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6FD3B5BB" w14:textId="77777777" w:rsidR="009B71A2" w:rsidRPr="006846D3" w:rsidRDefault="009B71A2" w:rsidP="00CB34C2">
            <w:pPr>
              <w:ind w:left="540"/>
              <w:jc w:val="center"/>
              <w:rPr>
                <w:b/>
                <w:bCs/>
                <w:color w:val="000000"/>
                <w:szCs w:val="22"/>
              </w:rPr>
            </w:pPr>
            <w:r w:rsidRPr="006846D3">
              <w:rPr>
                <w:b/>
                <w:bCs/>
                <w:color w:val="000000"/>
                <w:szCs w:val="22"/>
              </w:rPr>
              <w:t>Reference #2</w:t>
            </w:r>
          </w:p>
        </w:tc>
      </w:tr>
      <w:tr w:rsidR="009B71A2" w:rsidRPr="006846D3" w14:paraId="397F9056" w14:textId="77777777" w:rsidTr="00CB34C2">
        <w:trPr>
          <w:trHeight w:val="288"/>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31AC5E6F" w14:textId="77777777" w:rsidR="009B71A2" w:rsidRPr="006846D3" w:rsidRDefault="009B71A2" w:rsidP="00CB34C2">
            <w:pPr>
              <w:ind w:left="540"/>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3CAFA5FC" w14:textId="77777777" w:rsidR="009B71A2" w:rsidRPr="006846D3" w:rsidRDefault="009B71A2" w:rsidP="00CB34C2">
            <w:pPr>
              <w:ind w:left="540"/>
              <w:rPr>
                <w:i/>
                <w:iCs/>
                <w:color w:val="000000"/>
                <w:szCs w:val="22"/>
              </w:rPr>
            </w:pPr>
            <w:r w:rsidRPr="006846D3">
              <w:rPr>
                <w:i/>
                <w:iCs/>
                <w:color w:val="000000"/>
                <w:szCs w:val="22"/>
              </w:rPr>
              <w:t xml:space="preserve">Contact Name: </w:t>
            </w:r>
          </w:p>
        </w:tc>
      </w:tr>
      <w:tr w:rsidR="009B71A2" w:rsidRPr="006846D3" w14:paraId="724180E1" w14:textId="77777777" w:rsidTr="00CB34C2">
        <w:trPr>
          <w:trHeight w:val="288"/>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6DD0FA46" w14:textId="77777777" w:rsidR="009B71A2" w:rsidRPr="006846D3" w:rsidRDefault="009B71A2" w:rsidP="00CB34C2">
            <w:pPr>
              <w:ind w:left="540"/>
              <w:rPr>
                <w:i/>
                <w:iCs/>
                <w:color w:val="000000"/>
                <w:szCs w:val="22"/>
              </w:rPr>
            </w:pPr>
            <w:r w:rsidRPr="006846D3">
              <w:rPr>
                <w:i/>
                <w:iCs/>
                <w:color w:val="000000"/>
                <w:szCs w:val="22"/>
              </w:rPr>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051E30C4" w14:textId="77777777" w:rsidR="009B71A2" w:rsidRPr="006846D3" w:rsidRDefault="009B71A2" w:rsidP="00CB34C2">
            <w:pPr>
              <w:ind w:left="540"/>
              <w:rPr>
                <w:i/>
                <w:iCs/>
                <w:color w:val="000000"/>
                <w:szCs w:val="22"/>
              </w:rPr>
            </w:pPr>
            <w:r w:rsidRPr="006846D3">
              <w:rPr>
                <w:i/>
                <w:iCs/>
                <w:color w:val="000000"/>
                <w:szCs w:val="22"/>
              </w:rPr>
              <w:t>Company Name:</w:t>
            </w:r>
          </w:p>
        </w:tc>
      </w:tr>
      <w:tr w:rsidR="009B71A2" w:rsidRPr="006846D3" w14:paraId="4DD4F3DF" w14:textId="77777777" w:rsidTr="00CB34C2">
        <w:trPr>
          <w:trHeight w:val="288"/>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55FA21FC" w14:textId="77777777" w:rsidR="009B71A2" w:rsidRPr="006846D3" w:rsidRDefault="009B71A2" w:rsidP="00CB34C2">
            <w:pPr>
              <w:ind w:left="540"/>
              <w:rPr>
                <w:i/>
                <w:iCs/>
                <w:color w:val="000000"/>
                <w:szCs w:val="22"/>
              </w:rPr>
            </w:pPr>
            <w:r w:rsidRPr="006846D3">
              <w:rPr>
                <w:i/>
                <w:iCs/>
                <w:color w:val="000000"/>
                <w:szCs w:val="22"/>
              </w:rPr>
              <w:t xml:space="preserve">Time Period: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77F6B043" w14:textId="77777777" w:rsidR="009B71A2" w:rsidRPr="006846D3" w:rsidRDefault="009B71A2" w:rsidP="00CB34C2">
            <w:pPr>
              <w:ind w:left="540"/>
              <w:rPr>
                <w:i/>
                <w:iCs/>
                <w:color w:val="000000"/>
                <w:szCs w:val="22"/>
              </w:rPr>
            </w:pPr>
            <w:r w:rsidRPr="006846D3">
              <w:rPr>
                <w:i/>
                <w:iCs/>
                <w:color w:val="000000"/>
                <w:szCs w:val="22"/>
              </w:rPr>
              <w:t>Phone Number:</w:t>
            </w:r>
          </w:p>
        </w:tc>
      </w:tr>
      <w:tr w:rsidR="009B71A2" w:rsidRPr="006846D3" w14:paraId="7AA8AA32" w14:textId="77777777" w:rsidTr="00CB34C2">
        <w:trPr>
          <w:trHeight w:val="288"/>
        </w:trPr>
        <w:tc>
          <w:tcPr>
            <w:tcW w:w="5980" w:type="dxa"/>
            <w:tcBorders>
              <w:top w:val="nil"/>
              <w:left w:val="single" w:sz="8" w:space="0" w:color="auto"/>
              <w:bottom w:val="nil"/>
              <w:right w:val="single" w:sz="8" w:space="0" w:color="auto"/>
            </w:tcBorders>
            <w:shd w:val="clear" w:color="auto" w:fill="auto"/>
            <w:noWrap/>
            <w:vAlign w:val="center"/>
            <w:hideMark/>
          </w:tcPr>
          <w:p w14:paraId="7D9CA3D3" w14:textId="77777777" w:rsidR="009B71A2" w:rsidRPr="006846D3" w:rsidRDefault="009B71A2" w:rsidP="00CB34C2">
            <w:pPr>
              <w:ind w:left="540"/>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7D45D27B" w14:textId="77777777" w:rsidR="009B71A2" w:rsidRPr="006846D3" w:rsidRDefault="009B71A2" w:rsidP="00CB34C2">
            <w:pPr>
              <w:ind w:left="540"/>
              <w:rPr>
                <w:i/>
                <w:iCs/>
                <w:color w:val="000000"/>
                <w:szCs w:val="22"/>
              </w:rPr>
            </w:pPr>
            <w:r w:rsidRPr="006846D3">
              <w:rPr>
                <w:i/>
                <w:iCs/>
                <w:color w:val="000000"/>
                <w:szCs w:val="22"/>
              </w:rPr>
              <w:t>Email:</w:t>
            </w:r>
          </w:p>
        </w:tc>
      </w:tr>
      <w:tr w:rsidR="009B71A2" w:rsidRPr="006846D3" w14:paraId="27441B7B" w14:textId="77777777" w:rsidTr="00CB34C2">
        <w:trPr>
          <w:trHeight w:val="288"/>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33964790" w14:textId="77777777" w:rsidR="009B71A2" w:rsidRPr="006846D3" w:rsidRDefault="009B71A2" w:rsidP="00CB34C2">
            <w:pPr>
              <w:ind w:left="540"/>
              <w:jc w:val="center"/>
              <w:rPr>
                <w:b/>
                <w:bCs/>
                <w:color w:val="000000"/>
                <w:szCs w:val="22"/>
              </w:rPr>
            </w:pPr>
            <w:r w:rsidRPr="006846D3">
              <w:rPr>
                <w:b/>
                <w:bCs/>
                <w:color w:val="000000"/>
                <w:szCs w:val="22"/>
              </w:rPr>
              <w:t>Experience</w:t>
            </w:r>
          </w:p>
        </w:tc>
      </w:tr>
      <w:tr w:rsidR="009B71A2" w:rsidRPr="006846D3" w14:paraId="5AC46ACA" w14:textId="77777777" w:rsidTr="00CB34C2">
        <w:trPr>
          <w:trHeight w:val="288"/>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7ADF120D" w14:textId="77777777" w:rsidR="009B71A2" w:rsidRPr="006846D3" w:rsidRDefault="009B71A2" w:rsidP="00CB34C2">
            <w:pPr>
              <w:ind w:left="540"/>
              <w:rPr>
                <w:i/>
                <w:iCs/>
                <w:color w:val="000000"/>
                <w:szCs w:val="22"/>
              </w:rPr>
            </w:pPr>
            <w:r>
              <w:rPr>
                <w:i/>
                <w:iCs/>
                <w:color w:val="000000"/>
                <w:szCs w:val="22"/>
              </w:rPr>
              <w:t>Staff</w:t>
            </w:r>
            <w:r w:rsidRPr="006846D3">
              <w:rPr>
                <w:i/>
                <w:iCs/>
                <w:color w:val="000000"/>
                <w:szCs w:val="22"/>
              </w:rPr>
              <w:t xml:space="preserve"> Role:</w:t>
            </w:r>
          </w:p>
        </w:tc>
      </w:tr>
      <w:tr w:rsidR="009B71A2" w:rsidRPr="006846D3" w14:paraId="419B6249" w14:textId="77777777" w:rsidTr="00CB34C2">
        <w:trPr>
          <w:trHeight w:val="300"/>
        </w:trPr>
        <w:tc>
          <w:tcPr>
            <w:tcW w:w="12770" w:type="dxa"/>
            <w:gridSpan w:val="3"/>
            <w:tcBorders>
              <w:top w:val="nil"/>
              <w:left w:val="single" w:sz="8" w:space="0" w:color="auto"/>
              <w:bottom w:val="single" w:sz="8" w:space="0" w:color="auto"/>
              <w:right w:val="single" w:sz="8" w:space="0" w:color="000000"/>
            </w:tcBorders>
            <w:shd w:val="clear" w:color="auto" w:fill="auto"/>
            <w:vAlign w:val="bottom"/>
            <w:hideMark/>
          </w:tcPr>
          <w:p w14:paraId="3C41C124" w14:textId="77777777" w:rsidR="009B71A2" w:rsidRPr="006846D3" w:rsidRDefault="009B71A2" w:rsidP="00CB34C2">
            <w:pPr>
              <w:ind w:left="540"/>
              <w:rPr>
                <w:i/>
                <w:iCs/>
                <w:color w:val="000000"/>
                <w:szCs w:val="22"/>
              </w:rPr>
            </w:pPr>
            <w:r w:rsidRPr="006846D3">
              <w:rPr>
                <w:i/>
                <w:iCs/>
                <w:color w:val="000000"/>
                <w:szCs w:val="22"/>
              </w:rPr>
              <w:lastRenderedPageBreak/>
              <w:t>Description of relevant experience:</w:t>
            </w:r>
          </w:p>
        </w:tc>
      </w:tr>
      <w:tr w:rsidR="009B71A2" w:rsidRPr="006846D3" w14:paraId="5D0D406D" w14:textId="77777777" w:rsidTr="00CB34C2">
        <w:trPr>
          <w:trHeight w:val="300"/>
        </w:trPr>
        <w:tc>
          <w:tcPr>
            <w:tcW w:w="604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01166D0E" w14:textId="77777777" w:rsidR="009B71A2" w:rsidRPr="006846D3" w:rsidRDefault="009B71A2" w:rsidP="00CB34C2">
            <w:pPr>
              <w:ind w:left="540"/>
              <w:rPr>
                <w:b/>
                <w:i/>
                <w:iCs/>
                <w:color w:val="000000"/>
                <w:szCs w:val="22"/>
              </w:rPr>
            </w:pPr>
            <w:r w:rsidRPr="006846D3">
              <w:rPr>
                <w:b/>
                <w:i/>
                <w:iCs/>
                <w:color w:val="000000"/>
                <w:szCs w:val="22"/>
              </w:rPr>
              <w:t xml:space="preserve">Total Duration of all </w:t>
            </w:r>
            <w:r>
              <w:rPr>
                <w:b/>
                <w:i/>
                <w:iCs/>
                <w:color w:val="000000"/>
                <w:szCs w:val="22"/>
              </w:rPr>
              <w:t>Project</w:t>
            </w:r>
            <w:r w:rsidRPr="006846D3">
              <w:rPr>
                <w:b/>
                <w:i/>
                <w:iCs/>
                <w:color w:val="000000"/>
                <w:szCs w:val="22"/>
              </w:rPr>
              <w:t>s cited to meet the MQ:</w:t>
            </w:r>
          </w:p>
        </w:tc>
        <w:tc>
          <w:tcPr>
            <w:tcW w:w="6730" w:type="dxa"/>
            <w:tcBorders>
              <w:top w:val="nil"/>
              <w:left w:val="single" w:sz="8" w:space="0" w:color="auto"/>
              <w:bottom w:val="single" w:sz="8" w:space="0" w:color="auto"/>
              <w:right w:val="single" w:sz="8" w:space="0" w:color="000000"/>
            </w:tcBorders>
            <w:shd w:val="clear" w:color="auto" w:fill="auto"/>
            <w:vAlign w:val="bottom"/>
          </w:tcPr>
          <w:p w14:paraId="54626017" w14:textId="77777777" w:rsidR="009B71A2" w:rsidRPr="006846D3" w:rsidRDefault="009B71A2" w:rsidP="00CB34C2">
            <w:pPr>
              <w:ind w:left="540"/>
              <w:rPr>
                <w:b/>
                <w:i/>
                <w:iCs/>
                <w:color w:val="000000"/>
                <w:szCs w:val="22"/>
              </w:rPr>
            </w:pPr>
          </w:p>
        </w:tc>
      </w:tr>
      <w:bookmarkEnd w:id="311"/>
    </w:tbl>
    <w:p w14:paraId="606D7461" w14:textId="77777777" w:rsidR="009B71A2" w:rsidRDefault="009B71A2" w:rsidP="00CB34C2">
      <w:pPr>
        <w:ind w:left="540"/>
      </w:pPr>
    </w:p>
    <w:tbl>
      <w:tblPr>
        <w:tblW w:w="12850" w:type="dxa"/>
        <w:tblInd w:w="602" w:type="dxa"/>
        <w:tblLook w:val="04A0" w:firstRow="1" w:lastRow="0" w:firstColumn="1" w:lastColumn="0" w:noHBand="0" w:noVBand="1"/>
      </w:tblPr>
      <w:tblGrid>
        <w:gridCol w:w="6170"/>
        <w:gridCol w:w="60"/>
        <w:gridCol w:w="6620"/>
      </w:tblGrid>
      <w:tr w:rsidR="009B71A2" w:rsidRPr="006846D3" w14:paraId="2A5C962C" w14:textId="77777777" w:rsidTr="00CB34C2">
        <w:trPr>
          <w:trHeight w:val="288"/>
        </w:trPr>
        <w:tc>
          <w:tcPr>
            <w:tcW w:w="617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6216A4D2" w14:textId="77777777" w:rsidR="009B71A2" w:rsidRPr="006846D3" w:rsidRDefault="009B71A2" w:rsidP="00CB34C2">
            <w:pPr>
              <w:ind w:left="540"/>
              <w:jc w:val="center"/>
              <w:rPr>
                <w:color w:val="FFFFFF" w:themeColor="background1"/>
                <w:szCs w:val="22"/>
              </w:rPr>
            </w:pPr>
            <w:bookmarkStart w:id="312" w:name="_Hlk2156332"/>
            <w:r>
              <w:rPr>
                <w:b/>
                <w:bCs/>
                <w:color w:val="FFFFFF" w:themeColor="background1"/>
                <w:szCs w:val="22"/>
              </w:rPr>
              <w:t>Contractor</w:t>
            </w:r>
            <w:r w:rsidRPr="006846D3">
              <w:rPr>
                <w:b/>
                <w:bCs/>
                <w:color w:val="FFFFFF" w:themeColor="background1"/>
                <w:szCs w:val="22"/>
              </w:rPr>
              <w:t xml:space="preserve"> Name:</w:t>
            </w:r>
            <w:r w:rsidRPr="006846D3">
              <w:rPr>
                <w:color w:val="FFFFFF" w:themeColor="background1"/>
                <w:szCs w:val="22"/>
              </w:rPr>
              <w:t xml:space="preserve"> Type Firm Name Here</w:t>
            </w:r>
          </w:p>
        </w:tc>
        <w:tc>
          <w:tcPr>
            <w:tcW w:w="668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19BE0899" w14:textId="77777777" w:rsidR="009B71A2" w:rsidRPr="006846D3" w:rsidRDefault="009B71A2" w:rsidP="00CB34C2">
            <w:pPr>
              <w:ind w:left="540"/>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9B71A2" w:rsidRPr="006846D3" w14:paraId="58FF9F84" w14:textId="77777777" w:rsidTr="00CB34C2">
        <w:trPr>
          <w:trHeight w:val="300"/>
        </w:trPr>
        <w:tc>
          <w:tcPr>
            <w:tcW w:w="1285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3CF9DF7D" w14:textId="724407AB" w:rsidR="009B71A2" w:rsidRPr="006846D3" w:rsidRDefault="007045D7" w:rsidP="00CB34C2">
            <w:pPr>
              <w:ind w:left="540"/>
              <w:jc w:val="center"/>
              <w:rPr>
                <w:b/>
                <w:bCs/>
                <w:color w:val="FFFFFF" w:themeColor="background1"/>
                <w:szCs w:val="22"/>
              </w:rPr>
            </w:pPr>
            <w:r>
              <w:rPr>
                <w:b/>
                <w:bCs/>
                <w:color w:val="FFFFFF" w:themeColor="background1"/>
                <w:szCs w:val="22"/>
              </w:rPr>
              <w:t>Minimum</w:t>
            </w:r>
            <w:r w:rsidR="009B71A2" w:rsidRPr="006846D3">
              <w:rPr>
                <w:b/>
                <w:bCs/>
                <w:color w:val="FFFFFF" w:themeColor="background1"/>
                <w:szCs w:val="22"/>
              </w:rPr>
              <w:t xml:space="preserve"> Qualification # </w:t>
            </w:r>
            <w:r w:rsidR="009B71A2" w:rsidRPr="006846D3">
              <w:rPr>
                <w:b/>
                <w:bCs/>
                <w:iCs/>
                <w:color w:val="FFFFFF" w:themeColor="background1"/>
                <w:szCs w:val="22"/>
              </w:rPr>
              <w:t>2</w:t>
            </w:r>
          </w:p>
        </w:tc>
      </w:tr>
      <w:tr w:rsidR="009B71A2" w:rsidRPr="006846D3" w14:paraId="7EC79884" w14:textId="77777777" w:rsidTr="00CB34C2">
        <w:trPr>
          <w:trHeight w:val="300"/>
        </w:trPr>
        <w:tc>
          <w:tcPr>
            <w:tcW w:w="12850" w:type="dxa"/>
            <w:gridSpan w:val="3"/>
            <w:tcBorders>
              <w:top w:val="nil"/>
              <w:left w:val="single" w:sz="8" w:space="0" w:color="auto"/>
              <w:bottom w:val="single" w:sz="8" w:space="0" w:color="auto"/>
              <w:right w:val="single" w:sz="8" w:space="0" w:color="000000"/>
            </w:tcBorders>
            <w:shd w:val="clear" w:color="auto" w:fill="auto"/>
            <w:hideMark/>
          </w:tcPr>
          <w:p w14:paraId="61977460" w14:textId="402F660A" w:rsidR="009B71A2" w:rsidRDefault="009B71A2" w:rsidP="00CB34C2">
            <w:pPr>
              <w:ind w:left="540"/>
            </w:pPr>
            <w:r>
              <w:t xml:space="preserve">A minimum of five (5) years’ experience </w:t>
            </w:r>
            <w:r w:rsidR="001E2291">
              <w:t>m</w:t>
            </w:r>
            <w:r w:rsidR="001E2291" w:rsidRPr="001E2291">
              <w:t>anagement of risks and issues</w:t>
            </w:r>
            <w:r w:rsidR="001E2291">
              <w:t>.</w:t>
            </w:r>
          </w:p>
          <w:p w14:paraId="0A587686" w14:textId="77777777" w:rsidR="009B71A2" w:rsidRPr="006846D3" w:rsidRDefault="009B71A2" w:rsidP="00CB34C2">
            <w:pPr>
              <w:ind w:left="540"/>
              <w:rPr>
                <w:iCs/>
              </w:rPr>
            </w:pPr>
          </w:p>
        </w:tc>
      </w:tr>
      <w:tr w:rsidR="009B71A2" w:rsidRPr="006846D3" w14:paraId="4499B57A" w14:textId="77777777" w:rsidTr="00CB34C2">
        <w:trPr>
          <w:trHeight w:val="313"/>
        </w:trPr>
        <w:tc>
          <w:tcPr>
            <w:tcW w:w="6170" w:type="dxa"/>
            <w:tcBorders>
              <w:top w:val="nil"/>
              <w:left w:val="single" w:sz="8" w:space="0" w:color="auto"/>
              <w:bottom w:val="nil"/>
              <w:right w:val="nil"/>
            </w:tcBorders>
            <w:shd w:val="clear" w:color="000000" w:fill="D9D9D9"/>
            <w:hideMark/>
          </w:tcPr>
          <w:p w14:paraId="4A32F5BD" w14:textId="77777777" w:rsidR="009B71A2" w:rsidRPr="006846D3" w:rsidRDefault="009B71A2" w:rsidP="00CB34C2">
            <w:pPr>
              <w:ind w:left="540"/>
              <w:jc w:val="center"/>
              <w:rPr>
                <w:color w:val="000000"/>
                <w:szCs w:val="22"/>
              </w:rPr>
            </w:pPr>
            <w:r w:rsidRPr="006846D3">
              <w:rPr>
                <w:b/>
                <w:bCs/>
                <w:color w:val="000000"/>
                <w:szCs w:val="22"/>
              </w:rPr>
              <w:t>Project #1</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200A422F" w14:textId="77777777" w:rsidR="009B71A2" w:rsidRPr="006846D3" w:rsidRDefault="009B71A2" w:rsidP="00CB34C2">
            <w:pPr>
              <w:ind w:left="540"/>
              <w:jc w:val="center"/>
              <w:rPr>
                <w:color w:val="000000"/>
                <w:szCs w:val="22"/>
              </w:rPr>
            </w:pPr>
            <w:r w:rsidRPr="006846D3">
              <w:rPr>
                <w:b/>
                <w:bCs/>
                <w:color w:val="000000"/>
                <w:szCs w:val="22"/>
              </w:rPr>
              <w:t>Reference #</w:t>
            </w:r>
            <w:r w:rsidRPr="006846D3">
              <w:rPr>
                <w:b/>
                <w:szCs w:val="22"/>
              </w:rPr>
              <w:t>1</w:t>
            </w:r>
          </w:p>
        </w:tc>
      </w:tr>
      <w:tr w:rsidR="009B71A2" w:rsidRPr="006846D3" w14:paraId="765A260A" w14:textId="77777777" w:rsidTr="00CB34C2">
        <w:trPr>
          <w:trHeight w:val="288"/>
        </w:trPr>
        <w:tc>
          <w:tcPr>
            <w:tcW w:w="617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57D3F032" w14:textId="77777777" w:rsidR="009B71A2" w:rsidRPr="006846D3" w:rsidRDefault="009B71A2" w:rsidP="00CB34C2">
            <w:pPr>
              <w:ind w:left="540"/>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8B2970F" w14:textId="77777777" w:rsidR="009B71A2" w:rsidRPr="006846D3" w:rsidRDefault="009B71A2" w:rsidP="00CB34C2">
            <w:pPr>
              <w:ind w:left="540"/>
              <w:rPr>
                <w:i/>
                <w:iCs/>
                <w:color w:val="000000"/>
                <w:szCs w:val="22"/>
              </w:rPr>
            </w:pPr>
            <w:r w:rsidRPr="006846D3">
              <w:rPr>
                <w:i/>
                <w:iCs/>
                <w:color w:val="000000"/>
                <w:szCs w:val="22"/>
              </w:rPr>
              <w:t xml:space="preserve">Contact Name: </w:t>
            </w:r>
          </w:p>
        </w:tc>
      </w:tr>
      <w:tr w:rsidR="009B71A2" w:rsidRPr="006846D3" w14:paraId="3A002185" w14:textId="77777777" w:rsidTr="00CB34C2">
        <w:trPr>
          <w:trHeight w:val="288"/>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7B7236C1" w14:textId="77777777" w:rsidR="009B71A2" w:rsidRPr="006846D3" w:rsidRDefault="009B71A2" w:rsidP="00CB34C2">
            <w:pPr>
              <w:ind w:left="540"/>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67AB8452" w14:textId="77777777" w:rsidR="009B71A2" w:rsidRPr="006846D3" w:rsidRDefault="009B71A2" w:rsidP="00CB34C2">
            <w:pPr>
              <w:ind w:left="540"/>
              <w:rPr>
                <w:i/>
                <w:iCs/>
                <w:color w:val="000000"/>
                <w:szCs w:val="22"/>
              </w:rPr>
            </w:pPr>
            <w:r w:rsidRPr="006846D3">
              <w:rPr>
                <w:i/>
                <w:iCs/>
                <w:color w:val="000000"/>
                <w:szCs w:val="22"/>
              </w:rPr>
              <w:t>Company Name:</w:t>
            </w:r>
          </w:p>
        </w:tc>
      </w:tr>
      <w:tr w:rsidR="009B71A2" w:rsidRPr="006846D3" w14:paraId="43AFD483" w14:textId="77777777" w:rsidTr="00CB34C2">
        <w:trPr>
          <w:trHeight w:val="288"/>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3212BC17" w14:textId="77777777" w:rsidR="009B71A2" w:rsidRPr="006846D3" w:rsidRDefault="009B71A2" w:rsidP="00CB34C2">
            <w:pPr>
              <w:ind w:left="540"/>
              <w:rPr>
                <w:i/>
                <w:iCs/>
                <w:color w:val="000000"/>
                <w:szCs w:val="22"/>
              </w:rPr>
            </w:pPr>
            <w:r w:rsidRPr="006846D3">
              <w:rPr>
                <w:i/>
                <w:iCs/>
                <w:color w:val="000000"/>
                <w:szCs w:val="22"/>
              </w:rPr>
              <w:t xml:space="preserve">Time Period (Month, Day, Year – Month, Day, Year):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13C690DB" w14:textId="77777777" w:rsidR="009B71A2" w:rsidRPr="006846D3" w:rsidRDefault="009B71A2" w:rsidP="00CB34C2">
            <w:pPr>
              <w:ind w:left="540"/>
              <w:rPr>
                <w:i/>
                <w:iCs/>
                <w:color w:val="000000"/>
                <w:szCs w:val="22"/>
              </w:rPr>
            </w:pPr>
            <w:r w:rsidRPr="006846D3">
              <w:rPr>
                <w:i/>
                <w:iCs/>
                <w:color w:val="000000"/>
                <w:szCs w:val="22"/>
              </w:rPr>
              <w:t>Phone Number:</w:t>
            </w:r>
          </w:p>
        </w:tc>
      </w:tr>
      <w:tr w:rsidR="009B71A2" w:rsidRPr="006846D3" w14:paraId="72603B5B" w14:textId="77777777" w:rsidTr="00CB34C2">
        <w:trPr>
          <w:trHeight w:val="288"/>
        </w:trPr>
        <w:tc>
          <w:tcPr>
            <w:tcW w:w="6170" w:type="dxa"/>
            <w:tcBorders>
              <w:top w:val="nil"/>
              <w:left w:val="single" w:sz="8" w:space="0" w:color="auto"/>
              <w:bottom w:val="nil"/>
              <w:right w:val="single" w:sz="8" w:space="0" w:color="auto"/>
            </w:tcBorders>
            <w:shd w:val="clear" w:color="auto" w:fill="auto"/>
            <w:noWrap/>
            <w:vAlign w:val="center"/>
            <w:hideMark/>
          </w:tcPr>
          <w:p w14:paraId="4B786CD9" w14:textId="77777777" w:rsidR="009B71A2" w:rsidRPr="006846D3" w:rsidRDefault="009B71A2" w:rsidP="00CB34C2">
            <w:pPr>
              <w:ind w:left="540"/>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65F490B4" w14:textId="77777777" w:rsidR="009B71A2" w:rsidRPr="006846D3" w:rsidRDefault="009B71A2" w:rsidP="00CB34C2">
            <w:pPr>
              <w:ind w:left="540"/>
              <w:rPr>
                <w:i/>
                <w:iCs/>
                <w:color w:val="000000"/>
                <w:szCs w:val="22"/>
              </w:rPr>
            </w:pPr>
            <w:r w:rsidRPr="006846D3">
              <w:rPr>
                <w:i/>
                <w:iCs/>
                <w:color w:val="000000"/>
                <w:szCs w:val="22"/>
              </w:rPr>
              <w:t>Email:</w:t>
            </w:r>
          </w:p>
        </w:tc>
      </w:tr>
      <w:tr w:rsidR="009B71A2" w:rsidRPr="006846D3" w14:paraId="41E8F5FE" w14:textId="77777777" w:rsidTr="00CB34C2">
        <w:trPr>
          <w:trHeight w:val="268"/>
        </w:trPr>
        <w:tc>
          <w:tcPr>
            <w:tcW w:w="1285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70D1F676" w14:textId="77777777" w:rsidR="009B71A2" w:rsidRPr="006846D3" w:rsidRDefault="009B71A2" w:rsidP="00CB34C2">
            <w:pPr>
              <w:ind w:left="540"/>
              <w:jc w:val="center"/>
              <w:rPr>
                <w:b/>
                <w:bCs/>
                <w:color w:val="000000"/>
                <w:szCs w:val="22"/>
              </w:rPr>
            </w:pPr>
            <w:r w:rsidRPr="006846D3">
              <w:rPr>
                <w:b/>
                <w:bCs/>
                <w:color w:val="000000"/>
                <w:szCs w:val="22"/>
              </w:rPr>
              <w:t>Experience</w:t>
            </w:r>
          </w:p>
        </w:tc>
      </w:tr>
      <w:tr w:rsidR="009B71A2" w:rsidRPr="006846D3" w14:paraId="122F938E" w14:textId="77777777" w:rsidTr="00CB34C2">
        <w:trPr>
          <w:trHeight w:val="288"/>
        </w:trPr>
        <w:tc>
          <w:tcPr>
            <w:tcW w:w="1285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2131E51F" w14:textId="77777777" w:rsidR="009B71A2" w:rsidRPr="006846D3" w:rsidRDefault="009B71A2" w:rsidP="00CB34C2">
            <w:pPr>
              <w:ind w:left="540"/>
              <w:rPr>
                <w:i/>
                <w:iCs/>
                <w:color w:val="000000"/>
                <w:szCs w:val="22"/>
              </w:rPr>
            </w:pPr>
            <w:r>
              <w:rPr>
                <w:i/>
                <w:iCs/>
                <w:color w:val="000000"/>
                <w:szCs w:val="22"/>
              </w:rPr>
              <w:t>Staff</w:t>
            </w:r>
            <w:r w:rsidRPr="006846D3">
              <w:rPr>
                <w:i/>
                <w:iCs/>
                <w:color w:val="000000"/>
                <w:szCs w:val="22"/>
              </w:rPr>
              <w:t xml:space="preserve"> Role:</w:t>
            </w:r>
          </w:p>
        </w:tc>
      </w:tr>
      <w:tr w:rsidR="009B71A2" w:rsidRPr="006846D3" w14:paraId="18E36AF3" w14:textId="77777777" w:rsidTr="00CB34C2">
        <w:trPr>
          <w:trHeight w:val="300"/>
        </w:trPr>
        <w:tc>
          <w:tcPr>
            <w:tcW w:w="1285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463C7864" w14:textId="77777777" w:rsidR="009B71A2" w:rsidRPr="006846D3" w:rsidRDefault="009B71A2" w:rsidP="00CB34C2">
            <w:pPr>
              <w:ind w:left="540"/>
              <w:rPr>
                <w:i/>
                <w:iCs/>
                <w:color w:val="000000"/>
                <w:szCs w:val="22"/>
              </w:rPr>
            </w:pPr>
            <w:r w:rsidRPr="006846D3">
              <w:rPr>
                <w:i/>
                <w:iCs/>
                <w:color w:val="000000"/>
                <w:szCs w:val="22"/>
              </w:rPr>
              <w:t>Description of relevant experience:</w:t>
            </w:r>
          </w:p>
        </w:tc>
      </w:tr>
      <w:tr w:rsidR="009B71A2" w:rsidRPr="006846D3" w14:paraId="444F81B9" w14:textId="77777777" w:rsidTr="00CB34C2">
        <w:trPr>
          <w:trHeight w:val="288"/>
        </w:trPr>
        <w:tc>
          <w:tcPr>
            <w:tcW w:w="6170" w:type="dxa"/>
            <w:tcBorders>
              <w:top w:val="nil"/>
              <w:left w:val="single" w:sz="8" w:space="0" w:color="auto"/>
              <w:bottom w:val="nil"/>
              <w:right w:val="nil"/>
            </w:tcBorders>
            <w:shd w:val="clear" w:color="000000" w:fill="D9D9D9"/>
            <w:hideMark/>
          </w:tcPr>
          <w:p w14:paraId="678A9EDA" w14:textId="77777777" w:rsidR="009B71A2" w:rsidRPr="006846D3" w:rsidRDefault="009B71A2" w:rsidP="00CB34C2">
            <w:pPr>
              <w:ind w:left="540"/>
              <w:jc w:val="center"/>
              <w:rPr>
                <w:b/>
                <w:bCs/>
                <w:color w:val="000000"/>
                <w:szCs w:val="22"/>
              </w:rPr>
            </w:pPr>
            <w:r w:rsidRPr="006846D3">
              <w:rPr>
                <w:b/>
                <w:bCs/>
                <w:color w:val="000000"/>
                <w:szCs w:val="22"/>
              </w:rPr>
              <w:t>Project #2</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4BFD0256" w14:textId="77777777" w:rsidR="009B71A2" w:rsidRPr="006846D3" w:rsidRDefault="009B71A2" w:rsidP="00CB34C2">
            <w:pPr>
              <w:ind w:left="540"/>
              <w:jc w:val="center"/>
              <w:rPr>
                <w:b/>
                <w:bCs/>
                <w:color w:val="000000"/>
                <w:szCs w:val="22"/>
              </w:rPr>
            </w:pPr>
            <w:r w:rsidRPr="006846D3">
              <w:rPr>
                <w:b/>
                <w:bCs/>
                <w:color w:val="000000"/>
                <w:szCs w:val="22"/>
              </w:rPr>
              <w:t>Reference #2</w:t>
            </w:r>
          </w:p>
        </w:tc>
      </w:tr>
      <w:tr w:rsidR="009B71A2" w:rsidRPr="006846D3" w14:paraId="376673CE" w14:textId="77777777" w:rsidTr="00CB34C2">
        <w:trPr>
          <w:trHeight w:val="288"/>
        </w:trPr>
        <w:tc>
          <w:tcPr>
            <w:tcW w:w="617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39305FF0" w14:textId="77777777" w:rsidR="009B71A2" w:rsidRPr="006846D3" w:rsidRDefault="009B71A2" w:rsidP="00CB34C2">
            <w:pPr>
              <w:ind w:left="540"/>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0FDD49D7" w14:textId="77777777" w:rsidR="009B71A2" w:rsidRPr="006846D3" w:rsidRDefault="009B71A2" w:rsidP="00CB34C2">
            <w:pPr>
              <w:ind w:left="540"/>
              <w:rPr>
                <w:i/>
                <w:iCs/>
                <w:color w:val="000000"/>
                <w:szCs w:val="22"/>
              </w:rPr>
            </w:pPr>
            <w:r w:rsidRPr="006846D3">
              <w:rPr>
                <w:i/>
                <w:iCs/>
                <w:color w:val="000000"/>
                <w:szCs w:val="22"/>
              </w:rPr>
              <w:t xml:space="preserve">Contact Name: </w:t>
            </w:r>
          </w:p>
        </w:tc>
      </w:tr>
      <w:tr w:rsidR="009B71A2" w:rsidRPr="006846D3" w14:paraId="47C24F3B" w14:textId="77777777" w:rsidTr="00CB34C2">
        <w:trPr>
          <w:trHeight w:val="288"/>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7075703D" w14:textId="77777777" w:rsidR="009B71A2" w:rsidRPr="006846D3" w:rsidRDefault="009B71A2" w:rsidP="00CB34C2">
            <w:pPr>
              <w:ind w:left="540"/>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645FBC29" w14:textId="77777777" w:rsidR="009B71A2" w:rsidRPr="006846D3" w:rsidRDefault="009B71A2" w:rsidP="00CB34C2">
            <w:pPr>
              <w:ind w:left="540"/>
              <w:rPr>
                <w:i/>
                <w:iCs/>
                <w:color w:val="000000"/>
                <w:szCs w:val="22"/>
              </w:rPr>
            </w:pPr>
            <w:r w:rsidRPr="006846D3">
              <w:rPr>
                <w:i/>
                <w:iCs/>
                <w:color w:val="000000"/>
                <w:szCs w:val="22"/>
              </w:rPr>
              <w:t>Company Name:</w:t>
            </w:r>
          </w:p>
        </w:tc>
      </w:tr>
      <w:tr w:rsidR="009B71A2" w:rsidRPr="006846D3" w14:paraId="36325D70" w14:textId="77777777" w:rsidTr="00CB34C2">
        <w:trPr>
          <w:trHeight w:val="288"/>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04665837" w14:textId="77777777" w:rsidR="009B71A2" w:rsidRPr="006846D3" w:rsidRDefault="009B71A2" w:rsidP="00CB34C2">
            <w:pPr>
              <w:ind w:left="540"/>
              <w:rPr>
                <w:i/>
                <w:iCs/>
                <w:color w:val="000000"/>
                <w:szCs w:val="22"/>
              </w:rPr>
            </w:pPr>
            <w:r w:rsidRPr="006846D3">
              <w:rPr>
                <w:i/>
                <w:iCs/>
                <w:color w:val="000000"/>
                <w:szCs w:val="22"/>
              </w:rPr>
              <w:t xml:space="preserve">Time Period: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6552D7EC" w14:textId="77777777" w:rsidR="009B71A2" w:rsidRPr="006846D3" w:rsidRDefault="009B71A2" w:rsidP="00CB34C2">
            <w:pPr>
              <w:ind w:left="540"/>
              <w:rPr>
                <w:i/>
                <w:iCs/>
                <w:color w:val="000000"/>
                <w:szCs w:val="22"/>
              </w:rPr>
            </w:pPr>
            <w:r w:rsidRPr="006846D3">
              <w:rPr>
                <w:i/>
                <w:iCs/>
                <w:color w:val="000000"/>
                <w:szCs w:val="22"/>
              </w:rPr>
              <w:t>Phone Number:</w:t>
            </w:r>
          </w:p>
        </w:tc>
      </w:tr>
      <w:tr w:rsidR="009B71A2" w:rsidRPr="006846D3" w14:paraId="070E1DE0" w14:textId="77777777" w:rsidTr="00CB34C2">
        <w:trPr>
          <w:trHeight w:val="288"/>
        </w:trPr>
        <w:tc>
          <w:tcPr>
            <w:tcW w:w="6170" w:type="dxa"/>
            <w:tcBorders>
              <w:top w:val="nil"/>
              <w:left w:val="single" w:sz="8" w:space="0" w:color="auto"/>
              <w:bottom w:val="nil"/>
              <w:right w:val="single" w:sz="8" w:space="0" w:color="auto"/>
            </w:tcBorders>
            <w:shd w:val="clear" w:color="auto" w:fill="auto"/>
            <w:noWrap/>
            <w:vAlign w:val="center"/>
            <w:hideMark/>
          </w:tcPr>
          <w:p w14:paraId="45377052" w14:textId="77777777" w:rsidR="009B71A2" w:rsidRPr="006846D3" w:rsidRDefault="009B71A2" w:rsidP="00CB34C2">
            <w:pPr>
              <w:ind w:left="540"/>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ADCE36F" w14:textId="77777777" w:rsidR="009B71A2" w:rsidRPr="006846D3" w:rsidRDefault="009B71A2" w:rsidP="00CB34C2">
            <w:pPr>
              <w:ind w:left="540"/>
              <w:rPr>
                <w:i/>
                <w:iCs/>
                <w:color w:val="000000"/>
                <w:szCs w:val="22"/>
              </w:rPr>
            </w:pPr>
            <w:r w:rsidRPr="006846D3">
              <w:rPr>
                <w:i/>
                <w:iCs/>
                <w:color w:val="000000"/>
                <w:szCs w:val="22"/>
              </w:rPr>
              <w:t>Email:</w:t>
            </w:r>
          </w:p>
        </w:tc>
      </w:tr>
      <w:tr w:rsidR="009B71A2" w:rsidRPr="006846D3" w14:paraId="736F2065" w14:textId="77777777" w:rsidTr="00CB34C2">
        <w:trPr>
          <w:trHeight w:val="288"/>
        </w:trPr>
        <w:tc>
          <w:tcPr>
            <w:tcW w:w="1285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439CDA4A" w14:textId="77777777" w:rsidR="009B71A2" w:rsidRPr="006846D3" w:rsidRDefault="009B71A2" w:rsidP="00CB34C2">
            <w:pPr>
              <w:ind w:left="540"/>
              <w:jc w:val="center"/>
              <w:rPr>
                <w:b/>
                <w:bCs/>
                <w:color w:val="000000"/>
                <w:szCs w:val="22"/>
              </w:rPr>
            </w:pPr>
            <w:r w:rsidRPr="006846D3">
              <w:rPr>
                <w:b/>
                <w:bCs/>
                <w:color w:val="000000"/>
                <w:szCs w:val="22"/>
              </w:rPr>
              <w:t>Experience</w:t>
            </w:r>
          </w:p>
        </w:tc>
      </w:tr>
      <w:tr w:rsidR="009B71A2" w:rsidRPr="006846D3" w14:paraId="2F399298" w14:textId="77777777" w:rsidTr="00CB34C2">
        <w:trPr>
          <w:trHeight w:val="288"/>
        </w:trPr>
        <w:tc>
          <w:tcPr>
            <w:tcW w:w="1285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093AC8E4" w14:textId="77777777" w:rsidR="009B71A2" w:rsidRPr="006846D3" w:rsidRDefault="009B71A2" w:rsidP="00CB34C2">
            <w:pPr>
              <w:ind w:left="540"/>
              <w:rPr>
                <w:i/>
                <w:iCs/>
                <w:color w:val="000000"/>
                <w:szCs w:val="22"/>
              </w:rPr>
            </w:pPr>
            <w:r>
              <w:rPr>
                <w:i/>
                <w:iCs/>
                <w:color w:val="000000"/>
                <w:szCs w:val="22"/>
              </w:rPr>
              <w:t>Staff</w:t>
            </w:r>
            <w:r w:rsidRPr="006846D3">
              <w:rPr>
                <w:i/>
                <w:iCs/>
                <w:color w:val="000000"/>
                <w:szCs w:val="22"/>
              </w:rPr>
              <w:t xml:space="preserve"> Role:</w:t>
            </w:r>
          </w:p>
        </w:tc>
      </w:tr>
      <w:tr w:rsidR="009B71A2" w:rsidRPr="006846D3" w14:paraId="41746C2F" w14:textId="77777777" w:rsidTr="00CB34C2">
        <w:trPr>
          <w:trHeight w:val="300"/>
        </w:trPr>
        <w:tc>
          <w:tcPr>
            <w:tcW w:w="12850" w:type="dxa"/>
            <w:gridSpan w:val="3"/>
            <w:tcBorders>
              <w:top w:val="nil"/>
              <w:left w:val="single" w:sz="8" w:space="0" w:color="auto"/>
              <w:bottom w:val="single" w:sz="8" w:space="0" w:color="auto"/>
              <w:right w:val="single" w:sz="8" w:space="0" w:color="000000"/>
            </w:tcBorders>
            <w:shd w:val="clear" w:color="auto" w:fill="auto"/>
            <w:vAlign w:val="bottom"/>
            <w:hideMark/>
          </w:tcPr>
          <w:p w14:paraId="4EB99ACC" w14:textId="77777777" w:rsidR="009B71A2" w:rsidRPr="006846D3" w:rsidRDefault="009B71A2" w:rsidP="00CB34C2">
            <w:pPr>
              <w:ind w:left="540"/>
              <w:rPr>
                <w:i/>
                <w:iCs/>
                <w:color w:val="000000"/>
                <w:szCs w:val="22"/>
              </w:rPr>
            </w:pPr>
            <w:r w:rsidRPr="006846D3">
              <w:rPr>
                <w:i/>
                <w:iCs/>
                <w:color w:val="000000"/>
                <w:szCs w:val="22"/>
              </w:rPr>
              <w:t>Description of relevant experience:</w:t>
            </w:r>
          </w:p>
        </w:tc>
      </w:tr>
      <w:tr w:rsidR="009B71A2" w:rsidRPr="006846D3" w14:paraId="4CC56FDF" w14:textId="77777777" w:rsidTr="00CB34C2">
        <w:trPr>
          <w:trHeight w:val="300"/>
        </w:trPr>
        <w:tc>
          <w:tcPr>
            <w:tcW w:w="623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2A672C61" w14:textId="77777777" w:rsidR="009B71A2" w:rsidRPr="006846D3" w:rsidRDefault="009B71A2" w:rsidP="00CB34C2">
            <w:pPr>
              <w:ind w:left="540"/>
              <w:rPr>
                <w:b/>
                <w:i/>
                <w:iCs/>
                <w:color w:val="000000"/>
                <w:szCs w:val="22"/>
              </w:rPr>
            </w:pPr>
            <w:r w:rsidRPr="006846D3">
              <w:rPr>
                <w:b/>
                <w:i/>
                <w:iCs/>
                <w:color w:val="000000"/>
                <w:szCs w:val="22"/>
              </w:rPr>
              <w:t xml:space="preserve">Total Duration of all </w:t>
            </w:r>
            <w:r>
              <w:rPr>
                <w:b/>
                <w:i/>
                <w:iCs/>
                <w:color w:val="000000"/>
                <w:szCs w:val="22"/>
              </w:rPr>
              <w:t>Project</w:t>
            </w:r>
            <w:r w:rsidRPr="006846D3">
              <w:rPr>
                <w:b/>
                <w:i/>
                <w:iCs/>
                <w:color w:val="000000"/>
                <w:szCs w:val="22"/>
              </w:rPr>
              <w:t>s cited to meet the MQ:</w:t>
            </w:r>
          </w:p>
        </w:tc>
        <w:tc>
          <w:tcPr>
            <w:tcW w:w="6620" w:type="dxa"/>
            <w:tcBorders>
              <w:top w:val="nil"/>
              <w:left w:val="single" w:sz="8" w:space="0" w:color="auto"/>
              <w:bottom w:val="single" w:sz="8" w:space="0" w:color="auto"/>
              <w:right w:val="single" w:sz="8" w:space="0" w:color="000000"/>
            </w:tcBorders>
            <w:shd w:val="clear" w:color="auto" w:fill="auto"/>
            <w:vAlign w:val="bottom"/>
          </w:tcPr>
          <w:p w14:paraId="531E4EE4" w14:textId="77777777" w:rsidR="009B71A2" w:rsidRPr="006846D3" w:rsidRDefault="009B71A2" w:rsidP="00CB34C2">
            <w:pPr>
              <w:ind w:left="540"/>
              <w:rPr>
                <w:b/>
                <w:i/>
                <w:iCs/>
                <w:color w:val="000000"/>
                <w:szCs w:val="22"/>
              </w:rPr>
            </w:pPr>
          </w:p>
        </w:tc>
      </w:tr>
      <w:bookmarkEnd w:id="312"/>
    </w:tbl>
    <w:p w14:paraId="35250B32" w14:textId="77777777" w:rsidR="009B71A2" w:rsidRPr="006846D3" w:rsidRDefault="009B71A2" w:rsidP="00CB34C2">
      <w:pPr>
        <w:ind w:left="540"/>
      </w:pPr>
    </w:p>
    <w:tbl>
      <w:tblPr>
        <w:tblW w:w="12840" w:type="dxa"/>
        <w:tblInd w:w="602" w:type="dxa"/>
        <w:tblLook w:val="04A0" w:firstRow="1" w:lastRow="0" w:firstColumn="1" w:lastColumn="0" w:noHBand="0" w:noVBand="1"/>
      </w:tblPr>
      <w:tblGrid>
        <w:gridCol w:w="6160"/>
        <w:gridCol w:w="60"/>
        <w:gridCol w:w="6620"/>
      </w:tblGrid>
      <w:tr w:rsidR="009B71A2" w:rsidRPr="006846D3" w14:paraId="72EC6FD5" w14:textId="77777777" w:rsidTr="00CB34C2">
        <w:trPr>
          <w:trHeight w:val="288"/>
        </w:trPr>
        <w:tc>
          <w:tcPr>
            <w:tcW w:w="616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692B4252" w14:textId="77777777" w:rsidR="009B71A2" w:rsidRPr="006846D3" w:rsidRDefault="009B71A2" w:rsidP="00CB34C2">
            <w:pPr>
              <w:ind w:left="540"/>
              <w:jc w:val="center"/>
              <w:rPr>
                <w:color w:val="FFFFFF" w:themeColor="background1"/>
                <w:szCs w:val="22"/>
              </w:rPr>
            </w:pPr>
            <w:r>
              <w:rPr>
                <w:b/>
                <w:bCs/>
                <w:color w:val="FFFFFF" w:themeColor="background1"/>
                <w:szCs w:val="22"/>
              </w:rPr>
              <w:t>Contractor</w:t>
            </w:r>
            <w:r w:rsidRPr="006846D3">
              <w:rPr>
                <w:b/>
                <w:bCs/>
                <w:color w:val="FFFFFF" w:themeColor="background1"/>
                <w:szCs w:val="22"/>
              </w:rPr>
              <w:t xml:space="preserve"> Name:</w:t>
            </w:r>
            <w:r w:rsidRPr="006846D3">
              <w:rPr>
                <w:color w:val="FFFFFF" w:themeColor="background1"/>
                <w:szCs w:val="22"/>
              </w:rPr>
              <w:t xml:space="preserve"> Type Firm Name Here</w:t>
            </w:r>
          </w:p>
        </w:tc>
        <w:tc>
          <w:tcPr>
            <w:tcW w:w="668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3B9C36BB" w14:textId="77777777" w:rsidR="009B71A2" w:rsidRPr="006846D3" w:rsidRDefault="009B71A2" w:rsidP="00CB34C2">
            <w:pPr>
              <w:ind w:left="540"/>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9B71A2" w:rsidRPr="006846D3" w14:paraId="3FEF8BAC" w14:textId="77777777" w:rsidTr="00CB34C2">
        <w:trPr>
          <w:trHeight w:val="300"/>
        </w:trPr>
        <w:tc>
          <w:tcPr>
            <w:tcW w:w="1284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738B3EA7" w14:textId="36E725B4" w:rsidR="009B71A2" w:rsidRPr="006846D3" w:rsidRDefault="007045D7" w:rsidP="00CB34C2">
            <w:pPr>
              <w:ind w:left="540"/>
              <w:jc w:val="center"/>
              <w:rPr>
                <w:b/>
                <w:bCs/>
                <w:color w:val="FFFFFF" w:themeColor="background1"/>
                <w:szCs w:val="22"/>
              </w:rPr>
            </w:pPr>
            <w:r>
              <w:rPr>
                <w:b/>
                <w:bCs/>
                <w:color w:val="FFFFFF" w:themeColor="background1"/>
                <w:szCs w:val="22"/>
              </w:rPr>
              <w:t>Minimum</w:t>
            </w:r>
            <w:r w:rsidR="009B71A2" w:rsidRPr="006846D3">
              <w:rPr>
                <w:b/>
                <w:bCs/>
                <w:color w:val="FFFFFF" w:themeColor="background1"/>
                <w:szCs w:val="22"/>
              </w:rPr>
              <w:t xml:space="preserve"> Qualification # </w:t>
            </w:r>
            <w:r w:rsidR="009B71A2" w:rsidRPr="006846D3">
              <w:rPr>
                <w:b/>
                <w:bCs/>
                <w:iCs/>
                <w:color w:val="FFFFFF" w:themeColor="background1"/>
                <w:szCs w:val="22"/>
              </w:rPr>
              <w:t>3</w:t>
            </w:r>
          </w:p>
        </w:tc>
      </w:tr>
      <w:tr w:rsidR="009B71A2" w:rsidRPr="006846D3" w14:paraId="74E80C95" w14:textId="77777777" w:rsidTr="00CB34C2">
        <w:trPr>
          <w:trHeight w:val="300"/>
        </w:trPr>
        <w:tc>
          <w:tcPr>
            <w:tcW w:w="12840" w:type="dxa"/>
            <w:gridSpan w:val="3"/>
            <w:tcBorders>
              <w:top w:val="nil"/>
              <w:left w:val="single" w:sz="8" w:space="0" w:color="auto"/>
              <w:bottom w:val="single" w:sz="8" w:space="0" w:color="auto"/>
              <w:right w:val="single" w:sz="8" w:space="0" w:color="000000"/>
            </w:tcBorders>
            <w:shd w:val="clear" w:color="auto" w:fill="auto"/>
            <w:hideMark/>
          </w:tcPr>
          <w:p w14:paraId="63CE1AD3" w14:textId="2EE8C643" w:rsidR="009B71A2" w:rsidRPr="006846D3" w:rsidRDefault="009B71A2" w:rsidP="00CB34C2">
            <w:pPr>
              <w:ind w:left="540"/>
              <w:rPr>
                <w:iCs/>
              </w:rPr>
            </w:pPr>
            <w:r>
              <w:t xml:space="preserve">Experience managing a team of </w:t>
            </w:r>
            <w:r w:rsidR="00465570">
              <w:t>ten (10</w:t>
            </w:r>
            <w:r w:rsidR="00922316">
              <w:t>)</w:t>
            </w:r>
            <w:r>
              <w:t xml:space="preserve"> or more people.</w:t>
            </w:r>
            <w:r w:rsidR="00465570">
              <w:t xml:space="preserve"> </w:t>
            </w:r>
          </w:p>
        </w:tc>
      </w:tr>
      <w:tr w:rsidR="009B71A2" w:rsidRPr="006846D3" w14:paraId="5866AC30" w14:textId="77777777" w:rsidTr="003A0423">
        <w:trPr>
          <w:trHeight w:val="313"/>
        </w:trPr>
        <w:tc>
          <w:tcPr>
            <w:tcW w:w="6160" w:type="dxa"/>
            <w:tcBorders>
              <w:top w:val="nil"/>
              <w:left w:val="single" w:sz="8" w:space="0" w:color="auto"/>
              <w:bottom w:val="single" w:sz="2" w:space="0" w:color="auto"/>
              <w:right w:val="nil"/>
            </w:tcBorders>
            <w:shd w:val="clear" w:color="000000" w:fill="D9D9D9"/>
            <w:hideMark/>
          </w:tcPr>
          <w:p w14:paraId="05379A9B" w14:textId="77777777" w:rsidR="009B71A2" w:rsidRPr="006846D3" w:rsidRDefault="009B71A2" w:rsidP="00CB34C2">
            <w:pPr>
              <w:ind w:left="540"/>
              <w:jc w:val="center"/>
              <w:rPr>
                <w:color w:val="000000"/>
                <w:szCs w:val="22"/>
              </w:rPr>
            </w:pPr>
            <w:r w:rsidRPr="006846D3">
              <w:rPr>
                <w:b/>
                <w:bCs/>
                <w:color w:val="000000"/>
                <w:szCs w:val="22"/>
              </w:rPr>
              <w:t>Project #1</w:t>
            </w:r>
          </w:p>
        </w:tc>
        <w:tc>
          <w:tcPr>
            <w:tcW w:w="6680" w:type="dxa"/>
            <w:gridSpan w:val="2"/>
            <w:tcBorders>
              <w:top w:val="nil"/>
              <w:left w:val="single" w:sz="8" w:space="0" w:color="auto"/>
              <w:bottom w:val="single" w:sz="2" w:space="0" w:color="auto"/>
              <w:right w:val="single" w:sz="8" w:space="0" w:color="auto"/>
            </w:tcBorders>
            <w:shd w:val="clear" w:color="000000" w:fill="D9D9D9"/>
            <w:hideMark/>
          </w:tcPr>
          <w:p w14:paraId="4132E421" w14:textId="77777777" w:rsidR="009B71A2" w:rsidRPr="006846D3" w:rsidRDefault="009B71A2" w:rsidP="00CB34C2">
            <w:pPr>
              <w:ind w:left="540"/>
              <w:jc w:val="center"/>
              <w:rPr>
                <w:color w:val="000000"/>
                <w:szCs w:val="22"/>
              </w:rPr>
            </w:pPr>
            <w:r w:rsidRPr="006846D3">
              <w:rPr>
                <w:b/>
                <w:bCs/>
                <w:color w:val="000000"/>
                <w:szCs w:val="22"/>
              </w:rPr>
              <w:t>Reference #</w:t>
            </w:r>
            <w:r w:rsidRPr="006846D3">
              <w:rPr>
                <w:b/>
                <w:szCs w:val="22"/>
              </w:rPr>
              <w:t>1</w:t>
            </w:r>
          </w:p>
        </w:tc>
      </w:tr>
      <w:tr w:rsidR="009B71A2" w:rsidRPr="006846D3" w14:paraId="08F7AC5A" w14:textId="77777777" w:rsidTr="003A0423">
        <w:trPr>
          <w:trHeight w:val="288"/>
        </w:trPr>
        <w:tc>
          <w:tcPr>
            <w:tcW w:w="6160"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75E8A459" w14:textId="77777777" w:rsidR="009B71A2" w:rsidRPr="006846D3" w:rsidRDefault="009B71A2" w:rsidP="00CB34C2">
            <w:pPr>
              <w:ind w:left="540"/>
              <w:rPr>
                <w:i/>
                <w:iCs/>
                <w:color w:val="000000"/>
                <w:szCs w:val="22"/>
              </w:rPr>
            </w:pPr>
            <w:r w:rsidRPr="006846D3">
              <w:rPr>
                <w:i/>
                <w:iCs/>
                <w:color w:val="000000"/>
                <w:szCs w:val="22"/>
              </w:rPr>
              <w:t xml:space="preserve">Company Name: </w:t>
            </w:r>
          </w:p>
        </w:tc>
        <w:tc>
          <w:tcPr>
            <w:tcW w:w="6680" w:type="dxa"/>
            <w:gridSpan w:val="2"/>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78F5CE49" w14:textId="77777777" w:rsidR="009B71A2" w:rsidRPr="006846D3" w:rsidRDefault="009B71A2" w:rsidP="00CB34C2">
            <w:pPr>
              <w:ind w:left="540"/>
              <w:rPr>
                <w:i/>
                <w:iCs/>
                <w:color w:val="000000"/>
                <w:szCs w:val="22"/>
              </w:rPr>
            </w:pPr>
            <w:r w:rsidRPr="006846D3">
              <w:rPr>
                <w:i/>
                <w:iCs/>
                <w:color w:val="000000"/>
                <w:szCs w:val="22"/>
              </w:rPr>
              <w:t xml:space="preserve">Contact Name: </w:t>
            </w:r>
          </w:p>
        </w:tc>
      </w:tr>
      <w:tr w:rsidR="009B71A2" w:rsidRPr="006846D3" w14:paraId="7217C7BA" w14:textId="77777777" w:rsidTr="003A0423">
        <w:trPr>
          <w:trHeight w:val="288"/>
        </w:trPr>
        <w:tc>
          <w:tcPr>
            <w:tcW w:w="6160"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209BA67B" w14:textId="77777777" w:rsidR="009B71A2" w:rsidRPr="006846D3" w:rsidRDefault="009B71A2" w:rsidP="00CB34C2">
            <w:pPr>
              <w:ind w:left="540"/>
              <w:rPr>
                <w:i/>
                <w:iCs/>
                <w:color w:val="000000"/>
                <w:szCs w:val="22"/>
              </w:rPr>
            </w:pPr>
            <w:r w:rsidRPr="006846D3">
              <w:rPr>
                <w:i/>
                <w:iCs/>
                <w:color w:val="000000"/>
                <w:szCs w:val="22"/>
              </w:rPr>
              <w:lastRenderedPageBreak/>
              <w:t xml:space="preserve">Project Name: </w:t>
            </w:r>
          </w:p>
        </w:tc>
        <w:tc>
          <w:tcPr>
            <w:tcW w:w="6680" w:type="dxa"/>
            <w:gridSpan w:val="2"/>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E4E6F7D" w14:textId="77777777" w:rsidR="009B71A2" w:rsidRPr="006846D3" w:rsidRDefault="009B71A2" w:rsidP="00CB34C2">
            <w:pPr>
              <w:ind w:left="540"/>
              <w:rPr>
                <w:i/>
                <w:iCs/>
                <w:color w:val="000000"/>
                <w:szCs w:val="22"/>
              </w:rPr>
            </w:pPr>
            <w:r w:rsidRPr="006846D3">
              <w:rPr>
                <w:i/>
                <w:iCs/>
                <w:color w:val="000000"/>
                <w:szCs w:val="22"/>
              </w:rPr>
              <w:t>Company Name:</w:t>
            </w:r>
          </w:p>
        </w:tc>
      </w:tr>
      <w:tr w:rsidR="009B71A2" w:rsidRPr="006846D3" w14:paraId="1376CCDA" w14:textId="77777777" w:rsidTr="003A0423">
        <w:trPr>
          <w:trHeight w:val="288"/>
        </w:trPr>
        <w:tc>
          <w:tcPr>
            <w:tcW w:w="6160"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556290D" w14:textId="77777777" w:rsidR="009B71A2" w:rsidRPr="006846D3" w:rsidRDefault="009B71A2" w:rsidP="00CB34C2">
            <w:pPr>
              <w:ind w:left="540"/>
              <w:rPr>
                <w:i/>
                <w:iCs/>
                <w:color w:val="000000"/>
                <w:szCs w:val="22"/>
              </w:rPr>
            </w:pPr>
            <w:r w:rsidRPr="006846D3">
              <w:rPr>
                <w:i/>
                <w:iCs/>
                <w:color w:val="000000"/>
                <w:szCs w:val="22"/>
              </w:rPr>
              <w:t xml:space="preserve">Time Period (Month, Day, Year – Month, Day, Year): </w:t>
            </w:r>
          </w:p>
        </w:tc>
        <w:tc>
          <w:tcPr>
            <w:tcW w:w="6680" w:type="dxa"/>
            <w:gridSpan w:val="2"/>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2571A294" w14:textId="77777777" w:rsidR="009B71A2" w:rsidRPr="006846D3" w:rsidRDefault="009B71A2" w:rsidP="00CB34C2">
            <w:pPr>
              <w:ind w:left="540"/>
              <w:rPr>
                <w:i/>
                <w:iCs/>
                <w:color w:val="000000"/>
                <w:szCs w:val="22"/>
              </w:rPr>
            </w:pPr>
            <w:r w:rsidRPr="006846D3">
              <w:rPr>
                <w:i/>
                <w:iCs/>
                <w:color w:val="000000"/>
                <w:szCs w:val="22"/>
              </w:rPr>
              <w:t>Phone Number:</w:t>
            </w:r>
          </w:p>
        </w:tc>
      </w:tr>
      <w:tr w:rsidR="009B71A2" w:rsidRPr="006846D3" w14:paraId="3CEEF376" w14:textId="77777777" w:rsidTr="003A0423">
        <w:trPr>
          <w:trHeight w:val="288"/>
        </w:trPr>
        <w:tc>
          <w:tcPr>
            <w:tcW w:w="6160" w:type="dxa"/>
            <w:tcBorders>
              <w:top w:val="single" w:sz="2" w:space="0" w:color="auto"/>
              <w:left w:val="single" w:sz="8" w:space="0" w:color="auto"/>
              <w:bottom w:val="nil"/>
              <w:right w:val="single" w:sz="8" w:space="0" w:color="auto"/>
            </w:tcBorders>
            <w:shd w:val="clear" w:color="auto" w:fill="auto"/>
            <w:noWrap/>
            <w:vAlign w:val="center"/>
            <w:hideMark/>
          </w:tcPr>
          <w:p w14:paraId="4F9D8CCE" w14:textId="77777777" w:rsidR="009B71A2" w:rsidRPr="006846D3" w:rsidRDefault="009B71A2" w:rsidP="00CB34C2">
            <w:pPr>
              <w:ind w:left="540"/>
              <w:rPr>
                <w:i/>
                <w:iCs/>
                <w:color w:val="000000"/>
                <w:szCs w:val="22"/>
              </w:rPr>
            </w:pPr>
            <w:r w:rsidRPr="006846D3">
              <w:rPr>
                <w:i/>
                <w:iCs/>
                <w:color w:val="000000"/>
                <w:szCs w:val="22"/>
              </w:rPr>
              <w:t>Percentage of Time:</w:t>
            </w:r>
          </w:p>
        </w:tc>
        <w:tc>
          <w:tcPr>
            <w:tcW w:w="6680" w:type="dxa"/>
            <w:gridSpan w:val="2"/>
            <w:tcBorders>
              <w:top w:val="single" w:sz="2" w:space="0" w:color="auto"/>
              <w:left w:val="nil"/>
              <w:bottom w:val="single" w:sz="4" w:space="0" w:color="auto"/>
              <w:right w:val="single" w:sz="8" w:space="0" w:color="auto"/>
            </w:tcBorders>
            <w:shd w:val="clear" w:color="auto" w:fill="auto"/>
            <w:noWrap/>
            <w:vAlign w:val="center"/>
            <w:hideMark/>
          </w:tcPr>
          <w:p w14:paraId="6A2F8ADB" w14:textId="77777777" w:rsidR="009B71A2" w:rsidRPr="006846D3" w:rsidRDefault="009B71A2" w:rsidP="00CB34C2">
            <w:pPr>
              <w:ind w:left="540"/>
              <w:rPr>
                <w:i/>
                <w:iCs/>
                <w:color w:val="000000"/>
                <w:szCs w:val="22"/>
              </w:rPr>
            </w:pPr>
            <w:r w:rsidRPr="006846D3">
              <w:rPr>
                <w:i/>
                <w:iCs/>
                <w:color w:val="000000"/>
                <w:szCs w:val="22"/>
              </w:rPr>
              <w:t>Email:</w:t>
            </w:r>
          </w:p>
        </w:tc>
      </w:tr>
      <w:tr w:rsidR="009B71A2" w:rsidRPr="006846D3" w14:paraId="0BCC406C" w14:textId="77777777" w:rsidTr="00CB34C2">
        <w:trPr>
          <w:trHeight w:val="268"/>
        </w:trPr>
        <w:tc>
          <w:tcPr>
            <w:tcW w:w="1284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35FED208" w14:textId="77777777" w:rsidR="009B71A2" w:rsidRPr="006846D3" w:rsidRDefault="009B71A2" w:rsidP="00CB34C2">
            <w:pPr>
              <w:ind w:left="540"/>
              <w:jc w:val="center"/>
              <w:rPr>
                <w:b/>
                <w:bCs/>
                <w:color w:val="000000"/>
                <w:szCs w:val="22"/>
              </w:rPr>
            </w:pPr>
            <w:r w:rsidRPr="006846D3">
              <w:rPr>
                <w:b/>
                <w:bCs/>
                <w:color w:val="000000"/>
                <w:szCs w:val="22"/>
              </w:rPr>
              <w:t>Experience</w:t>
            </w:r>
          </w:p>
        </w:tc>
      </w:tr>
      <w:tr w:rsidR="009B71A2" w:rsidRPr="006846D3" w14:paraId="0AD9686D" w14:textId="77777777" w:rsidTr="00CB34C2">
        <w:trPr>
          <w:trHeight w:val="288"/>
        </w:trPr>
        <w:tc>
          <w:tcPr>
            <w:tcW w:w="1284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35D01599" w14:textId="77777777" w:rsidR="009B71A2" w:rsidRPr="006846D3" w:rsidRDefault="009B71A2" w:rsidP="00CB34C2">
            <w:pPr>
              <w:ind w:left="540"/>
              <w:rPr>
                <w:i/>
                <w:iCs/>
                <w:color w:val="000000"/>
                <w:szCs w:val="22"/>
              </w:rPr>
            </w:pPr>
            <w:r>
              <w:rPr>
                <w:i/>
                <w:iCs/>
                <w:color w:val="000000"/>
                <w:szCs w:val="22"/>
              </w:rPr>
              <w:t>Staff</w:t>
            </w:r>
            <w:r w:rsidRPr="006846D3">
              <w:rPr>
                <w:i/>
                <w:iCs/>
                <w:color w:val="000000"/>
                <w:szCs w:val="22"/>
              </w:rPr>
              <w:t xml:space="preserve"> Role:</w:t>
            </w:r>
          </w:p>
        </w:tc>
      </w:tr>
      <w:tr w:rsidR="009B71A2" w:rsidRPr="006846D3" w14:paraId="613345AB" w14:textId="77777777" w:rsidTr="00CB34C2">
        <w:trPr>
          <w:trHeight w:val="300"/>
        </w:trPr>
        <w:tc>
          <w:tcPr>
            <w:tcW w:w="1284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5187C8E8" w14:textId="77777777" w:rsidR="009B71A2" w:rsidRPr="006846D3" w:rsidRDefault="009B71A2" w:rsidP="00CB34C2">
            <w:pPr>
              <w:ind w:left="540"/>
              <w:rPr>
                <w:i/>
                <w:iCs/>
                <w:color w:val="000000"/>
                <w:szCs w:val="22"/>
              </w:rPr>
            </w:pPr>
            <w:r w:rsidRPr="006846D3">
              <w:rPr>
                <w:i/>
                <w:iCs/>
                <w:color w:val="000000"/>
                <w:szCs w:val="22"/>
              </w:rPr>
              <w:t>Description of relevant experience:</w:t>
            </w:r>
          </w:p>
        </w:tc>
      </w:tr>
      <w:tr w:rsidR="009B71A2" w:rsidRPr="006846D3" w14:paraId="76B8F0FC" w14:textId="77777777" w:rsidTr="00CB34C2">
        <w:trPr>
          <w:trHeight w:val="288"/>
        </w:trPr>
        <w:tc>
          <w:tcPr>
            <w:tcW w:w="6160" w:type="dxa"/>
            <w:tcBorders>
              <w:top w:val="nil"/>
              <w:left w:val="single" w:sz="8" w:space="0" w:color="auto"/>
              <w:bottom w:val="nil"/>
              <w:right w:val="nil"/>
            </w:tcBorders>
            <w:shd w:val="clear" w:color="000000" w:fill="D9D9D9"/>
            <w:hideMark/>
          </w:tcPr>
          <w:p w14:paraId="0704A5B7" w14:textId="77777777" w:rsidR="009B71A2" w:rsidRPr="006846D3" w:rsidRDefault="009B71A2" w:rsidP="00CB34C2">
            <w:pPr>
              <w:ind w:left="540"/>
              <w:jc w:val="center"/>
              <w:rPr>
                <w:b/>
                <w:bCs/>
                <w:color w:val="000000"/>
                <w:szCs w:val="22"/>
              </w:rPr>
            </w:pPr>
            <w:r w:rsidRPr="006846D3">
              <w:rPr>
                <w:b/>
                <w:bCs/>
                <w:color w:val="000000"/>
                <w:szCs w:val="22"/>
              </w:rPr>
              <w:t>Project #2</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585602DE" w14:textId="77777777" w:rsidR="009B71A2" w:rsidRPr="006846D3" w:rsidRDefault="009B71A2" w:rsidP="00CB34C2">
            <w:pPr>
              <w:ind w:left="540"/>
              <w:jc w:val="center"/>
              <w:rPr>
                <w:b/>
                <w:bCs/>
                <w:color w:val="000000"/>
                <w:szCs w:val="22"/>
              </w:rPr>
            </w:pPr>
            <w:r w:rsidRPr="006846D3">
              <w:rPr>
                <w:b/>
                <w:bCs/>
                <w:color w:val="000000"/>
                <w:szCs w:val="22"/>
              </w:rPr>
              <w:t>Reference #2</w:t>
            </w:r>
          </w:p>
        </w:tc>
      </w:tr>
      <w:tr w:rsidR="009B71A2" w:rsidRPr="006846D3" w14:paraId="126F7038" w14:textId="77777777" w:rsidTr="00CB34C2">
        <w:trPr>
          <w:trHeight w:val="288"/>
        </w:trPr>
        <w:tc>
          <w:tcPr>
            <w:tcW w:w="61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3001FACB" w14:textId="77777777" w:rsidR="009B71A2" w:rsidRPr="006846D3" w:rsidRDefault="009B71A2" w:rsidP="00CB34C2">
            <w:pPr>
              <w:ind w:left="540"/>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56FF1257" w14:textId="77777777" w:rsidR="009B71A2" w:rsidRPr="006846D3" w:rsidRDefault="009B71A2" w:rsidP="00CB34C2">
            <w:pPr>
              <w:ind w:left="540"/>
              <w:rPr>
                <w:i/>
                <w:iCs/>
                <w:color w:val="000000"/>
                <w:szCs w:val="22"/>
              </w:rPr>
            </w:pPr>
            <w:r w:rsidRPr="006846D3">
              <w:rPr>
                <w:i/>
                <w:iCs/>
                <w:color w:val="000000"/>
                <w:szCs w:val="22"/>
              </w:rPr>
              <w:t xml:space="preserve">Contact Name: </w:t>
            </w:r>
          </w:p>
        </w:tc>
      </w:tr>
      <w:tr w:rsidR="009B71A2" w:rsidRPr="006846D3" w14:paraId="46D90654" w14:textId="77777777" w:rsidTr="00CB34C2">
        <w:trPr>
          <w:trHeight w:val="288"/>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5830DB4D" w14:textId="77777777" w:rsidR="009B71A2" w:rsidRPr="006846D3" w:rsidRDefault="009B71A2" w:rsidP="00CB34C2">
            <w:pPr>
              <w:ind w:left="540"/>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6559F356" w14:textId="77777777" w:rsidR="009B71A2" w:rsidRPr="006846D3" w:rsidRDefault="009B71A2" w:rsidP="00CB34C2">
            <w:pPr>
              <w:ind w:left="540"/>
              <w:rPr>
                <w:i/>
                <w:iCs/>
                <w:color w:val="000000"/>
                <w:szCs w:val="22"/>
              </w:rPr>
            </w:pPr>
            <w:r w:rsidRPr="006846D3">
              <w:rPr>
                <w:i/>
                <w:iCs/>
                <w:color w:val="000000"/>
                <w:szCs w:val="22"/>
              </w:rPr>
              <w:t>Company Name:</w:t>
            </w:r>
          </w:p>
        </w:tc>
      </w:tr>
      <w:tr w:rsidR="009B71A2" w:rsidRPr="006846D3" w14:paraId="7FDB1E17" w14:textId="77777777" w:rsidTr="00CB34C2">
        <w:trPr>
          <w:trHeight w:val="288"/>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0ED4A76D" w14:textId="77777777" w:rsidR="009B71A2" w:rsidRPr="006846D3" w:rsidRDefault="009B71A2" w:rsidP="00CB34C2">
            <w:pPr>
              <w:ind w:left="540"/>
              <w:rPr>
                <w:i/>
                <w:iCs/>
                <w:color w:val="000000"/>
                <w:szCs w:val="22"/>
              </w:rPr>
            </w:pPr>
            <w:r w:rsidRPr="006846D3">
              <w:rPr>
                <w:i/>
                <w:iCs/>
                <w:color w:val="000000"/>
                <w:szCs w:val="22"/>
              </w:rPr>
              <w:t xml:space="preserve">Time Period: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0F27AB16" w14:textId="77777777" w:rsidR="009B71A2" w:rsidRPr="006846D3" w:rsidRDefault="009B71A2" w:rsidP="00CB34C2">
            <w:pPr>
              <w:ind w:left="540"/>
              <w:rPr>
                <w:i/>
                <w:iCs/>
                <w:color w:val="000000"/>
                <w:szCs w:val="22"/>
              </w:rPr>
            </w:pPr>
            <w:r w:rsidRPr="006846D3">
              <w:rPr>
                <w:i/>
                <w:iCs/>
                <w:color w:val="000000"/>
                <w:szCs w:val="22"/>
              </w:rPr>
              <w:t>Phone Number:</w:t>
            </w:r>
          </w:p>
        </w:tc>
      </w:tr>
      <w:tr w:rsidR="009B71A2" w:rsidRPr="006846D3" w14:paraId="31AFE2CD" w14:textId="77777777" w:rsidTr="00CB34C2">
        <w:trPr>
          <w:trHeight w:val="288"/>
        </w:trPr>
        <w:tc>
          <w:tcPr>
            <w:tcW w:w="6160" w:type="dxa"/>
            <w:tcBorders>
              <w:top w:val="nil"/>
              <w:left w:val="single" w:sz="8" w:space="0" w:color="auto"/>
              <w:bottom w:val="nil"/>
              <w:right w:val="single" w:sz="8" w:space="0" w:color="auto"/>
            </w:tcBorders>
            <w:shd w:val="clear" w:color="auto" w:fill="auto"/>
            <w:noWrap/>
            <w:vAlign w:val="center"/>
            <w:hideMark/>
          </w:tcPr>
          <w:p w14:paraId="141E53EA" w14:textId="77777777" w:rsidR="009B71A2" w:rsidRPr="006846D3" w:rsidRDefault="009B71A2" w:rsidP="00CB34C2">
            <w:pPr>
              <w:ind w:left="540"/>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6A85FFB6" w14:textId="77777777" w:rsidR="009B71A2" w:rsidRPr="006846D3" w:rsidRDefault="009B71A2" w:rsidP="00CB34C2">
            <w:pPr>
              <w:ind w:left="540"/>
              <w:rPr>
                <w:i/>
                <w:iCs/>
                <w:color w:val="000000"/>
                <w:szCs w:val="22"/>
              </w:rPr>
            </w:pPr>
            <w:r w:rsidRPr="006846D3">
              <w:rPr>
                <w:i/>
                <w:iCs/>
                <w:color w:val="000000"/>
                <w:szCs w:val="22"/>
              </w:rPr>
              <w:t>Email:</w:t>
            </w:r>
          </w:p>
        </w:tc>
      </w:tr>
      <w:tr w:rsidR="009B71A2" w:rsidRPr="006846D3" w14:paraId="6C744BC4" w14:textId="77777777" w:rsidTr="00CB34C2">
        <w:trPr>
          <w:trHeight w:val="288"/>
        </w:trPr>
        <w:tc>
          <w:tcPr>
            <w:tcW w:w="1284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439CABB6" w14:textId="77777777" w:rsidR="009B71A2" w:rsidRPr="006846D3" w:rsidRDefault="009B71A2" w:rsidP="00CB34C2">
            <w:pPr>
              <w:ind w:left="540"/>
              <w:jc w:val="center"/>
              <w:rPr>
                <w:b/>
                <w:bCs/>
                <w:color w:val="000000"/>
                <w:szCs w:val="22"/>
              </w:rPr>
            </w:pPr>
            <w:r w:rsidRPr="006846D3">
              <w:rPr>
                <w:b/>
                <w:bCs/>
                <w:color w:val="000000"/>
                <w:szCs w:val="22"/>
              </w:rPr>
              <w:t>Experience</w:t>
            </w:r>
          </w:p>
        </w:tc>
      </w:tr>
      <w:tr w:rsidR="009B71A2" w:rsidRPr="006846D3" w14:paraId="3A68979E" w14:textId="77777777" w:rsidTr="00CB34C2">
        <w:trPr>
          <w:trHeight w:val="288"/>
        </w:trPr>
        <w:tc>
          <w:tcPr>
            <w:tcW w:w="1284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448B9890" w14:textId="77777777" w:rsidR="009B71A2" w:rsidRPr="006846D3" w:rsidRDefault="009B71A2" w:rsidP="00CB34C2">
            <w:pPr>
              <w:ind w:left="540"/>
              <w:rPr>
                <w:i/>
                <w:iCs/>
                <w:color w:val="000000"/>
                <w:szCs w:val="22"/>
              </w:rPr>
            </w:pPr>
            <w:r>
              <w:rPr>
                <w:i/>
                <w:iCs/>
                <w:color w:val="000000"/>
                <w:szCs w:val="22"/>
              </w:rPr>
              <w:t>Staff</w:t>
            </w:r>
            <w:r w:rsidRPr="006846D3">
              <w:rPr>
                <w:i/>
                <w:iCs/>
                <w:color w:val="000000"/>
                <w:szCs w:val="22"/>
              </w:rPr>
              <w:t xml:space="preserve"> Role:</w:t>
            </w:r>
          </w:p>
        </w:tc>
      </w:tr>
      <w:tr w:rsidR="009B71A2" w:rsidRPr="006846D3" w14:paraId="1D668DB5" w14:textId="77777777" w:rsidTr="00CB34C2">
        <w:trPr>
          <w:trHeight w:val="300"/>
        </w:trPr>
        <w:tc>
          <w:tcPr>
            <w:tcW w:w="12840" w:type="dxa"/>
            <w:gridSpan w:val="3"/>
            <w:tcBorders>
              <w:top w:val="nil"/>
              <w:left w:val="single" w:sz="8" w:space="0" w:color="auto"/>
              <w:bottom w:val="single" w:sz="8" w:space="0" w:color="auto"/>
              <w:right w:val="single" w:sz="8" w:space="0" w:color="000000"/>
            </w:tcBorders>
            <w:shd w:val="clear" w:color="auto" w:fill="auto"/>
            <w:vAlign w:val="bottom"/>
            <w:hideMark/>
          </w:tcPr>
          <w:p w14:paraId="598D50EE" w14:textId="77777777" w:rsidR="009B71A2" w:rsidRPr="006846D3" w:rsidRDefault="009B71A2" w:rsidP="00CB34C2">
            <w:pPr>
              <w:ind w:left="540"/>
              <w:rPr>
                <w:i/>
                <w:iCs/>
                <w:color w:val="000000"/>
                <w:szCs w:val="22"/>
              </w:rPr>
            </w:pPr>
            <w:r w:rsidRPr="006846D3">
              <w:rPr>
                <w:i/>
                <w:iCs/>
                <w:color w:val="000000"/>
                <w:szCs w:val="22"/>
              </w:rPr>
              <w:t>Description of relevant experience:</w:t>
            </w:r>
          </w:p>
        </w:tc>
      </w:tr>
      <w:tr w:rsidR="009B71A2" w:rsidRPr="006846D3" w14:paraId="4245B743" w14:textId="77777777" w:rsidTr="00CB34C2">
        <w:trPr>
          <w:trHeight w:val="300"/>
        </w:trPr>
        <w:tc>
          <w:tcPr>
            <w:tcW w:w="622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02572B07" w14:textId="77777777" w:rsidR="009B71A2" w:rsidRPr="006846D3" w:rsidRDefault="009B71A2" w:rsidP="00CB34C2">
            <w:pPr>
              <w:ind w:left="540"/>
              <w:rPr>
                <w:b/>
                <w:i/>
                <w:iCs/>
                <w:color w:val="000000"/>
                <w:szCs w:val="22"/>
              </w:rPr>
            </w:pPr>
            <w:r w:rsidRPr="006846D3">
              <w:rPr>
                <w:b/>
                <w:i/>
                <w:iCs/>
                <w:color w:val="000000"/>
                <w:szCs w:val="22"/>
              </w:rPr>
              <w:t xml:space="preserve">Total Duration of all </w:t>
            </w:r>
            <w:r>
              <w:rPr>
                <w:b/>
                <w:i/>
                <w:iCs/>
                <w:color w:val="000000"/>
                <w:szCs w:val="22"/>
              </w:rPr>
              <w:t>Project</w:t>
            </w:r>
            <w:r w:rsidRPr="006846D3">
              <w:rPr>
                <w:b/>
                <w:i/>
                <w:iCs/>
                <w:color w:val="000000"/>
                <w:szCs w:val="22"/>
              </w:rPr>
              <w:t>s cited to meet the MQ:</w:t>
            </w:r>
          </w:p>
        </w:tc>
        <w:tc>
          <w:tcPr>
            <w:tcW w:w="6620" w:type="dxa"/>
            <w:tcBorders>
              <w:top w:val="nil"/>
              <w:left w:val="single" w:sz="8" w:space="0" w:color="auto"/>
              <w:bottom w:val="single" w:sz="8" w:space="0" w:color="auto"/>
              <w:right w:val="single" w:sz="8" w:space="0" w:color="000000"/>
            </w:tcBorders>
            <w:shd w:val="clear" w:color="auto" w:fill="auto"/>
            <w:vAlign w:val="bottom"/>
          </w:tcPr>
          <w:p w14:paraId="651A6FF3" w14:textId="77777777" w:rsidR="009B71A2" w:rsidRPr="006846D3" w:rsidRDefault="009B71A2" w:rsidP="00CB34C2">
            <w:pPr>
              <w:ind w:left="540"/>
              <w:rPr>
                <w:b/>
                <w:i/>
                <w:iCs/>
                <w:color w:val="000000"/>
                <w:szCs w:val="22"/>
              </w:rPr>
            </w:pPr>
          </w:p>
        </w:tc>
      </w:tr>
    </w:tbl>
    <w:p w14:paraId="7179499B" w14:textId="77777777" w:rsidR="00DE460A" w:rsidRDefault="00DE460A" w:rsidP="00CB34C2">
      <w:pPr>
        <w:ind w:left="540"/>
      </w:pPr>
    </w:p>
    <w:p w14:paraId="63DD44D1" w14:textId="77777777" w:rsidR="009B71A2" w:rsidRDefault="009B71A2" w:rsidP="00CB34C2">
      <w:pPr>
        <w:ind w:left="540"/>
      </w:pPr>
      <w:r>
        <w:br w:type="page"/>
      </w:r>
    </w:p>
    <w:p w14:paraId="1C0ECF9F" w14:textId="5C9E4A86" w:rsidR="00DE460A" w:rsidRPr="00D41162" w:rsidRDefault="00DE460A" w:rsidP="0093634A">
      <w:pPr>
        <w:pStyle w:val="CSBullet1"/>
        <w:rPr>
          <w:b/>
          <w:bCs/>
        </w:rPr>
      </w:pPr>
      <w:r w:rsidRPr="00D41162">
        <w:rPr>
          <w:b/>
          <w:bCs/>
        </w:rPr>
        <w:lastRenderedPageBreak/>
        <w:t xml:space="preserve">Implementation Support PMO Lead </w:t>
      </w:r>
      <w:r w:rsidR="007045D7" w:rsidRPr="00D41162">
        <w:rPr>
          <w:b/>
          <w:bCs/>
        </w:rPr>
        <w:t>Minimum</w:t>
      </w:r>
      <w:r w:rsidRPr="00D41162">
        <w:rPr>
          <w:b/>
          <w:bCs/>
        </w:rPr>
        <w:t xml:space="preserve"> Qualifications</w:t>
      </w:r>
    </w:p>
    <w:p w14:paraId="0DBED7BE" w14:textId="77777777" w:rsidR="009B71A2" w:rsidRPr="006846D3" w:rsidRDefault="009B71A2" w:rsidP="00CB34C2">
      <w:pPr>
        <w:ind w:left="540"/>
      </w:pPr>
    </w:p>
    <w:tbl>
      <w:tblPr>
        <w:tblW w:w="12770" w:type="dxa"/>
        <w:tblInd w:w="602" w:type="dxa"/>
        <w:tblLook w:val="04A0" w:firstRow="1" w:lastRow="0" w:firstColumn="1" w:lastColumn="0" w:noHBand="0" w:noVBand="1"/>
      </w:tblPr>
      <w:tblGrid>
        <w:gridCol w:w="5980"/>
        <w:gridCol w:w="60"/>
        <w:gridCol w:w="6730"/>
      </w:tblGrid>
      <w:tr w:rsidR="009B71A2" w:rsidRPr="006846D3" w14:paraId="036F0C60" w14:textId="77777777" w:rsidTr="00CB34C2">
        <w:trPr>
          <w:trHeight w:val="288"/>
        </w:trPr>
        <w:tc>
          <w:tcPr>
            <w:tcW w:w="598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6D6748EC" w14:textId="77777777" w:rsidR="009B71A2" w:rsidRPr="006846D3" w:rsidRDefault="009B71A2" w:rsidP="00CB34C2">
            <w:pPr>
              <w:ind w:left="540"/>
              <w:jc w:val="center"/>
              <w:rPr>
                <w:color w:val="FFFFFF" w:themeColor="background1"/>
                <w:szCs w:val="22"/>
              </w:rPr>
            </w:pPr>
            <w:r>
              <w:rPr>
                <w:b/>
                <w:bCs/>
                <w:color w:val="FFFFFF" w:themeColor="background1"/>
                <w:szCs w:val="22"/>
              </w:rPr>
              <w:t>Contractor</w:t>
            </w:r>
            <w:r w:rsidRPr="006846D3">
              <w:rPr>
                <w:b/>
                <w:bCs/>
                <w:color w:val="FFFFFF" w:themeColor="background1"/>
                <w:szCs w:val="22"/>
              </w:rPr>
              <w:t xml:space="preserve"> Name:</w:t>
            </w:r>
            <w:r w:rsidRPr="006846D3">
              <w:rPr>
                <w:color w:val="FFFFFF" w:themeColor="background1"/>
                <w:szCs w:val="22"/>
              </w:rPr>
              <w:t xml:space="preserve"> Type Firm Name Here</w:t>
            </w:r>
          </w:p>
        </w:tc>
        <w:tc>
          <w:tcPr>
            <w:tcW w:w="679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2E6568B7" w14:textId="77777777" w:rsidR="009B71A2" w:rsidRPr="006846D3" w:rsidRDefault="009B71A2" w:rsidP="00CB34C2">
            <w:pPr>
              <w:ind w:left="540"/>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9B71A2" w:rsidRPr="006846D3" w14:paraId="1BA0941A" w14:textId="77777777" w:rsidTr="00CB34C2">
        <w:trPr>
          <w:trHeight w:val="300"/>
        </w:trPr>
        <w:tc>
          <w:tcPr>
            <w:tcW w:w="1277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563A74D3" w14:textId="3F9DD23E" w:rsidR="009B71A2" w:rsidRPr="006846D3" w:rsidRDefault="007045D7" w:rsidP="00CB34C2">
            <w:pPr>
              <w:ind w:left="540"/>
              <w:jc w:val="center"/>
              <w:rPr>
                <w:b/>
                <w:bCs/>
                <w:color w:val="FFFFFF" w:themeColor="background1"/>
                <w:szCs w:val="22"/>
              </w:rPr>
            </w:pPr>
            <w:r>
              <w:rPr>
                <w:b/>
                <w:bCs/>
                <w:color w:val="FFFFFF" w:themeColor="background1"/>
                <w:szCs w:val="22"/>
              </w:rPr>
              <w:t>Minimum</w:t>
            </w:r>
            <w:r w:rsidR="009B71A2" w:rsidRPr="006846D3">
              <w:rPr>
                <w:b/>
                <w:bCs/>
                <w:color w:val="FFFFFF" w:themeColor="background1"/>
                <w:szCs w:val="22"/>
              </w:rPr>
              <w:t xml:space="preserve"> Qualification # </w:t>
            </w:r>
            <w:r w:rsidR="009B71A2" w:rsidRPr="006846D3">
              <w:rPr>
                <w:b/>
                <w:bCs/>
                <w:iCs/>
                <w:color w:val="FFFFFF" w:themeColor="background1"/>
                <w:szCs w:val="22"/>
              </w:rPr>
              <w:t>1</w:t>
            </w:r>
          </w:p>
        </w:tc>
      </w:tr>
      <w:tr w:rsidR="009B71A2" w:rsidRPr="006846D3" w14:paraId="4D09A36D" w14:textId="77777777" w:rsidTr="00CB34C2">
        <w:trPr>
          <w:trHeight w:val="300"/>
        </w:trPr>
        <w:tc>
          <w:tcPr>
            <w:tcW w:w="12770" w:type="dxa"/>
            <w:gridSpan w:val="3"/>
            <w:tcBorders>
              <w:top w:val="nil"/>
              <w:left w:val="single" w:sz="8" w:space="0" w:color="auto"/>
              <w:bottom w:val="single" w:sz="8" w:space="0" w:color="auto"/>
              <w:right w:val="single" w:sz="8" w:space="0" w:color="000000"/>
            </w:tcBorders>
            <w:shd w:val="clear" w:color="auto" w:fill="auto"/>
            <w:hideMark/>
          </w:tcPr>
          <w:p w14:paraId="13AC1E0D" w14:textId="58E2875D" w:rsidR="009B71A2" w:rsidRPr="006846D3" w:rsidRDefault="009B71A2" w:rsidP="00CB34C2">
            <w:pPr>
              <w:ind w:left="540"/>
              <w:rPr>
                <w:i/>
                <w:iCs/>
              </w:rPr>
            </w:pPr>
            <w:r>
              <w:t xml:space="preserve">A minimum of </w:t>
            </w:r>
            <w:r w:rsidR="00AA695D">
              <w:t>three</w:t>
            </w:r>
            <w:r>
              <w:t xml:space="preserve"> (</w:t>
            </w:r>
            <w:r w:rsidR="00AA695D">
              <w:t>3</w:t>
            </w:r>
            <w:r>
              <w:t xml:space="preserve">) years of experience </w:t>
            </w:r>
            <w:r w:rsidR="00AA695D">
              <w:t>leading a PMO in a systems integrator or Implementation Support role</w:t>
            </w:r>
            <w:r>
              <w:t>.</w:t>
            </w:r>
            <w:r w:rsidR="00AA695D">
              <w:t xml:space="preserve"> </w:t>
            </w:r>
          </w:p>
        </w:tc>
      </w:tr>
      <w:tr w:rsidR="009B71A2" w:rsidRPr="006846D3" w14:paraId="3D56EF74" w14:textId="77777777" w:rsidTr="00CB34C2">
        <w:trPr>
          <w:trHeight w:val="313"/>
        </w:trPr>
        <w:tc>
          <w:tcPr>
            <w:tcW w:w="5980" w:type="dxa"/>
            <w:tcBorders>
              <w:top w:val="nil"/>
              <w:left w:val="single" w:sz="8" w:space="0" w:color="auto"/>
              <w:bottom w:val="nil"/>
              <w:right w:val="nil"/>
            </w:tcBorders>
            <w:shd w:val="clear" w:color="000000" w:fill="D9D9D9"/>
            <w:hideMark/>
          </w:tcPr>
          <w:p w14:paraId="05CF6A1D" w14:textId="77777777" w:rsidR="009B71A2" w:rsidRPr="006846D3" w:rsidRDefault="009B71A2" w:rsidP="00CB34C2">
            <w:pPr>
              <w:ind w:left="540"/>
              <w:jc w:val="center"/>
              <w:rPr>
                <w:color w:val="000000"/>
                <w:szCs w:val="22"/>
              </w:rPr>
            </w:pPr>
            <w:r w:rsidRPr="006846D3">
              <w:rPr>
                <w:b/>
                <w:bCs/>
                <w:color w:val="000000"/>
                <w:szCs w:val="22"/>
              </w:rPr>
              <w:t>Project #1</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01268207" w14:textId="77777777" w:rsidR="009B71A2" w:rsidRPr="006846D3" w:rsidRDefault="009B71A2" w:rsidP="00CB34C2">
            <w:pPr>
              <w:ind w:left="540"/>
              <w:jc w:val="center"/>
              <w:rPr>
                <w:color w:val="000000"/>
                <w:szCs w:val="22"/>
              </w:rPr>
            </w:pPr>
            <w:r w:rsidRPr="006846D3">
              <w:rPr>
                <w:b/>
                <w:bCs/>
                <w:color w:val="000000"/>
                <w:szCs w:val="22"/>
              </w:rPr>
              <w:t>Reference #</w:t>
            </w:r>
            <w:r w:rsidRPr="006846D3">
              <w:rPr>
                <w:b/>
                <w:szCs w:val="22"/>
              </w:rPr>
              <w:t>1</w:t>
            </w:r>
          </w:p>
        </w:tc>
      </w:tr>
      <w:tr w:rsidR="009B71A2" w:rsidRPr="006846D3" w14:paraId="7B02A551" w14:textId="77777777" w:rsidTr="00CB34C2">
        <w:trPr>
          <w:trHeight w:val="288"/>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4B2D15B9" w14:textId="77777777" w:rsidR="009B71A2" w:rsidRPr="006846D3" w:rsidRDefault="009B71A2" w:rsidP="00CB34C2">
            <w:pPr>
              <w:ind w:left="540"/>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1BA744AF" w14:textId="77777777" w:rsidR="009B71A2" w:rsidRPr="006846D3" w:rsidRDefault="009B71A2" w:rsidP="00CB34C2">
            <w:pPr>
              <w:ind w:left="540"/>
              <w:rPr>
                <w:i/>
                <w:iCs/>
                <w:color w:val="000000"/>
                <w:szCs w:val="22"/>
              </w:rPr>
            </w:pPr>
            <w:r w:rsidRPr="006846D3">
              <w:rPr>
                <w:i/>
                <w:iCs/>
                <w:color w:val="000000"/>
                <w:szCs w:val="22"/>
              </w:rPr>
              <w:t xml:space="preserve">Contact Name: </w:t>
            </w:r>
          </w:p>
        </w:tc>
      </w:tr>
      <w:tr w:rsidR="009B71A2" w:rsidRPr="006846D3" w14:paraId="60C44448" w14:textId="77777777" w:rsidTr="00CB34C2">
        <w:trPr>
          <w:trHeight w:val="288"/>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2F8D1A06" w14:textId="77777777" w:rsidR="009B71A2" w:rsidRPr="006846D3" w:rsidRDefault="009B71A2" w:rsidP="00CB34C2">
            <w:pPr>
              <w:ind w:left="540"/>
              <w:rPr>
                <w:i/>
                <w:iCs/>
                <w:color w:val="000000"/>
                <w:szCs w:val="22"/>
              </w:rPr>
            </w:pPr>
            <w:r w:rsidRPr="006846D3">
              <w:rPr>
                <w:i/>
                <w:iCs/>
                <w:color w:val="000000"/>
                <w:szCs w:val="22"/>
              </w:rPr>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532C2CEC" w14:textId="77777777" w:rsidR="009B71A2" w:rsidRPr="006846D3" w:rsidRDefault="009B71A2" w:rsidP="00CB34C2">
            <w:pPr>
              <w:ind w:left="540"/>
              <w:rPr>
                <w:i/>
                <w:iCs/>
                <w:color w:val="000000"/>
                <w:szCs w:val="22"/>
              </w:rPr>
            </w:pPr>
            <w:r w:rsidRPr="006846D3">
              <w:rPr>
                <w:i/>
                <w:iCs/>
                <w:color w:val="000000"/>
                <w:szCs w:val="22"/>
              </w:rPr>
              <w:t>Company Name:</w:t>
            </w:r>
          </w:p>
        </w:tc>
      </w:tr>
      <w:tr w:rsidR="009B71A2" w:rsidRPr="006846D3" w14:paraId="47EFF2B0" w14:textId="77777777" w:rsidTr="00CB34C2">
        <w:trPr>
          <w:trHeight w:val="288"/>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647C633C" w14:textId="77777777" w:rsidR="009B71A2" w:rsidRPr="006846D3" w:rsidRDefault="009B71A2" w:rsidP="00CB34C2">
            <w:pPr>
              <w:ind w:left="540"/>
              <w:rPr>
                <w:i/>
                <w:iCs/>
                <w:color w:val="000000"/>
                <w:szCs w:val="22"/>
              </w:rPr>
            </w:pPr>
            <w:r w:rsidRPr="006846D3">
              <w:rPr>
                <w:i/>
                <w:iCs/>
                <w:color w:val="000000"/>
                <w:szCs w:val="22"/>
              </w:rPr>
              <w:t>Time Period</w:t>
            </w:r>
            <w:r>
              <w:rPr>
                <w:i/>
                <w:iCs/>
                <w:color w:val="000000"/>
                <w:szCs w:val="22"/>
              </w:rPr>
              <w:t>:</w:t>
            </w:r>
            <w:r w:rsidRPr="006846D3">
              <w:rPr>
                <w:i/>
                <w:iCs/>
                <w:color w:val="000000"/>
                <w:szCs w:val="22"/>
              </w:rPr>
              <w:t xml:space="preserve"> (Month, Day, Year – Month, Day, Year)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12F7CFEA" w14:textId="77777777" w:rsidR="009B71A2" w:rsidRPr="006846D3" w:rsidRDefault="009B71A2" w:rsidP="00CB34C2">
            <w:pPr>
              <w:ind w:left="540"/>
              <w:rPr>
                <w:i/>
                <w:iCs/>
                <w:color w:val="000000"/>
                <w:szCs w:val="22"/>
              </w:rPr>
            </w:pPr>
            <w:r w:rsidRPr="006846D3">
              <w:rPr>
                <w:i/>
                <w:iCs/>
                <w:color w:val="000000"/>
                <w:szCs w:val="22"/>
              </w:rPr>
              <w:t>Phone Number:</w:t>
            </w:r>
          </w:p>
        </w:tc>
      </w:tr>
      <w:tr w:rsidR="009B71A2" w:rsidRPr="006846D3" w14:paraId="2F55E40C" w14:textId="77777777" w:rsidTr="00CB34C2">
        <w:trPr>
          <w:trHeight w:val="288"/>
        </w:trPr>
        <w:tc>
          <w:tcPr>
            <w:tcW w:w="5980" w:type="dxa"/>
            <w:tcBorders>
              <w:top w:val="nil"/>
              <w:left w:val="single" w:sz="8" w:space="0" w:color="auto"/>
              <w:bottom w:val="nil"/>
              <w:right w:val="single" w:sz="8" w:space="0" w:color="auto"/>
            </w:tcBorders>
            <w:shd w:val="clear" w:color="auto" w:fill="auto"/>
            <w:noWrap/>
            <w:vAlign w:val="center"/>
            <w:hideMark/>
          </w:tcPr>
          <w:p w14:paraId="5B3E29FF" w14:textId="77777777" w:rsidR="009B71A2" w:rsidRPr="006846D3" w:rsidRDefault="009B71A2" w:rsidP="00CB34C2">
            <w:pPr>
              <w:ind w:left="540"/>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7ADDF03A" w14:textId="77777777" w:rsidR="009B71A2" w:rsidRPr="006846D3" w:rsidRDefault="009B71A2" w:rsidP="00CB34C2">
            <w:pPr>
              <w:ind w:left="540"/>
              <w:rPr>
                <w:i/>
                <w:iCs/>
                <w:color w:val="000000"/>
                <w:szCs w:val="22"/>
              </w:rPr>
            </w:pPr>
            <w:r w:rsidRPr="006846D3">
              <w:rPr>
                <w:i/>
                <w:iCs/>
                <w:color w:val="000000"/>
                <w:szCs w:val="22"/>
              </w:rPr>
              <w:t>Email:</w:t>
            </w:r>
          </w:p>
        </w:tc>
      </w:tr>
      <w:tr w:rsidR="009B71A2" w:rsidRPr="006846D3" w14:paraId="48FA68CA" w14:textId="77777777" w:rsidTr="00CB34C2">
        <w:trPr>
          <w:trHeight w:val="268"/>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0D1A6752" w14:textId="77777777" w:rsidR="009B71A2" w:rsidRPr="006846D3" w:rsidRDefault="009B71A2" w:rsidP="00CB34C2">
            <w:pPr>
              <w:ind w:left="540"/>
              <w:jc w:val="center"/>
              <w:rPr>
                <w:b/>
                <w:bCs/>
                <w:color w:val="000000"/>
                <w:szCs w:val="22"/>
              </w:rPr>
            </w:pPr>
            <w:r w:rsidRPr="006846D3">
              <w:rPr>
                <w:b/>
                <w:bCs/>
                <w:color w:val="000000"/>
                <w:szCs w:val="22"/>
              </w:rPr>
              <w:t>Experience</w:t>
            </w:r>
          </w:p>
        </w:tc>
      </w:tr>
      <w:tr w:rsidR="009B71A2" w:rsidRPr="006846D3" w14:paraId="24138380" w14:textId="77777777" w:rsidTr="00CB34C2">
        <w:trPr>
          <w:trHeight w:val="288"/>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4992E978" w14:textId="77777777" w:rsidR="009B71A2" w:rsidRPr="006846D3" w:rsidRDefault="009B71A2" w:rsidP="00CB34C2">
            <w:pPr>
              <w:ind w:left="540"/>
              <w:rPr>
                <w:i/>
                <w:iCs/>
                <w:color w:val="000000"/>
                <w:szCs w:val="22"/>
              </w:rPr>
            </w:pPr>
            <w:r>
              <w:rPr>
                <w:i/>
                <w:iCs/>
                <w:color w:val="000000"/>
                <w:szCs w:val="22"/>
              </w:rPr>
              <w:t>Staff</w:t>
            </w:r>
            <w:r w:rsidRPr="006846D3">
              <w:rPr>
                <w:i/>
                <w:iCs/>
                <w:color w:val="000000"/>
                <w:szCs w:val="22"/>
              </w:rPr>
              <w:t xml:space="preserve"> Role:</w:t>
            </w:r>
          </w:p>
        </w:tc>
      </w:tr>
      <w:tr w:rsidR="009B71A2" w:rsidRPr="006846D3" w14:paraId="2D9CADCC" w14:textId="77777777" w:rsidTr="00CB34C2">
        <w:trPr>
          <w:trHeight w:val="300"/>
        </w:trPr>
        <w:tc>
          <w:tcPr>
            <w:tcW w:w="1277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1BA8965A" w14:textId="77777777" w:rsidR="009B71A2" w:rsidRPr="006846D3" w:rsidRDefault="009B71A2" w:rsidP="00CB34C2">
            <w:pPr>
              <w:ind w:left="540"/>
              <w:rPr>
                <w:i/>
                <w:iCs/>
                <w:color w:val="000000"/>
                <w:szCs w:val="22"/>
              </w:rPr>
            </w:pPr>
            <w:r w:rsidRPr="006846D3">
              <w:rPr>
                <w:i/>
                <w:iCs/>
                <w:color w:val="000000"/>
                <w:szCs w:val="22"/>
              </w:rPr>
              <w:t>Description of relevant experience:</w:t>
            </w:r>
          </w:p>
        </w:tc>
      </w:tr>
      <w:tr w:rsidR="009B71A2" w:rsidRPr="006846D3" w14:paraId="30157172" w14:textId="77777777" w:rsidTr="00CB34C2">
        <w:trPr>
          <w:trHeight w:val="288"/>
        </w:trPr>
        <w:tc>
          <w:tcPr>
            <w:tcW w:w="5980" w:type="dxa"/>
            <w:tcBorders>
              <w:top w:val="nil"/>
              <w:left w:val="single" w:sz="8" w:space="0" w:color="auto"/>
              <w:bottom w:val="nil"/>
              <w:right w:val="nil"/>
            </w:tcBorders>
            <w:shd w:val="clear" w:color="000000" w:fill="D9D9D9"/>
            <w:hideMark/>
          </w:tcPr>
          <w:p w14:paraId="6EC4404D" w14:textId="77777777" w:rsidR="009B71A2" w:rsidRPr="006846D3" w:rsidRDefault="009B71A2" w:rsidP="00CB34C2">
            <w:pPr>
              <w:ind w:left="540"/>
              <w:jc w:val="center"/>
              <w:rPr>
                <w:b/>
                <w:bCs/>
                <w:color w:val="000000"/>
                <w:szCs w:val="22"/>
              </w:rPr>
            </w:pPr>
            <w:r w:rsidRPr="006846D3">
              <w:rPr>
                <w:b/>
                <w:bCs/>
                <w:color w:val="000000"/>
                <w:szCs w:val="22"/>
              </w:rPr>
              <w:t>Project #2</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79E3B7F7" w14:textId="77777777" w:rsidR="009B71A2" w:rsidRPr="006846D3" w:rsidRDefault="009B71A2" w:rsidP="00CB34C2">
            <w:pPr>
              <w:ind w:left="540"/>
              <w:jc w:val="center"/>
              <w:rPr>
                <w:b/>
                <w:bCs/>
                <w:color w:val="000000"/>
                <w:szCs w:val="22"/>
              </w:rPr>
            </w:pPr>
            <w:r w:rsidRPr="006846D3">
              <w:rPr>
                <w:b/>
                <w:bCs/>
                <w:color w:val="000000"/>
                <w:szCs w:val="22"/>
              </w:rPr>
              <w:t>Reference #2</w:t>
            </w:r>
          </w:p>
        </w:tc>
      </w:tr>
      <w:tr w:rsidR="009B71A2" w:rsidRPr="006846D3" w14:paraId="015E73AA" w14:textId="77777777" w:rsidTr="00CB34C2">
        <w:trPr>
          <w:trHeight w:val="288"/>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41ADFFDA" w14:textId="77777777" w:rsidR="009B71A2" w:rsidRPr="006846D3" w:rsidRDefault="009B71A2" w:rsidP="00CB34C2">
            <w:pPr>
              <w:ind w:left="540"/>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4B3D1514" w14:textId="77777777" w:rsidR="009B71A2" w:rsidRPr="006846D3" w:rsidRDefault="009B71A2" w:rsidP="00CB34C2">
            <w:pPr>
              <w:ind w:left="540"/>
              <w:rPr>
                <w:i/>
                <w:iCs/>
                <w:color w:val="000000"/>
                <w:szCs w:val="22"/>
              </w:rPr>
            </w:pPr>
            <w:r w:rsidRPr="006846D3">
              <w:rPr>
                <w:i/>
                <w:iCs/>
                <w:color w:val="000000"/>
                <w:szCs w:val="22"/>
              </w:rPr>
              <w:t xml:space="preserve">Contact Name: </w:t>
            </w:r>
          </w:p>
        </w:tc>
      </w:tr>
      <w:tr w:rsidR="009B71A2" w:rsidRPr="006846D3" w14:paraId="7908D030" w14:textId="77777777" w:rsidTr="00CB34C2">
        <w:trPr>
          <w:trHeight w:val="288"/>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1F87FA9B" w14:textId="77777777" w:rsidR="009B71A2" w:rsidRPr="006846D3" w:rsidRDefault="009B71A2" w:rsidP="00CB34C2">
            <w:pPr>
              <w:ind w:left="540"/>
              <w:rPr>
                <w:i/>
                <w:iCs/>
                <w:color w:val="000000"/>
                <w:szCs w:val="22"/>
              </w:rPr>
            </w:pPr>
            <w:r w:rsidRPr="006846D3">
              <w:rPr>
                <w:i/>
                <w:iCs/>
                <w:color w:val="000000"/>
                <w:szCs w:val="22"/>
              </w:rPr>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3EA5C87A" w14:textId="77777777" w:rsidR="009B71A2" w:rsidRPr="006846D3" w:rsidRDefault="009B71A2" w:rsidP="00CB34C2">
            <w:pPr>
              <w:ind w:left="540"/>
              <w:rPr>
                <w:i/>
                <w:iCs/>
                <w:color w:val="000000"/>
                <w:szCs w:val="22"/>
              </w:rPr>
            </w:pPr>
            <w:r w:rsidRPr="006846D3">
              <w:rPr>
                <w:i/>
                <w:iCs/>
                <w:color w:val="000000"/>
                <w:szCs w:val="22"/>
              </w:rPr>
              <w:t>Company Name:</w:t>
            </w:r>
          </w:p>
        </w:tc>
      </w:tr>
      <w:tr w:rsidR="009B71A2" w:rsidRPr="006846D3" w14:paraId="2F7039C8" w14:textId="77777777" w:rsidTr="00CB34C2">
        <w:trPr>
          <w:trHeight w:val="288"/>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6227BE1E" w14:textId="77777777" w:rsidR="009B71A2" w:rsidRPr="006846D3" w:rsidRDefault="009B71A2" w:rsidP="00CB34C2">
            <w:pPr>
              <w:ind w:left="540"/>
              <w:rPr>
                <w:i/>
                <w:iCs/>
                <w:color w:val="000000"/>
                <w:szCs w:val="22"/>
              </w:rPr>
            </w:pPr>
            <w:r w:rsidRPr="006846D3">
              <w:rPr>
                <w:i/>
                <w:iCs/>
                <w:color w:val="000000"/>
                <w:szCs w:val="22"/>
              </w:rPr>
              <w:t xml:space="preserve">Time Period: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29B56854" w14:textId="77777777" w:rsidR="009B71A2" w:rsidRPr="006846D3" w:rsidRDefault="009B71A2" w:rsidP="00CB34C2">
            <w:pPr>
              <w:ind w:left="540"/>
              <w:rPr>
                <w:i/>
                <w:iCs/>
                <w:color w:val="000000"/>
                <w:szCs w:val="22"/>
              </w:rPr>
            </w:pPr>
            <w:r w:rsidRPr="006846D3">
              <w:rPr>
                <w:i/>
                <w:iCs/>
                <w:color w:val="000000"/>
                <w:szCs w:val="22"/>
              </w:rPr>
              <w:t>Phone Number:</w:t>
            </w:r>
          </w:p>
        </w:tc>
      </w:tr>
      <w:tr w:rsidR="009B71A2" w:rsidRPr="006846D3" w14:paraId="6510613A" w14:textId="77777777" w:rsidTr="00CB34C2">
        <w:trPr>
          <w:trHeight w:val="288"/>
        </w:trPr>
        <w:tc>
          <w:tcPr>
            <w:tcW w:w="5980" w:type="dxa"/>
            <w:tcBorders>
              <w:top w:val="nil"/>
              <w:left w:val="single" w:sz="8" w:space="0" w:color="auto"/>
              <w:bottom w:val="nil"/>
              <w:right w:val="single" w:sz="8" w:space="0" w:color="auto"/>
            </w:tcBorders>
            <w:shd w:val="clear" w:color="auto" w:fill="auto"/>
            <w:noWrap/>
            <w:vAlign w:val="center"/>
            <w:hideMark/>
          </w:tcPr>
          <w:p w14:paraId="7F656A45" w14:textId="77777777" w:rsidR="009B71A2" w:rsidRPr="006846D3" w:rsidRDefault="009B71A2" w:rsidP="00CB34C2">
            <w:pPr>
              <w:ind w:left="540"/>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70AAD73E" w14:textId="77777777" w:rsidR="009B71A2" w:rsidRPr="006846D3" w:rsidRDefault="009B71A2" w:rsidP="00CB34C2">
            <w:pPr>
              <w:ind w:left="540"/>
              <w:rPr>
                <w:i/>
                <w:iCs/>
                <w:color w:val="000000"/>
                <w:szCs w:val="22"/>
              </w:rPr>
            </w:pPr>
            <w:r w:rsidRPr="006846D3">
              <w:rPr>
                <w:i/>
                <w:iCs/>
                <w:color w:val="000000"/>
                <w:szCs w:val="22"/>
              </w:rPr>
              <w:t>Email:</w:t>
            </w:r>
          </w:p>
        </w:tc>
      </w:tr>
      <w:tr w:rsidR="009B71A2" w:rsidRPr="006846D3" w14:paraId="7A16CC57" w14:textId="77777777" w:rsidTr="00CB34C2">
        <w:trPr>
          <w:trHeight w:val="288"/>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406EEA14" w14:textId="77777777" w:rsidR="009B71A2" w:rsidRPr="006846D3" w:rsidRDefault="009B71A2" w:rsidP="00CB34C2">
            <w:pPr>
              <w:ind w:left="540"/>
              <w:jc w:val="center"/>
              <w:rPr>
                <w:b/>
                <w:bCs/>
                <w:color w:val="000000"/>
                <w:szCs w:val="22"/>
              </w:rPr>
            </w:pPr>
            <w:r w:rsidRPr="006846D3">
              <w:rPr>
                <w:b/>
                <w:bCs/>
                <w:color w:val="000000"/>
                <w:szCs w:val="22"/>
              </w:rPr>
              <w:t>Experience</w:t>
            </w:r>
          </w:p>
        </w:tc>
      </w:tr>
      <w:tr w:rsidR="009B71A2" w:rsidRPr="006846D3" w14:paraId="357F07B0" w14:textId="77777777" w:rsidTr="00CB34C2">
        <w:trPr>
          <w:trHeight w:val="288"/>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57AA25F5" w14:textId="77777777" w:rsidR="009B71A2" w:rsidRPr="006846D3" w:rsidRDefault="009B71A2" w:rsidP="00CB34C2">
            <w:pPr>
              <w:ind w:left="540"/>
              <w:rPr>
                <w:i/>
                <w:iCs/>
                <w:color w:val="000000"/>
                <w:szCs w:val="22"/>
              </w:rPr>
            </w:pPr>
            <w:r>
              <w:rPr>
                <w:i/>
                <w:iCs/>
                <w:color w:val="000000"/>
                <w:szCs w:val="22"/>
              </w:rPr>
              <w:t>Staff</w:t>
            </w:r>
            <w:r w:rsidRPr="006846D3">
              <w:rPr>
                <w:i/>
                <w:iCs/>
                <w:color w:val="000000"/>
                <w:szCs w:val="22"/>
              </w:rPr>
              <w:t xml:space="preserve"> Role:</w:t>
            </w:r>
          </w:p>
        </w:tc>
      </w:tr>
      <w:tr w:rsidR="009B71A2" w:rsidRPr="006846D3" w14:paraId="4C85BAF0" w14:textId="77777777" w:rsidTr="00CB34C2">
        <w:trPr>
          <w:trHeight w:val="300"/>
        </w:trPr>
        <w:tc>
          <w:tcPr>
            <w:tcW w:w="12770" w:type="dxa"/>
            <w:gridSpan w:val="3"/>
            <w:tcBorders>
              <w:top w:val="nil"/>
              <w:left w:val="single" w:sz="8" w:space="0" w:color="auto"/>
              <w:bottom w:val="single" w:sz="8" w:space="0" w:color="auto"/>
              <w:right w:val="single" w:sz="8" w:space="0" w:color="000000"/>
            </w:tcBorders>
            <w:shd w:val="clear" w:color="auto" w:fill="auto"/>
            <w:vAlign w:val="bottom"/>
            <w:hideMark/>
          </w:tcPr>
          <w:p w14:paraId="6556C30D" w14:textId="77777777" w:rsidR="009B71A2" w:rsidRPr="006846D3" w:rsidRDefault="009B71A2" w:rsidP="00CB34C2">
            <w:pPr>
              <w:ind w:left="540"/>
              <w:rPr>
                <w:i/>
                <w:iCs/>
                <w:color w:val="000000"/>
                <w:szCs w:val="22"/>
              </w:rPr>
            </w:pPr>
            <w:r w:rsidRPr="006846D3">
              <w:rPr>
                <w:i/>
                <w:iCs/>
                <w:color w:val="000000"/>
                <w:szCs w:val="22"/>
              </w:rPr>
              <w:t>Description of relevant experience:</w:t>
            </w:r>
          </w:p>
        </w:tc>
      </w:tr>
      <w:tr w:rsidR="009B71A2" w:rsidRPr="006846D3" w14:paraId="5143ACAD" w14:textId="77777777" w:rsidTr="00CB34C2">
        <w:trPr>
          <w:trHeight w:val="300"/>
        </w:trPr>
        <w:tc>
          <w:tcPr>
            <w:tcW w:w="604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416174A3" w14:textId="77777777" w:rsidR="009B71A2" w:rsidRPr="006846D3" w:rsidRDefault="009B71A2" w:rsidP="00CB34C2">
            <w:pPr>
              <w:ind w:left="540"/>
              <w:rPr>
                <w:b/>
                <w:i/>
                <w:iCs/>
                <w:color w:val="000000"/>
                <w:szCs w:val="22"/>
              </w:rPr>
            </w:pPr>
            <w:r w:rsidRPr="006846D3">
              <w:rPr>
                <w:b/>
                <w:i/>
                <w:iCs/>
                <w:color w:val="000000"/>
                <w:szCs w:val="22"/>
              </w:rPr>
              <w:t xml:space="preserve">Total Duration of all </w:t>
            </w:r>
            <w:r>
              <w:rPr>
                <w:b/>
                <w:i/>
                <w:iCs/>
                <w:color w:val="000000"/>
                <w:szCs w:val="22"/>
              </w:rPr>
              <w:t>Project</w:t>
            </w:r>
            <w:r w:rsidRPr="006846D3">
              <w:rPr>
                <w:b/>
                <w:i/>
                <w:iCs/>
                <w:color w:val="000000"/>
                <w:szCs w:val="22"/>
              </w:rPr>
              <w:t>s cited to meet the MQ:</w:t>
            </w:r>
          </w:p>
        </w:tc>
        <w:tc>
          <w:tcPr>
            <w:tcW w:w="6730" w:type="dxa"/>
            <w:tcBorders>
              <w:top w:val="nil"/>
              <w:left w:val="single" w:sz="8" w:space="0" w:color="auto"/>
              <w:bottom w:val="single" w:sz="8" w:space="0" w:color="auto"/>
              <w:right w:val="single" w:sz="8" w:space="0" w:color="000000"/>
            </w:tcBorders>
            <w:shd w:val="clear" w:color="auto" w:fill="auto"/>
            <w:vAlign w:val="bottom"/>
          </w:tcPr>
          <w:p w14:paraId="52C456D3" w14:textId="77777777" w:rsidR="009B71A2" w:rsidRPr="006846D3" w:rsidRDefault="009B71A2" w:rsidP="00CB34C2">
            <w:pPr>
              <w:ind w:left="540"/>
              <w:rPr>
                <w:b/>
                <w:i/>
                <w:iCs/>
                <w:color w:val="000000"/>
                <w:szCs w:val="22"/>
              </w:rPr>
            </w:pPr>
          </w:p>
        </w:tc>
      </w:tr>
    </w:tbl>
    <w:p w14:paraId="51B3AC20" w14:textId="77777777" w:rsidR="009B71A2" w:rsidRPr="006846D3" w:rsidRDefault="009B71A2" w:rsidP="00CB34C2">
      <w:pPr>
        <w:ind w:left="540"/>
      </w:pPr>
    </w:p>
    <w:tbl>
      <w:tblPr>
        <w:tblW w:w="12850" w:type="dxa"/>
        <w:tblInd w:w="602" w:type="dxa"/>
        <w:tblLook w:val="04A0" w:firstRow="1" w:lastRow="0" w:firstColumn="1" w:lastColumn="0" w:noHBand="0" w:noVBand="1"/>
      </w:tblPr>
      <w:tblGrid>
        <w:gridCol w:w="6170"/>
        <w:gridCol w:w="60"/>
        <w:gridCol w:w="6620"/>
      </w:tblGrid>
      <w:tr w:rsidR="009B71A2" w:rsidRPr="006846D3" w14:paraId="4E6032E9" w14:textId="77777777" w:rsidTr="00CB34C2">
        <w:trPr>
          <w:trHeight w:val="288"/>
        </w:trPr>
        <w:tc>
          <w:tcPr>
            <w:tcW w:w="617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74DF317F" w14:textId="77777777" w:rsidR="009B71A2" w:rsidRPr="006846D3" w:rsidRDefault="009B71A2" w:rsidP="00CB34C2">
            <w:pPr>
              <w:ind w:left="540"/>
              <w:jc w:val="center"/>
              <w:rPr>
                <w:color w:val="FFFFFF" w:themeColor="background1"/>
                <w:szCs w:val="22"/>
              </w:rPr>
            </w:pPr>
            <w:r>
              <w:rPr>
                <w:b/>
                <w:bCs/>
                <w:color w:val="FFFFFF" w:themeColor="background1"/>
                <w:szCs w:val="22"/>
              </w:rPr>
              <w:t>Contractor</w:t>
            </w:r>
            <w:r w:rsidRPr="006846D3">
              <w:rPr>
                <w:b/>
                <w:bCs/>
                <w:color w:val="FFFFFF" w:themeColor="background1"/>
                <w:szCs w:val="22"/>
              </w:rPr>
              <w:t xml:space="preserve"> Name:</w:t>
            </w:r>
            <w:r w:rsidRPr="006846D3">
              <w:rPr>
                <w:color w:val="FFFFFF" w:themeColor="background1"/>
                <w:szCs w:val="22"/>
              </w:rPr>
              <w:t xml:space="preserve"> Type Firm Name Here</w:t>
            </w:r>
          </w:p>
        </w:tc>
        <w:tc>
          <w:tcPr>
            <w:tcW w:w="668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317AC83A" w14:textId="77777777" w:rsidR="009B71A2" w:rsidRPr="006846D3" w:rsidRDefault="009B71A2" w:rsidP="00CB34C2">
            <w:pPr>
              <w:ind w:left="540"/>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9B71A2" w:rsidRPr="006846D3" w14:paraId="6DC98AD0" w14:textId="77777777" w:rsidTr="00CB34C2">
        <w:trPr>
          <w:trHeight w:val="300"/>
        </w:trPr>
        <w:tc>
          <w:tcPr>
            <w:tcW w:w="1285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5B8DE651" w14:textId="24976D04" w:rsidR="009B71A2" w:rsidRPr="006846D3" w:rsidRDefault="007045D7" w:rsidP="00CB34C2">
            <w:pPr>
              <w:ind w:left="540"/>
              <w:jc w:val="center"/>
              <w:rPr>
                <w:b/>
                <w:bCs/>
                <w:color w:val="FFFFFF" w:themeColor="background1"/>
                <w:szCs w:val="22"/>
              </w:rPr>
            </w:pPr>
            <w:r>
              <w:rPr>
                <w:b/>
                <w:bCs/>
                <w:color w:val="FFFFFF" w:themeColor="background1"/>
                <w:szCs w:val="22"/>
              </w:rPr>
              <w:t>Minimum</w:t>
            </w:r>
            <w:r w:rsidR="009B71A2" w:rsidRPr="006846D3">
              <w:rPr>
                <w:b/>
                <w:bCs/>
                <w:color w:val="FFFFFF" w:themeColor="background1"/>
                <w:szCs w:val="22"/>
              </w:rPr>
              <w:t xml:space="preserve"> Qualification # </w:t>
            </w:r>
            <w:r w:rsidR="009B71A2" w:rsidRPr="006846D3">
              <w:rPr>
                <w:b/>
                <w:bCs/>
                <w:iCs/>
                <w:color w:val="FFFFFF" w:themeColor="background1"/>
                <w:szCs w:val="22"/>
              </w:rPr>
              <w:t>2</w:t>
            </w:r>
          </w:p>
        </w:tc>
      </w:tr>
      <w:tr w:rsidR="009B71A2" w:rsidRPr="006846D3" w14:paraId="7AF99DEB" w14:textId="77777777" w:rsidTr="00CB34C2">
        <w:trPr>
          <w:trHeight w:val="300"/>
        </w:trPr>
        <w:tc>
          <w:tcPr>
            <w:tcW w:w="12850" w:type="dxa"/>
            <w:gridSpan w:val="3"/>
            <w:tcBorders>
              <w:top w:val="nil"/>
              <w:left w:val="single" w:sz="8" w:space="0" w:color="auto"/>
              <w:bottom w:val="single" w:sz="8" w:space="0" w:color="auto"/>
              <w:right w:val="single" w:sz="8" w:space="0" w:color="000000"/>
            </w:tcBorders>
            <w:shd w:val="clear" w:color="auto" w:fill="auto"/>
            <w:hideMark/>
          </w:tcPr>
          <w:p w14:paraId="67DF4226" w14:textId="603DF9C9" w:rsidR="009B71A2" w:rsidRPr="006846D3" w:rsidRDefault="00AA695D" w:rsidP="00CB34C2">
            <w:pPr>
              <w:ind w:left="540"/>
              <w:rPr>
                <w:iCs/>
              </w:rPr>
            </w:pPr>
            <w:r w:rsidRPr="00AA695D">
              <w:t xml:space="preserve">A minimum of three (3) years of experience </w:t>
            </w:r>
            <w:r>
              <w:t xml:space="preserve">with </w:t>
            </w:r>
            <w:r w:rsidR="00214EB0">
              <w:t>HHS</w:t>
            </w:r>
            <w:r>
              <w:t xml:space="preserve"> systems </w:t>
            </w:r>
            <w:r w:rsidR="00EF00A5">
              <w:t>Project</w:t>
            </w:r>
            <w:r>
              <w:t>s</w:t>
            </w:r>
          </w:p>
        </w:tc>
      </w:tr>
      <w:tr w:rsidR="009B71A2" w:rsidRPr="006846D3" w14:paraId="3D100143" w14:textId="77777777" w:rsidTr="00CB34C2">
        <w:trPr>
          <w:trHeight w:val="313"/>
        </w:trPr>
        <w:tc>
          <w:tcPr>
            <w:tcW w:w="6170" w:type="dxa"/>
            <w:tcBorders>
              <w:top w:val="nil"/>
              <w:left w:val="single" w:sz="8" w:space="0" w:color="auto"/>
              <w:bottom w:val="nil"/>
              <w:right w:val="nil"/>
            </w:tcBorders>
            <w:shd w:val="clear" w:color="000000" w:fill="D9D9D9"/>
            <w:hideMark/>
          </w:tcPr>
          <w:p w14:paraId="552C32B6" w14:textId="77777777" w:rsidR="009B71A2" w:rsidRPr="006846D3" w:rsidRDefault="009B71A2" w:rsidP="00CB34C2">
            <w:pPr>
              <w:ind w:left="540"/>
              <w:jc w:val="center"/>
              <w:rPr>
                <w:color w:val="000000"/>
                <w:szCs w:val="22"/>
              </w:rPr>
            </w:pPr>
            <w:r w:rsidRPr="006846D3">
              <w:rPr>
                <w:b/>
                <w:bCs/>
                <w:color w:val="000000"/>
                <w:szCs w:val="22"/>
              </w:rPr>
              <w:t>Project #1</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1BA25127" w14:textId="77777777" w:rsidR="009B71A2" w:rsidRPr="006846D3" w:rsidRDefault="009B71A2" w:rsidP="00CB34C2">
            <w:pPr>
              <w:ind w:left="540"/>
              <w:jc w:val="center"/>
              <w:rPr>
                <w:color w:val="000000"/>
                <w:szCs w:val="22"/>
              </w:rPr>
            </w:pPr>
            <w:r w:rsidRPr="006846D3">
              <w:rPr>
                <w:b/>
                <w:bCs/>
                <w:color w:val="000000"/>
                <w:szCs w:val="22"/>
              </w:rPr>
              <w:t>Reference #</w:t>
            </w:r>
            <w:r w:rsidRPr="006846D3">
              <w:rPr>
                <w:b/>
                <w:szCs w:val="22"/>
              </w:rPr>
              <w:t>1</w:t>
            </w:r>
          </w:p>
        </w:tc>
      </w:tr>
      <w:tr w:rsidR="009B71A2" w:rsidRPr="006846D3" w14:paraId="29050625" w14:textId="77777777" w:rsidTr="00CB34C2">
        <w:trPr>
          <w:trHeight w:val="288"/>
        </w:trPr>
        <w:tc>
          <w:tcPr>
            <w:tcW w:w="617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2A0D34BE" w14:textId="77777777" w:rsidR="009B71A2" w:rsidRPr="006846D3" w:rsidRDefault="009B71A2" w:rsidP="00CB34C2">
            <w:pPr>
              <w:ind w:left="540"/>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57AD28DA" w14:textId="77777777" w:rsidR="009B71A2" w:rsidRPr="006846D3" w:rsidRDefault="009B71A2" w:rsidP="00CB34C2">
            <w:pPr>
              <w:ind w:left="540"/>
              <w:rPr>
                <w:i/>
                <w:iCs/>
                <w:color w:val="000000"/>
                <w:szCs w:val="22"/>
              </w:rPr>
            </w:pPr>
            <w:r w:rsidRPr="006846D3">
              <w:rPr>
                <w:i/>
                <w:iCs/>
                <w:color w:val="000000"/>
                <w:szCs w:val="22"/>
              </w:rPr>
              <w:t xml:space="preserve">Contact Name: </w:t>
            </w:r>
          </w:p>
        </w:tc>
      </w:tr>
      <w:tr w:rsidR="009B71A2" w:rsidRPr="006846D3" w14:paraId="1073B220" w14:textId="77777777" w:rsidTr="00CB34C2">
        <w:trPr>
          <w:trHeight w:val="288"/>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40C96FD7" w14:textId="77777777" w:rsidR="009B71A2" w:rsidRPr="006846D3" w:rsidRDefault="009B71A2" w:rsidP="00CB34C2">
            <w:pPr>
              <w:ind w:left="540"/>
              <w:rPr>
                <w:i/>
                <w:iCs/>
                <w:color w:val="000000"/>
                <w:szCs w:val="22"/>
              </w:rPr>
            </w:pPr>
            <w:r w:rsidRPr="006846D3">
              <w:rPr>
                <w:i/>
                <w:iCs/>
                <w:color w:val="000000"/>
                <w:szCs w:val="22"/>
              </w:rPr>
              <w:lastRenderedPageBreak/>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0AD46001" w14:textId="77777777" w:rsidR="009B71A2" w:rsidRPr="006846D3" w:rsidRDefault="009B71A2" w:rsidP="00CB34C2">
            <w:pPr>
              <w:ind w:left="540"/>
              <w:rPr>
                <w:i/>
                <w:iCs/>
                <w:color w:val="000000"/>
                <w:szCs w:val="22"/>
              </w:rPr>
            </w:pPr>
            <w:r w:rsidRPr="006846D3">
              <w:rPr>
                <w:i/>
                <w:iCs/>
                <w:color w:val="000000"/>
                <w:szCs w:val="22"/>
              </w:rPr>
              <w:t>Company Name:</w:t>
            </w:r>
          </w:p>
        </w:tc>
      </w:tr>
      <w:tr w:rsidR="009B71A2" w:rsidRPr="006846D3" w14:paraId="7E208FE9" w14:textId="77777777" w:rsidTr="00CB34C2">
        <w:trPr>
          <w:trHeight w:val="288"/>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41852C19" w14:textId="77777777" w:rsidR="009B71A2" w:rsidRPr="006846D3" w:rsidRDefault="009B71A2" w:rsidP="00CB34C2">
            <w:pPr>
              <w:ind w:left="540"/>
              <w:rPr>
                <w:i/>
                <w:iCs/>
                <w:color w:val="000000"/>
                <w:szCs w:val="22"/>
              </w:rPr>
            </w:pPr>
            <w:r w:rsidRPr="006846D3">
              <w:rPr>
                <w:i/>
                <w:iCs/>
                <w:color w:val="000000"/>
                <w:szCs w:val="22"/>
              </w:rPr>
              <w:t xml:space="preserve">Time Period (Month, Day, Year – Month, Day, Year):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2CF996F2" w14:textId="77777777" w:rsidR="009B71A2" w:rsidRPr="006846D3" w:rsidRDefault="009B71A2" w:rsidP="00CB34C2">
            <w:pPr>
              <w:ind w:left="540"/>
              <w:rPr>
                <w:i/>
                <w:iCs/>
                <w:color w:val="000000"/>
                <w:szCs w:val="22"/>
              </w:rPr>
            </w:pPr>
            <w:r w:rsidRPr="006846D3">
              <w:rPr>
                <w:i/>
                <w:iCs/>
                <w:color w:val="000000"/>
                <w:szCs w:val="22"/>
              </w:rPr>
              <w:t>Phone Number:</w:t>
            </w:r>
          </w:p>
        </w:tc>
      </w:tr>
      <w:tr w:rsidR="009B71A2" w:rsidRPr="006846D3" w14:paraId="29788E56" w14:textId="77777777" w:rsidTr="00CB34C2">
        <w:trPr>
          <w:trHeight w:val="288"/>
        </w:trPr>
        <w:tc>
          <w:tcPr>
            <w:tcW w:w="6170" w:type="dxa"/>
            <w:tcBorders>
              <w:top w:val="nil"/>
              <w:left w:val="single" w:sz="8" w:space="0" w:color="auto"/>
              <w:bottom w:val="nil"/>
              <w:right w:val="single" w:sz="8" w:space="0" w:color="auto"/>
            </w:tcBorders>
            <w:shd w:val="clear" w:color="auto" w:fill="auto"/>
            <w:noWrap/>
            <w:vAlign w:val="center"/>
            <w:hideMark/>
          </w:tcPr>
          <w:p w14:paraId="423DE138" w14:textId="77777777" w:rsidR="009B71A2" w:rsidRPr="006846D3" w:rsidRDefault="009B71A2" w:rsidP="00CB34C2">
            <w:pPr>
              <w:ind w:left="540"/>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5AF5F9AF" w14:textId="77777777" w:rsidR="009B71A2" w:rsidRPr="006846D3" w:rsidRDefault="009B71A2" w:rsidP="00CB34C2">
            <w:pPr>
              <w:ind w:left="540"/>
              <w:rPr>
                <w:i/>
                <w:iCs/>
                <w:color w:val="000000"/>
                <w:szCs w:val="22"/>
              </w:rPr>
            </w:pPr>
            <w:r w:rsidRPr="006846D3">
              <w:rPr>
                <w:i/>
                <w:iCs/>
                <w:color w:val="000000"/>
                <w:szCs w:val="22"/>
              </w:rPr>
              <w:t>Email:</w:t>
            </w:r>
          </w:p>
        </w:tc>
      </w:tr>
      <w:tr w:rsidR="009B71A2" w:rsidRPr="006846D3" w14:paraId="42FE9777" w14:textId="77777777" w:rsidTr="00CB34C2">
        <w:trPr>
          <w:trHeight w:val="268"/>
        </w:trPr>
        <w:tc>
          <w:tcPr>
            <w:tcW w:w="1285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10F931F7" w14:textId="77777777" w:rsidR="009B71A2" w:rsidRPr="006846D3" w:rsidRDefault="009B71A2" w:rsidP="00CB34C2">
            <w:pPr>
              <w:ind w:left="540"/>
              <w:jc w:val="center"/>
              <w:rPr>
                <w:b/>
                <w:bCs/>
                <w:color w:val="000000"/>
                <w:szCs w:val="22"/>
              </w:rPr>
            </w:pPr>
            <w:r w:rsidRPr="006846D3">
              <w:rPr>
                <w:b/>
                <w:bCs/>
                <w:color w:val="000000"/>
                <w:szCs w:val="22"/>
              </w:rPr>
              <w:t>Experience</w:t>
            </w:r>
          </w:p>
        </w:tc>
      </w:tr>
      <w:tr w:rsidR="009B71A2" w:rsidRPr="006846D3" w14:paraId="3880C963" w14:textId="77777777" w:rsidTr="00CB34C2">
        <w:trPr>
          <w:trHeight w:val="288"/>
        </w:trPr>
        <w:tc>
          <w:tcPr>
            <w:tcW w:w="1285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3C0575B1" w14:textId="77777777" w:rsidR="009B71A2" w:rsidRPr="006846D3" w:rsidRDefault="009B71A2" w:rsidP="00CB34C2">
            <w:pPr>
              <w:ind w:left="540"/>
              <w:rPr>
                <w:i/>
                <w:iCs/>
                <w:color w:val="000000"/>
                <w:szCs w:val="22"/>
              </w:rPr>
            </w:pPr>
            <w:r>
              <w:rPr>
                <w:i/>
                <w:iCs/>
                <w:color w:val="000000"/>
                <w:szCs w:val="22"/>
              </w:rPr>
              <w:t>Staff</w:t>
            </w:r>
            <w:r w:rsidRPr="006846D3">
              <w:rPr>
                <w:i/>
                <w:iCs/>
                <w:color w:val="000000"/>
                <w:szCs w:val="22"/>
              </w:rPr>
              <w:t xml:space="preserve"> Role:</w:t>
            </w:r>
          </w:p>
        </w:tc>
      </w:tr>
      <w:tr w:rsidR="009B71A2" w:rsidRPr="006846D3" w14:paraId="79E7C6CC" w14:textId="77777777" w:rsidTr="00CB34C2">
        <w:trPr>
          <w:trHeight w:val="300"/>
        </w:trPr>
        <w:tc>
          <w:tcPr>
            <w:tcW w:w="1285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3FBABCBF" w14:textId="77777777" w:rsidR="009B71A2" w:rsidRPr="006846D3" w:rsidRDefault="009B71A2" w:rsidP="00CB34C2">
            <w:pPr>
              <w:ind w:left="540"/>
              <w:rPr>
                <w:i/>
                <w:iCs/>
                <w:color w:val="000000"/>
                <w:szCs w:val="22"/>
              </w:rPr>
            </w:pPr>
            <w:r w:rsidRPr="006846D3">
              <w:rPr>
                <w:i/>
                <w:iCs/>
                <w:color w:val="000000"/>
                <w:szCs w:val="22"/>
              </w:rPr>
              <w:t>Description of relevant experience:</w:t>
            </w:r>
          </w:p>
        </w:tc>
      </w:tr>
      <w:tr w:rsidR="009B71A2" w:rsidRPr="006846D3" w14:paraId="55DCD9DC" w14:textId="77777777" w:rsidTr="00CB34C2">
        <w:trPr>
          <w:trHeight w:val="288"/>
        </w:trPr>
        <w:tc>
          <w:tcPr>
            <w:tcW w:w="6170" w:type="dxa"/>
            <w:tcBorders>
              <w:top w:val="nil"/>
              <w:left w:val="single" w:sz="8" w:space="0" w:color="auto"/>
              <w:bottom w:val="nil"/>
              <w:right w:val="nil"/>
            </w:tcBorders>
            <w:shd w:val="clear" w:color="000000" w:fill="D9D9D9"/>
            <w:hideMark/>
          </w:tcPr>
          <w:p w14:paraId="4BC27107" w14:textId="77777777" w:rsidR="009B71A2" w:rsidRPr="006846D3" w:rsidRDefault="009B71A2" w:rsidP="00CB34C2">
            <w:pPr>
              <w:ind w:left="540"/>
              <w:jc w:val="center"/>
              <w:rPr>
                <w:b/>
                <w:bCs/>
                <w:color w:val="000000"/>
                <w:szCs w:val="22"/>
              </w:rPr>
            </w:pPr>
            <w:r w:rsidRPr="006846D3">
              <w:rPr>
                <w:b/>
                <w:bCs/>
                <w:color w:val="000000"/>
                <w:szCs w:val="22"/>
              </w:rPr>
              <w:t>Project #2</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7D76E930" w14:textId="77777777" w:rsidR="009B71A2" w:rsidRPr="006846D3" w:rsidRDefault="009B71A2" w:rsidP="00CB34C2">
            <w:pPr>
              <w:ind w:left="540"/>
              <w:jc w:val="center"/>
              <w:rPr>
                <w:b/>
                <w:bCs/>
                <w:color w:val="000000"/>
                <w:szCs w:val="22"/>
              </w:rPr>
            </w:pPr>
            <w:r w:rsidRPr="006846D3">
              <w:rPr>
                <w:b/>
                <w:bCs/>
                <w:color w:val="000000"/>
                <w:szCs w:val="22"/>
              </w:rPr>
              <w:t>Reference #2</w:t>
            </w:r>
          </w:p>
        </w:tc>
      </w:tr>
      <w:tr w:rsidR="009B71A2" w:rsidRPr="006846D3" w14:paraId="0EB7D94F" w14:textId="77777777" w:rsidTr="00CB34C2">
        <w:trPr>
          <w:trHeight w:val="288"/>
        </w:trPr>
        <w:tc>
          <w:tcPr>
            <w:tcW w:w="617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149EBDD7" w14:textId="77777777" w:rsidR="009B71A2" w:rsidRPr="006846D3" w:rsidRDefault="009B71A2" w:rsidP="00CB34C2">
            <w:pPr>
              <w:ind w:left="540"/>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28E5B0AE" w14:textId="77777777" w:rsidR="009B71A2" w:rsidRPr="006846D3" w:rsidRDefault="009B71A2" w:rsidP="00CB34C2">
            <w:pPr>
              <w:ind w:left="540"/>
              <w:rPr>
                <w:i/>
                <w:iCs/>
                <w:color w:val="000000"/>
                <w:szCs w:val="22"/>
              </w:rPr>
            </w:pPr>
            <w:r w:rsidRPr="006846D3">
              <w:rPr>
                <w:i/>
                <w:iCs/>
                <w:color w:val="000000"/>
                <w:szCs w:val="22"/>
              </w:rPr>
              <w:t xml:space="preserve">Contact Name: </w:t>
            </w:r>
          </w:p>
        </w:tc>
      </w:tr>
      <w:tr w:rsidR="009B71A2" w:rsidRPr="006846D3" w14:paraId="6D460AB7" w14:textId="77777777" w:rsidTr="00CB34C2">
        <w:trPr>
          <w:trHeight w:val="288"/>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3E1853DC" w14:textId="77777777" w:rsidR="009B71A2" w:rsidRPr="006846D3" w:rsidRDefault="009B71A2" w:rsidP="00CB34C2">
            <w:pPr>
              <w:ind w:left="540"/>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4656068C" w14:textId="77777777" w:rsidR="009B71A2" w:rsidRPr="006846D3" w:rsidRDefault="009B71A2" w:rsidP="00CB34C2">
            <w:pPr>
              <w:ind w:left="540"/>
              <w:rPr>
                <w:i/>
                <w:iCs/>
                <w:color w:val="000000"/>
                <w:szCs w:val="22"/>
              </w:rPr>
            </w:pPr>
            <w:r w:rsidRPr="006846D3">
              <w:rPr>
                <w:i/>
                <w:iCs/>
                <w:color w:val="000000"/>
                <w:szCs w:val="22"/>
              </w:rPr>
              <w:t>Company Name:</w:t>
            </w:r>
          </w:p>
        </w:tc>
      </w:tr>
      <w:tr w:rsidR="009B71A2" w:rsidRPr="006846D3" w14:paraId="291886AA" w14:textId="77777777" w:rsidTr="00CB34C2">
        <w:trPr>
          <w:trHeight w:val="288"/>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3315F0DD" w14:textId="77777777" w:rsidR="009B71A2" w:rsidRPr="006846D3" w:rsidRDefault="009B71A2" w:rsidP="00CB34C2">
            <w:pPr>
              <w:ind w:left="540"/>
              <w:rPr>
                <w:i/>
                <w:iCs/>
                <w:color w:val="000000"/>
                <w:szCs w:val="22"/>
              </w:rPr>
            </w:pPr>
            <w:r w:rsidRPr="006846D3">
              <w:rPr>
                <w:i/>
                <w:iCs/>
                <w:color w:val="000000"/>
                <w:szCs w:val="22"/>
              </w:rPr>
              <w:t xml:space="preserve">Time Period: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6BC614CA" w14:textId="77777777" w:rsidR="009B71A2" w:rsidRPr="006846D3" w:rsidRDefault="009B71A2" w:rsidP="00CB34C2">
            <w:pPr>
              <w:ind w:left="540"/>
              <w:rPr>
                <w:i/>
                <w:iCs/>
                <w:color w:val="000000"/>
                <w:szCs w:val="22"/>
              </w:rPr>
            </w:pPr>
            <w:r w:rsidRPr="006846D3">
              <w:rPr>
                <w:i/>
                <w:iCs/>
                <w:color w:val="000000"/>
                <w:szCs w:val="22"/>
              </w:rPr>
              <w:t>Phone Number:</w:t>
            </w:r>
          </w:p>
        </w:tc>
      </w:tr>
      <w:tr w:rsidR="009B71A2" w:rsidRPr="006846D3" w14:paraId="3D26E39F" w14:textId="77777777" w:rsidTr="00CB34C2">
        <w:trPr>
          <w:trHeight w:val="288"/>
        </w:trPr>
        <w:tc>
          <w:tcPr>
            <w:tcW w:w="6170" w:type="dxa"/>
            <w:tcBorders>
              <w:top w:val="nil"/>
              <w:left w:val="single" w:sz="8" w:space="0" w:color="auto"/>
              <w:bottom w:val="nil"/>
              <w:right w:val="single" w:sz="8" w:space="0" w:color="auto"/>
            </w:tcBorders>
            <w:shd w:val="clear" w:color="auto" w:fill="auto"/>
            <w:noWrap/>
            <w:vAlign w:val="center"/>
            <w:hideMark/>
          </w:tcPr>
          <w:p w14:paraId="2CF2F636" w14:textId="77777777" w:rsidR="009B71A2" w:rsidRPr="006846D3" w:rsidRDefault="009B71A2" w:rsidP="00CB34C2">
            <w:pPr>
              <w:ind w:left="540"/>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FDC2FE8" w14:textId="77777777" w:rsidR="009B71A2" w:rsidRPr="006846D3" w:rsidRDefault="009B71A2" w:rsidP="00CB34C2">
            <w:pPr>
              <w:ind w:left="540"/>
              <w:rPr>
                <w:i/>
                <w:iCs/>
                <w:color w:val="000000"/>
                <w:szCs w:val="22"/>
              </w:rPr>
            </w:pPr>
            <w:r w:rsidRPr="006846D3">
              <w:rPr>
                <w:i/>
                <w:iCs/>
                <w:color w:val="000000"/>
                <w:szCs w:val="22"/>
              </w:rPr>
              <w:t>Email:</w:t>
            </w:r>
          </w:p>
        </w:tc>
      </w:tr>
      <w:tr w:rsidR="009B71A2" w:rsidRPr="006846D3" w14:paraId="00802B65" w14:textId="77777777" w:rsidTr="00CB34C2">
        <w:trPr>
          <w:trHeight w:val="288"/>
        </w:trPr>
        <w:tc>
          <w:tcPr>
            <w:tcW w:w="1285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17F72CD8" w14:textId="77777777" w:rsidR="009B71A2" w:rsidRPr="006846D3" w:rsidRDefault="009B71A2" w:rsidP="00CB34C2">
            <w:pPr>
              <w:ind w:left="540"/>
              <w:jc w:val="center"/>
              <w:rPr>
                <w:b/>
                <w:bCs/>
                <w:color w:val="000000"/>
                <w:szCs w:val="22"/>
              </w:rPr>
            </w:pPr>
            <w:r w:rsidRPr="006846D3">
              <w:rPr>
                <w:b/>
                <w:bCs/>
                <w:color w:val="000000"/>
                <w:szCs w:val="22"/>
              </w:rPr>
              <w:t>Experience</w:t>
            </w:r>
          </w:p>
        </w:tc>
      </w:tr>
      <w:tr w:rsidR="009B71A2" w:rsidRPr="006846D3" w14:paraId="3051B8EA" w14:textId="77777777" w:rsidTr="00CB34C2">
        <w:trPr>
          <w:trHeight w:val="288"/>
        </w:trPr>
        <w:tc>
          <w:tcPr>
            <w:tcW w:w="1285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500D7BC3" w14:textId="77777777" w:rsidR="009B71A2" w:rsidRPr="006846D3" w:rsidRDefault="009B71A2" w:rsidP="00CB34C2">
            <w:pPr>
              <w:ind w:left="540"/>
              <w:rPr>
                <w:i/>
                <w:iCs/>
                <w:color w:val="000000"/>
                <w:szCs w:val="22"/>
              </w:rPr>
            </w:pPr>
            <w:r>
              <w:rPr>
                <w:i/>
                <w:iCs/>
                <w:color w:val="000000"/>
                <w:szCs w:val="22"/>
              </w:rPr>
              <w:t>Staff</w:t>
            </w:r>
            <w:r w:rsidRPr="006846D3">
              <w:rPr>
                <w:i/>
                <w:iCs/>
                <w:color w:val="000000"/>
                <w:szCs w:val="22"/>
              </w:rPr>
              <w:t xml:space="preserve"> Role:</w:t>
            </w:r>
          </w:p>
        </w:tc>
      </w:tr>
      <w:tr w:rsidR="009B71A2" w:rsidRPr="006846D3" w14:paraId="245E7B80" w14:textId="77777777" w:rsidTr="00CB34C2">
        <w:trPr>
          <w:trHeight w:val="300"/>
        </w:trPr>
        <w:tc>
          <w:tcPr>
            <w:tcW w:w="12850" w:type="dxa"/>
            <w:gridSpan w:val="3"/>
            <w:tcBorders>
              <w:top w:val="nil"/>
              <w:left w:val="single" w:sz="8" w:space="0" w:color="auto"/>
              <w:bottom w:val="single" w:sz="8" w:space="0" w:color="auto"/>
              <w:right w:val="single" w:sz="8" w:space="0" w:color="000000"/>
            </w:tcBorders>
            <w:shd w:val="clear" w:color="auto" w:fill="auto"/>
            <w:vAlign w:val="bottom"/>
            <w:hideMark/>
          </w:tcPr>
          <w:p w14:paraId="4A2FBC7A" w14:textId="77777777" w:rsidR="009B71A2" w:rsidRPr="006846D3" w:rsidRDefault="009B71A2" w:rsidP="00CB34C2">
            <w:pPr>
              <w:ind w:left="540"/>
              <w:rPr>
                <w:i/>
                <w:iCs/>
                <w:color w:val="000000"/>
                <w:szCs w:val="22"/>
              </w:rPr>
            </w:pPr>
            <w:r w:rsidRPr="006846D3">
              <w:rPr>
                <w:i/>
                <w:iCs/>
                <w:color w:val="000000"/>
                <w:szCs w:val="22"/>
              </w:rPr>
              <w:t>Description of relevant experience:</w:t>
            </w:r>
          </w:p>
        </w:tc>
      </w:tr>
      <w:tr w:rsidR="009B71A2" w:rsidRPr="006846D3" w14:paraId="54F02E7E" w14:textId="77777777" w:rsidTr="00CB34C2">
        <w:trPr>
          <w:trHeight w:val="300"/>
        </w:trPr>
        <w:tc>
          <w:tcPr>
            <w:tcW w:w="623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57B4958C" w14:textId="77777777" w:rsidR="009B71A2" w:rsidRPr="006846D3" w:rsidRDefault="009B71A2" w:rsidP="00CB34C2">
            <w:pPr>
              <w:ind w:left="540"/>
              <w:rPr>
                <w:b/>
                <w:i/>
                <w:iCs/>
                <w:color w:val="000000"/>
                <w:szCs w:val="22"/>
              </w:rPr>
            </w:pPr>
            <w:r w:rsidRPr="006846D3">
              <w:rPr>
                <w:b/>
                <w:i/>
                <w:iCs/>
                <w:color w:val="000000"/>
                <w:szCs w:val="22"/>
              </w:rPr>
              <w:t xml:space="preserve">Total Duration of all </w:t>
            </w:r>
            <w:r>
              <w:rPr>
                <w:b/>
                <w:i/>
                <w:iCs/>
                <w:color w:val="000000"/>
                <w:szCs w:val="22"/>
              </w:rPr>
              <w:t>Project</w:t>
            </w:r>
            <w:r w:rsidRPr="006846D3">
              <w:rPr>
                <w:b/>
                <w:i/>
                <w:iCs/>
                <w:color w:val="000000"/>
                <w:szCs w:val="22"/>
              </w:rPr>
              <w:t>s cited to meet the MQ:</w:t>
            </w:r>
          </w:p>
        </w:tc>
        <w:tc>
          <w:tcPr>
            <w:tcW w:w="6620" w:type="dxa"/>
            <w:tcBorders>
              <w:top w:val="nil"/>
              <w:left w:val="single" w:sz="8" w:space="0" w:color="auto"/>
              <w:bottom w:val="single" w:sz="8" w:space="0" w:color="auto"/>
              <w:right w:val="single" w:sz="8" w:space="0" w:color="000000"/>
            </w:tcBorders>
            <w:shd w:val="clear" w:color="auto" w:fill="auto"/>
            <w:vAlign w:val="bottom"/>
          </w:tcPr>
          <w:p w14:paraId="45D9F09A" w14:textId="77777777" w:rsidR="009B71A2" w:rsidRPr="006846D3" w:rsidRDefault="009B71A2" w:rsidP="00CB34C2">
            <w:pPr>
              <w:ind w:left="540"/>
              <w:rPr>
                <w:b/>
                <w:i/>
                <w:iCs/>
                <w:color w:val="000000"/>
                <w:szCs w:val="22"/>
              </w:rPr>
            </w:pPr>
          </w:p>
        </w:tc>
      </w:tr>
    </w:tbl>
    <w:p w14:paraId="1D347CDB" w14:textId="67BC3EF1" w:rsidR="009B71A2" w:rsidRDefault="009B71A2" w:rsidP="00CB34C2">
      <w:pPr>
        <w:ind w:left="540"/>
      </w:pPr>
    </w:p>
    <w:p w14:paraId="01A69250" w14:textId="77777777" w:rsidR="009B71A2" w:rsidRDefault="009B71A2" w:rsidP="00CB34C2">
      <w:pPr>
        <w:ind w:left="540"/>
      </w:pPr>
      <w:r>
        <w:br w:type="page"/>
      </w:r>
    </w:p>
    <w:p w14:paraId="6E47B5BE" w14:textId="30C35671" w:rsidR="009B71A2" w:rsidRPr="00D41162" w:rsidRDefault="004514B5" w:rsidP="0093634A">
      <w:pPr>
        <w:pStyle w:val="CSBullet1"/>
        <w:rPr>
          <w:b/>
          <w:bCs/>
        </w:rPr>
      </w:pPr>
      <w:r w:rsidRPr="00D41162">
        <w:rPr>
          <w:b/>
          <w:bCs/>
        </w:rPr>
        <w:lastRenderedPageBreak/>
        <w:t xml:space="preserve">Implementation Support </w:t>
      </w:r>
      <w:r w:rsidR="00136125" w:rsidRPr="00D41162">
        <w:rPr>
          <w:b/>
          <w:bCs/>
        </w:rPr>
        <w:t>OCM</w:t>
      </w:r>
      <w:r w:rsidRPr="00D41162">
        <w:rPr>
          <w:b/>
          <w:bCs/>
        </w:rPr>
        <w:t xml:space="preserve"> Manager Minimum Qualifications</w:t>
      </w:r>
    </w:p>
    <w:tbl>
      <w:tblPr>
        <w:tblW w:w="12840" w:type="dxa"/>
        <w:tblInd w:w="602" w:type="dxa"/>
        <w:tblLook w:val="04A0" w:firstRow="1" w:lastRow="0" w:firstColumn="1" w:lastColumn="0" w:noHBand="0" w:noVBand="1"/>
      </w:tblPr>
      <w:tblGrid>
        <w:gridCol w:w="6160"/>
        <w:gridCol w:w="60"/>
        <w:gridCol w:w="6620"/>
      </w:tblGrid>
      <w:tr w:rsidR="00F0443F" w:rsidRPr="006846D3" w14:paraId="0EA3F0D0" w14:textId="77777777" w:rsidTr="00DD4C2F">
        <w:trPr>
          <w:trHeight w:val="288"/>
        </w:trPr>
        <w:tc>
          <w:tcPr>
            <w:tcW w:w="616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0BC1E0BD" w14:textId="77777777" w:rsidR="00F0443F" w:rsidRPr="006846D3" w:rsidRDefault="00F0443F" w:rsidP="00DD4C2F">
            <w:pPr>
              <w:ind w:left="540"/>
              <w:jc w:val="center"/>
              <w:rPr>
                <w:color w:val="FFFFFF" w:themeColor="background1"/>
                <w:szCs w:val="22"/>
              </w:rPr>
            </w:pPr>
            <w:r>
              <w:rPr>
                <w:b/>
                <w:bCs/>
                <w:color w:val="FFFFFF" w:themeColor="background1"/>
                <w:szCs w:val="22"/>
              </w:rPr>
              <w:t>Contractor</w:t>
            </w:r>
            <w:r w:rsidRPr="006846D3">
              <w:rPr>
                <w:b/>
                <w:bCs/>
                <w:color w:val="FFFFFF" w:themeColor="background1"/>
                <w:szCs w:val="22"/>
              </w:rPr>
              <w:t xml:space="preserve"> Name:</w:t>
            </w:r>
            <w:r w:rsidRPr="006846D3">
              <w:rPr>
                <w:color w:val="FFFFFF" w:themeColor="background1"/>
                <w:szCs w:val="22"/>
              </w:rPr>
              <w:t xml:space="preserve"> Type Firm Name Here</w:t>
            </w:r>
          </w:p>
        </w:tc>
        <w:tc>
          <w:tcPr>
            <w:tcW w:w="668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27D76E01" w14:textId="77777777" w:rsidR="00F0443F" w:rsidRPr="006846D3" w:rsidRDefault="00F0443F" w:rsidP="00DD4C2F">
            <w:pPr>
              <w:ind w:left="540"/>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F0443F" w:rsidRPr="006846D3" w14:paraId="12537794" w14:textId="77777777" w:rsidTr="00DD4C2F">
        <w:trPr>
          <w:trHeight w:val="300"/>
        </w:trPr>
        <w:tc>
          <w:tcPr>
            <w:tcW w:w="1284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425A03E0" w14:textId="44A46ADD" w:rsidR="00F0443F" w:rsidRPr="006846D3" w:rsidRDefault="007045D7" w:rsidP="00DD4C2F">
            <w:pPr>
              <w:ind w:left="540"/>
              <w:jc w:val="center"/>
              <w:rPr>
                <w:b/>
                <w:bCs/>
                <w:color w:val="FFFFFF" w:themeColor="background1"/>
                <w:szCs w:val="22"/>
              </w:rPr>
            </w:pPr>
            <w:r>
              <w:rPr>
                <w:b/>
                <w:bCs/>
                <w:color w:val="FFFFFF" w:themeColor="background1"/>
                <w:szCs w:val="22"/>
              </w:rPr>
              <w:t>Minimum</w:t>
            </w:r>
            <w:r w:rsidR="00F0443F" w:rsidRPr="006846D3">
              <w:rPr>
                <w:b/>
                <w:bCs/>
                <w:color w:val="FFFFFF" w:themeColor="background1"/>
                <w:szCs w:val="22"/>
              </w:rPr>
              <w:t xml:space="preserve"> Qualification # </w:t>
            </w:r>
            <w:r w:rsidR="00F0443F">
              <w:rPr>
                <w:b/>
                <w:bCs/>
                <w:color w:val="FFFFFF" w:themeColor="background1"/>
                <w:szCs w:val="22"/>
              </w:rPr>
              <w:t>1</w:t>
            </w:r>
          </w:p>
        </w:tc>
      </w:tr>
      <w:tr w:rsidR="00F0443F" w:rsidRPr="006846D3" w14:paraId="6F82A895" w14:textId="77777777" w:rsidTr="00DD4C2F">
        <w:trPr>
          <w:trHeight w:val="300"/>
        </w:trPr>
        <w:tc>
          <w:tcPr>
            <w:tcW w:w="12840" w:type="dxa"/>
            <w:gridSpan w:val="3"/>
            <w:tcBorders>
              <w:top w:val="nil"/>
              <w:left w:val="single" w:sz="8" w:space="0" w:color="auto"/>
              <w:bottom w:val="single" w:sz="8" w:space="0" w:color="auto"/>
              <w:right w:val="single" w:sz="8" w:space="0" w:color="000000"/>
            </w:tcBorders>
            <w:shd w:val="clear" w:color="auto" w:fill="auto"/>
            <w:hideMark/>
          </w:tcPr>
          <w:p w14:paraId="271F1C05" w14:textId="74CB3947" w:rsidR="00F0443F" w:rsidRPr="006846D3" w:rsidRDefault="00F0443F" w:rsidP="00DD4C2F">
            <w:pPr>
              <w:ind w:left="540"/>
              <w:rPr>
                <w:iCs/>
              </w:rPr>
            </w:pPr>
            <w:r>
              <w:t>A minimum of three (3) years of e</w:t>
            </w:r>
            <w:r w:rsidRPr="00F0443F">
              <w:t>xperience in a leadership role for developing, implementing OCM and gap strategies on a Project with over 1,000 concurrent users</w:t>
            </w:r>
            <w:r>
              <w:t>.</w:t>
            </w:r>
          </w:p>
        </w:tc>
      </w:tr>
      <w:tr w:rsidR="00F0443F" w:rsidRPr="006846D3" w14:paraId="77FA88F3" w14:textId="77777777" w:rsidTr="00DD4C2F">
        <w:trPr>
          <w:trHeight w:val="313"/>
        </w:trPr>
        <w:tc>
          <w:tcPr>
            <w:tcW w:w="6160" w:type="dxa"/>
            <w:tcBorders>
              <w:top w:val="nil"/>
              <w:left w:val="single" w:sz="8" w:space="0" w:color="auto"/>
              <w:bottom w:val="nil"/>
              <w:right w:val="nil"/>
            </w:tcBorders>
            <w:shd w:val="clear" w:color="000000" w:fill="D9D9D9"/>
            <w:hideMark/>
          </w:tcPr>
          <w:p w14:paraId="028A41E3" w14:textId="77777777" w:rsidR="00F0443F" w:rsidRPr="006846D3" w:rsidRDefault="00F0443F" w:rsidP="00DD4C2F">
            <w:pPr>
              <w:ind w:left="540"/>
              <w:jc w:val="center"/>
              <w:rPr>
                <w:color w:val="000000"/>
                <w:szCs w:val="22"/>
              </w:rPr>
            </w:pPr>
            <w:r w:rsidRPr="006846D3">
              <w:rPr>
                <w:b/>
                <w:bCs/>
                <w:color w:val="000000"/>
                <w:szCs w:val="22"/>
              </w:rPr>
              <w:t>Project #1</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0D0E485B" w14:textId="77777777" w:rsidR="00F0443F" w:rsidRPr="006846D3" w:rsidRDefault="00F0443F" w:rsidP="00DD4C2F">
            <w:pPr>
              <w:ind w:left="540"/>
              <w:jc w:val="center"/>
              <w:rPr>
                <w:color w:val="000000"/>
                <w:szCs w:val="22"/>
              </w:rPr>
            </w:pPr>
            <w:r w:rsidRPr="006846D3">
              <w:rPr>
                <w:b/>
                <w:bCs/>
                <w:color w:val="000000"/>
                <w:szCs w:val="22"/>
              </w:rPr>
              <w:t>Reference #</w:t>
            </w:r>
            <w:r w:rsidRPr="006846D3">
              <w:rPr>
                <w:b/>
                <w:szCs w:val="22"/>
              </w:rPr>
              <w:t>1</w:t>
            </w:r>
          </w:p>
        </w:tc>
      </w:tr>
      <w:tr w:rsidR="00F0443F" w:rsidRPr="006846D3" w14:paraId="12F42373" w14:textId="77777777" w:rsidTr="00DD4C2F">
        <w:trPr>
          <w:trHeight w:val="288"/>
        </w:trPr>
        <w:tc>
          <w:tcPr>
            <w:tcW w:w="61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6164C475" w14:textId="77777777" w:rsidR="00F0443F" w:rsidRPr="006846D3" w:rsidRDefault="00F0443F" w:rsidP="00DD4C2F">
            <w:pPr>
              <w:ind w:left="540"/>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1D1A6AD" w14:textId="77777777" w:rsidR="00F0443F" w:rsidRPr="006846D3" w:rsidRDefault="00F0443F" w:rsidP="00DD4C2F">
            <w:pPr>
              <w:ind w:left="540"/>
              <w:rPr>
                <w:i/>
                <w:iCs/>
                <w:color w:val="000000"/>
                <w:szCs w:val="22"/>
              </w:rPr>
            </w:pPr>
            <w:r w:rsidRPr="006846D3">
              <w:rPr>
                <w:i/>
                <w:iCs/>
                <w:color w:val="000000"/>
                <w:szCs w:val="22"/>
              </w:rPr>
              <w:t xml:space="preserve">Contact Name: </w:t>
            </w:r>
          </w:p>
        </w:tc>
      </w:tr>
      <w:tr w:rsidR="00F0443F" w:rsidRPr="006846D3" w14:paraId="3BE4DAFC" w14:textId="77777777" w:rsidTr="00DD4C2F">
        <w:trPr>
          <w:trHeight w:val="288"/>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3B00BC22" w14:textId="77777777" w:rsidR="00F0443F" w:rsidRPr="006846D3" w:rsidRDefault="00F0443F" w:rsidP="00DD4C2F">
            <w:pPr>
              <w:ind w:left="540"/>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263E3786" w14:textId="77777777" w:rsidR="00F0443F" w:rsidRPr="006846D3" w:rsidRDefault="00F0443F" w:rsidP="00DD4C2F">
            <w:pPr>
              <w:ind w:left="540"/>
              <w:rPr>
                <w:i/>
                <w:iCs/>
                <w:color w:val="000000"/>
                <w:szCs w:val="22"/>
              </w:rPr>
            </w:pPr>
            <w:r w:rsidRPr="006846D3">
              <w:rPr>
                <w:i/>
                <w:iCs/>
                <w:color w:val="000000"/>
                <w:szCs w:val="22"/>
              </w:rPr>
              <w:t>Company Name:</w:t>
            </w:r>
          </w:p>
        </w:tc>
      </w:tr>
      <w:tr w:rsidR="00F0443F" w:rsidRPr="006846D3" w14:paraId="0CDFEBDD" w14:textId="77777777" w:rsidTr="00DD4C2F">
        <w:trPr>
          <w:trHeight w:val="288"/>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55B1BE14" w14:textId="77777777" w:rsidR="00F0443F" w:rsidRPr="006846D3" w:rsidRDefault="00F0443F" w:rsidP="00DD4C2F">
            <w:pPr>
              <w:ind w:left="540"/>
              <w:rPr>
                <w:i/>
                <w:iCs/>
                <w:color w:val="000000"/>
                <w:szCs w:val="22"/>
              </w:rPr>
            </w:pPr>
            <w:r w:rsidRPr="006846D3">
              <w:rPr>
                <w:i/>
                <w:iCs/>
                <w:color w:val="000000"/>
                <w:szCs w:val="22"/>
              </w:rPr>
              <w:t xml:space="preserve">Time Period (Month, Day, Year – Month, Day, Year):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1ED5D883" w14:textId="77777777" w:rsidR="00F0443F" w:rsidRPr="006846D3" w:rsidRDefault="00F0443F" w:rsidP="00DD4C2F">
            <w:pPr>
              <w:ind w:left="540"/>
              <w:rPr>
                <w:i/>
                <w:iCs/>
                <w:color w:val="000000"/>
                <w:szCs w:val="22"/>
              </w:rPr>
            </w:pPr>
            <w:r w:rsidRPr="006846D3">
              <w:rPr>
                <w:i/>
                <w:iCs/>
                <w:color w:val="000000"/>
                <w:szCs w:val="22"/>
              </w:rPr>
              <w:t>Phone Number:</w:t>
            </w:r>
          </w:p>
        </w:tc>
      </w:tr>
      <w:tr w:rsidR="00F0443F" w:rsidRPr="006846D3" w14:paraId="0B494846" w14:textId="77777777" w:rsidTr="00DD4C2F">
        <w:trPr>
          <w:trHeight w:val="288"/>
        </w:trPr>
        <w:tc>
          <w:tcPr>
            <w:tcW w:w="6160" w:type="dxa"/>
            <w:tcBorders>
              <w:top w:val="nil"/>
              <w:left w:val="single" w:sz="8" w:space="0" w:color="auto"/>
              <w:bottom w:val="nil"/>
              <w:right w:val="single" w:sz="8" w:space="0" w:color="auto"/>
            </w:tcBorders>
            <w:shd w:val="clear" w:color="auto" w:fill="auto"/>
            <w:noWrap/>
            <w:vAlign w:val="center"/>
            <w:hideMark/>
          </w:tcPr>
          <w:p w14:paraId="056841B3" w14:textId="77777777" w:rsidR="00F0443F" w:rsidRPr="006846D3" w:rsidRDefault="00F0443F" w:rsidP="00DD4C2F">
            <w:pPr>
              <w:ind w:left="540"/>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0BAD1D4A" w14:textId="77777777" w:rsidR="00F0443F" w:rsidRPr="006846D3" w:rsidRDefault="00F0443F" w:rsidP="00DD4C2F">
            <w:pPr>
              <w:ind w:left="540"/>
              <w:rPr>
                <w:i/>
                <w:iCs/>
                <w:color w:val="000000"/>
                <w:szCs w:val="22"/>
              </w:rPr>
            </w:pPr>
            <w:r w:rsidRPr="006846D3">
              <w:rPr>
                <w:i/>
                <w:iCs/>
                <w:color w:val="000000"/>
                <w:szCs w:val="22"/>
              </w:rPr>
              <w:t>Email:</w:t>
            </w:r>
          </w:p>
        </w:tc>
      </w:tr>
      <w:tr w:rsidR="00F0443F" w:rsidRPr="006846D3" w14:paraId="11E0B44B" w14:textId="77777777" w:rsidTr="00DD4C2F">
        <w:trPr>
          <w:trHeight w:val="268"/>
        </w:trPr>
        <w:tc>
          <w:tcPr>
            <w:tcW w:w="1284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1566553D" w14:textId="77777777" w:rsidR="00F0443F" w:rsidRPr="006846D3" w:rsidRDefault="00F0443F" w:rsidP="00DD4C2F">
            <w:pPr>
              <w:ind w:left="540"/>
              <w:jc w:val="center"/>
              <w:rPr>
                <w:b/>
                <w:bCs/>
                <w:color w:val="000000"/>
                <w:szCs w:val="22"/>
              </w:rPr>
            </w:pPr>
            <w:r w:rsidRPr="006846D3">
              <w:rPr>
                <w:b/>
                <w:bCs/>
                <w:color w:val="000000"/>
                <w:szCs w:val="22"/>
              </w:rPr>
              <w:t>Experience</w:t>
            </w:r>
          </w:p>
        </w:tc>
      </w:tr>
      <w:tr w:rsidR="00F0443F" w:rsidRPr="006846D3" w14:paraId="3C3EDE32" w14:textId="77777777" w:rsidTr="00DD4C2F">
        <w:trPr>
          <w:trHeight w:val="288"/>
        </w:trPr>
        <w:tc>
          <w:tcPr>
            <w:tcW w:w="1284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74715E62" w14:textId="77777777" w:rsidR="00F0443F" w:rsidRPr="006846D3" w:rsidRDefault="00F0443F" w:rsidP="00DD4C2F">
            <w:pPr>
              <w:ind w:left="540"/>
              <w:rPr>
                <w:i/>
                <w:iCs/>
                <w:color w:val="000000"/>
                <w:szCs w:val="22"/>
              </w:rPr>
            </w:pPr>
            <w:r>
              <w:rPr>
                <w:i/>
                <w:iCs/>
                <w:color w:val="000000"/>
                <w:szCs w:val="22"/>
              </w:rPr>
              <w:t>Staff</w:t>
            </w:r>
            <w:r w:rsidRPr="006846D3">
              <w:rPr>
                <w:i/>
                <w:iCs/>
                <w:color w:val="000000"/>
                <w:szCs w:val="22"/>
              </w:rPr>
              <w:t xml:space="preserve"> Role:</w:t>
            </w:r>
          </w:p>
        </w:tc>
      </w:tr>
      <w:tr w:rsidR="00F0443F" w:rsidRPr="006846D3" w14:paraId="5086B53E" w14:textId="77777777" w:rsidTr="00DD4C2F">
        <w:trPr>
          <w:trHeight w:val="300"/>
        </w:trPr>
        <w:tc>
          <w:tcPr>
            <w:tcW w:w="1284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52DF0319" w14:textId="77777777" w:rsidR="00F0443F" w:rsidRPr="006846D3" w:rsidRDefault="00F0443F" w:rsidP="00DD4C2F">
            <w:pPr>
              <w:ind w:left="540"/>
              <w:rPr>
                <w:i/>
                <w:iCs/>
                <w:color w:val="000000"/>
                <w:szCs w:val="22"/>
              </w:rPr>
            </w:pPr>
            <w:r w:rsidRPr="006846D3">
              <w:rPr>
                <w:i/>
                <w:iCs/>
                <w:color w:val="000000"/>
                <w:szCs w:val="22"/>
              </w:rPr>
              <w:t>Description of relevant experience:</w:t>
            </w:r>
          </w:p>
        </w:tc>
      </w:tr>
      <w:tr w:rsidR="00F0443F" w:rsidRPr="006846D3" w14:paraId="1BED499C" w14:textId="77777777" w:rsidTr="00DD4C2F">
        <w:trPr>
          <w:trHeight w:val="288"/>
        </w:trPr>
        <w:tc>
          <w:tcPr>
            <w:tcW w:w="6160" w:type="dxa"/>
            <w:tcBorders>
              <w:top w:val="nil"/>
              <w:left w:val="single" w:sz="8" w:space="0" w:color="auto"/>
              <w:bottom w:val="nil"/>
              <w:right w:val="nil"/>
            </w:tcBorders>
            <w:shd w:val="clear" w:color="000000" w:fill="D9D9D9"/>
            <w:hideMark/>
          </w:tcPr>
          <w:p w14:paraId="5AE3D939" w14:textId="77777777" w:rsidR="00F0443F" w:rsidRPr="006846D3" w:rsidRDefault="00F0443F" w:rsidP="00DD4C2F">
            <w:pPr>
              <w:ind w:left="540"/>
              <w:jc w:val="center"/>
              <w:rPr>
                <w:b/>
                <w:bCs/>
                <w:color w:val="000000"/>
                <w:szCs w:val="22"/>
              </w:rPr>
            </w:pPr>
            <w:r w:rsidRPr="006846D3">
              <w:rPr>
                <w:b/>
                <w:bCs/>
                <w:color w:val="000000"/>
                <w:szCs w:val="22"/>
              </w:rPr>
              <w:t>Project #2</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72114768" w14:textId="77777777" w:rsidR="00F0443F" w:rsidRPr="006846D3" w:rsidRDefault="00F0443F" w:rsidP="00DD4C2F">
            <w:pPr>
              <w:ind w:left="540"/>
              <w:jc w:val="center"/>
              <w:rPr>
                <w:b/>
                <w:bCs/>
                <w:color w:val="000000"/>
                <w:szCs w:val="22"/>
              </w:rPr>
            </w:pPr>
            <w:r w:rsidRPr="006846D3">
              <w:rPr>
                <w:b/>
                <w:bCs/>
                <w:color w:val="000000"/>
                <w:szCs w:val="22"/>
              </w:rPr>
              <w:t>Reference #2</w:t>
            </w:r>
          </w:p>
        </w:tc>
      </w:tr>
      <w:tr w:rsidR="00F0443F" w:rsidRPr="006846D3" w14:paraId="7E8DAB4C" w14:textId="77777777" w:rsidTr="00DD4C2F">
        <w:trPr>
          <w:trHeight w:val="288"/>
        </w:trPr>
        <w:tc>
          <w:tcPr>
            <w:tcW w:w="61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792D9DA4" w14:textId="77777777" w:rsidR="00F0443F" w:rsidRPr="006846D3" w:rsidRDefault="00F0443F" w:rsidP="00DD4C2F">
            <w:pPr>
              <w:ind w:left="540"/>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660590B7" w14:textId="77777777" w:rsidR="00F0443F" w:rsidRPr="006846D3" w:rsidRDefault="00F0443F" w:rsidP="00DD4C2F">
            <w:pPr>
              <w:ind w:left="540"/>
              <w:rPr>
                <w:i/>
                <w:iCs/>
                <w:color w:val="000000"/>
                <w:szCs w:val="22"/>
              </w:rPr>
            </w:pPr>
            <w:r w:rsidRPr="006846D3">
              <w:rPr>
                <w:i/>
                <w:iCs/>
                <w:color w:val="000000"/>
                <w:szCs w:val="22"/>
              </w:rPr>
              <w:t xml:space="preserve">Contact Name: </w:t>
            </w:r>
          </w:p>
        </w:tc>
      </w:tr>
      <w:tr w:rsidR="00F0443F" w:rsidRPr="006846D3" w14:paraId="4574B3B8" w14:textId="77777777" w:rsidTr="00DD4C2F">
        <w:trPr>
          <w:trHeight w:val="288"/>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1BF17541" w14:textId="77777777" w:rsidR="00F0443F" w:rsidRPr="006846D3" w:rsidRDefault="00F0443F" w:rsidP="00DD4C2F">
            <w:pPr>
              <w:ind w:left="540"/>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192BEECB" w14:textId="77777777" w:rsidR="00F0443F" w:rsidRPr="006846D3" w:rsidRDefault="00F0443F" w:rsidP="00DD4C2F">
            <w:pPr>
              <w:ind w:left="540"/>
              <w:rPr>
                <w:i/>
                <w:iCs/>
                <w:color w:val="000000"/>
                <w:szCs w:val="22"/>
              </w:rPr>
            </w:pPr>
            <w:r w:rsidRPr="006846D3">
              <w:rPr>
                <w:i/>
                <w:iCs/>
                <w:color w:val="000000"/>
                <w:szCs w:val="22"/>
              </w:rPr>
              <w:t>Company Name:</w:t>
            </w:r>
          </w:p>
        </w:tc>
      </w:tr>
      <w:tr w:rsidR="00F0443F" w:rsidRPr="006846D3" w14:paraId="2E57303E" w14:textId="77777777" w:rsidTr="00DD4C2F">
        <w:trPr>
          <w:trHeight w:val="288"/>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291F68BF" w14:textId="77777777" w:rsidR="00F0443F" w:rsidRPr="006846D3" w:rsidRDefault="00F0443F" w:rsidP="00DD4C2F">
            <w:pPr>
              <w:ind w:left="540"/>
              <w:rPr>
                <w:i/>
                <w:iCs/>
                <w:color w:val="000000"/>
                <w:szCs w:val="22"/>
              </w:rPr>
            </w:pPr>
            <w:r w:rsidRPr="006846D3">
              <w:rPr>
                <w:i/>
                <w:iCs/>
                <w:color w:val="000000"/>
                <w:szCs w:val="22"/>
              </w:rPr>
              <w:t xml:space="preserve">Time Period: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5022521" w14:textId="77777777" w:rsidR="00F0443F" w:rsidRPr="006846D3" w:rsidRDefault="00F0443F" w:rsidP="00DD4C2F">
            <w:pPr>
              <w:ind w:left="540"/>
              <w:rPr>
                <w:i/>
                <w:iCs/>
                <w:color w:val="000000"/>
                <w:szCs w:val="22"/>
              </w:rPr>
            </w:pPr>
            <w:r w:rsidRPr="006846D3">
              <w:rPr>
                <w:i/>
                <w:iCs/>
                <w:color w:val="000000"/>
                <w:szCs w:val="22"/>
              </w:rPr>
              <w:t>Phone Number:</w:t>
            </w:r>
          </w:p>
        </w:tc>
      </w:tr>
      <w:tr w:rsidR="00F0443F" w:rsidRPr="006846D3" w14:paraId="4E0E69AD" w14:textId="77777777" w:rsidTr="00DD4C2F">
        <w:trPr>
          <w:trHeight w:val="288"/>
        </w:trPr>
        <w:tc>
          <w:tcPr>
            <w:tcW w:w="6160" w:type="dxa"/>
            <w:tcBorders>
              <w:top w:val="nil"/>
              <w:left w:val="single" w:sz="8" w:space="0" w:color="auto"/>
              <w:bottom w:val="nil"/>
              <w:right w:val="single" w:sz="8" w:space="0" w:color="auto"/>
            </w:tcBorders>
            <w:shd w:val="clear" w:color="auto" w:fill="auto"/>
            <w:noWrap/>
            <w:vAlign w:val="center"/>
            <w:hideMark/>
          </w:tcPr>
          <w:p w14:paraId="61E2786A" w14:textId="77777777" w:rsidR="00F0443F" w:rsidRPr="006846D3" w:rsidRDefault="00F0443F" w:rsidP="00DD4C2F">
            <w:pPr>
              <w:ind w:left="540"/>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483255B2" w14:textId="77777777" w:rsidR="00F0443F" w:rsidRPr="006846D3" w:rsidRDefault="00F0443F" w:rsidP="00DD4C2F">
            <w:pPr>
              <w:ind w:left="540"/>
              <w:rPr>
                <w:i/>
                <w:iCs/>
                <w:color w:val="000000"/>
                <w:szCs w:val="22"/>
              </w:rPr>
            </w:pPr>
            <w:r w:rsidRPr="006846D3">
              <w:rPr>
                <w:i/>
                <w:iCs/>
                <w:color w:val="000000"/>
                <w:szCs w:val="22"/>
              </w:rPr>
              <w:t>Email:</w:t>
            </w:r>
          </w:p>
        </w:tc>
      </w:tr>
      <w:tr w:rsidR="00F0443F" w:rsidRPr="006846D3" w14:paraId="7DC70CFC" w14:textId="77777777" w:rsidTr="00DD4C2F">
        <w:trPr>
          <w:trHeight w:val="288"/>
        </w:trPr>
        <w:tc>
          <w:tcPr>
            <w:tcW w:w="1284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19F8EDCA" w14:textId="77777777" w:rsidR="00F0443F" w:rsidRPr="006846D3" w:rsidRDefault="00F0443F" w:rsidP="00DD4C2F">
            <w:pPr>
              <w:ind w:left="540"/>
              <w:jc w:val="center"/>
              <w:rPr>
                <w:b/>
                <w:bCs/>
                <w:color w:val="000000"/>
                <w:szCs w:val="22"/>
              </w:rPr>
            </w:pPr>
            <w:r w:rsidRPr="006846D3">
              <w:rPr>
                <w:b/>
                <w:bCs/>
                <w:color w:val="000000"/>
                <w:szCs w:val="22"/>
              </w:rPr>
              <w:t>Experience</w:t>
            </w:r>
          </w:p>
        </w:tc>
      </w:tr>
      <w:tr w:rsidR="00F0443F" w:rsidRPr="006846D3" w14:paraId="2E941BCB" w14:textId="77777777" w:rsidTr="00DD4C2F">
        <w:trPr>
          <w:trHeight w:val="288"/>
        </w:trPr>
        <w:tc>
          <w:tcPr>
            <w:tcW w:w="1284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584A1F00" w14:textId="77777777" w:rsidR="00F0443F" w:rsidRPr="006846D3" w:rsidRDefault="00F0443F" w:rsidP="00DD4C2F">
            <w:pPr>
              <w:ind w:left="540"/>
              <w:rPr>
                <w:i/>
                <w:iCs/>
                <w:color w:val="000000"/>
                <w:szCs w:val="22"/>
              </w:rPr>
            </w:pPr>
            <w:r>
              <w:rPr>
                <w:i/>
                <w:iCs/>
                <w:color w:val="000000"/>
                <w:szCs w:val="22"/>
              </w:rPr>
              <w:t>Staff</w:t>
            </w:r>
            <w:r w:rsidRPr="006846D3">
              <w:rPr>
                <w:i/>
                <w:iCs/>
                <w:color w:val="000000"/>
                <w:szCs w:val="22"/>
              </w:rPr>
              <w:t xml:space="preserve"> Role:</w:t>
            </w:r>
          </w:p>
        </w:tc>
      </w:tr>
      <w:tr w:rsidR="00F0443F" w:rsidRPr="006846D3" w14:paraId="70F92236" w14:textId="77777777" w:rsidTr="00DD4C2F">
        <w:trPr>
          <w:trHeight w:val="300"/>
        </w:trPr>
        <w:tc>
          <w:tcPr>
            <w:tcW w:w="12840" w:type="dxa"/>
            <w:gridSpan w:val="3"/>
            <w:tcBorders>
              <w:top w:val="nil"/>
              <w:left w:val="single" w:sz="8" w:space="0" w:color="auto"/>
              <w:bottom w:val="single" w:sz="8" w:space="0" w:color="auto"/>
              <w:right w:val="single" w:sz="8" w:space="0" w:color="000000"/>
            </w:tcBorders>
            <w:shd w:val="clear" w:color="auto" w:fill="auto"/>
            <w:vAlign w:val="bottom"/>
            <w:hideMark/>
          </w:tcPr>
          <w:p w14:paraId="02FAF798" w14:textId="77777777" w:rsidR="00F0443F" w:rsidRPr="006846D3" w:rsidRDefault="00F0443F" w:rsidP="00DD4C2F">
            <w:pPr>
              <w:ind w:left="540"/>
              <w:rPr>
                <w:i/>
                <w:iCs/>
                <w:color w:val="000000"/>
                <w:szCs w:val="22"/>
              </w:rPr>
            </w:pPr>
            <w:r w:rsidRPr="006846D3">
              <w:rPr>
                <w:i/>
                <w:iCs/>
                <w:color w:val="000000"/>
                <w:szCs w:val="22"/>
              </w:rPr>
              <w:t>Description of relevant experience:</w:t>
            </w:r>
          </w:p>
        </w:tc>
      </w:tr>
      <w:tr w:rsidR="00F0443F" w:rsidRPr="006846D3" w14:paraId="00A83B87" w14:textId="77777777" w:rsidTr="00DD4C2F">
        <w:trPr>
          <w:trHeight w:val="300"/>
        </w:trPr>
        <w:tc>
          <w:tcPr>
            <w:tcW w:w="622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20A260F7" w14:textId="77777777" w:rsidR="00F0443F" w:rsidRPr="006846D3" w:rsidRDefault="00F0443F" w:rsidP="00DD4C2F">
            <w:pPr>
              <w:ind w:left="540"/>
              <w:rPr>
                <w:b/>
                <w:i/>
                <w:iCs/>
                <w:color w:val="000000"/>
                <w:szCs w:val="22"/>
              </w:rPr>
            </w:pPr>
            <w:r w:rsidRPr="006846D3">
              <w:rPr>
                <w:b/>
                <w:i/>
                <w:iCs/>
                <w:color w:val="000000"/>
                <w:szCs w:val="22"/>
              </w:rPr>
              <w:t xml:space="preserve">Total Duration of all </w:t>
            </w:r>
            <w:r>
              <w:rPr>
                <w:b/>
                <w:i/>
                <w:iCs/>
                <w:color w:val="000000"/>
                <w:szCs w:val="22"/>
              </w:rPr>
              <w:t>Project</w:t>
            </w:r>
            <w:r w:rsidRPr="006846D3">
              <w:rPr>
                <w:b/>
                <w:i/>
                <w:iCs/>
                <w:color w:val="000000"/>
                <w:szCs w:val="22"/>
              </w:rPr>
              <w:t>s cited to meet the MQ:</w:t>
            </w:r>
          </w:p>
        </w:tc>
        <w:tc>
          <w:tcPr>
            <w:tcW w:w="6620" w:type="dxa"/>
            <w:tcBorders>
              <w:top w:val="nil"/>
              <w:left w:val="single" w:sz="8" w:space="0" w:color="auto"/>
              <w:bottom w:val="single" w:sz="8" w:space="0" w:color="auto"/>
              <w:right w:val="single" w:sz="8" w:space="0" w:color="000000"/>
            </w:tcBorders>
            <w:shd w:val="clear" w:color="auto" w:fill="auto"/>
            <w:vAlign w:val="bottom"/>
          </w:tcPr>
          <w:p w14:paraId="106EAB24" w14:textId="77777777" w:rsidR="00F0443F" w:rsidRPr="006846D3" w:rsidRDefault="00F0443F" w:rsidP="00DD4C2F">
            <w:pPr>
              <w:ind w:left="540"/>
              <w:rPr>
                <w:b/>
                <w:i/>
                <w:iCs/>
                <w:color w:val="000000"/>
                <w:szCs w:val="22"/>
              </w:rPr>
            </w:pPr>
          </w:p>
        </w:tc>
      </w:tr>
    </w:tbl>
    <w:p w14:paraId="50141A15" w14:textId="22DBE623" w:rsidR="009B71A2" w:rsidRDefault="009B71A2" w:rsidP="00CB34C2">
      <w:pPr>
        <w:ind w:left="540"/>
      </w:pPr>
    </w:p>
    <w:p w14:paraId="69188429" w14:textId="77777777" w:rsidR="00F0443F" w:rsidRPr="006846D3" w:rsidRDefault="00F0443F" w:rsidP="00CB34C2">
      <w:pPr>
        <w:ind w:left="540"/>
      </w:pPr>
    </w:p>
    <w:tbl>
      <w:tblPr>
        <w:tblW w:w="12770" w:type="dxa"/>
        <w:tblInd w:w="602" w:type="dxa"/>
        <w:tblLook w:val="04A0" w:firstRow="1" w:lastRow="0" w:firstColumn="1" w:lastColumn="0" w:noHBand="0" w:noVBand="1"/>
      </w:tblPr>
      <w:tblGrid>
        <w:gridCol w:w="5980"/>
        <w:gridCol w:w="60"/>
        <w:gridCol w:w="6730"/>
      </w:tblGrid>
      <w:tr w:rsidR="009B71A2" w:rsidRPr="006846D3" w14:paraId="3956FAE9" w14:textId="77777777" w:rsidTr="00CB34C2">
        <w:trPr>
          <w:trHeight w:val="288"/>
        </w:trPr>
        <w:tc>
          <w:tcPr>
            <w:tcW w:w="598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2E3977C3" w14:textId="77777777" w:rsidR="009B71A2" w:rsidRPr="006846D3" w:rsidRDefault="009B71A2" w:rsidP="00CB34C2">
            <w:pPr>
              <w:ind w:left="540"/>
              <w:jc w:val="center"/>
              <w:rPr>
                <w:color w:val="FFFFFF" w:themeColor="background1"/>
                <w:szCs w:val="22"/>
              </w:rPr>
            </w:pPr>
            <w:r>
              <w:rPr>
                <w:b/>
                <w:bCs/>
                <w:color w:val="FFFFFF" w:themeColor="background1"/>
                <w:szCs w:val="22"/>
              </w:rPr>
              <w:t>Contractor</w:t>
            </w:r>
            <w:r w:rsidRPr="006846D3">
              <w:rPr>
                <w:b/>
                <w:bCs/>
                <w:color w:val="FFFFFF" w:themeColor="background1"/>
                <w:szCs w:val="22"/>
              </w:rPr>
              <w:t xml:space="preserve"> Name:</w:t>
            </w:r>
            <w:r w:rsidRPr="006846D3">
              <w:rPr>
                <w:color w:val="FFFFFF" w:themeColor="background1"/>
                <w:szCs w:val="22"/>
              </w:rPr>
              <w:t xml:space="preserve"> Type Firm Name Here</w:t>
            </w:r>
          </w:p>
        </w:tc>
        <w:tc>
          <w:tcPr>
            <w:tcW w:w="679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6DB44F66" w14:textId="77777777" w:rsidR="009B71A2" w:rsidRPr="006846D3" w:rsidRDefault="009B71A2" w:rsidP="00CB34C2">
            <w:pPr>
              <w:ind w:left="540"/>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9B71A2" w:rsidRPr="006846D3" w14:paraId="51AAC488" w14:textId="77777777" w:rsidTr="00CB34C2">
        <w:trPr>
          <w:trHeight w:val="300"/>
        </w:trPr>
        <w:tc>
          <w:tcPr>
            <w:tcW w:w="1277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58E4840D" w14:textId="72A467C4" w:rsidR="009B71A2" w:rsidRPr="006846D3" w:rsidRDefault="007045D7" w:rsidP="00CB34C2">
            <w:pPr>
              <w:ind w:left="540"/>
              <w:jc w:val="center"/>
              <w:rPr>
                <w:b/>
                <w:bCs/>
                <w:color w:val="FFFFFF" w:themeColor="background1"/>
                <w:szCs w:val="22"/>
              </w:rPr>
            </w:pPr>
            <w:r>
              <w:rPr>
                <w:b/>
                <w:bCs/>
                <w:color w:val="FFFFFF" w:themeColor="background1"/>
                <w:szCs w:val="22"/>
              </w:rPr>
              <w:t>Minimum</w:t>
            </w:r>
            <w:r w:rsidR="009B71A2" w:rsidRPr="006846D3">
              <w:rPr>
                <w:b/>
                <w:bCs/>
                <w:color w:val="FFFFFF" w:themeColor="background1"/>
                <w:szCs w:val="22"/>
              </w:rPr>
              <w:t xml:space="preserve"> Qualification # </w:t>
            </w:r>
            <w:r w:rsidR="00F0443F">
              <w:rPr>
                <w:b/>
                <w:bCs/>
                <w:iCs/>
                <w:color w:val="FFFFFF" w:themeColor="background1"/>
                <w:szCs w:val="22"/>
              </w:rPr>
              <w:t>2</w:t>
            </w:r>
          </w:p>
        </w:tc>
      </w:tr>
      <w:tr w:rsidR="009B71A2" w:rsidRPr="006846D3" w14:paraId="7A701928" w14:textId="77777777" w:rsidTr="00CB34C2">
        <w:trPr>
          <w:trHeight w:val="300"/>
        </w:trPr>
        <w:tc>
          <w:tcPr>
            <w:tcW w:w="12770" w:type="dxa"/>
            <w:gridSpan w:val="3"/>
            <w:tcBorders>
              <w:top w:val="nil"/>
              <w:left w:val="single" w:sz="8" w:space="0" w:color="auto"/>
              <w:bottom w:val="single" w:sz="8" w:space="0" w:color="auto"/>
              <w:right w:val="single" w:sz="8" w:space="0" w:color="000000"/>
            </w:tcBorders>
            <w:shd w:val="clear" w:color="auto" w:fill="auto"/>
            <w:hideMark/>
          </w:tcPr>
          <w:p w14:paraId="5513FA24" w14:textId="1845527E" w:rsidR="009B71A2" w:rsidRPr="001E5A56" w:rsidRDefault="009B71A2" w:rsidP="001E5A56">
            <w:pPr>
              <w:ind w:left="540"/>
            </w:pPr>
            <w:r>
              <w:t>A minimum of two (2) years of experience in a</w:t>
            </w:r>
            <w:r w:rsidR="00136125">
              <w:t>n</w:t>
            </w:r>
            <w:r>
              <w:t xml:space="preserve"> </w:t>
            </w:r>
            <w:r w:rsidR="00136125">
              <w:t>OCM leadership role</w:t>
            </w:r>
            <w:r>
              <w:t xml:space="preserve"> for a </w:t>
            </w:r>
            <w:r w:rsidR="00EF00A5">
              <w:t>Project</w:t>
            </w:r>
            <w:r>
              <w:t xml:space="preserve"> with over 1,000 concurrent users.</w:t>
            </w:r>
            <w:r w:rsidR="00136125">
              <w:t xml:space="preserve"> </w:t>
            </w:r>
          </w:p>
        </w:tc>
      </w:tr>
      <w:tr w:rsidR="009B71A2" w:rsidRPr="006846D3" w14:paraId="28109E7F" w14:textId="77777777" w:rsidTr="00CB34C2">
        <w:trPr>
          <w:trHeight w:val="313"/>
        </w:trPr>
        <w:tc>
          <w:tcPr>
            <w:tcW w:w="5980" w:type="dxa"/>
            <w:tcBorders>
              <w:top w:val="nil"/>
              <w:left w:val="single" w:sz="8" w:space="0" w:color="auto"/>
              <w:bottom w:val="nil"/>
              <w:right w:val="nil"/>
            </w:tcBorders>
            <w:shd w:val="clear" w:color="000000" w:fill="D9D9D9"/>
            <w:hideMark/>
          </w:tcPr>
          <w:p w14:paraId="39820AD1" w14:textId="77777777" w:rsidR="009B71A2" w:rsidRPr="006846D3" w:rsidRDefault="009B71A2" w:rsidP="00CB34C2">
            <w:pPr>
              <w:ind w:left="540"/>
              <w:jc w:val="center"/>
              <w:rPr>
                <w:color w:val="000000"/>
                <w:szCs w:val="22"/>
              </w:rPr>
            </w:pPr>
            <w:r w:rsidRPr="006846D3">
              <w:rPr>
                <w:b/>
                <w:bCs/>
                <w:color w:val="000000"/>
                <w:szCs w:val="22"/>
              </w:rPr>
              <w:t>Project #1</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4CE5D45C" w14:textId="77777777" w:rsidR="009B71A2" w:rsidRPr="006846D3" w:rsidRDefault="009B71A2" w:rsidP="00CB34C2">
            <w:pPr>
              <w:ind w:left="540"/>
              <w:jc w:val="center"/>
              <w:rPr>
                <w:color w:val="000000"/>
                <w:szCs w:val="22"/>
              </w:rPr>
            </w:pPr>
            <w:r w:rsidRPr="006846D3">
              <w:rPr>
                <w:b/>
                <w:bCs/>
                <w:color w:val="000000"/>
                <w:szCs w:val="22"/>
              </w:rPr>
              <w:t>Reference #</w:t>
            </w:r>
            <w:r w:rsidRPr="006846D3">
              <w:rPr>
                <w:b/>
                <w:szCs w:val="22"/>
              </w:rPr>
              <w:t>1</w:t>
            </w:r>
          </w:p>
        </w:tc>
      </w:tr>
      <w:tr w:rsidR="009B71A2" w:rsidRPr="006846D3" w14:paraId="1F853030" w14:textId="77777777" w:rsidTr="00CB34C2">
        <w:trPr>
          <w:trHeight w:val="288"/>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209D3625" w14:textId="77777777" w:rsidR="009B71A2" w:rsidRPr="006846D3" w:rsidRDefault="009B71A2" w:rsidP="00CB34C2">
            <w:pPr>
              <w:ind w:left="540"/>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4A32F245" w14:textId="77777777" w:rsidR="009B71A2" w:rsidRPr="006846D3" w:rsidRDefault="009B71A2" w:rsidP="00CB34C2">
            <w:pPr>
              <w:ind w:left="540"/>
              <w:rPr>
                <w:i/>
                <w:iCs/>
                <w:color w:val="000000"/>
                <w:szCs w:val="22"/>
              </w:rPr>
            </w:pPr>
            <w:r w:rsidRPr="006846D3">
              <w:rPr>
                <w:i/>
                <w:iCs/>
                <w:color w:val="000000"/>
                <w:szCs w:val="22"/>
              </w:rPr>
              <w:t xml:space="preserve">Contact Name: </w:t>
            </w:r>
          </w:p>
        </w:tc>
      </w:tr>
      <w:tr w:rsidR="009B71A2" w:rsidRPr="006846D3" w14:paraId="26ACFBB8" w14:textId="77777777" w:rsidTr="00CB34C2">
        <w:trPr>
          <w:trHeight w:val="288"/>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53966339" w14:textId="77777777" w:rsidR="009B71A2" w:rsidRPr="006846D3" w:rsidRDefault="009B71A2" w:rsidP="00CB34C2">
            <w:pPr>
              <w:ind w:left="540"/>
              <w:rPr>
                <w:i/>
                <w:iCs/>
                <w:color w:val="000000"/>
                <w:szCs w:val="22"/>
              </w:rPr>
            </w:pPr>
            <w:r w:rsidRPr="006846D3">
              <w:rPr>
                <w:i/>
                <w:iCs/>
                <w:color w:val="000000"/>
                <w:szCs w:val="22"/>
              </w:rPr>
              <w:lastRenderedPageBreak/>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4B696DFA" w14:textId="77777777" w:rsidR="009B71A2" w:rsidRPr="006846D3" w:rsidRDefault="009B71A2" w:rsidP="00CB34C2">
            <w:pPr>
              <w:ind w:left="540"/>
              <w:rPr>
                <w:i/>
                <w:iCs/>
                <w:color w:val="000000"/>
                <w:szCs w:val="22"/>
              </w:rPr>
            </w:pPr>
            <w:r w:rsidRPr="006846D3">
              <w:rPr>
                <w:i/>
                <w:iCs/>
                <w:color w:val="000000"/>
                <w:szCs w:val="22"/>
              </w:rPr>
              <w:t>Company Name:</w:t>
            </w:r>
          </w:p>
        </w:tc>
      </w:tr>
      <w:tr w:rsidR="009B71A2" w:rsidRPr="006846D3" w14:paraId="4B3C54C4" w14:textId="77777777" w:rsidTr="00CB34C2">
        <w:trPr>
          <w:trHeight w:val="288"/>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55418AE6" w14:textId="77777777" w:rsidR="009B71A2" w:rsidRPr="006846D3" w:rsidRDefault="009B71A2" w:rsidP="00CB34C2">
            <w:pPr>
              <w:ind w:left="540"/>
              <w:rPr>
                <w:i/>
                <w:iCs/>
                <w:color w:val="000000"/>
                <w:szCs w:val="22"/>
              </w:rPr>
            </w:pPr>
            <w:r w:rsidRPr="006846D3">
              <w:rPr>
                <w:i/>
                <w:iCs/>
                <w:color w:val="000000"/>
                <w:szCs w:val="22"/>
              </w:rPr>
              <w:t>Time Period</w:t>
            </w:r>
            <w:r>
              <w:rPr>
                <w:i/>
                <w:iCs/>
                <w:color w:val="000000"/>
                <w:szCs w:val="22"/>
              </w:rPr>
              <w:t>:</w:t>
            </w:r>
            <w:r w:rsidRPr="006846D3">
              <w:rPr>
                <w:i/>
                <w:iCs/>
                <w:color w:val="000000"/>
                <w:szCs w:val="22"/>
              </w:rPr>
              <w:t xml:space="preserve"> (Month, Day, Year – Month, Day, Year)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4E7A7737" w14:textId="77777777" w:rsidR="009B71A2" w:rsidRPr="006846D3" w:rsidRDefault="009B71A2" w:rsidP="00CB34C2">
            <w:pPr>
              <w:ind w:left="540"/>
              <w:rPr>
                <w:i/>
                <w:iCs/>
                <w:color w:val="000000"/>
                <w:szCs w:val="22"/>
              </w:rPr>
            </w:pPr>
            <w:r w:rsidRPr="006846D3">
              <w:rPr>
                <w:i/>
                <w:iCs/>
                <w:color w:val="000000"/>
                <w:szCs w:val="22"/>
              </w:rPr>
              <w:t>Phone Number:</w:t>
            </w:r>
          </w:p>
        </w:tc>
      </w:tr>
      <w:tr w:rsidR="009B71A2" w:rsidRPr="006846D3" w14:paraId="5FE50EF9" w14:textId="77777777" w:rsidTr="00CB34C2">
        <w:trPr>
          <w:trHeight w:val="288"/>
        </w:trPr>
        <w:tc>
          <w:tcPr>
            <w:tcW w:w="5980" w:type="dxa"/>
            <w:tcBorders>
              <w:top w:val="nil"/>
              <w:left w:val="single" w:sz="8" w:space="0" w:color="auto"/>
              <w:bottom w:val="nil"/>
              <w:right w:val="single" w:sz="8" w:space="0" w:color="auto"/>
            </w:tcBorders>
            <w:shd w:val="clear" w:color="auto" w:fill="auto"/>
            <w:noWrap/>
            <w:vAlign w:val="center"/>
            <w:hideMark/>
          </w:tcPr>
          <w:p w14:paraId="648CD099" w14:textId="77777777" w:rsidR="009B71A2" w:rsidRPr="006846D3" w:rsidRDefault="009B71A2" w:rsidP="00CB34C2">
            <w:pPr>
              <w:ind w:left="540"/>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092B5EEB" w14:textId="77777777" w:rsidR="009B71A2" w:rsidRPr="006846D3" w:rsidRDefault="009B71A2" w:rsidP="00CB34C2">
            <w:pPr>
              <w:ind w:left="540"/>
              <w:rPr>
                <w:i/>
                <w:iCs/>
                <w:color w:val="000000"/>
                <w:szCs w:val="22"/>
              </w:rPr>
            </w:pPr>
            <w:r w:rsidRPr="006846D3">
              <w:rPr>
                <w:i/>
                <w:iCs/>
                <w:color w:val="000000"/>
                <w:szCs w:val="22"/>
              </w:rPr>
              <w:t>Email:</w:t>
            </w:r>
          </w:p>
        </w:tc>
      </w:tr>
      <w:tr w:rsidR="009B71A2" w:rsidRPr="006846D3" w14:paraId="4825A4FC" w14:textId="77777777" w:rsidTr="00CB34C2">
        <w:trPr>
          <w:trHeight w:val="268"/>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717C49BC" w14:textId="77777777" w:rsidR="009B71A2" w:rsidRPr="006846D3" w:rsidRDefault="009B71A2" w:rsidP="00CB34C2">
            <w:pPr>
              <w:ind w:left="540"/>
              <w:jc w:val="center"/>
              <w:rPr>
                <w:b/>
                <w:bCs/>
                <w:color w:val="000000"/>
                <w:szCs w:val="22"/>
              </w:rPr>
            </w:pPr>
            <w:r w:rsidRPr="006846D3">
              <w:rPr>
                <w:b/>
                <w:bCs/>
                <w:color w:val="000000"/>
                <w:szCs w:val="22"/>
              </w:rPr>
              <w:t>Experience</w:t>
            </w:r>
          </w:p>
        </w:tc>
      </w:tr>
      <w:tr w:rsidR="009B71A2" w:rsidRPr="006846D3" w14:paraId="4E0956A2" w14:textId="77777777" w:rsidTr="00CB34C2">
        <w:trPr>
          <w:trHeight w:val="288"/>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673742C4" w14:textId="77777777" w:rsidR="009B71A2" w:rsidRPr="006846D3" w:rsidRDefault="009B71A2" w:rsidP="00CB34C2">
            <w:pPr>
              <w:ind w:left="540"/>
              <w:rPr>
                <w:i/>
                <w:iCs/>
                <w:color w:val="000000"/>
                <w:szCs w:val="22"/>
              </w:rPr>
            </w:pPr>
            <w:r>
              <w:rPr>
                <w:i/>
                <w:iCs/>
                <w:color w:val="000000"/>
                <w:szCs w:val="22"/>
              </w:rPr>
              <w:t>Staff</w:t>
            </w:r>
            <w:r w:rsidRPr="006846D3">
              <w:rPr>
                <w:i/>
                <w:iCs/>
                <w:color w:val="000000"/>
                <w:szCs w:val="22"/>
              </w:rPr>
              <w:t xml:space="preserve"> Role:</w:t>
            </w:r>
          </w:p>
        </w:tc>
      </w:tr>
      <w:tr w:rsidR="009B71A2" w:rsidRPr="006846D3" w14:paraId="4E983993" w14:textId="77777777" w:rsidTr="00CB34C2">
        <w:trPr>
          <w:trHeight w:val="300"/>
        </w:trPr>
        <w:tc>
          <w:tcPr>
            <w:tcW w:w="1277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574D613D" w14:textId="77777777" w:rsidR="009B71A2" w:rsidRPr="006846D3" w:rsidRDefault="009B71A2" w:rsidP="00CB34C2">
            <w:pPr>
              <w:ind w:left="540"/>
              <w:rPr>
                <w:i/>
                <w:iCs/>
                <w:color w:val="000000"/>
                <w:szCs w:val="22"/>
              </w:rPr>
            </w:pPr>
            <w:r w:rsidRPr="006846D3">
              <w:rPr>
                <w:i/>
                <w:iCs/>
                <w:color w:val="000000"/>
                <w:szCs w:val="22"/>
              </w:rPr>
              <w:t>Description of relevant experience:</w:t>
            </w:r>
          </w:p>
        </w:tc>
      </w:tr>
      <w:tr w:rsidR="009B71A2" w:rsidRPr="006846D3" w14:paraId="2F946EC0" w14:textId="77777777" w:rsidTr="00CB34C2">
        <w:trPr>
          <w:trHeight w:val="288"/>
        </w:trPr>
        <w:tc>
          <w:tcPr>
            <w:tcW w:w="5980" w:type="dxa"/>
            <w:tcBorders>
              <w:top w:val="nil"/>
              <w:left w:val="single" w:sz="8" w:space="0" w:color="auto"/>
              <w:bottom w:val="nil"/>
              <w:right w:val="nil"/>
            </w:tcBorders>
            <w:shd w:val="clear" w:color="000000" w:fill="D9D9D9"/>
            <w:hideMark/>
          </w:tcPr>
          <w:p w14:paraId="40E5A321" w14:textId="77777777" w:rsidR="009B71A2" w:rsidRPr="006846D3" w:rsidRDefault="009B71A2" w:rsidP="00CB34C2">
            <w:pPr>
              <w:ind w:left="540"/>
              <w:jc w:val="center"/>
              <w:rPr>
                <w:b/>
                <w:bCs/>
                <w:color w:val="000000"/>
                <w:szCs w:val="22"/>
              </w:rPr>
            </w:pPr>
            <w:r w:rsidRPr="006846D3">
              <w:rPr>
                <w:b/>
                <w:bCs/>
                <w:color w:val="000000"/>
                <w:szCs w:val="22"/>
              </w:rPr>
              <w:t>Project #2</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44B003F4" w14:textId="77777777" w:rsidR="009B71A2" w:rsidRPr="006846D3" w:rsidRDefault="009B71A2" w:rsidP="00CB34C2">
            <w:pPr>
              <w:ind w:left="540"/>
              <w:jc w:val="center"/>
              <w:rPr>
                <w:b/>
                <w:bCs/>
                <w:color w:val="000000"/>
                <w:szCs w:val="22"/>
              </w:rPr>
            </w:pPr>
            <w:r w:rsidRPr="006846D3">
              <w:rPr>
                <w:b/>
                <w:bCs/>
                <w:color w:val="000000"/>
                <w:szCs w:val="22"/>
              </w:rPr>
              <w:t>Reference #2</w:t>
            </w:r>
          </w:p>
        </w:tc>
      </w:tr>
      <w:tr w:rsidR="009B71A2" w:rsidRPr="006846D3" w14:paraId="0D168864" w14:textId="77777777" w:rsidTr="00CB34C2">
        <w:trPr>
          <w:trHeight w:val="288"/>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6C697DAF" w14:textId="77777777" w:rsidR="009B71A2" w:rsidRPr="006846D3" w:rsidRDefault="009B71A2" w:rsidP="00CB34C2">
            <w:pPr>
              <w:ind w:left="540"/>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26079CC9" w14:textId="77777777" w:rsidR="009B71A2" w:rsidRPr="006846D3" w:rsidRDefault="009B71A2" w:rsidP="00CB34C2">
            <w:pPr>
              <w:ind w:left="540"/>
              <w:rPr>
                <w:i/>
                <w:iCs/>
                <w:color w:val="000000"/>
                <w:szCs w:val="22"/>
              </w:rPr>
            </w:pPr>
            <w:r w:rsidRPr="006846D3">
              <w:rPr>
                <w:i/>
                <w:iCs/>
                <w:color w:val="000000"/>
                <w:szCs w:val="22"/>
              </w:rPr>
              <w:t xml:space="preserve">Contact Name: </w:t>
            </w:r>
          </w:p>
        </w:tc>
      </w:tr>
      <w:tr w:rsidR="009B71A2" w:rsidRPr="006846D3" w14:paraId="147746D9" w14:textId="77777777" w:rsidTr="00CB34C2">
        <w:trPr>
          <w:trHeight w:val="288"/>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347B0EBD" w14:textId="77777777" w:rsidR="009B71A2" w:rsidRPr="006846D3" w:rsidRDefault="009B71A2" w:rsidP="00CB34C2">
            <w:pPr>
              <w:ind w:left="540"/>
              <w:rPr>
                <w:i/>
                <w:iCs/>
                <w:color w:val="000000"/>
                <w:szCs w:val="22"/>
              </w:rPr>
            </w:pPr>
            <w:r w:rsidRPr="006846D3">
              <w:rPr>
                <w:i/>
                <w:iCs/>
                <w:color w:val="000000"/>
                <w:szCs w:val="22"/>
              </w:rPr>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6FF13B27" w14:textId="77777777" w:rsidR="009B71A2" w:rsidRPr="006846D3" w:rsidRDefault="009B71A2" w:rsidP="00CB34C2">
            <w:pPr>
              <w:ind w:left="540"/>
              <w:rPr>
                <w:i/>
                <w:iCs/>
                <w:color w:val="000000"/>
                <w:szCs w:val="22"/>
              </w:rPr>
            </w:pPr>
            <w:r w:rsidRPr="006846D3">
              <w:rPr>
                <w:i/>
                <w:iCs/>
                <w:color w:val="000000"/>
                <w:szCs w:val="22"/>
              </w:rPr>
              <w:t>Company Name:</w:t>
            </w:r>
          </w:p>
        </w:tc>
      </w:tr>
      <w:tr w:rsidR="009B71A2" w:rsidRPr="006846D3" w14:paraId="1C7AA70A" w14:textId="77777777" w:rsidTr="00CB34C2">
        <w:trPr>
          <w:trHeight w:val="288"/>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3EE5BA17" w14:textId="77777777" w:rsidR="009B71A2" w:rsidRPr="006846D3" w:rsidRDefault="009B71A2" w:rsidP="00CB34C2">
            <w:pPr>
              <w:ind w:left="540"/>
              <w:rPr>
                <w:i/>
                <w:iCs/>
                <w:color w:val="000000"/>
                <w:szCs w:val="22"/>
              </w:rPr>
            </w:pPr>
            <w:r w:rsidRPr="006846D3">
              <w:rPr>
                <w:i/>
                <w:iCs/>
                <w:color w:val="000000"/>
                <w:szCs w:val="22"/>
              </w:rPr>
              <w:t xml:space="preserve">Time Period: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0E20D43B" w14:textId="77777777" w:rsidR="009B71A2" w:rsidRPr="006846D3" w:rsidRDefault="009B71A2" w:rsidP="00CB34C2">
            <w:pPr>
              <w:ind w:left="540"/>
              <w:rPr>
                <w:i/>
                <w:iCs/>
                <w:color w:val="000000"/>
                <w:szCs w:val="22"/>
              </w:rPr>
            </w:pPr>
            <w:r w:rsidRPr="006846D3">
              <w:rPr>
                <w:i/>
                <w:iCs/>
                <w:color w:val="000000"/>
                <w:szCs w:val="22"/>
              </w:rPr>
              <w:t>Phone Number:</w:t>
            </w:r>
          </w:p>
        </w:tc>
      </w:tr>
      <w:tr w:rsidR="009B71A2" w:rsidRPr="006846D3" w14:paraId="003FEF72" w14:textId="77777777" w:rsidTr="00CB34C2">
        <w:trPr>
          <w:trHeight w:val="288"/>
        </w:trPr>
        <w:tc>
          <w:tcPr>
            <w:tcW w:w="5980" w:type="dxa"/>
            <w:tcBorders>
              <w:top w:val="nil"/>
              <w:left w:val="single" w:sz="8" w:space="0" w:color="auto"/>
              <w:bottom w:val="nil"/>
              <w:right w:val="single" w:sz="8" w:space="0" w:color="auto"/>
            </w:tcBorders>
            <w:shd w:val="clear" w:color="auto" w:fill="auto"/>
            <w:noWrap/>
            <w:vAlign w:val="center"/>
            <w:hideMark/>
          </w:tcPr>
          <w:p w14:paraId="2866E8AD" w14:textId="77777777" w:rsidR="009B71A2" w:rsidRPr="006846D3" w:rsidRDefault="009B71A2" w:rsidP="00CB34C2">
            <w:pPr>
              <w:ind w:left="540"/>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0EF8F79D" w14:textId="77777777" w:rsidR="009B71A2" w:rsidRPr="006846D3" w:rsidRDefault="009B71A2" w:rsidP="00CB34C2">
            <w:pPr>
              <w:ind w:left="540"/>
              <w:rPr>
                <w:i/>
                <w:iCs/>
                <w:color w:val="000000"/>
                <w:szCs w:val="22"/>
              </w:rPr>
            </w:pPr>
            <w:r w:rsidRPr="006846D3">
              <w:rPr>
                <w:i/>
                <w:iCs/>
                <w:color w:val="000000"/>
                <w:szCs w:val="22"/>
              </w:rPr>
              <w:t>Email:</w:t>
            </w:r>
          </w:p>
        </w:tc>
      </w:tr>
      <w:tr w:rsidR="009B71A2" w:rsidRPr="006846D3" w14:paraId="17C38697" w14:textId="77777777" w:rsidTr="00CB34C2">
        <w:trPr>
          <w:trHeight w:val="288"/>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2FD19EBD" w14:textId="77777777" w:rsidR="009B71A2" w:rsidRPr="006846D3" w:rsidRDefault="009B71A2" w:rsidP="00CB34C2">
            <w:pPr>
              <w:ind w:left="540"/>
              <w:jc w:val="center"/>
              <w:rPr>
                <w:b/>
                <w:bCs/>
                <w:color w:val="000000"/>
                <w:szCs w:val="22"/>
              </w:rPr>
            </w:pPr>
            <w:r w:rsidRPr="006846D3">
              <w:rPr>
                <w:b/>
                <w:bCs/>
                <w:color w:val="000000"/>
                <w:szCs w:val="22"/>
              </w:rPr>
              <w:t>Experience</w:t>
            </w:r>
          </w:p>
        </w:tc>
      </w:tr>
      <w:tr w:rsidR="009B71A2" w:rsidRPr="006846D3" w14:paraId="337735EE" w14:textId="77777777" w:rsidTr="00CB34C2">
        <w:trPr>
          <w:trHeight w:val="288"/>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430F0D1F" w14:textId="77777777" w:rsidR="009B71A2" w:rsidRPr="006846D3" w:rsidRDefault="009B71A2" w:rsidP="00CB34C2">
            <w:pPr>
              <w:ind w:left="540"/>
              <w:rPr>
                <w:i/>
                <w:iCs/>
                <w:color w:val="000000"/>
                <w:szCs w:val="22"/>
              </w:rPr>
            </w:pPr>
            <w:r>
              <w:rPr>
                <w:i/>
                <w:iCs/>
                <w:color w:val="000000"/>
                <w:szCs w:val="22"/>
              </w:rPr>
              <w:t>Staff</w:t>
            </w:r>
            <w:r w:rsidRPr="006846D3">
              <w:rPr>
                <w:i/>
                <w:iCs/>
                <w:color w:val="000000"/>
                <w:szCs w:val="22"/>
              </w:rPr>
              <w:t xml:space="preserve"> Role:</w:t>
            </w:r>
          </w:p>
        </w:tc>
      </w:tr>
      <w:tr w:rsidR="009B71A2" w:rsidRPr="006846D3" w14:paraId="2246CC76" w14:textId="77777777" w:rsidTr="00CB34C2">
        <w:trPr>
          <w:trHeight w:val="300"/>
        </w:trPr>
        <w:tc>
          <w:tcPr>
            <w:tcW w:w="12770" w:type="dxa"/>
            <w:gridSpan w:val="3"/>
            <w:tcBorders>
              <w:top w:val="nil"/>
              <w:left w:val="single" w:sz="8" w:space="0" w:color="auto"/>
              <w:bottom w:val="single" w:sz="8" w:space="0" w:color="auto"/>
              <w:right w:val="single" w:sz="8" w:space="0" w:color="000000"/>
            </w:tcBorders>
            <w:shd w:val="clear" w:color="auto" w:fill="auto"/>
            <w:vAlign w:val="bottom"/>
            <w:hideMark/>
          </w:tcPr>
          <w:p w14:paraId="7F5CB2DD" w14:textId="77777777" w:rsidR="009B71A2" w:rsidRPr="006846D3" w:rsidRDefault="009B71A2" w:rsidP="00CB34C2">
            <w:pPr>
              <w:ind w:left="540"/>
              <w:rPr>
                <w:i/>
                <w:iCs/>
                <w:color w:val="000000"/>
                <w:szCs w:val="22"/>
              </w:rPr>
            </w:pPr>
            <w:r w:rsidRPr="006846D3">
              <w:rPr>
                <w:i/>
                <w:iCs/>
                <w:color w:val="000000"/>
                <w:szCs w:val="22"/>
              </w:rPr>
              <w:t>Description of relevant experience:</w:t>
            </w:r>
          </w:p>
        </w:tc>
      </w:tr>
      <w:tr w:rsidR="009B71A2" w:rsidRPr="006846D3" w14:paraId="180468CA" w14:textId="77777777" w:rsidTr="00CB34C2">
        <w:trPr>
          <w:trHeight w:val="300"/>
        </w:trPr>
        <w:tc>
          <w:tcPr>
            <w:tcW w:w="604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111E8E3B" w14:textId="77777777" w:rsidR="009B71A2" w:rsidRPr="006846D3" w:rsidRDefault="009B71A2" w:rsidP="00CB34C2">
            <w:pPr>
              <w:ind w:left="540"/>
              <w:rPr>
                <w:b/>
                <w:i/>
                <w:iCs/>
                <w:color w:val="000000"/>
                <w:szCs w:val="22"/>
              </w:rPr>
            </w:pPr>
            <w:r w:rsidRPr="006846D3">
              <w:rPr>
                <w:b/>
                <w:i/>
                <w:iCs/>
                <w:color w:val="000000"/>
                <w:szCs w:val="22"/>
              </w:rPr>
              <w:t xml:space="preserve">Total Duration of all </w:t>
            </w:r>
            <w:r>
              <w:rPr>
                <w:b/>
                <w:i/>
                <w:iCs/>
                <w:color w:val="000000"/>
                <w:szCs w:val="22"/>
              </w:rPr>
              <w:t>Project</w:t>
            </w:r>
            <w:r w:rsidRPr="006846D3">
              <w:rPr>
                <w:b/>
                <w:i/>
                <w:iCs/>
                <w:color w:val="000000"/>
                <w:szCs w:val="22"/>
              </w:rPr>
              <w:t>s cited to meet the MQ:</w:t>
            </w:r>
          </w:p>
        </w:tc>
        <w:tc>
          <w:tcPr>
            <w:tcW w:w="6730" w:type="dxa"/>
            <w:tcBorders>
              <w:top w:val="nil"/>
              <w:left w:val="single" w:sz="8" w:space="0" w:color="auto"/>
              <w:bottom w:val="single" w:sz="8" w:space="0" w:color="auto"/>
              <w:right w:val="single" w:sz="8" w:space="0" w:color="000000"/>
            </w:tcBorders>
            <w:shd w:val="clear" w:color="auto" w:fill="auto"/>
            <w:vAlign w:val="bottom"/>
          </w:tcPr>
          <w:p w14:paraId="5C432C39" w14:textId="77777777" w:rsidR="009B71A2" w:rsidRPr="006846D3" w:rsidRDefault="009B71A2" w:rsidP="00CB34C2">
            <w:pPr>
              <w:ind w:left="540"/>
              <w:rPr>
                <w:b/>
                <w:i/>
                <w:iCs/>
                <w:color w:val="000000"/>
                <w:szCs w:val="22"/>
              </w:rPr>
            </w:pPr>
          </w:p>
        </w:tc>
      </w:tr>
    </w:tbl>
    <w:p w14:paraId="7C34DE4D" w14:textId="77777777" w:rsidR="009B71A2" w:rsidRDefault="009B71A2" w:rsidP="00CB34C2">
      <w:pPr>
        <w:ind w:left="540"/>
      </w:pPr>
    </w:p>
    <w:tbl>
      <w:tblPr>
        <w:tblW w:w="12840" w:type="dxa"/>
        <w:tblInd w:w="602" w:type="dxa"/>
        <w:tblLook w:val="04A0" w:firstRow="1" w:lastRow="0" w:firstColumn="1" w:lastColumn="0" w:noHBand="0" w:noVBand="1"/>
      </w:tblPr>
      <w:tblGrid>
        <w:gridCol w:w="6160"/>
        <w:gridCol w:w="60"/>
        <w:gridCol w:w="6620"/>
      </w:tblGrid>
      <w:tr w:rsidR="009B71A2" w:rsidRPr="006846D3" w14:paraId="7D9046A4" w14:textId="77777777" w:rsidTr="00CB34C2">
        <w:trPr>
          <w:trHeight w:val="288"/>
        </w:trPr>
        <w:tc>
          <w:tcPr>
            <w:tcW w:w="616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46FDEEEF" w14:textId="77777777" w:rsidR="009B71A2" w:rsidRPr="006846D3" w:rsidRDefault="009B71A2" w:rsidP="00CB34C2">
            <w:pPr>
              <w:ind w:left="540"/>
              <w:jc w:val="center"/>
              <w:rPr>
                <w:color w:val="FFFFFF" w:themeColor="background1"/>
                <w:szCs w:val="22"/>
              </w:rPr>
            </w:pPr>
            <w:r>
              <w:rPr>
                <w:b/>
                <w:bCs/>
                <w:color w:val="FFFFFF" w:themeColor="background1"/>
                <w:szCs w:val="22"/>
              </w:rPr>
              <w:t>Contractor</w:t>
            </w:r>
            <w:r w:rsidRPr="006846D3">
              <w:rPr>
                <w:b/>
                <w:bCs/>
                <w:color w:val="FFFFFF" w:themeColor="background1"/>
                <w:szCs w:val="22"/>
              </w:rPr>
              <w:t xml:space="preserve"> Name:</w:t>
            </w:r>
            <w:r w:rsidRPr="006846D3">
              <w:rPr>
                <w:color w:val="FFFFFF" w:themeColor="background1"/>
                <w:szCs w:val="22"/>
              </w:rPr>
              <w:t xml:space="preserve"> Type Firm Name Here</w:t>
            </w:r>
          </w:p>
        </w:tc>
        <w:tc>
          <w:tcPr>
            <w:tcW w:w="668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16C42370" w14:textId="77777777" w:rsidR="009B71A2" w:rsidRPr="006846D3" w:rsidRDefault="009B71A2" w:rsidP="00CB34C2">
            <w:pPr>
              <w:ind w:left="540"/>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9B71A2" w:rsidRPr="006846D3" w14:paraId="5FAC4692" w14:textId="77777777" w:rsidTr="00CB34C2">
        <w:trPr>
          <w:trHeight w:val="300"/>
        </w:trPr>
        <w:tc>
          <w:tcPr>
            <w:tcW w:w="1284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22F3024F" w14:textId="282DAEFC" w:rsidR="009B71A2" w:rsidRPr="006846D3" w:rsidRDefault="007045D7" w:rsidP="00CB34C2">
            <w:pPr>
              <w:ind w:left="540"/>
              <w:jc w:val="center"/>
              <w:rPr>
                <w:b/>
                <w:bCs/>
                <w:color w:val="FFFFFF" w:themeColor="background1"/>
                <w:szCs w:val="22"/>
              </w:rPr>
            </w:pPr>
            <w:r>
              <w:rPr>
                <w:b/>
                <w:bCs/>
                <w:color w:val="FFFFFF" w:themeColor="background1"/>
                <w:szCs w:val="22"/>
              </w:rPr>
              <w:t>Minimum</w:t>
            </w:r>
            <w:r w:rsidR="009B71A2" w:rsidRPr="006846D3">
              <w:rPr>
                <w:b/>
                <w:bCs/>
                <w:color w:val="FFFFFF" w:themeColor="background1"/>
                <w:szCs w:val="22"/>
              </w:rPr>
              <w:t xml:space="preserve"> Qualification # </w:t>
            </w:r>
            <w:r w:rsidR="00F0443F">
              <w:rPr>
                <w:b/>
                <w:bCs/>
                <w:color w:val="FFFFFF" w:themeColor="background1"/>
                <w:szCs w:val="22"/>
              </w:rPr>
              <w:t>3</w:t>
            </w:r>
          </w:p>
        </w:tc>
      </w:tr>
      <w:tr w:rsidR="009B71A2" w:rsidRPr="006846D3" w14:paraId="29CB89B5" w14:textId="77777777" w:rsidTr="00CB34C2">
        <w:trPr>
          <w:trHeight w:val="300"/>
        </w:trPr>
        <w:tc>
          <w:tcPr>
            <w:tcW w:w="12840" w:type="dxa"/>
            <w:gridSpan w:val="3"/>
            <w:tcBorders>
              <w:top w:val="nil"/>
              <w:left w:val="single" w:sz="8" w:space="0" w:color="auto"/>
              <w:bottom w:val="single" w:sz="8" w:space="0" w:color="auto"/>
              <w:right w:val="single" w:sz="8" w:space="0" w:color="000000"/>
            </w:tcBorders>
            <w:shd w:val="clear" w:color="auto" w:fill="auto"/>
            <w:hideMark/>
          </w:tcPr>
          <w:p w14:paraId="6F1C3FE1" w14:textId="7B9EB8DC" w:rsidR="009B71A2" w:rsidRPr="006846D3" w:rsidRDefault="009B71A2" w:rsidP="00CB34C2">
            <w:pPr>
              <w:ind w:left="540"/>
              <w:rPr>
                <w:iCs/>
              </w:rPr>
            </w:pPr>
            <w:r>
              <w:t xml:space="preserve">A minimum of four (4) years of experience with </w:t>
            </w:r>
            <w:r w:rsidR="00214EB0">
              <w:t>HHS</w:t>
            </w:r>
            <w:r>
              <w:t xml:space="preserve"> systems Projects.</w:t>
            </w:r>
          </w:p>
        </w:tc>
      </w:tr>
      <w:tr w:rsidR="009B71A2" w:rsidRPr="006846D3" w14:paraId="308CE590" w14:textId="77777777" w:rsidTr="00CB34C2">
        <w:trPr>
          <w:trHeight w:val="313"/>
        </w:trPr>
        <w:tc>
          <w:tcPr>
            <w:tcW w:w="6160" w:type="dxa"/>
            <w:tcBorders>
              <w:top w:val="nil"/>
              <w:left w:val="single" w:sz="8" w:space="0" w:color="auto"/>
              <w:bottom w:val="nil"/>
              <w:right w:val="nil"/>
            </w:tcBorders>
            <w:shd w:val="clear" w:color="000000" w:fill="D9D9D9"/>
            <w:hideMark/>
          </w:tcPr>
          <w:p w14:paraId="006EBF0C" w14:textId="77777777" w:rsidR="009B71A2" w:rsidRPr="006846D3" w:rsidRDefault="009B71A2" w:rsidP="00CB34C2">
            <w:pPr>
              <w:ind w:left="540"/>
              <w:jc w:val="center"/>
              <w:rPr>
                <w:color w:val="000000"/>
                <w:szCs w:val="22"/>
              </w:rPr>
            </w:pPr>
            <w:r w:rsidRPr="006846D3">
              <w:rPr>
                <w:b/>
                <w:bCs/>
                <w:color w:val="000000"/>
                <w:szCs w:val="22"/>
              </w:rPr>
              <w:t>Project #1</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33A3DE1E" w14:textId="77777777" w:rsidR="009B71A2" w:rsidRPr="006846D3" w:rsidRDefault="009B71A2" w:rsidP="00CB34C2">
            <w:pPr>
              <w:ind w:left="540"/>
              <w:jc w:val="center"/>
              <w:rPr>
                <w:color w:val="000000"/>
                <w:szCs w:val="22"/>
              </w:rPr>
            </w:pPr>
            <w:r w:rsidRPr="006846D3">
              <w:rPr>
                <w:b/>
                <w:bCs/>
                <w:color w:val="000000"/>
                <w:szCs w:val="22"/>
              </w:rPr>
              <w:t>Reference #</w:t>
            </w:r>
            <w:r w:rsidRPr="006846D3">
              <w:rPr>
                <w:b/>
                <w:szCs w:val="22"/>
              </w:rPr>
              <w:t>1</w:t>
            </w:r>
          </w:p>
        </w:tc>
      </w:tr>
      <w:tr w:rsidR="009B71A2" w:rsidRPr="006846D3" w14:paraId="0CC81762" w14:textId="77777777" w:rsidTr="00CB34C2">
        <w:trPr>
          <w:trHeight w:val="288"/>
        </w:trPr>
        <w:tc>
          <w:tcPr>
            <w:tcW w:w="61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284FA14A" w14:textId="77777777" w:rsidR="009B71A2" w:rsidRPr="006846D3" w:rsidRDefault="009B71A2" w:rsidP="00CB34C2">
            <w:pPr>
              <w:ind w:left="540"/>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11EB5928" w14:textId="77777777" w:rsidR="009B71A2" w:rsidRPr="006846D3" w:rsidRDefault="009B71A2" w:rsidP="00CB34C2">
            <w:pPr>
              <w:ind w:left="540"/>
              <w:rPr>
                <w:i/>
                <w:iCs/>
                <w:color w:val="000000"/>
                <w:szCs w:val="22"/>
              </w:rPr>
            </w:pPr>
            <w:r w:rsidRPr="006846D3">
              <w:rPr>
                <w:i/>
                <w:iCs/>
                <w:color w:val="000000"/>
                <w:szCs w:val="22"/>
              </w:rPr>
              <w:t xml:space="preserve">Contact Name: </w:t>
            </w:r>
          </w:p>
        </w:tc>
      </w:tr>
      <w:tr w:rsidR="009B71A2" w:rsidRPr="006846D3" w14:paraId="4AD762FB" w14:textId="77777777" w:rsidTr="00CB34C2">
        <w:trPr>
          <w:trHeight w:val="288"/>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7335BD23" w14:textId="77777777" w:rsidR="009B71A2" w:rsidRPr="006846D3" w:rsidRDefault="009B71A2" w:rsidP="00CB34C2">
            <w:pPr>
              <w:ind w:left="540"/>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6FA5E88D" w14:textId="77777777" w:rsidR="009B71A2" w:rsidRPr="006846D3" w:rsidRDefault="009B71A2" w:rsidP="00CB34C2">
            <w:pPr>
              <w:ind w:left="540"/>
              <w:rPr>
                <w:i/>
                <w:iCs/>
                <w:color w:val="000000"/>
                <w:szCs w:val="22"/>
              </w:rPr>
            </w:pPr>
            <w:r w:rsidRPr="006846D3">
              <w:rPr>
                <w:i/>
                <w:iCs/>
                <w:color w:val="000000"/>
                <w:szCs w:val="22"/>
              </w:rPr>
              <w:t>Company Name:</w:t>
            </w:r>
          </w:p>
        </w:tc>
      </w:tr>
      <w:tr w:rsidR="009B71A2" w:rsidRPr="006846D3" w14:paraId="6A39EB2E" w14:textId="77777777" w:rsidTr="00CB34C2">
        <w:trPr>
          <w:trHeight w:val="288"/>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43FD1777" w14:textId="77777777" w:rsidR="009B71A2" w:rsidRPr="006846D3" w:rsidRDefault="009B71A2" w:rsidP="00CB34C2">
            <w:pPr>
              <w:ind w:left="540"/>
              <w:rPr>
                <w:i/>
                <w:iCs/>
                <w:color w:val="000000"/>
                <w:szCs w:val="22"/>
              </w:rPr>
            </w:pPr>
            <w:r w:rsidRPr="006846D3">
              <w:rPr>
                <w:i/>
                <w:iCs/>
                <w:color w:val="000000"/>
                <w:szCs w:val="22"/>
              </w:rPr>
              <w:t xml:space="preserve">Time Period (Month, Day, Year – Month, Day, Year):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5F7A19BA" w14:textId="77777777" w:rsidR="009B71A2" w:rsidRPr="006846D3" w:rsidRDefault="009B71A2" w:rsidP="00CB34C2">
            <w:pPr>
              <w:ind w:left="540"/>
              <w:rPr>
                <w:i/>
                <w:iCs/>
                <w:color w:val="000000"/>
                <w:szCs w:val="22"/>
              </w:rPr>
            </w:pPr>
            <w:r w:rsidRPr="006846D3">
              <w:rPr>
                <w:i/>
                <w:iCs/>
                <w:color w:val="000000"/>
                <w:szCs w:val="22"/>
              </w:rPr>
              <w:t>Phone Number:</w:t>
            </w:r>
          </w:p>
        </w:tc>
      </w:tr>
      <w:tr w:rsidR="009B71A2" w:rsidRPr="006846D3" w14:paraId="11939984" w14:textId="77777777" w:rsidTr="00CB34C2">
        <w:trPr>
          <w:trHeight w:val="288"/>
        </w:trPr>
        <w:tc>
          <w:tcPr>
            <w:tcW w:w="6160" w:type="dxa"/>
            <w:tcBorders>
              <w:top w:val="nil"/>
              <w:left w:val="single" w:sz="8" w:space="0" w:color="auto"/>
              <w:bottom w:val="nil"/>
              <w:right w:val="single" w:sz="8" w:space="0" w:color="auto"/>
            </w:tcBorders>
            <w:shd w:val="clear" w:color="auto" w:fill="auto"/>
            <w:noWrap/>
            <w:vAlign w:val="center"/>
            <w:hideMark/>
          </w:tcPr>
          <w:p w14:paraId="4B003228" w14:textId="77777777" w:rsidR="009B71A2" w:rsidRPr="006846D3" w:rsidRDefault="009B71A2" w:rsidP="00CB34C2">
            <w:pPr>
              <w:ind w:left="540"/>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6190F854" w14:textId="77777777" w:rsidR="009B71A2" w:rsidRPr="006846D3" w:rsidRDefault="009B71A2" w:rsidP="00CB34C2">
            <w:pPr>
              <w:ind w:left="540"/>
              <w:rPr>
                <w:i/>
                <w:iCs/>
                <w:color w:val="000000"/>
                <w:szCs w:val="22"/>
              </w:rPr>
            </w:pPr>
            <w:r w:rsidRPr="006846D3">
              <w:rPr>
                <w:i/>
                <w:iCs/>
                <w:color w:val="000000"/>
                <w:szCs w:val="22"/>
              </w:rPr>
              <w:t>Email:</w:t>
            </w:r>
          </w:p>
        </w:tc>
      </w:tr>
      <w:tr w:rsidR="009B71A2" w:rsidRPr="006846D3" w14:paraId="36378449" w14:textId="77777777" w:rsidTr="00CB34C2">
        <w:trPr>
          <w:trHeight w:val="268"/>
        </w:trPr>
        <w:tc>
          <w:tcPr>
            <w:tcW w:w="1284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66751F1D" w14:textId="77777777" w:rsidR="009B71A2" w:rsidRPr="006846D3" w:rsidRDefault="009B71A2" w:rsidP="00CB34C2">
            <w:pPr>
              <w:ind w:left="540"/>
              <w:jc w:val="center"/>
              <w:rPr>
                <w:b/>
                <w:bCs/>
                <w:color w:val="000000"/>
                <w:szCs w:val="22"/>
              </w:rPr>
            </w:pPr>
            <w:r w:rsidRPr="006846D3">
              <w:rPr>
                <w:b/>
                <w:bCs/>
                <w:color w:val="000000"/>
                <w:szCs w:val="22"/>
              </w:rPr>
              <w:t>Experience</w:t>
            </w:r>
          </w:p>
        </w:tc>
      </w:tr>
      <w:tr w:rsidR="009B71A2" w:rsidRPr="006846D3" w14:paraId="0463E57F" w14:textId="77777777" w:rsidTr="00CB34C2">
        <w:trPr>
          <w:trHeight w:val="288"/>
        </w:trPr>
        <w:tc>
          <w:tcPr>
            <w:tcW w:w="1284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0ADABBD1" w14:textId="77777777" w:rsidR="009B71A2" w:rsidRPr="006846D3" w:rsidRDefault="009B71A2" w:rsidP="00CB34C2">
            <w:pPr>
              <w:ind w:left="540"/>
              <w:rPr>
                <w:i/>
                <w:iCs/>
                <w:color w:val="000000"/>
                <w:szCs w:val="22"/>
              </w:rPr>
            </w:pPr>
            <w:r>
              <w:rPr>
                <w:i/>
                <w:iCs/>
                <w:color w:val="000000"/>
                <w:szCs w:val="22"/>
              </w:rPr>
              <w:t>Staff</w:t>
            </w:r>
            <w:r w:rsidRPr="006846D3">
              <w:rPr>
                <w:i/>
                <w:iCs/>
                <w:color w:val="000000"/>
                <w:szCs w:val="22"/>
              </w:rPr>
              <w:t xml:space="preserve"> Role:</w:t>
            </w:r>
          </w:p>
        </w:tc>
      </w:tr>
      <w:tr w:rsidR="009B71A2" w:rsidRPr="006846D3" w14:paraId="36DC2C81" w14:textId="77777777" w:rsidTr="00CB34C2">
        <w:trPr>
          <w:trHeight w:val="300"/>
        </w:trPr>
        <w:tc>
          <w:tcPr>
            <w:tcW w:w="1284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0767DED4" w14:textId="77777777" w:rsidR="009B71A2" w:rsidRPr="006846D3" w:rsidRDefault="009B71A2" w:rsidP="00CB34C2">
            <w:pPr>
              <w:ind w:left="540"/>
              <w:rPr>
                <w:i/>
                <w:iCs/>
                <w:color w:val="000000"/>
                <w:szCs w:val="22"/>
              </w:rPr>
            </w:pPr>
            <w:r w:rsidRPr="006846D3">
              <w:rPr>
                <w:i/>
                <w:iCs/>
                <w:color w:val="000000"/>
                <w:szCs w:val="22"/>
              </w:rPr>
              <w:t>Description of relevant experience:</w:t>
            </w:r>
          </w:p>
        </w:tc>
      </w:tr>
      <w:tr w:rsidR="009B71A2" w:rsidRPr="006846D3" w14:paraId="52E4D9FA" w14:textId="77777777" w:rsidTr="00CB34C2">
        <w:trPr>
          <w:trHeight w:val="288"/>
        </w:trPr>
        <w:tc>
          <w:tcPr>
            <w:tcW w:w="6160" w:type="dxa"/>
            <w:tcBorders>
              <w:top w:val="nil"/>
              <w:left w:val="single" w:sz="8" w:space="0" w:color="auto"/>
              <w:bottom w:val="nil"/>
              <w:right w:val="nil"/>
            </w:tcBorders>
            <w:shd w:val="clear" w:color="000000" w:fill="D9D9D9"/>
            <w:hideMark/>
          </w:tcPr>
          <w:p w14:paraId="37A42143" w14:textId="77777777" w:rsidR="009B71A2" w:rsidRPr="006846D3" w:rsidRDefault="009B71A2" w:rsidP="00CB34C2">
            <w:pPr>
              <w:ind w:left="540"/>
              <w:jc w:val="center"/>
              <w:rPr>
                <w:b/>
                <w:bCs/>
                <w:color w:val="000000"/>
                <w:szCs w:val="22"/>
              </w:rPr>
            </w:pPr>
            <w:r w:rsidRPr="006846D3">
              <w:rPr>
                <w:b/>
                <w:bCs/>
                <w:color w:val="000000"/>
                <w:szCs w:val="22"/>
              </w:rPr>
              <w:t>Project #2</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2E9CDD5C" w14:textId="77777777" w:rsidR="009B71A2" w:rsidRPr="006846D3" w:rsidRDefault="009B71A2" w:rsidP="00CB34C2">
            <w:pPr>
              <w:ind w:left="540"/>
              <w:jc w:val="center"/>
              <w:rPr>
                <w:b/>
                <w:bCs/>
                <w:color w:val="000000"/>
                <w:szCs w:val="22"/>
              </w:rPr>
            </w:pPr>
            <w:r w:rsidRPr="006846D3">
              <w:rPr>
                <w:b/>
                <w:bCs/>
                <w:color w:val="000000"/>
                <w:szCs w:val="22"/>
              </w:rPr>
              <w:t>Reference #2</w:t>
            </w:r>
          </w:p>
        </w:tc>
      </w:tr>
      <w:tr w:rsidR="009B71A2" w:rsidRPr="006846D3" w14:paraId="07B6BF70" w14:textId="77777777" w:rsidTr="00CB34C2">
        <w:trPr>
          <w:trHeight w:val="288"/>
        </w:trPr>
        <w:tc>
          <w:tcPr>
            <w:tcW w:w="61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308B3792" w14:textId="77777777" w:rsidR="009B71A2" w:rsidRPr="006846D3" w:rsidRDefault="009B71A2" w:rsidP="00CB34C2">
            <w:pPr>
              <w:ind w:left="540"/>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67DF9728" w14:textId="77777777" w:rsidR="009B71A2" w:rsidRPr="006846D3" w:rsidRDefault="009B71A2" w:rsidP="00CB34C2">
            <w:pPr>
              <w:ind w:left="540"/>
              <w:rPr>
                <w:i/>
                <w:iCs/>
                <w:color w:val="000000"/>
                <w:szCs w:val="22"/>
              </w:rPr>
            </w:pPr>
            <w:r w:rsidRPr="006846D3">
              <w:rPr>
                <w:i/>
                <w:iCs/>
                <w:color w:val="000000"/>
                <w:szCs w:val="22"/>
              </w:rPr>
              <w:t xml:space="preserve">Contact Name: </w:t>
            </w:r>
          </w:p>
        </w:tc>
      </w:tr>
      <w:tr w:rsidR="009B71A2" w:rsidRPr="006846D3" w14:paraId="172C651B" w14:textId="77777777" w:rsidTr="00CB34C2">
        <w:trPr>
          <w:trHeight w:val="288"/>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08DAE05E" w14:textId="77777777" w:rsidR="009B71A2" w:rsidRPr="006846D3" w:rsidRDefault="009B71A2" w:rsidP="00CB34C2">
            <w:pPr>
              <w:ind w:left="540"/>
              <w:rPr>
                <w:i/>
                <w:iCs/>
                <w:color w:val="000000"/>
                <w:szCs w:val="22"/>
              </w:rPr>
            </w:pPr>
            <w:r w:rsidRPr="006846D3">
              <w:rPr>
                <w:i/>
                <w:iCs/>
                <w:color w:val="000000"/>
                <w:szCs w:val="22"/>
              </w:rPr>
              <w:lastRenderedPageBreak/>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4FDE1DDC" w14:textId="77777777" w:rsidR="009B71A2" w:rsidRPr="006846D3" w:rsidRDefault="009B71A2" w:rsidP="00CB34C2">
            <w:pPr>
              <w:ind w:left="540"/>
              <w:rPr>
                <w:i/>
                <w:iCs/>
                <w:color w:val="000000"/>
                <w:szCs w:val="22"/>
              </w:rPr>
            </w:pPr>
            <w:r w:rsidRPr="006846D3">
              <w:rPr>
                <w:i/>
                <w:iCs/>
                <w:color w:val="000000"/>
                <w:szCs w:val="22"/>
              </w:rPr>
              <w:t>Company Name:</w:t>
            </w:r>
          </w:p>
        </w:tc>
      </w:tr>
      <w:tr w:rsidR="009B71A2" w:rsidRPr="006846D3" w14:paraId="2ACF9564" w14:textId="77777777" w:rsidTr="00CB34C2">
        <w:trPr>
          <w:trHeight w:val="288"/>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1D2F6AAB" w14:textId="77777777" w:rsidR="009B71A2" w:rsidRPr="006846D3" w:rsidRDefault="009B71A2" w:rsidP="00CB34C2">
            <w:pPr>
              <w:ind w:left="540"/>
              <w:rPr>
                <w:i/>
                <w:iCs/>
                <w:color w:val="000000"/>
                <w:szCs w:val="22"/>
              </w:rPr>
            </w:pPr>
            <w:r w:rsidRPr="006846D3">
              <w:rPr>
                <w:i/>
                <w:iCs/>
                <w:color w:val="000000"/>
                <w:szCs w:val="22"/>
              </w:rPr>
              <w:t xml:space="preserve">Time Period: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F1BDBE4" w14:textId="77777777" w:rsidR="009B71A2" w:rsidRPr="006846D3" w:rsidRDefault="009B71A2" w:rsidP="00CB34C2">
            <w:pPr>
              <w:ind w:left="540"/>
              <w:rPr>
                <w:i/>
                <w:iCs/>
                <w:color w:val="000000"/>
                <w:szCs w:val="22"/>
              </w:rPr>
            </w:pPr>
            <w:r w:rsidRPr="006846D3">
              <w:rPr>
                <w:i/>
                <w:iCs/>
                <w:color w:val="000000"/>
                <w:szCs w:val="22"/>
              </w:rPr>
              <w:t>Phone Number:</w:t>
            </w:r>
          </w:p>
        </w:tc>
      </w:tr>
      <w:tr w:rsidR="009B71A2" w:rsidRPr="006846D3" w14:paraId="5D64EA9A" w14:textId="77777777" w:rsidTr="00CB34C2">
        <w:trPr>
          <w:trHeight w:val="288"/>
        </w:trPr>
        <w:tc>
          <w:tcPr>
            <w:tcW w:w="6160" w:type="dxa"/>
            <w:tcBorders>
              <w:top w:val="nil"/>
              <w:left w:val="single" w:sz="8" w:space="0" w:color="auto"/>
              <w:bottom w:val="nil"/>
              <w:right w:val="single" w:sz="8" w:space="0" w:color="auto"/>
            </w:tcBorders>
            <w:shd w:val="clear" w:color="auto" w:fill="auto"/>
            <w:noWrap/>
            <w:vAlign w:val="center"/>
            <w:hideMark/>
          </w:tcPr>
          <w:p w14:paraId="78A2F5D1" w14:textId="77777777" w:rsidR="009B71A2" w:rsidRPr="006846D3" w:rsidRDefault="009B71A2" w:rsidP="00CB34C2">
            <w:pPr>
              <w:ind w:left="540"/>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1EBD40A0" w14:textId="77777777" w:rsidR="009B71A2" w:rsidRPr="006846D3" w:rsidRDefault="009B71A2" w:rsidP="00CB34C2">
            <w:pPr>
              <w:ind w:left="540"/>
              <w:rPr>
                <w:i/>
                <w:iCs/>
                <w:color w:val="000000"/>
                <w:szCs w:val="22"/>
              </w:rPr>
            </w:pPr>
            <w:r w:rsidRPr="006846D3">
              <w:rPr>
                <w:i/>
                <w:iCs/>
                <w:color w:val="000000"/>
                <w:szCs w:val="22"/>
              </w:rPr>
              <w:t>Email:</w:t>
            </w:r>
          </w:p>
        </w:tc>
      </w:tr>
      <w:tr w:rsidR="009B71A2" w:rsidRPr="006846D3" w14:paraId="3A634129" w14:textId="77777777" w:rsidTr="00CB34C2">
        <w:trPr>
          <w:trHeight w:val="288"/>
        </w:trPr>
        <w:tc>
          <w:tcPr>
            <w:tcW w:w="1284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038903CB" w14:textId="77777777" w:rsidR="009B71A2" w:rsidRPr="006846D3" w:rsidRDefault="009B71A2" w:rsidP="00CB34C2">
            <w:pPr>
              <w:ind w:left="540"/>
              <w:jc w:val="center"/>
              <w:rPr>
                <w:b/>
                <w:bCs/>
                <w:color w:val="000000"/>
                <w:szCs w:val="22"/>
              </w:rPr>
            </w:pPr>
            <w:r w:rsidRPr="006846D3">
              <w:rPr>
                <w:b/>
                <w:bCs/>
                <w:color w:val="000000"/>
                <w:szCs w:val="22"/>
              </w:rPr>
              <w:t>Experience</w:t>
            </w:r>
          </w:p>
        </w:tc>
      </w:tr>
      <w:tr w:rsidR="009B71A2" w:rsidRPr="006846D3" w14:paraId="627198AA" w14:textId="77777777" w:rsidTr="00CB34C2">
        <w:trPr>
          <w:trHeight w:val="288"/>
        </w:trPr>
        <w:tc>
          <w:tcPr>
            <w:tcW w:w="1284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0CC7A780" w14:textId="77777777" w:rsidR="009B71A2" w:rsidRPr="006846D3" w:rsidRDefault="009B71A2" w:rsidP="00CB34C2">
            <w:pPr>
              <w:ind w:left="540"/>
              <w:rPr>
                <w:i/>
                <w:iCs/>
                <w:color w:val="000000"/>
                <w:szCs w:val="22"/>
              </w:rPr>
            </w:pPr>
            <w:r>
              <w:rPr>
                <w:i/>
                <w:iCs/>
                <w:color w:val="000000"/>
                <w:szCs w:val="22"/>
              </w:rPr>
              <w:t>Staff</w:t>
            </w:r>
            <w:r w:rsidRPr="006846D3">
              <w:rPr>
                <w:i/>
                <w:iCs/>
                <w:color w:val="000000"/>
                <w:szCs w:val="22"/>
              </w:rPr>
              <w:t xml:space="preserve"> Role:</w:t>
            </w:r>
          </w:p>
        </w:tc>
      </w:tr>
      <w:tr w:rsidR="009B71A2" w:rsidRPr="006846D3" w14:paraId="397F561B" w14:textId="77777777" w:rsidTr="00CB34C2">
        <w:trPr>
          <w:trHeight w:val="300"/>
        </w:trPr>
        <w:tc>
          <w:tcPr>
            <w:tcW w:w="12840" w:type="dxa"/>
            <w:gridSpan w:val="3"/>
            <w:tcBorders>
              <w:top w:val="nil"/>
              <w:left w:val="single" w:sz="8" w:space="0" w:color="auto"/>
              <w:bottom w:val="single" w:sz="8" w:space="0" w:color="auto"/>
              <w:right w:val="single" w:sz="8" w:space="0" w:color="000000"/>
            </w:tcBorders>
            <w:shd w:val="clear" w:color="auto" w:fill="auto"/>
            <w:vAlign w:val="bottom"/>
            <w:hideMark/>
          </w:tcPr>
          <w:p w14:paraId="3AFA9051" w14:textId="77777777" w:rsidR="009B71A2" w:rsidRPr="006846D3" w:rsidRDefault="009B71A2" w:rsidP="00CB34C2">
            <w:pPr>
              <w:ind w:left="540"/>
              <w:rPr>
                <w:i/>
                <w:iCs/>
                <w:color w:val="000000"/>
                <w:szCs w:val="22"/>
              </w:rPr>
            </w:pPr>
            <w:r w:rsidRPr="006846D3">
              <w:rPr>
                <w:i/>
                <w:iCs/>
                <w:color w:val="000000"/>
                <w:szCs w:val="22"/>
              </w:rPr>
              <w:t>Description of relevant experience:</w:t>
            </w:r>
          </w:p>
        </w:tc>
      </w:tr>
      <w:tr w:rsidR="009B71A2" w:rsidRPr="006846D3" w14:paraId="4E3FD5DB" w14:textId="77777777" w:rsidTr="00CB34C2">
        <w:trPr>
          <w:trHeight w:val="300"/>
        </w:trPr>
        <w:tc>
          <w:tcPr>
            <w:tcW w:w="622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65172C1D" w14:textId="77777777" w:rsidR="009B71A2" w:rsidRPr="006846D3" w:rsidRDefault="009B71A2" w:rsidP="00CB34C2">
            <w:pPr>
              <w:ind w:left="540"/>
              <w:rPr>
                <w:b/>
                <w:i/>
                <w:iCs/>
                <w:color w:val="000000"/>
                <w:szCs w:val="22"/>
              </w:rPr>
            </w:pPr>
            <w:r w:rsidRPr="006846D3">
              <w:rPr>
                <w:b/>
                <w:i/>
                <w:iCs/>
                <w:color w:val="000000"/>
                <w:szCs w:val="22"/>
              </w:rPr>
              <w:t xml:space="preserve">Total Duration of all </w:t>
            </w:r>
            <w:r>
              <w:rPr>
                <w:b/>
                <w:i/>
                <w:iCs/>
                <w:color w:val="000000"/>
                <w:szCs w:val="22"/>
              </w:rPr>
              <w:t>Project</w:t>
            </w:r>
            <w:r w:rsidRPr="006846D3">
              <w:rPr>
                <w:b/>
                <w:i/>
                <w:iCs/>
                <w:color w:val="000000"/>
                <w:szCs w:val="22"/>
              </w:rPr>
              <w:t>s cited to meet the MQ:</w:t>
            </w:r>
          </w:p>
        </w:tc>
        <w:tc>
          <w:tcPr>
            <w:tcW w:w="6620" w:type="dxa"/>
            <w:tcBorders>
              <w:top w:val="nil"/>
              <w:left w:val="single" w:sz="8" w:space="0" w:color="auto"/>
              <w:bottom w:val="single" w:sz="8" w:space="0" w:color="auto"/>
              <w:right w:val="single" w:sz="8" w:space="0" w:color="000000"/>
            </w:tcBorders>
            <w:shd w:val="clear" w:color="auto" w:fill="auto"/>
            <w:vAlign w:val="bottom"/>
          </w:tcPr>
          <w:p w14:paraId="45043A5D" w14:textId="77777777" w:rsidR="009B71A2" w:rsidRPr="006846D3" w:rsidRDefault="009B71A2" w:rsidP="00CB34C2">
            <w:pPr>
              <w:ind w:left="540"/>
              <w:rPr>
                <w:b/>
                <w:i/>
                <w:iCs/>
                <w:color w:val="000000"/>
                <w:szCs w:val="22"/>
              </w:rPr>
            </w:pPr>
          </w:p>
        </w:tc>
      </w:tr>
    </w:tbl>
    <w:p w14:paraId="01FC04C2" w14:textId="3CAC72C7" w:rsidR="009B71A2" w:rsidRDefault="009B71A2" w:rsidP="00CB34C2">
      <w:pPr>
        <w:ind w:left="540"/>
      </w:pPr>
    </w:p>
    <w:p w14:paraId="66FB80E7" w14:textId="77777777" w:rsidR="00F0443F" w:rsidRDefault="00F0443F" w:rsidP="00CB34C2">
      <w:pPr>
        <w:ind w:left="540"/>
      </w:pPr>
    </w:p>
    <w:p w14:paraId="061A1A40" w14:textId="77777777" w:rsidR="00F0443F" w:rsidRDefault="00F0443F" w:rsidP="00CB34C2">
      <w:pPr>
        <w:ind w:left="540"/>
      </w:pPr>
    </w:p>
    <w:p w14:paraId="3C4F43EB" w14:textId="77777777" w:rsidR="009B71A2" w:rsidRDefault="009B71A2" w:rsidP="00CB34C2">
      <w:pPr>
        <w:ind w:left="540"/>
      </w:pPr>
      <w:r>
        <w:br w:type="page"/>
      </w:r>
    </w:p>
    <w:p w14:paraId="47ED661D" w14:textId="557C85F6" w:rsidR="009B71A2" w:rsidRPr="00D41162" w:rsidRDefault="004514B5" w:rsidP="0093634A">
      <w:pPr>
        <w:pStyle w:val="CSBullet1"/>
        <w:rPr>
          <w:b/>
          <w:bCs/>
        </w:rPr>
      </w:pPr>
      <w:r w:rsidRPr="00D41162">
        <w:rPr>
          <w:b/>
          <w:bCs/>
        </w:rPr>
        <w:lastRenderedPageBreak/>
        <w:t>Implementation Support Training Manager</w:t>
      </w:r>
      <w:r w:rsidR="00CC5E1B" w:rsidRPr="00D41162">
        <w:rPr>
          <w:b/>
          <w:bCs/>
        </w:rPr>
        <w:t xml:space="preserve"> Minimum Qualifications</w:t>
      </w:r>
    </w:p>
    <w:p w14:paraId="79734BE9" w14:textId="77777777" w:rsidR="009B71A2" w:rsidRDefault="009B71A2" w:rsidP="00CB34C2">
      <w:pPr>
        <w:ind w:left="540"/>
      </w:pPr>
    </w:p>
    <w:tbl>
      <w:tblPr>
        <w:tblW w:w="12770" w:type="dxa"/>
        <w:tblInd w:w="602" w:type="dxa"/>
        <w:tblLook w:val="04A0" w:firstRow="1" w:lastRow="0" w:firstColumn="1" w:lastColumn="0" w:noHBand="0" w:noVBand="1"/>
      </w:tblPr>
      <w:tblGrid>
        <w:gridCol w:w="5980"/>
        <w:gridCol w:w="60"/>
        <w:gridCol w:w="6730"/>
      </w:tblGrid>
      <w:tr w:rsidR="009B71A2" w:rsidRPr="006846D3" w14:paraId="4AC0BCB3" w14:textId="77777777" w:rsidTr="00CB34C2">
        <w:trPr>
          <w:trHeight w:val="288"/>
        </w:trPr>
        <w:tc>
          <w:tcPr>
            <w:tcW w:w="598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573420A1" w14:textId="77777777" w:rsidR="009B71A2" w:rsidRPr="006846D3" w:rsidRDefault="009B71A2" w:rsidP="00CB34C2">
            <w:pPr>
              <w:ind w:left="540"/>
              <w:jc w:val="center"/>
              <w:rPr>
                <w:color w:val="FFFFFF" w:themeColor="background1"/>
                <w:szCs w:val="22"/>
              </w:rPr>
            </w:pPr>
            <w:r>
              <w:rPr>
                <w:b/>
                <w:bCs/>
                <w:color w:val="FFFFFF" w:themeColor="background1"/>
                <w:szCs w:val="22"/>
              </w:rPr>
              <w:t>Contractor</w:t>
            </w:r>
            <w:r w:rsidRPr="006846D3">
              <w:rPr>
                <w:b/>
                <w:bCs/>
                <w:color w:val="FFFFFF" w:themeColor="background1"/>
                <w:szCs w:val="22"/>
              </w:rPr>
              <w:t xml:space="preserve"> Name:</w:t>
            </w:r>
            <w:r w:rsidRPr="006846D3">
              <w:rPr>
                <w:color w:val="FFFFFF" w:themeColor="background1"/>
                <w:szCs w:val="22"/>
              </w:rPr>
              <w:t xml:space="preserve"> Type Firm Name Here</w:t>
            </w:r>
          </w:p>
        </w:tc>
        <w:tc>
          <w:tcPr>
            <w:tcW w:w="679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05D4AB6A" w14:textId="77777777" w:rsidR="009B71A2" w:rsidRPr="006846D3" w:rsidRDefault="009B71A2" w:rsidP="00CB34C2">
            <w:pPr>
              <w:ind w:left="540"/>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9B71A2" w:rsidRPr="006846D3" w14:paraId="1F194D79" w14:textId="77777777" w:rsidTr="00CB34C2">
        <w:trPr>
          <w:trHeight w:val="300"/>
        </w:trPr>
        <w:tc>
          <w:tcPr>
            <w:tcW w:w="1277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5F140BE6" w14:textId="1326BC6C" w:rsidR="009B71A2" w:rsidRPr="006846D3" w:rsidRDefault="007045D7" w:rsidP="00CB34C2">
            <w:pPr>
              <w:ind w:left="540"/>
              <w:jc w:val="center"/>
              <w:rPr>
                <w:b/>
                <w:bCs/>
                <w:color w:val="FFFFFF" w:themeColor="background1"/>
                <w:szCs w:val="22"/>
              </w:rPr>
            </w:pPr>
            <w:r>
              <w:rPr>
                <w:b/>
                <w:bCs/>
                <w:color w:val="FFFFFF" w:themeColor="background1"/>
                <w:szCs w:val="22"/>
              </w:rPr>
              <w:t>Minimum</w:t>
            </w:r>
            <w:r w:rsidR="009B71A2" w:rsidRPr="006846D3">
              <w:rPr>
                <w:b/>
                <w:bCs/>
                <w:color w:val="FFFFFF" w:themeColor="background1"/>
                <w:szCs w:val="22"/>
              </w:rPr>
              <w:t xml:space="preserve"> Qualification # </w:t>
            </w:r>
            <w:r w:rsidR="009B71A2" w:rsidRPr="006846D3">
              <w:rPr>
                <w:b/>
                <w:bCs/>
                <w:iCs/>
                <w:color w:val="FFFFFF" w:themeColor="background1"/>
                <w:szCs w:val="22"/>
              </w:rPr>
              <w:t>1</w:t>
            </w:r>
          </w:p>
        </w:tc>
      </w:tr>
      <w:tr w:rsidR="009B71A2" w:rsidRPr="006846D3" w14:paraId="18B01B71" w14:textId="77777777" w:rsidTr="00CB34C2">
        <w:trPr>
          <w:trHeight w:val="300"/>
        </w:trPr>
        <w:tc>
          <w:tcPr>
            <w:tcW w:w="12770" w:type="dxa"/>
            <w:gridSpan w:val="3"/>
            <w:tcBorders>
              <w:top w:val="nil"/>
              <w:left w:val="single" w:sz="8" w:space="0" w:color="auto"/>
              <w:bottom w:val="single" w:sz="8" w:space="0" w:color="auto"/>
              <w:right w:val="single" w:sz="8" w:space="0" w:color="000000"/>
            </w:tcBorders>
            <w:shd w:val="clear" w:color="auto" w:fill="auto"/>
            <w:hideMark/>
          </w:tcPr>
          <w:p w14:paraId="28BDE969" w14:textId="0FCD2A1D" w:rsidR="009B71A2" w:rsidRPr="006846D3" w:rsidRDefault="009B71A2" w:rsidP="00CB34C2">
            <w:pPr>
              <w:ind w:left="540"/>
              <w:rPr>
                <w:i/>
                <w:iCs/>
              </w:rPr>
            </w:pPr>
            <w:r>
              <w:t>A</w:t>
            </w:r>
            <w:r w:rsidRPr="00F6243E">
              <w:t xml:space="preserve"> minimum of </w:t>
            </w:r>
            <w:r w:rsidR="00CC5E1B">
              <w:t>five</w:t>
            </w:r>
            <w:r w:rsidRPr="00F6243E">
              <w:t xml:space="preserve"> (</w:t>
            </w:r>
            <w:r w:rsidR="00CC5E1B">
              <w:t>5</w:t>
            </w:r>
            <w:r w:rsidRPr="00F6243E">
              <w:t xml:space="preserve">) years of experience </w:t>
            </w:r>
            <w:r w:rsidR="00916D30" w:rsidRPr="00916D30">
              <w:t>in a leadership role developing and delivering training plans and materials on a Project with over 1,000 concurrent users</w:t>
            </w:r>
            <w:r w:rsidRPr="00F6243E">
              <w:t>.</w:t>
            </w:r>
          </w:p>
        </w:tc>
      </w:tr>
      <w:tr w:rsidR="009B71A2" w:rsidRPr="006846D3" w14:paraId="00E75D29" w14:textId="77777777" w:rsidTr="00CB34C2">
        <w:trPr>
          <w:trHeight w:val="313"/>
        </w:trPr>
        <w:tc>
          <w:tcPr>
            <w:tcW w:w="5980" w:type="dxa"/>
            <w:tcBorders>
              <w:top w:val="nil"/>
              <w:left w:val="single" w:sz="8" w:space="0" w:color="auto"/>
              <w:bottom w:val="nil"/>
              <w:right w:val="nil"/>
            </w:tcBorders>
            <w:shd w:val="clear" w:color="000000" w:fill="D9D9D9"/>
            <w:hideMark/>
          </w:tcPr>
          <w:p w14:paraId="37197DAA" w14:textId="77777777" w:rsidR="009B71A2" w:rsidRPr="006846D3" w:rsidRDefault="009B71A2" w:rsidP="00CB34C2">
            <w:pPr>
              <w:ind w:left="540"/>
              <w:jc w:val="center"/>
              <w:rPr>
                <w:color w:val="000000"/>
                <w:szCs w:val="22"/>
              </w:rPr>
            </w:pPr>
            <w:r w:rsidRPr="006846D3">
              <w:rPr>
                <w:b/>
                <w:bCs/>
                <w:color w:val="000000"/>
                <w:szCs w:val="22"/>
              </w:rPr>
              <w:t>Project #1</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67F6C4C3" w14:textId="77777777" w:rsidR="009B71A2" w:rsidRPr="006846D3" w:rsidRDefault="009B71A2" w:rsidP="00CB34C2">
            <w:pPr>
              <w:ind w:left="540"/>
              <w:jc w:val="center"/>
              <w:rPr>
                <w:color w:val="000000"/>
                <w:szCs w:val="22"/>
              </w:rPr>
            </w:pPr>
            <w:r w:rsidRPr="006846D3">
              <w:rPr>
                <w:b/>
                <w:bCs/>
                <w:color w:val="000000"/>
                <w:szCs w:val="22"/>
              </w:rPr>
              <w:t>Reference #</w:t>
            </w:r>
            <w:r w:rsidRPr="006846D3">
              <w:rPr>
                <w:b/>
                <w:szCs w:val="22"/>
              </w:rPr>
              <w:t>1</w:t>
            </w:r>
          </w:p>
        </w:tc>
      </w:tr>
      <w:tr w:rsidR="009B71A2" w:rsidRPr="006846D3" w14:paraId="50C1954B" w14:textId="77777777" w:rsidTr="00CB34C2">
        <w:trPr>
          <w:trHeight w:val="288"/>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46EDAC16" w14:textId="77777777" w:rsidR="009B71A2" w:rsidRPr="006846D3" w:rsidRDefault="009B71A2" w:rsidP="00CB34C2">
            <w:pPr>
              <w:ind w:left="540"/>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26EF98B1" w14:textId="77777777" w:rsidR="009B71A2" w:rsidRPr="006846D3" w:rsidRDefault="009B71A2" w:rsidP="00CB34C2">
            <w:pPr>
              <w:ind w:left="540"/>
              <w:rPr>
                <w:i/>
                <w:iCs/>
                <w:color w:val="000000"/>
                <w:szCs w:val="22"/>
              </w:rPr>
            </w:pPr>
            <w:r w:rsidRPr="006846D3">
              <w:rPr>
                <w:i/>
                <w:iCs/>
                <w:color w:val="000000"/>
                <w:szCs w:val="22"/>
              </w:rPr>
              <w:t xml:space="preserve">Contact Name: </w:t>
            </w:r>
          </w:p>
        </w:tc>
      </w:tr>
      <w:tr w:rsidR="009B71A2" w:rsidRPr="006846D3" w14:paraId="41296C99" w14:textId="77777777" w:rsidTr="00CB34C2">
        <w:trPr>
          <w:trHeight w:val="288"/>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2D8933AA" w14:textId="77777777" w:rsidR="009B71A2" w:rsidRPr="006846D3" w:rsidRDefault="009B71A2" w:rsidP="00CB34C2">
            <w:pPr>
              <w:ind w:left="540"/>
              <w:rPr>
                <w:i/>
                <w:iCs/>
                <w:color w:val="000000"/>
                <w:szCs w:val="22"/>
              </w:rPr>
            </w:pPr>
            <w:r w:rsidRPr="006846D3">
              <w:rPr>
                <w:i/>
                <w:iCs/>
                <w:color w:val="000000"/>
                <w:szCs w:val="22"/>
              </w:rPr>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038FDD4C" w14:textId="77777777" w:rsidR="009B71A2" w:rsidRPr="006846D3" w:rsidRDefault="009B71A2" w:rsidP="00CB34C2">
            <w:pPr>
              <w:ind w:left="540"/>
              <w:rPr>
                <w:i/>
                <w:iCs/>
                <w:color w:val="000000"/>
                <w:szCs w:val="22"/>
              </w:rPr>
            </w:pPr>
            <w:r w:rsidRPr="006846D3">
              <w:rPr>
                <w:i/>
                <w:iCs/>
                <w:color w:val="000000"/>
                <w:szCs w:val="22"/>
              </w:rPr>
              <w:t>Company Name:</w:t>
            </w:r>
          </w:p>
        </w:tc>
      </w:tr>
      <w:tr w:rsidR="009B71A2" w:rsidRPr="006846D3" w14:paraId="4FF79DE4" w14:textId="77777777" w:rsidTr="00CB34C2">
        <w:trPr>
          <w:trHeight w:val="288"/>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6D380810" w14:textId="77777777" w:rsidR="009B71A2" w:rsidRPr="006846D3" w:rsidRDefault="009B71A2" w:rsidP="00CB34C2">
            <w:pPr>
              <w:ind w:left="540"/>
              <w:rPr>
                <w:i/>
                <w:iCs/>
                <w:color w:val="000000"/>
                <w:szCs w:val="22"/>
              </w:rPr>
            </w:pPr>
            <w:r w:rsidRPr="006846D3">
              <w:rPr>
                <w:i/>
                <w:iCs/>
                <w:color w:val="000000"/>
                <w:szCs w:val="22"/>
              </w:rPr>
              <w:t>Time Period</w:t>
            </w:r>
            <w:r>
              <w:rPr>
                <w:i/>
                <w:iCs/>
                <w:color w:val="000000"/>
                <w:szCs w:val="22"/>
              </w:rPr>
              <w:t>:</w:t>
            </w:r>
            <w:r w:rsidRPr="006846D3">
              <w:rPr>
                <w:i/>
                <w:iCs/>
                <w:color w:val="000000"/>
                <w:szCs w:val="22"/>
              </w:rPr>
              <w:t xml:space="preserve"> (Month, Day, Year – Month, Day, Year)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199A4FE4" w14:textId="77777777" w:rsidR="009B71A2" w:rsidRPr="006846D3" w:rsidRDefault="009B71A2" w:rsidP="00CB34C2">
            <w:pPr>
              <w:ind w:left="540"/>
              <w:rPr>
                <w:i/>
                <w:iCs/>
                <w:color w:val="000000"/>
                <w:szCs w:val="22"/>
              </w:rPr>
            </w:pPr>
            <w:r w:rsidRPr="006846D3">
              <w:rPr>
                <w:i/>
                <w:iCs/>
                <w:color w:val="000000"/>
                <w:szCs w:val="22"/>
              </w:rPr>
              <w:t>Phone Number:</w:t>
            </w:r>
          </w:p>
        </w:tc>
      </w:tr>
      <w:tr w:rsidR="009B71A2" w:rsidRPr="006846D3" w14:paraId="64E6A430" w14:textId="77777777" w:rsidTr="00CB34C2">
        <w:trPr>
          <w:trHeight w:val="288"/>
        </w:trPr>
        <w:tc>
          <w:tcPr>
            <w:tcW w:w="5980" w:type="dxa"/>
            <w:tcBorders>
              <w:top w:val="nil"/>
              <w:left w:val="single" w:sz="8" w:space="0" w:color="auto"/>
              <w:bottom w:val="nil"/>
              <w:right w:val="single" w:sz="8" w:space="0" w:color="auto"/>
            </w:tcBorders>
            <w:shd w:val="clear" w:color="auto" w:fill="auto"/>
            <w:noWrap/>
            <w:vAlign w:val="center"/>
            <w:hideMark/>
          </w:tcPr>
          <w:p w14:paraId="69711947" w14:textId="77777777" w:rsidR="009B71A2" w:rsidRPr="006846D3" w:rsidRDefault="009B71A2" w:rsidP="00CB34C2">
            <w:pPr>
              <w:ind w:left="540"/>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32E3B6C0" w14:textId="77777777" w:rsidR="009B71A2" w:rsidRPr="006846D3" w:rsidRDefault="009B71A2" w:rsidP="00CB34C2">
            <w:pPr>
              <w:ind w:left="540"/>
              <w:rPr>
                <w:i/>
                <w:iCs/>
                <w:color w:val="000000"/>
                <w:szCs w:val="22"/>
              </w:rPr>
            </w:pPr>
            <w:r w:rsidRPr="006846D3">
              <w:rPr>
                <w:i/>
                <w:iCs/>
                <w:color w:val="000000"/>
                <w:szCs w:val="22"/>
              </w:rPr>
              <w:t>Email:</w:t>
            </w:r>
          </w:p>
        </w:tc>
      </w:tr>
      <w:tr w:rsidR="009B71A2" w:rsidRPr="006846D3" w14:paraId="4862AA7F" w14:textId="77777777" w:rsidTr="00CB34C2">
        <w:trPr>
          <w:trHeight w:val="268"/>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7F35A75E" w14:textId="77777777" w:rsidR="009B71A2" w:rsidRPr="006846D3" w:rsidRDefault="009B71A2" w:rsidP="00CB34C2">
            <w:pPr>
              <w:ind w:left="540"/>
              <w:jc w:val="center"/>
              <w:rPr>
                <w:b/>
                <w:bCs/>
                <w:color w:val="000000"/>
                <w:szCs w:val="22"/>
              </w:rPr>
            </w:pPr>
            <w:r w:rsidRPr="006846D3">
              <w:rPr>
                <w:b/>
                <w:bCs/>
                <w:color w:val="000000"/>
                <w:szCs w:val="22"/>
              </w:rPr>
              <w:t>Experience</w:t>
            </w:r>
          </w:p>
        </w:tc>
      </w:tr>
      <w:tr w:rsidR="009B71A2" w:rsidRPr="006846D3" w14:paraId="366565A1" w14:textId="77777777" w:rsidTr="00CB34C2">
        <w:trPr>
          <w:trHeight w:val="288"/>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0C33B2F7" w14:textId="77777777" w:rsidR="009B71A2" w:rsidRPr="006846D3" w:rsidRDefault="009B71A2" w:rsidP="00CB34C2">
            <w:pPr>
              <w:ind w:left="540"/>
              <w:rPr>
                <w:i/>
                <w:iCs/>
                <w:color w:val="000000"/>
                <w:szCs w:val="22"/>
              </w:rPr>
            </w:pPr>
            <w:r>
              <w:rPr>
                <w:i/>
                <w:iCs/>
                <w:color w:val="000000"/>
                <w:szCs w:val="22"/>
              </w:rPr>
              <w:t>Staff</w:t>
            </w:r>
            <w:r w:rsidRPr="006846D3">
              <w:rPr>
                <w:i/>
                <w:iCs/>
                <w:color w:val="000000"/>
                <w:szCs w:val="22"/>
              </w:rPr>
              <w:t xml:space="preserve"> Role:</w:t>
            </w:r>
          </w:p>
        </w:tc>
      </w:tr>
      <w:tr w:rsidR="009B71A2" w:rsidRPr="006846D3" w14:paraId="5DF76809" w14:textId="77777777" w:rsidTr="00CB34C2">
        <w:trPr>
          <w:trHeight w:val="300"/>
        </w:trPr>
        <w:tc>
          <w:tcPr>
            <w:tcW w:w="1277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6AF8984B" w14:textId="77777777" w:rsidR="009B71A2" w:rsidRPr="006846D3" w:rsidRDefault="009B71A2" w:rsidP="00CB34C2">
            <w:pPr>
              <w:ind w:left="540"/>
              <w:rPr>
                <w:i/>
                <w:iCs/>
                <w:color w:val="000000"/>
                <w:szCs w:val="22"/>
              </w:rPr>
            </w:pPr>
            <w:r w:rsidRPr="006846D3">
              <w:rPr>
                <w:i/>
                <w:iCs/>
                <w:color w:val="000000"/>
                <w:szCs w:val="22"/>
              </w:rPr>
              <w:t>Description of relevant experience:</w:t>
            </w:r>
          </w:p>
        </w:tc>
      </w:tr>
      <w:tr w:rsidR="009B71A2" w:rsidRPr="006846D3" w14:paraId="63314AB3" w14:textId="77777777" w:rsidTr="00CB34C2">
        <w:trPr>
          <w:trHeight w:val="288"/>
        </w:trPr>
        <w:tc>
          <w:tcPr>
            <w:tcW w:w="5980" w:type="dxa"/>
            <w:tcBorders>
              <w:top w:val="nil"/>
              <w:left w:val="single" w:sz="8" w:space="0" w:color="auto"/>
              <w:bottom w:val="nil"/>
              <w:right w:val="nil"/>
            </w:tcBorders>
            <w:shd w:val="clear" w:color="000000" w:fill="D9D9D9"/>
            <w:hideMark/>
          </w:tcPr>
          <w:p w14:paraId="775F0598" w14:textId="77777777" w:rsidR="009B71A2" w:rsidRPr="006846D3" w:rsidRDefault="009B71A2" w:rsidP="00CB34C2">
            <w:pPr>
              <w:ind w:left="540"/>
              <w:jc w:val="center"/>
              <w:rPr>
                <w:b/>
                <w:bCs/>
                <w:color w:val="000000"/>
                <w:szCs w:val="22"/>
              </w:rPr>
            </w:pPr>
            <w:r w:rsidRPr="006846D3">
              <w:rPr>
                <w:b/>
                <w:bCs/>
                <w:color w:val="000000"/>
                <w:szCs w:val="22"/>
              </w:rPr>
              <w:t>Project #2</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1366A0BE" w14:textId="77777777" w:rsidR="009B71A2" w:rsidRPr="006846D3" w:rsidRDefault="009B71A2" w:rsidP="00CB34C2">
            <w:pPr>
              <w:ind w:left="540"/>
              <w:jc w:val="center"/>
              <w:rPr>
                <w:b/>
                <w:bCs/>
                <w:color w:val="000000"/>
                <w:szCs w:val="22"/>
              </w:rPr>
            </w:pPr>
            <w:r w:rsidRPr="006846D3">
              <w:rPr>
                <w:b/>
                <w:bCs/>
                <w:color w:val="000000"/>
                <w:szCs w:val="22"/>
              </w:rPr>
              <w:t>Reference #2</w:t>
            </w:r>
          </w:p>
        </w:tc>
      </w:tr>
      <w:tr w:rsidR="009B71A2" w:rsidRPr="006846D3" w14:paraId="08403550" w14:textId="77777777" w:rsidTr="00CB34C2">
        <w:trPr>
          <w:trHeight w:val="288"/>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750B9F46" w14:textId="77777777" w:rsidR="009B71A2" w:rsidRPr="006846D3" w:rsidRDefault="009B71A2" w:rsidP="00CB34C2">
            <w:pPr>
              <w:ind w:left="540"/>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59EA2FFF" w14:textId="77777777" w:rsidR="009B71A2" w:rsidRPr="006846D3" w:rsidRDefault="009B71A2" w:rsidP="00CB34C2">
            <w:pPr>
              <w:ind w:left="540"/>
              <w:rPr>
                <w:i/>
                <w:iCs/>
                <w:color w:val="000000"/>
                <w:szCs w:val="22"/>
              </w:rPr>
            </w:pPr>
            <w:r w:rsidRPr="006846D3">
              <w:rPr>
                <w:i/>
                <w:iCs/>
                <w:color w:val="000000"/>
                <w:szCs w:val="22"/>
              </w:rPr>
              <w:t xml:space="preserve">Contact Name: </w:t>
            </w:r>
          </w:p>
        </w:tc>
      </w:tr>
      <w:tr w:rsidR="009B71A2" w:rsidRPr="006846D3" w14:paraId="21A5CD3E" w14:textId="77777777" w:rsidTr="00CB34C2">
        <w:trPr>
          <w:trHeight w:val="288"/>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2249F237" w14:textId="77777777" w:rsidR="009B71A2" w:rsidRPr="006846D3" w:rsidRDefault="009B71A2" w:rsidP="00CB34C2">
            <w:pPr>
              <w:ind w:left="540"/>
              <w:rPr>
                <w:i/>
                <w:iCs/>
                <w:color w:val="000000"/>
                <w:szCs w:val="22"/>
              </w:rPr>
            </w:pPr>
            <w:r w:rsidRPr="006846D3">
              <w:rPr>
                <w:i/>
                <w:iCs/>
                <w:color w:val="000000"/>
                <w:szCs w:val="22"/>
              </w:rPr>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09DDEBA5" w14:textId="77777777" w:rsidR="009B71A2" w:rsidRPr="006846D3" w:rsidRDefault="009B71A2" w:rsidP="00CB34C2">
            <w:pPr>
              <w:ind w:left="540"/>
              <w:rPr>
                <w:i/>
                <w:iCs/>
                <w:color w:val="000000"/>
                <w:szCs w:val="22"/>
              </w:rPr>
            </w:pPr>
            <w:r w:rsidRPr="006846D3">
              <w:rPr>
                <w:i/>
                <w:iCs/>
                <w:color w:val="000000"/>
                <w:szCs w:val="22"/>
              </w:rPr>
              <w:t>Company Name:</w:t>
            </w:r>
          </w:p>
        </w:tc>
      </w:tr>
      <w:tr w:rsidR="009B71A2" w:rsidRPr="006846D3" w14:paraId="2A9643EC" w14:textId="77777777" w:rsidTr="00CB34C2">
        <w:trPr>
          <w:trHeight w:val="288"/>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70BF951E" w14:textId="77777777" w:rsidR="009B71A2" w:rsidRPr="006846D3" w:rsidRDefault="009B71A2" w:rsidP="00CB34C2">
            <w:pPr>
              <w:ind w:left="540"/>
              <w:rPr>
                <w:i/>
                <w:iCs/>
                <w:color w:val="000000"/>
                <w:szCs w:val="22"/>
              </w:rPr>
            </w:pPr>
            <w:r w:rsidRPr="006846D3">
              <w:rPr>
                <w:i/>
                <w:iCs/>
                <w:color w:val="000000"/>
                <w:szCs w:val="22"/>
              </w:rPr>
              <w:t xml:space="preserve">Time Period: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00C898B0" w14:textId="77777777" w:rsidR="009B71A2" w:rsidRPr="006846D3" w:rsidRDefault="009B71A2" w:rsidP="00CB34C2">
            <w:pPr>
              <w:ind w:left="540"/>
              <w:rPr>
                <w:i/>
                <w:iCs/>
                <w:color w:val="000000"/>
                <w:szCs w:val="22"/>
              </w:rPr>
            </w:pPr>
            <w:r w:rsidRPr="006846D3">
              <w:rPr>
                <w:i/>
                <w:iCs/>
                <w:color w:val="000000"/>
                <w:szCs w:val="22"/>
              </w:rPr>
              <w:t>Phone Number:</w:t>
            </w:r>
          </w:p>
        </w:tc>
      </w:tr>
      <w:tr w:rsidR="009B71A2" w:rsidRPr="006846D3" w14:paraId="6E4F6C94" w14:textId="77777777" w:rsidTr="00CB34C2">
        <w:trPr>
          <w:trHeight w:val="288"/>
        </w:trPr>
        <w:tc>
          <w:tcPr>
            <w:tcW w:w="5980" w:type="dxa"/>
            <w:tcBorders>
              <w:top w:val="nil"/>
              <w:left w:val="single" w:sz="8" w:space="0" w:color="auto"/>
              <w:bottom w:val="nil"/>
              <w:right w:val="single" w:sz="8" w:space="0" w:color="auto"/>
            </w:tcBorders>
            <w:shd w:val="clear" w:color="auto" w:fill="auto"/>
            <w:noWrap/>
            <w:vAlign w:val="center"/>
            <w:hideMark/>
          </w:tcPr>
          <w:p w14:paraId="61B8801D" w14:textId="77777777" w:rsidR="009B71A2" w:rsidRPr="006846D3" w:rsidRDefault="009B71A2" w:rsidP="00CB34C2">
            <w:pPr>
              <w:ind w:left="540"/>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7E17B388" w14:textId="77777777" w:rsidR="009B71A2" w:rsidRPr="006846D3" w:rsidRDefault="009B71A2" w:rsidP="00CB34C2">
            <w:pPr>
              <w:ind w:left="540"/>
              <w:rPr>
                <w:i/>
                <w:iCs/>
                <w:color w:val="000000"/>
                <w:szCs w:val="22"/>
              </w:rPr>
            </w:pPr>
            <w:r w:rsidRPr="006846D3">
              <w:rPr>
                <w:i/>
                <w:iCs/>
                <w:color w:val="000000"/>
                <w:szCs w:val="22"/>
              </w:rPr>
              <w:t>Email:</w:t>
            </w:r>
          </w:p>
        </w:tc>
      </w:tr>
      <w:tr w:rsidR="009B71A2" w:rsidRPr="006846D3" w14:paraId="7F60C7A2" w14:textId="77777777" w:rsidTr="00CB34C2">
        <w:trPr>
          <w:trHeight w:val="288"/>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7805537D" w14:textId="77777777" w:rsidR="009B71A2" w:rsidRPr="006846D3" w:rsidRDefault="009B71A2" w:rsidP="00CB34C2">
            <w:pPr>
              <w:ind w:left="540"/>
              <w:jc w:val="center"/>
              <w:rPr>
                <w:b/>
                <w:bCs/>
                <w:color w:val="000000"/>
                <w:szCs w:val="22"/>
              </w:rPr>
            </w:pPr>
            <w:r w:rsidRPr="006846D3">
              <w:rPr>
                <w:b/>
                <w:bCs/>
                <w:color w:val="000000"/>
                <w:szCs w:val="22"/>
              </w:rPr>
              <w:t>Experience</w:t>
            </w:r>
          </w:p>
        </w:tc>
      </w:tr>
      <w:tr w:rsidR="009B71A2" w:rsidRPr="006846D3" w14:paraId="71555A73" w14:textId="77777777" w:rsidTr="00CB34C2">
        <w:trPr>
          <w:trHeight w:val="288"/>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3ED7A157" w14:textId="77777777" w:rsidR="009B71A2" w:rsidRPr="006846D3" w:rsidRDefault="009B71A2" w:rsidP="00CB34C2">
            <w:pPr>
              <w:ind w:left="540"/>
              <w:rPr>
                <w:i/>
                <w:iCs/>
                <w:color w:val="000000"/>
                <w:szCs w:val="22"/>
              </w:rPr>
            </w:pPr>
            <w:r>
              <w:rPr>
                <w:i/>
                <w:iCs/>
                <w:color w:val="000000"/>
                <w:szCs w:val="22"/>
              </w:rPr>
              <w:t>Staff</w:t>
            </w:r>
            <w:r w:rsidRPr="006846D3">
              <w:rPr>
                <w:i/>
                <w:iCs/>
                <w:color w:val="000000"/>
                <w:szCs w:val="22"/>
              </w:rPr>
              <w:t xml:space="preserve"> Role:</w:t>
            </w:r>
          </w:p>
        </w:tc>
      </w:tr>
      <w:tr w:rsidR="009B71A2" w:rsidRPr="006846D3" w14:paraId="131E5948" w14:textId="77777777" w:rsidTr="00CB34C2">
        <w:trPr>
          <w:trHeight w:val="300"/>
        </w:trPr>
        <w:tc>
          <w:tcPr>
            <w:tcW w:w="12770" w:type="dxa"/>
            <w:gridSpan w:val="3"/>
            <w:tcBorders>
              <w:top w:val="nil"/>
              <w:left w:val="single" w:sz="8" w:space="0" w:color="auto"/>
              <w:bottom w:val="single" w:sz="8" w:space="0" w:color="auto"/>
              <w:right w:val="single" w:sz="8" w:space="0" w:color="000000"/>
            </w:tcBorders>
            <w:shd w:val="clear" w:color="auto" w:fill="auto"/>
            <w:vAlign w:val="bottom"/>
            <w:hideMark/>
          </w:tcPr>
          <w:p w14:paraId="727BD16E" w14:textId="77777777" w:rsidR="009B71A2" w:rsidRPr="006846D3" w:rsidRDefault="009B71A2" w:rsidP="00CB34C2">
            <w:pPr>
              <w:ind w:left="540"/>
              <w:rPr>
                <w:i/>
                <w:iCs/>
                <w:color w:val="000000"/>
                <w:szCs w:val="22"/>
              </w:rPr>
            </w:pPr>
            <w:r w:rsidRPr="006846D3">
              <w:rPr>
                <w:i/>
                <w:iCs/>
                <w:color w:val="000000"/>
                <w:szCs w:val="22"/>
              </w:rPr>
              <w:t>Description of relevant experience:</w:t>
            </w:r>
          </w:p>
        </w:tc>
      </w:tr>
      <w:tr w:rsidR="009B71A2" w:rsidRPr="006846D3" w14:paraId="50A01853" w14:textId="77777777" w:rsidTr="00CB34C2">
        <w:trPr>
          <w:trHeight w:val="300"/>
        </w:trPr>
        <w:tc>
          <w:tcPr>
            <w:tcW w:w="604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0E53DD6D" w14:textId="77777777" w:rsidR="009B71A2" w:rsidRPr="006846D3" w:rsidRDefault="009B71A2" w:rsidP="00CB34C2">
            <w:pPr>
              <w:ind w:left="540"/>
              <w:rPr>
                <w:b/>
                <w:i/>
                <w:iCs/>
                <w:color w:val="000000"/>
                <w:szCs w:val="22"/>
              </w:rPr>
            </w:pPr>
            <w:r w:rsidRPr="006846D3">
              <w:rPr>
                <w:b/>
                <w:i/>
                <w:iCs/>
                <w:color w:val="000000"/>
                <w:szCs w:val="22"/>
              </w:rPr>
              <w:t xml:space="preserve">Total Duration of all </w:t>
            </w:r>
            <w:r>
              <w:rPr>
                <w:b/>
                <w:i/>
                <w:iCs/>
                <w:color w:val="000000"/>
                <w:szCs w:val="22"/>
              </w:rPr>
              <w:t>Project</w:t>
            </w:r>
            <w:r w:rsidRPr="006846D3">
              <w:rPr>
                <w:b/>
                <w:i/>
                <w:iCs/>
                <w:color w:val="000000"/>
                <w:szCs w:val="22"/>
              </w:rPr>
              <w:t>s cited to meet the MQ:</w:t>
            </w:r>
          </w:p>
        </w:tc>
        <w:tc>
          <w:tcPr>
            <w:tcW w:w="6730" w:type="dxa"/>
            <w:tcBorders>
              <w:top w:val="nil"/>
              <w:left w:val="single" w:sz="8" w:space="0" w:color="auto"/>
              <w:bottom w:val="single" w:sz="8" w:space="0" w:color="auto"/>
              <w:right w:val="single" w:sz="8" w:space="0" w:color="000000"/>
            </w:tcBorders>
            <w:shd w:val="clear" w:color="auto" w:fill="auto"/>
            <w:vAlign w:val="bottom"/>
          </w:tcPr>
          <w:p w14:paraId="42624FE7" w14:textId="77777777" w:rsidR="009B71A2" w:rsidRPr="006846D3" w:rsidRDefault="009B71A2" w:rsidP="00CB34C2">
            <w:pPr>
              <w:ind w:left="540"/>
              <w:rPr>
                <w:b/>
                <w:i/>
                <w:iCs/>
                <w:color w:val="000000"/>
                <w:szCs w:val="22"/>
              </w:rPr>
            </w:pPr>
          </w:p>
        </w:tc>
      </w:tr>
    </w:tbl>
    <w:p w14:paraId="28D205F7" w14:textId="77777777" w:rsidR="009B71A2" w:rsidRDefault="009B71A2" w:rsidP="00CB34C2">
      <w:pPr>
        <w:ind w:left="540"/>
      </w:pPr>
    </w:p>
    <w:tbl>
      <w:tblPr>
        <w:tblW w:w="12850" w:type="dxa"/>
        <w:tblInd w:w="602" w:type="dxa"/>
        <w:tblLook w:val="04A0" w:firstRow="1" w:lastRow="0" w:firstColumn="1" w:lastColumn="0" w:noHBand="0" w:noVBand="1"/>
      </w:tblPr>
      <w:tblGrid>
        <w:gridCol w:w="6170"/>
        <w:gridCol w:w="60"/>
        <w:gridCol w:w="6620"/>
      </w:tblGrid>
      <w:tr w:rsidR="009B71A2" w:rsidRPr="006846D3" w14:paraId="60A1B79F" w14:textId="77777777" w:rsidTr="00CB34C2">
        <w:trPr>
          <w:trHeight w:val="288"/>
        </w:trPr>
        <w:tc>
          <w:tcPr>
            <w:tcW w:w="617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35468F82" w14:textId="77777777" w:rsidR="009B71A2" w:rsidRPr="006846D3" w:rsidRDefault="009B71A2" w:rsidP="00CB34C2">
            <w:pPr>
              <w:ind w:left="540"/>
              <w:jc w:val="center"/>
              <w:rPr>
                <w:color w:val="FFFFFF" w:themeColor="background1"/>
                <w:szCs w:val="22"/>
              </w:rPr>
            </w:pPr>
            <w:r>
              <w:rPr>
                <w:b/>
                <w:bCs/>
                <w:color w:val="FFFFFF" w:themeColor="background1"/>
                <w:szCs w:val="22"/>
              </w:rPr>
              <w:t>Contractor</w:t>
            </w:r>
            <w:r w:rsidRPr="006846D3">
              <w:rPr>
                <w:b/>
                <w:bCs/>
                <w:color w:val="FFFFFF" w:themeColor="background1"/>
                <w:szCs w:val="22"/>
              </w:rPr>
              <w:t xml:space="preserve"> Name:</w:t>
            </w:r>
            <w:r w:rsidRPr="006846D3">
              <w:rPr>
                <w:color w:val="FFFFFF" w:themeColor="background1"/>
                <w:szCs w:val="22"/>
              </w:rPr>
              <w:t xml:space="preserve"> Type Firm Name Here</w:t>
            </w:r>
          </w:p>
        </w:tc>
        <w:tc>
          <w:tcPr>
            <w:tcW w:w="668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6EFC504E" w14:textId="77777777" w:rsidR="009B71A2" w:rsidRPr="006846D3" w:rsidRDefault="009B71A2" w:rsidP="00CB34C2">
            <w:pPr>
              <w:ind w:left="540"/>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9B71A2" w:rsidRPr="006846D3" w14:paraId="3635623D" w14:textId="77777777" w:rsidTr="00CB34C2">
        <w:trPr>
          <w:trHeight w:val="300"/>
        </w:trPr>
        <w:tc>
          <w:tcPr>
            <w:tcW w:w="1285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370E2F32" w14:textId="50172F4F" w:rsidR="009B71A2" w:rsidRPr="006846D3" w:rsidRDefault="007045D7" w:rsidP="00CB34C2">
            <w:pPr>
              <w:ind w:left="540"/>
              <w:jc w:val="center"/>
              <w:rPr>
                <w:b/>
                <w:bCs/>
                <w:color w:val="FFFFFF" w:themeColor="background1"/>
                <w:szCs w:val="22"/>
              </w:rPr>
            </w:pPr>
            <w:r>
              <w:rPr>
                <w:b/>
                <w:bCs/>
                <w:color w:val="FFFFFF" w:themeColor="background1"/>
                <w:szCs w:val="22"/>
              </w:rPr>
              <w:t>Minimum</w:t>
            </w:r>
            <w:r w:rsidR="009B71A2" w:rsidRPr="006846D3">
              <w:rPr>
                <w:b/>
                <w:bCs/>
                <w:color w:val="FFFFFF" w:themeColor="background1"/>
                <w:szCs w:val="22"/>
              </w:rPr>
              <w:t xml:space="preserve"> Qualification # </w:t>
            </w:r>
            <w:r w:rsidR="009B71A2" w:rsidRPr="006846D3">
              <w:rPr>
                <w:b/>
                <w:bCs/>
                <w:iCs/>
                <w:color w:val="FFFFFF" w:themeColor="background1"/>
                <w:szCs w:val="22"/>
              </w:rPr>
              <w:t>2</w:t>
            </w:r>
          </w:p>
        </w:tc>
      </w:tr>
      <w:tr w:rsidR="009B71A2" w:rsidRPr="006846D3" w14:paraId="4A55E873" w14:textId="77777777" w:rsidTr="00CB34C2">
        <w:trPr>
          <w:trHeight w:val="300"/>
        </w:trPr>
        <w:tc>
          <w:tcPr>
            <w:tcW w:w="12850" w:type="dxa"/>
            <w:gridSpan w:val="3"/>
            <w:tcBorders>
              <w:top w:val="nil"/>
              <w:left w:val="single" w:sz="8" w:space="0" w:color="auto"/>
              <w:bottom w:val="single" w:sz="8" w:space="0" w:color="auto"/>
              <w:right w:val="single" w:sz="8" w:space="0" w:color="000000"/>
            </w:tcBorders>
            <w:shd w:val="clear" w:color="auto" w:fill="auto"/>
            <w:hideMark/>
          </w:tcPr>
          <w:p w14:paraId="3906862B" w14:textId="247ECCC2" w:rsidR="009B71A2" w:rsidRPr="006846D3" w:rsidRDefault="009B71A2" w:rsidP="00CB34C2">
            <w:pPr>
              <w:ind w:left="540"/>
              <w:rPr>
                <w:iCs/>
              </w:rPr>
            </w:pPr>
            <w:r>
              <w:t>A</w:t>
            </w:r>
            <w:r w:rsidRPr="0016677F">
              <w:t xml:space="preserve"> minimum of </w:t>
            </w:r>
            <w:r w:rsidR="006E047C">
              <w:t>four</w:t>
            </w:r>
            <w:r w:rsidR="006E047C" w:rsidRPr="0016677F">
              <w:t xml:space="preserve"> </w:t>
            </w:r>
            <w:r w:rsidRPr="0016677F">
              <w:t>(</w:t>
            </w:r>
            <w:r w:rsidR="006E047C">
              <w:t>4</w:t>
            </w:r>
            <w:r w:rsidRPr="0016677F">
              <w:t>) years of experience</w:t>
            </w:r>
            <w:r w:rsidR="00CC5E1B" w:rsidRPr="00CC5E1B">
              <w:t xml:space="preserve"> </w:t>
            </w:r>
            <w:r w:rsidR="006E047C" w:rsidRPr="006E047C">
              <w:t xml:space="preserve">with </w:t>
            </w:r>
            <w:r w:rsidR="00214EB0">
              <w:t>HHS</w:t>
            </w:r>
            <w:r w:rsidR="006E047C" w:rsidRPr="006E047C">
              <w:t xml:space="preserve"> Training and implementation systems Projects.</w:t>
            </w:r>
          </w:p>
        </w:tc>
      </w:tr>
      <w:tr w:rsidR="009B71A2" w:rsidRPr="006846D3" w14:paraId="2C562CE1" w14:textId="77777777" w:rsidTr="00CB34C2">
        <w:trPr>
          <w:trHeight w:val="313"/>
        </w:trPr>
        <w:tc>
          <w:tcPr>
            <w:tcW w:w="6170" w:type="dxa"/>
            <w:tcBorders>
              <w:top w:val="nil"/>
              <w:left w:val="single" w:sz="8" w:space="0" w:color="auto"/>
              <w:bottom w:val="nil"/>
              <w:right w:val="nil"/>
            </w:tcBorders>
            <w:shd w:val="clear" w:color="000000" w:fill="D9D9D9"/>
            <w:hideMark/>
          </w:tcPr>
          <w:p w14:paraId="5CC372E5" w14:textId="77777777" w:rsidR="009B71A2" w:rsidRPr="006846D3" w:rsidRDefault="009B71A2" w:rsidP="00CB34C2">
            <w:pPr>
              <w:ind w:left="540"/>
              <w:jc w:val="center"/>
              <w:rPr>
                <w:color w:val="000000"/>
                <w:szCs w:val="22"/>
              </w:rPr>
            </w:pPr>
            <w:r w:rsidRPr="006846D3">
              <w:rPr>
                <w:b/>
                <w:bCs/>
                <w:color w:val="000000"/>
                <w:szCs w:val="22"/>
              </w:rPr>
              <w:t>Project #1</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511BA357" w14:textId="77777777" w:rsidR="009B71A2" w:rsidRPr="006846D3" w:rsidRDefault="009B71A2" w:rsidP="00CB34C2">
            <w:pPr>
              <w:ind w:left="540"/>
              <w:jc w:val="center"/>
              <w:rPr>
                <w:color w:val="000000"/>
                <w:szCs w:val="22"/>
              </w:rPr>
            </w:pPr>
            <w:r w:rsidRPr="006846D3">
              <w:rPr>
                <w:b/>
                <w:bCs/>
                <w:color w:val="000000"/>
                <w:szCs w:val="22"/>
              </w:rPr>
              <w:t>Reference #</w:t>
            </w:r>
            <w:r w:rsidRPr="006846D3">
              <w:rPr>
                <w:b/>
                <w:szCs w:val="22"/>
              </w:rPr>
              <w:t>1</w:t>
            </w:r>
          </w:p>
        </w:tc>
      </w:tr>
      <w:tr w:rsidR="009B71A2" w:rsidRPr="006846D3" w14:paraId="47CFE1B5" w14:textId="77777777" w:rsidTr="00CB34C2">
        <w:trPr>
          <w:trHeight w:val="288"/>
        </w:trPr>
        <w:tc>
          <w:tcPr>
            <w:tcW w:w="617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01047947" w14:textId="77777777" w:rsidR="009B71A2" w:rsidRPr="006846D3" w:rsidRDefault="009B71A2" w:rsidP="00CB34C2">
            <w:pPr>
              <w:ind w:left="540"/>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23AD3B7D" w14:textId="77777777" w:rsidR="009B71A2" w:rsidRPr="006846D3" w:rsidRDefault="009B71A2" w:rsidP="00CB34C2">
            <w:pPr>
              <w:ind w:left="540"/>
              <w:rPr>
                <w:i/>
                <w:iCs/>
                <w:color w:val="000000"/>
                <w:szCs w:val="22"/>
              </w:rPr>
            </w:pPr>
            <w:r w:rsidRPr="006846D3">
              <w:rPr>
                <w:i/>
                <w:iCs/>
                <w:color w:val="000000"/>
                <w:szCs w:val="22"/>
              </w:rPr>
              <w:t xml:space="preserve">Contact Name: </w:t>
            </w:r>
          </w:p>
        </w:tc>
      </w:tr>
      <w:tr w:rsidR="009B71A2" w:rsidRPr="006846D3" w14:paraId="701CD186" w14:textId="77777777" w:rsidTr="00CB34C2">
        <w:trPr>
          <w:trHeight w:val="288"/>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0D12C40C" w14:textId="77777777" w:rsidR="009B71A2" w:rsidRPr="006846D3" w:rsidRDefault="009B71A2" w:rsidP="00CB34C2">
            <w:pPr>
              <w:ind w:left="540"/>
              <w:rPr>
                <w:i/>
                <w:iCs/>
                <w:color w:val="000000"/>
                <w:szCs w:val="22"/>
              </w:rPr>
            </w:pPr>
            <w:r w:rsidRPr="006846D3">
              <w:rPr>
                <w:i/>
                <w:iCs/>
                <w:color w:val="000000"/>
                <w:szCs w:val="22"/>
              </w:rPr>
              <w:lastRenderedPageBreak/>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23F7AFB7" w14:textId="77777777" w:rsidR="009B71A2" w:rsidRPr="006846D3" w:rsidRDefault="009B71A2" w:rsidP="00CB34C2">
            <w:pPr>
              <w:ind w:left="540"/>
              <w:rPr>
                <w:i/>
                <w:iCs/>
                <w:color w:val="000000"/>
                <w:szCs w:val="22"/>
              </w:rPr>
            </w:pPr>
            <w:r w:rsidRPr="006846D3">
              <w:rPr>
                <w:i/>
                <w:iCs/>
                <w:color w:val="000000"/>
                <w:szCs w:val="22"/>
              </w:rPr>
              <w:t>Company Name:</w:t>
            </w:r>
          </w:p>
        </w:tc>
      </w:tr>
      <w:tr w:rsidR="009B71A2" w:rsidRPr="006846D3" w14:paraId="3020B4DB" w14:textId="77777777" w:rsidTr="00CB34C2">
        <w:trPr>
          <w:trHeight w:val="288"/>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1C9EFDEA" w14:textId="77777777" w:rsidR="009B71A2" w:rsidRPr="006846D3" w:rsidRDefault="009B71A2" w:rsidP="00CB34C2">
            <w:pPr>
              <w:ind w:left="540"/>
              <w:rPr>
                <w:i/>
                <w:iCs/>
                <w:color w:val="000000"/>
                <w:szCs w:val="22"/>
              </w:rPr>
            </w:pPr>
            <w:r w:rsidRPr="006846D3">
              <w:rPr>
                <w:i/>
                <w:iCs/>
                <w:color w:val="000000"/>
                <w:szCs w:val="22"/>
              </w:rPr>
              <w:t xml:space="preserve">Time Period (Month, Day, Year – Month, Day, Year):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1A7FB3C8" w14:textId="77777777" w:rsidR="009B71A2" w:rsidRPr="006846D3" w:rsidRDefault="009B71A2" w:rsidP="00CB34C2">
            <w:pPr>
              <w:ind w:left="540"/>
              <w:rPr>
                <w:i/>
                <w:iCs/>
                <w:color w:val="000000"/>
                <w:szCs w:val="22"/>
              </w:rPr>
            </w:pPr>
            <w:r w:rsidRPr="006846D3">
              <w:rPr>
                <w:i/>
                <w:iCs/>
                <w:color w:val="000000"/>
                <w:szCs w:val="22"/>
              </w:rPr>
              <w:t>Phone Number:</w:t>
            </w:r>
          </w:p>
        </w:tc>
      </w:tr>
      <w:tr w:rsidR="009B71A2" w:rsidRPr="006846D3" w14:paraId="5BA47FED" w14:textId="77777777" w:rsidTr="00CB34C2">
        <w:trPr>
          <w:trHeight w:val="288"/>
        </w:trPr>
        <w:tc>
          <w:tcPr>
            <w:tcW w:w="6170" w:type="dxa"/>
            <w:tcBorders>
              <w:top w:val="nil"/>
              <w:left w:val="single" w:sz="8" w:space="0" w:color="auto"/>
              <w:bottom w:val="nil"/>
              <w:right w:val="single" w:sz="8" w:space="0" w:color="auto"/>
            </w:tcBorders>
            <w:shd w:val="clear" w:color="auto" w:fill="auto"/>
            <w:noWrap/>
            <w:vAlign w:val="center"/>
            <w:hideMark/>
          </w:tcPr>
          <w:p w14:paraId="71C70E0C" w14:textId="77777777" w:rsidR="009B71A2" w:rsidRPr="006846D3" w:rsidRDefault="009B71A2" w:rsidP="00CB34C2">
            <w:pPr>
              <w:ind w:left="540"/>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C72D00D" w14:textId="77777777" w:rsidR="009B71A2" w:rsidRPr="006846D3" w:rsidRDefault="009B71A2" w:rsidP="00CB34C2">
            <w:pPr>
              <w:ind w:left="540"/>
              <w:rPr>
                <w:i/>
                <w:iCs/>
                <w:color w:val="000000"/>
                <w:szCs w:val="22"/>
              </w:rPr>
            </w:pPr>
            <w:r w:rsidRPr="006846D3">
              <w:rPr>
                <w:i/>
                <w:iCs/>
                <w:color w:val="000000"/>
                <w:szCs w:val="22"/>
              </w:rPr>
              <w:t>Email:</w:t>
            </w:r>
          </w:p>
        </w:tc>
      </w:tr>
      <w:tr w:rsidR="009B71A2" w:rsidRPr="006846D3" w14:paraId="537DA633" w14:textId="77777777" w:rsidTr="00CB34C2">
        <w:trPr>
          <w:trHeight w:val="268"/>
        </w:trPr>
        <w:tc>
          <w:tcPr>
            <w:tcW w:w="1285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50CC9504" w14:textId="77777777" w:rsidR="009B71A2" w:rsidRPr="006846D3" w:rsidRDefault="009B71A2" w:rsidP="00CB34C2">
            <w:pPr>
              <w:ind w:left="540"/>
              <w:jc w:val="center"/>
              <w:rPr>
                <w:b/>
                <w:bCs/>
                <w:color w:val="000000"/>
                <w:szCs w:val="22"/>
              </w:rPr>
            </w:pPr>
            <w:r w:rsidRPr="006846D3">
              <w:rPr>
                <w:b/>
                <w:bCs/>
                <w:color w:val="000000"/>
                <w:szCs w:val="22"/>
              </w:rPr>
              <w:t>Experience</w:t>
            </w:r>
          </w:p>
        </w:tc>
      </w:tr>
      <w:tr w:rsidR="009B71A2" w:rsidRPr="006846D3" w14:paraId="289B36A1" w14:textId="77777777" w:rsidTr="00CB34C2">
        <w:trPr>
          <w:trHeight w:val="288"/>
        </w:trPr>
        <w:tc>
          <w:tcPr>
            <w:tcW w:w="1285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165DD403" w14:textId="77777777" w:rsidR="009B71A2" w:rsidRPr="006846D3" w:rsidRDefault="009B71A2" w:rsidP="00CB34C2">
            <w:pPr>
              <w:ind w:left="540"/>
              <w:rPr>
                <w:i/>
                <w:iCs/>
                <w:color w:val="000000"/>
                <w:szCs w:val="22"/>
              </w:rPr>
            </w:pPr>
            <w:r>
              <w:rPr>
                <w:i/>
                <w:iCs/>
                <w:color w:val="000000"/>
                <w:szCs w:val="22"/>
              </w:rPr>
              <w:t>Staff</w:t>
            </w:r>
            <w:r w:rsidRPr="006846D3">
              <w:rPr>
                <w:i/>
                <w:iCs/>
                <w:color w:val="000000"/>
                <w:szCs w:val="22"/>
              </w:rPr>
              <w:t xml:space="preserve"> Role:</w:t>
            </w:r>
          </w:p>
        </w:tc>
      </w:tr>
      <w:tr w:rsidR="009B71A2" w:rsidRPr="006846D3" w14:paraId="378D9E1E" w14:textId="77777777" w:rsidTr="00CB34C2">
        <w:trPr>
          <w:trHeight w:val="300"/>
        </w:trPr>
        <w:tc>
          <w:tcPr>
            <w:tcW w:w="1285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658B9986" w14:textId="77777777" w:rsidR="009B71A2" w:rsidRPr="006846D3" w:rsidRDefault="009B71A2" w:rsidP="00CB34C2">
            <w:pPr>
              <w:ind w:left="540"/>
              <w:rPr>
                <w:i/>
                <w:iCs/>
                <w:color w:val="000000"/>
                <w:szCs w:val="22"/>
              </w:rPr>
            </w:pPr>
            <w:r w:rsidRPr="006846D3">
              <w:rPr>
                <w:i/>
                <w:iCs/>
                <w:color w:val="000000"/>
                <w:szCs w:val="22"/>
              </w:rPr>
              <w:t>Description of relevant experience:</w:t>
            </w:r>
          </w:p>
        </w:tc>
      </w:tr>
      <w:tr w:rsidR="009B71A2" w:rsidRPr="006846D3" w14:paraId="3022ED2E" w14:textId="77777777" w:rsidTr="00CB34C2">
        <w:trPr>
          <w:trHeight w:val="288"/>
        </w:trPr>
        <w:tc>
          <w:tcPr>
            <w:tcW w:w="6170" w:type="dxa"/>
            <w:tcBorders>
              <w:top w:val="nil"/>
              <w:left w:val="single" w:sz="8" w:space="0" w:color="auto"/>
              <w:bottom w:val="nil"/>
              <w:right w:val="nil"/>
            </w:tcBorders>
            <w:shd w:val="clear" w:color="000000" w:fill="D9D9D9"/>
            <w:hideMark/>
          </w:tcPr>
          <w:p w14:paraId="4EF7C914" w14:textId="77777777" w:rsidR="009B71A2" w:rsidRPr="006846D3" w:rsidRDefault="009B71A2" w:rsidP="00CB34C2">
            <w:pPr>
              <w:ind w:left="540"/>
              <w:jc w:val="center"/>
              <w:rPr>
                <w:b/>
                <w:bCs/>
                <w:color w:val="000000"/>
                <w:szCs w:val="22"/>
              </w:rPr>
            </w:pPr>
            <w:r w:rsidRPr="006846D3">
              <w:rPr>
                <w:b/>
                <w:bCs/>
                <w:color w:val="000000"/>
                <w:szCs w:val="22"/>
              </w:rPr>
              <w:t>Project #2</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12E9D87D" w14:textId="77777777" w:rsidR="009B71A2" w:rsidRPr="006846D3" w:rsidRDefault="009B71A2" w:rsidP="00CB34C2">
            <w:pPr>
              <w:ind w:left="540"/>
              <w:jc w:val="center"/>
              <w:rPr>
                <w:b/>
                <w:bCs/>
                <w:color w:val="000000"/>
                <w:szCs w:val="22"/>
              </w:rPr>
            </w:pPr>
            <w:r w:rsidRPr="006846D3">
              <w:rPr>
                <w:b/>
                <w:bCs/>
                <w:color w:val="000000"/>
                <w:szCs w:val="22"/>
              </w:rPr>
              <w:t>Reference #2</w:t>
            </w:r>
          </w:p>
        </w:tc>
      </w:tr>
      <w:tr w:rsidR="009B71A2" w:rsidRPr="006846D3" w14:paraId="11606712" w14:textId="77777777" w:rsidTr="00CB34C2">
        <w:trPr>
          <w:trHeight w:val="288"/>
        </w:trPr>
        <w:tc>
          <w:tcPr>
            <w:tcW w:w="617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46F1D946" w14:textId="77777777" w:rsidR="009B71A2" w:rsidRPr="006846D3" w:rsidRDefault="009B71A2" w:rsidP="00CB34C2">
            <w:pPr>
              <w:ind w:left="540"/>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47292AEB" w14:textId="77777777" w:rsidR="009B71A2" w:rsidRPr="006846D3" w:rsidRDefault="009B71A2" w:rsidP="00CB34C2">
            <w:pPr>
              <w:ind w:left="540"/>
              <w:rPr>
                <w:i/>
                <w:iCs/>
                <w:color w:val="000000"/>
                <w:szCs w:val="22"/>
              </w:rPr>
            </w:pPr>
            <w:r w:rsidRPr="006846D3">
              <w:rPr>
                <w:i/>
                <w:iCs/>
                <w:color w:val="000000"/>
                <w:szCs w:val="22"/>
              </w:rPr>
              <w:t xml:space="preserve">Contact Name: </w:t>
            </w:r>
          </w:p>
        </w:tc>
      </w:tr>
      <w:tr w:rsidR="009B71A2" w:rsidRPr="006846D3" w14:paraId="75921163" w14:textId="77777777" w:rsidTr="00CB34C2">
        <w:trPr>
          <w:trHeight w:val="288"/>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3A5ECE05" w14:textId="77777777" w:rsidR="009B71A2" w:rsidRPr="006846D3" w:rsidRDefault="009B71A2" w:rsidP="00CB34C2">
            <w:pPr>
              <w:ind w:left="540"/>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62125D4C" w14:textId="77777777" w:rsidR="009B71A2" w:rsidRPr="006846D3" w:rsidRDefault="009B71A2" w:rsidP="00CB34C2">
            <w:pPr>
              <w:ind w:left="540"/>
              <w:rPr>
                <w:i/>
                <w:iCs/>
                <w:color w:val="000000"/>
                <w:szCs w:val="22"/>
              </w:rPr>
            </w:pPr>
            <w:r w:rsidRPr="006846D3">
              <w:rPr>
                <w:i/>
                <w:iCs/>
                <w:color w:val="000000"/>
                <w:szCs w:val="22"/>
              </w:rPr>
              <w:t>Company Name:</w:t>
            </w:r>
          </w:p>
        </w:tc>
      </w:tr>
      <w:tr w:rsidR="009B71A2" w:rsidRPr="006846D3" w14:paraId="4D5FF186" w14:textId="77777777" w:rsidTr="00CB34C2">
        <w:trPr>
          <w:trHeight w:val="288"/>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7FB1E890" w14:textId="77777777" w:rsidR="009B71A2" w:rsidRPr="006846D3" w:rsidRDefault="009B71A2" w:rsidP="00CB34C2">
            <w:pPr>
              <w:ind w:left="540"/>
              <w:rPr>
                <w:i/>
                <w:iCs/>
                <w:color w:val="000000"/>
                <w:szCs w:val="22"/>
              </w:rPr>
            </w:pPr>
            <w:r w:rsidRPr="006846D3">
              <w:rPr>
                <w:i/>
                <w:iCs/>
                <w:color w:val="000000"/>
                <w:szCs w:val="22"/>
              </w:rPr>
              <w:t xml:space="preserve">Time Period: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6733E834" w14:textId="77777777" w:rsidR="009B71A2" w:rsidRPr="006846D3" w:rsidRDefault="009B71A2" w:rsidP="00CB34C2">
            <w:pPr>
              <w:ind w:left="540"/>
              <w:rPr>
                <w:i/>
                <w:iCs/>
                <w:color w:val="000000"/>
                <w:szCs w:val="22"/>
              </w:rPr>
            </w:pPr>
            <w:r w:rsidRPr="006846D3">
              <w:rPr>
                <w:i/>
                <w:iCs/>
                <w:color w:val="000000"/>
                <w:szCs w:val="22"/>
              </w:rPr>
              <w:t>Phone Number:</w:t>
            </w:r>
          </w:p>
        </w:tc>
      </w:tr>
      <w:tr w:rsidR="009B71A2" w:rsidRPr="006846D3" w14:paraId="7F34004D" w14:textId="77777777" w:rsidTr="00CB34C2">
        <w:trPr>
          <w:trHeight w:val="288"/>
        </w:trPr>
        <w:tc>
          <w:tcPr>
            <w:tcW w:w="6170" w:type="dxa"/>
            <w:tcBorders>
              <w:top w:val="nil"/>
              <w:left w:val="single" w:sz="8" w:space="0" w:color="auto"/>
              <w:bottom w:val="nil"/>
              <w:right w:val="single" w:sz="8" w:space="0" w:color="auto"/>
            </w:tcBorders>
            <w:shd w:val="clear" w:color="auto" w:fill="auto"/>
            <w:noWrap/>
            <w:vAlign w:val="center"/>
            <w:hideMark/>
          </w:tcPr>
          <w:p w14:paraId="74C18B53" w14:textId="77777777" w:rsidR="009B71A2" w:rsidRPr="006846D3" w:rsidRDefault="009B71A2" w:rsidP="00CB34C2">
            <w:pPr>
              <w:ind w:left="540"/>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400AF3B3" w14:textId="77777777" w:rsidR="009B71A2" w:rsidRPr="006846D3" w:rsidRDefault="009B71A2" w:rsidP="00CB34C2">
            <w:pPr>
              <w:ind w:left="540"/>
              <w:rPr>
                <w:i/>
                <w:iCs/>
                <w:color w:val="000000"/>
                <w:szCs w:val="22"/>
              </w:rPr>
            </w:pPr>
            <w:r w:rsidRPr="006846D3">
              <w:rPr>
                <w:i/>
                <w:iCs/>
                <w:color w:val="000000"/>
                <w:szCs w:val="22"/>
              </w:rPr>
              <w:t>Email:</w:t>
            </w:r>
          </w:p>
        </w:tc>
      </w:tr>
      <w:tr w:rsidR="009B71A2" w:rsidRPr="006846D3" w14:paraId="5AF49607" w14:textId="77777777" w:rsidTr="00CB34C2">
        <w:trPr>
          <w:trHeight w:val="288"/>
        </w:trPr>
        <w:tc>
          <w:tcPr>
            <w:tcW w:w="1285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08FC87DB" w14:textId="77777777" w:rsidR="009B71A2" w:rsidRPr="006846D3" w:rsidRDefault="009B71A2" w:rsidP="00CB34C2">
            <w:pPr>
              <w:ind w:left="540"/>
              <w:jc w:val="center"/>
              <w:rPr>
                <w:b/>
                <w:bCs/>
                <w:color w:val="000000"/>
                <w:szCs w:val="22"/>
              </w:rPr>
            </w:pPr>
            <w:r w:rsidRPr="006846D3">
              <w:rPr>
                <w:b/>
                <w:bCs/>
                <w:color w:val="000000"/>
                <w:szCs w:val="22"/>
              </w:rPr>
              <w:t>Experience</w:t>
            </w:r>
          </w:p>
        </w:tc>
      </w:tr>
      <w:tr w:rsidR="009B71A2" w:rsidRPr="006846D3" w14:paraId="67E86031" w14:textId="77777777" w:rsidTr="00CB34C2">
        <w:trPr>
          <w:trHeight w:val="288"/>
        </w:trPr>
        <w:tc>
          <w:tcPr>
            <w:tcW w:w="1285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742C7098" w14:textId="77777777" w:rsidR="009B71A2" w:rsidRPr="006846D3" w:rsidRDefault="009B71A2" w:rsidP="00CB34C2">
            <w:pPr>
              <w:ind w:left="540"/>
              <w:rPr>
                <w:i/>
                <w:iCs/>
                <w:color w:val="000000"/>
                <w:szCs w:val="22"/>
              </w:rPr>
            </w:pPr>
            <w:r>
              <w:rPr>
                <w:i/>
                <w:iCs/>
                <w:color w:val="000000"/>
                <w:szCs w:val="22"/>
              </w:rPr>
              <w:t>Staff</w:t>
            </w:r>
            <w:r w:rsidRPr="006846D3">
              <w:rPr>
                <w:i/>
                <w:iCs/>
                <w:color w:val="000000"/>
                <w:szCs w:val="22"/>
              </w:rPr>
              <w:t xml:space="preserve"> Role:</w:t>
            </w:r>
          </w:p>
        </w:tc>
      </w:tr>
      <w:tr w:rsidR="009B71A2" w:rsidRPr="006846D3" w14:paraId="37D7B270" w14:textId="77777777" w:rsidTr="00CB34C2">
        <w:trPr>
          <w:trHeight w:val="300"/>
        </w:trPr>
        <w:tc>
          <w:tcPr>
            <w:tcW w:w="12850" w:type="dxa"/>
            <w:gridSpan w:val="3"/>
            <w:tcBorders>
              <w:top w:val="nil"/>
              <w:left w:val="single" w:sz="8" w:space="0" w:color="auto"/>
              <w:bottom w:val="single" w:sz="8" w:space="0" w:color="auto"/>
              <w:right w:val="single" w:sz="8" w:space="0" w:color="000000"/>
            </w:tcBorders>
            <w:shd w:val="clear" w:color="auto" w:fill="auto"/>
            <w:vAlign w:val="bottom"/>
            <w:hideMark/>
          </w:tcPr>
          <w:p w14:paraId="58BF2412" w14:textId="77777777" w:rsidR="009B71A2" w:rsidRPr="006846D3" w:rsidRDefault="009B71A2" w:rsidP="00CB34C2">
            <w:pPr>
              <w:ind w:left="540"/>
              <w:rPr>
                <w:i/>
                <w:iCs/>
                <w:color w:val="000000"/>
                <w:szCs w:val="22"/>
              </w:rPr>
            </w:pPr>
            <w:r w:rsidRPr="006846D3">
              <w:rPr>
                <w:i/>
                <w:iCs/>
                <w:color w:val="000000"/>
                <w:szCs w:val="22"/>
              </w:rPr>
              <w:t>Description of relevant experience:</w:t>
            </w:r>
          </w:p>
        </w:tc>
      </w:tr>
      <w:tr w:rsidR="009B71A2" w:rsidRPr="006846D3" w14:paraId="3979A65D" w14:textId="77777777" w:rsidTr="00CB34C2">
        <w:trPr>
          <w:trHeight w:val="300"/>
        </w:trPr>
        <w:tc>
          <w:tcPr>
            <w:tcW w:w="623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68E53BBE" w14:textId="77777777" w:rsidR="009B71A2" w:rsidRPr="006846D3" w:rsidRDefault="009B71A2" w:rsidP="00CB34C2">
            <w:pPr>
              <w:ind w:left="540"/>
              <w:rPr>
                <w:b/>
                <w:i/>
                <w:iCs/>
                <w:color w:val="000000"/>
                <w:szCs w:val="22"/>
              </w:rPr>
            </w:pPr>
            <w:r w:rsidRPr="006846D3">
              <w:rPr>
                <w:b/>
                <w:i/>
                <w:iCs/>
                <w:color w:val="000000"/>
                <w:szCs w:val="22"/>
              </w:rPr>
              <w:t xml:space="preserve">Total Duration of all </w:t>
            </w:r>
            <w:r>
              <w:rPr>
                <w:b/>
                <w:i/>
                <w:iCs/>
                <w:color w:val="000000"/>
                <w:szCs w:val="22"/>
              </w:rPr>
              <w:t>Project</w:t>
            </w:r>
            <w:r w:rsidRPr="006846D3">
              <w:rPr>
                <w:b/>
                <w:i/>
                <w:iCs/>
                <w:color w:val="000000"/>
                <w:szCs w:val="22"/>
              </w:rPr>
              <w:t>s cited to meet the MQ:</w:t>
            </w:r>
          </w:p>
        </w:tc>
        <w:tc>
          <w:tcPr>
            <w:tcW w:w="6620" w:type="dxa"/>
            <w:tcBorders>
              <w:top w:val="nil"/>
              <w:left w:val="single" w:sz="8" w:space="0" w:color="auto"/>
              <w:bottom w:val="single" w:sz="8" w:space="0" w:color="auto"/>
              <w:right w:val="single" w:sz="8" w:space="0" w:color="000000"/>
            </w:tcBorders>
            <w:shd w:val="clear" w:color="auto" w:fill="auto"/>
            <w:vAlign w:val="bottom"/>
          </w:tcPr>
          <w:p w14:paraId="3D31C5AF" w14:textId="77777777" w:rsidR="009B71A2" w:rsidRPr="006846D3" w:rsidRDefault="009B71A2" w:rsidP="00CB34C2">
            <w:pPr>
              <w:ind w:left="540"/>
              <w:rPr>
                <w:b/>
                <w:i/>
                <w:iCs/>
                <w:color w:val="000000"/>
                <w:szCs w:val="22"/>
              </w:rPr>
            </w:pPr>
          </w:p>
        </w:tc>
      </w:tr>
    </w:tbl>
    <w:p w14:paraId="0AF004D2" w14:textId="62F006B9" w:rsidR="00CB34C2" w:rsidRDefault="00CB34C2" w:rsidP="00CB34C2">
      <w:pPr>
        <w:ind w:left="540"/>
      </w:pPr>
    </w:p>
    <w:p w14:paraId="2D3ED44E" w14:textId="77777777" w:rsidR="00CB34C2" w:rsidRDefault="00CB34C2" w:rsidP="00CB34C2">
      <w:pPr>
        <w:ind w:left="540"/>
      </w:pPr>
      <w:r>
        <w:br w:type="page"/>
      </w:r>
    </w:p>
    <w:p w14:paraId="093B153C" w14:textId="3E5B43ED" w:rsidR="00CB34C2" w:rsidRPr="00D41162" w:rsidRDefault="00951AD8" w:rsidP="0093634A">
      <w:pPr>
        <w:pStyle w:val="CSBullet1"/>
        <w:rPr>
          <w:b/>
          <w:bCs/>
        </w:rPr>
      </w:pPr>
      <w:r w:rsidRPr="00D41162">
        <w:rPr>
          <w:b/>
          <w:bCs/>
        </w:rPr>
        <w:lastRenderedPageBreak/>
        <w:t>Implementation Support Implementation Manager Minimum Qualifications</w:t>
      </w:r>
    </w:p>
    <w:p w14:paraId="05059EA1" w14:textId="77777777" w:rsidR="00CC5E1B" w:rsidRDefault="00CC5E1B" w:rsidP="00CB34C2">
      <w:pPr>
        <w:ind w:left="540"/>
      </w:pPr>
    </w:p>
    <w:tbl>
      <w:tblPr>
        <w:tblW w:w="12770" w:type="dxa"/>
        <w:tblInd w:w="602" w:type="dxa"/>
        <w:tblLook w:val="04A0" w:firstRow="1" w:lastRow="0" w:firstColumn="1" w:lastColumn="0" w:noHBand="0" w:noVBand="1"/>
      </w:tblPr>
      <w:tblGrid>
        <w:gridCol w:w="5980"/>
        <w:gridCol w:w="60"/>
        <w:gridCol w:w="6730"/>
      </w:tblGrid>
      <w:tr w:rsidR="00CC5E1B" w:rsidRPr="006846D3" w14:paraId="59A55703" w14:textId="77777777" w:rsidTr="00CB34C2">
        <w:trPr>
          <w:trHeight w:val="288"/>
        </w:trPr>
        <w:tc>
          <w:tcPr>
            <w:tcW w:w="598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43A33DEF" w14:textId="77777777" w:rsidR="00CC5E1B" w:rsidRPr="006846D3" w:rsidRDefault="00CC5E1B" w:rsidP="00CB34C2">
            <w:pPr>
              <w:ind w:left="540"/>
              <w:jc w:val="center"/>
              <w:rPr>
                <w:color w:val="FFFFFF" w:themeColor="background1"/>
                <w:szCs w:val="22"/>
              </w:rPr>
            </w:pPr>
            <w:r>
              <w:rPr>
                <w:b/>
                <w:bCs/>
                <w:color w:val="FFFFFF" w:themeColor="background1"/>
                <w:szCs w:val="22"/>
              </w:rPr>
              <w:t>Contractor</w:t>
            </w:r>
            <w:r w:rsidRPr="006846D3">
              <w:rPr>
                <w:b/>
                <w:bCs/>
                <w:color w:val="FFFFFF" w:themeColor="background1"/>
                <w:szCs w:val="22"/>
              </w:rPr>
              <w:t xml:space="preserve"> Name:</w:t>
            </w:r>
            <w:r w:rsidRPr="006846D3">
              <w:rPr>
                <w:color w:val="FFFFFF" w:themeColor="background1"/>
                <w:szCs w:val="22"/>
              </w:rPr>
              <w:t xml:space="preserve"> Type Firm Name Here</w:t>
            </w:r>
          </w:p>
        </w:tc>
        <w:tc>
          <w:tcPr>
            <w:tcW w:w="679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688BE38C" w14:textId="77777777" w:rsidR="00CC5E1B" w:rsidRPr="006846D3" w:rsidRDefault="00CC5E1B" w:rsidP="00CB34C2">
            <w:pPr>
              <w:ind w:left="540"/>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CC5E1B" w:rsidRPr="006846D3" w14:paraId="469598E8" w14:textId="77777777" w:rsidTr="00CB34C2">
        <w:trPr>
          <w:trHeight w:val="300"/>
        </w:trPr>
        <w:tc>
          <w:tcPr>
            <w:tcW w:w="1277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3707F02C" w14:textId="2583D6C7" w:rsidR="00CC5E1B" w:rsidRPr="006846D3" w:rsidRDefault="007045D7" w:rsidP="00CB34C2">
            <w:pPr>
              <w:ind w:left="540"/>
              <w:jc w:val="center"/>
              <w:rPr>
                <w:b/>
                <w:bCs/>
                <w:color w:val="FFFFFF" w:themeColor="background1"/>
                <w:szCs w:val="22"/>
              </w:rPr>
            </w:pPr>
            <w:r>
              <w:rPr>
                <w:b/>
                <w:bCs/>
                <w:color w:val="FFFFFF" w:themeColor="background1"/>
                <w:szCs w:val="22"/>
              </w:rPr>
              <w:t>Minimum</w:t>
            </w:r>
            <w:r w:rsidR="00CC5E1B" w:rsidRPr="006846D3">
              <w:rPr>
                <w:b/>
                <w:bCs/>
                <w:color w:val="FFFFFF" w:themeColor="background1"/>
                <w:szCs w:val="22"/>
              </w:rPr>
              <w:t xml:space="preserve"> Qualification # </w:t>
            </w:r>
            <w:r w:rsidR="00CC5E1B" w:rsidRPr="006846D3">
              <w:rPr>
                <w:b/>
                <w:bCs/>
                <w:iCs/>
                <w:color w:val="FFFFFF" w:themeColor="background1"/>
                <w:szCs w:val="22"/>
              </w:rPr>
              <w:t>1</w:t>
            </w:r>
          </w:p>
        </w:tc>
      </w:tr>
      <w:tr w:rsidR="00CC5E1B" w:rsidRPr="006846D3" w14:paraId="527B298D" w14:textId="77777777" w:rsidTr="00CB34C2">
        <w:trPr>
          <w:trHeight w:val="300"/>
        </w:trPr>
        <w:tc>
          <w:tcPr>
            <w:tcW w:w="12770" w:type="dxa"/>
            <w:gridSpan w:val="3"/>
            <w:tcBorders>
              <w:top w:val="nil"/>
              <w:left w:val="single" w:sz="8" w:space="0" w:color="auto"/>
              <w:bottom w:val="single" w:sz="8" w:space="0" w:color="auto"/>
              <w:right w:val="single" w:sz="8" w:space="0" w:color="000000"/>
            </w:tcBorders>
            <w:shd w:val="clear" w:color="auto" w:fill="auto"/>
            <w:hideMark/>
          </w:tcPr>
          <w:p w14:paraId="7417DCB6" w14:textId="00F3E979" w:rsidR="00CC5E1B" w:rsidRPr="006846D3" w:rsidRDefault="00CC5E1B" w:rsidP="00CB34C2">
            <w:pPr>
              <w:ind w:left="540"/>
              <w:rPr>
                <w:i/>
                <w:iCs/>
              </w:rPr>
            </w:pPr>
            <w:r>
              <w:t>A</w:t>
            </w:r>
            <w:r w:rsidRPr="00F6243E">
              <w:t xml:space="preserve"> minimum of </w:t>
            </w:r>
            <w:r w:rsidR="00CB34C2">
              <w:t>two</w:t>
            </w:r>
            <w:r w:rsidRPr="00F6243E">
              <w:t xml:space="preserve"> (</w:t>
            </w:r>
            <w:r w:rsidR="00CB34C2">
              <w:t>2</w:t>
            </w:r>
            <w:r w:rsidRPr="00F6243E">
              <w:t xml:space="preserve">) years of experience in </w:t>
            </w:r>
            <w:r w:rsidR="00050B05" w:rsidRPr="00050B05">
              <w:t>leading the implementation or transition of a large-scale government system with at least 1,000 users in a systems integrator, Implementation Support, and/or County/State role.</w:t>
            </w:r>
          </w:p>
        </w:tc>
      </w:tr>
      <w:tr w:rsidR="00CC5E1B" w:rsidRPr="006846D3" w14:paraId="5E277342" w14:textId="77777777" w:rsidTr="00CB34C2">
        <w:trPr>
          <w:trHeight w:val="313"/>
        </w:trPr>
        <w:tc>
          <w:tcPr>
            <w:tcW w:w="5980" w:type="dxa"/>
            <w:tcBorders>
              <w:top w:val="nil"/>
              <w:left w:val="single" w:sz="8" w:space="0" w:color="auto"/>
              <w:bottom w:val="nil"/>
              <w:right w:val="nil"/>
            </w:tcBorders>
            <w:shd w:val="clear" w:color="000000" w:fill="D9D9D9"/>
            <w:hideMark/>
          </w:tcPr>
          <w:p w14:paraId="59F5F4BE" w14:textId="77777777" w:rsidR="00CC5E1B" w:rsidRPr="006846D3" w:rsidRDefault="00CC5E1B" w:rsidP="00CB34C2">
            <w:pPr>
              <w:ind w:left="540"/>
              <w:jc w:val="center"/>
              <w:rPr>
                <w:color w:val="000000"/>
                <w:szCs w:val="22"/>
              </w:rPr>
            </w:pPr>
            <w:r w:rsidRPr="006846D3">
              <w:rPr>
                <w:b/>
                <w:bCs/>
                <w:color w:val="000000"/>
                <w:szCs w:val="22"/>
              </w:rPr>
              <w:t>Project #1</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4BBAF3CA" w14:textId="77777777" w:rsidR="00CC5E1B" w:rsidRPr="006846D3" w:rsidRDefault="00CC5E1B" w:rsidP="00CB34C2">
            <w:pPr>
              <w:ind w:left="540"/>
              <w:jc w:val="center"/>
              <w:rPr>
                <w:color w:val="000000"/>
                <w:szCs w:val="22"/>
              </w:rPr>
            </w:pPr>
            <w:r w:rsidRPr="006846D3">
              <w:rPr>
                <w:b/>
                <w:bCs/>
                <w:color w:val="000000"/>
                <w:szCs w:val="22"/>
              </w:rPr>
              <w:t>Reference #</w:t>
            </w:r>
            <w:r w:rsidRPr="006846D3">
              <w:rPr>
                <w:b/>
                <w:szCs w:val="22"/>
              </w:rPr>
              <w:t>1</w:t>
            </w:r>
          </w:p>
        </w:tc>
      </w:tr>
      <w:tr w:rsidR="00CC5E1B" w:rsidRPr="006846D3" w14:paraId="1FA845FF" w14:textId="77777777" w:rsidTr="00CB34C2">
        <w:trPr>
          <w:trHeight w:val="288"/>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2A7D93E1" w14:textId="77777777" w:rsidR="00CC5E1B" w:rsidRPr="006846D3" w:rsidRDefault="00CC5E1B" w:rsidP="00CB34C2">
            <w:pPr>
              <w:ind w:left="540"/>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2E9EDD9B" w14:textId="77777777" w:rsidR="00CC5E1B" w:rsidRPr="006846D3" w:rsidRDefault="00CC5E1B" w:rsidP="00CB34C2">
            <w:pPr>
              <w:ind w:left="540"/>
              <w:rPr>
                <w:i/>
                <w:iCs/>
                <w:color w:val="000000"/>
                <w:szCs w:val="22"/>
              </w:rPr>
            </w:pPr>
            <w:r w:rsidRPr="006846D3">
              <w:rPr>
                <w:i/>
                <w:iCs/>
                <w:color w:val="000000"/>
                <w:szCs w:val="22"/>
              </w:rPr>
              <w:t xml:space="preserve">Contact Name: </w:t>
            </w:r>
          </w:p>
        </w:tc>
      </w:tr>
      <w:tr w:rsidR="00CC5E1B" w:rsidRPr="006846D3" w14:paraId="1071EEB1" w14:textId="77777777" w:rsidTr="00CB34C2">
        <w:trPr>
          <w:trHeight w:val="288"/>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15921471" w14:textId="77777777" w:rsidR="00CC5E1B" w:rsidRPr="006846D3" w:rsidRDefault="00CC5E1B" w:rsidP="00CB34C2">
            <w:pPr>
              <w:ind w:left="540"/>
              <w:rPr>
                <w:i/>
                <w:iCs/>
                <w:color w:val="000000"/>
                <w:szCs w:val="22"/>
              </w:rPr>
            </w:pPr>
            <w:r w:rsidRPr="006846D3">
              <w:rPr>
                <w:i/>
                <w:iCs/>
                <w:color w:val="000000"/>
                <w:szCs w:val="22"/>
              </w:rPr>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2026ED7F" w14:textId="77777777" w:rsidR="00CC5E1B" w:rsidRPr="006846D3" w:rsidRDefault="00CC5E1B" w:rsidP="00CB34C2">
            <w:pPr>
              <w:ind w:left="540"/>
              <w:rPr>
                <w:i/>
                <w:iCs/>
                <w:color w:val="000000"/>
                <w:szCs w:val="22"/>
              </w:rPr>
            </w:pPr>
            <w:r w:rsidRPr="006846D3">
              <w:rPr>
                <w:i/>
                <w:iCs/>
                <w:color w:val="000000"/>
                <w:szCs w:val="22"/>
              </w:rPr>
              <w:t>Company Name:</w:t>
            </w:r>
          </w:p>
        </w:tc>
      </w:tr>
      <w:tr w:rsidR="00CC5E1B" w:rsidRPr="006846D3" w14:paraId="2BA5114E" w14:textId="77777777" w:rsidTr="00CB34C2">
        <w:trPr>
          <w:trHeight w:val="288"/>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7DDEAFB3" w14:textId="77777777" w:rsidR="00CC5E1B" w:rsidRPr="006846D3" w:rsidRDefault="00CC5E1B" w:rsidP="00CB34C2">
            <w:pPr>
              <w:ind w:left="540"/>
              <w:rPr>
                <w:i/>
                <w:iCs/>
                <w:color w:val="000000"/>
                <w:szCs w:val="22"/>
              </w:rPr>
            </w:pPr>
            <w:r w:rsidRPr="006846D3">
              <w:rPr>
                <w:i/>
                <w:iCs/>
                <w:color w:val="000000"/>
                <w:szCs w:val="22"/>
              </w:rPr>
              <w:t>Time Period</w:t>
            </w:r>
            <w:r>
              <w:rPr>
                <w:i/>
                <w:iCs/>
                <w:color w:val="000000"/>
                <w:szCs w:val="22"/>
              </w:rPr>
              <w:t>:</w:t>
            </w:r>
            <w:r w:rsidRPr="006846D3">
              <w:rPr>
                <w:i/>
                <w:iCs/>
                <w:color w:val="000000"/>
                <w:szCs w:val="22"/>
              </w:rPr>
              <w:t xml:space="preserve"> (Month, Day, Year – Month, Day, Year)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63075718" w14:textId="77777777" w:rsidR="00CC5E1B" w:rsidRPr="006846D3" w:rsidRDefault="00CC5E1B" w:rsidP="00CB34C2">
            <w:pPr>
              <w:ind w:left="540"/>
              <w:rPr>
                <w:i/>
                <w:iCs/>
                <w:color w:val="000000"/>
                <w:szCs w:val="22"/>
              </w:rPr>
            </w:pPr>
            <w:r w:rsidRPr="006846D3">
              <w:rPr>
                <w:i/>
                <w:iCs/>
                <w:color w:val="000000"/>
                <w:szCs w:val="22"/>
              </w:rPr>
              <w:t>Phone Number:</w:t>
            </w:r>
          </w:p>
        </w:tc>
      </w:tr>
      <w:tr w:rsidR="00CC5E1B" w:rsidRPr="006846D3" w14:paraId="28C2E19C" w14:textId="77777777" w:rsidTr="00CB34C2">
        <w:trPr>
          <w:trHeight w:val="288"/>
        </w:trPr>
        <w:tc>
          <w:tcPr>
            <w:tcW w:w="5980" w:type="dxa"/>
            <w:tcBorders>
              <w:top w:val="nil"/>
              <w:left w:val="single" w:sz="8" w:space="0" w:color="auto"/>
              <w:bottom w:val="nil"/>
              <w:right w:val="single" w:sz="8" w:space="0" w:color="auto"/>
            </w:tcBorders>
            <w:shd w:val="clear" w:color="auto" w:fill="auto"/>
            <w:noWrap/>
            <w:vAlign w:val="center"/>
            <w:hideMark/>
          </w:tcPr>
          <w:p w14:paraId="7695B227" w14:textId="77777777" w:rsidR="00CC5E1B" w:rsidRPr="006846D3" w:rsidRDefault="00CC5E1B" w:rsidP="00CB34C2">
            <w:pPr>
              <w:ind w:left="540"/>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67E073AF" w14:textId="77777777" w:rsidR="00CC5E1B" w:rsidRPr="006846D3" w:rsidRDefault="00CC5E1B" w:rsidP="00CB34C2">
            <w:pPr>
              <w:ind w:left="540"/>
              <w:rPr>
                <w:i/>
                <w:iCs/>
                <w:color w:val="000000"/>
                <w:szCs w:val="22"/>
              </w:rPr>
            </w:pPr>
            <w:r w:rsidRPr="006846D3">
              <w:rPr>
                <w:i/>
                <w:iCs/>
                <w:color w:val="000000"/>
                <w:szCs w:val="22"/>
              </w:rPr>
              <w:t>Email:</w:t>
            </w:r>
          </w:p>
        </w:tc>
      </w:tr>
      <w:tr w:rsidR="00CC5E1B" w:rsidRPr="006846D3" w14:paraId="1390019B" w14:textId="77777777" w:rsidTr="00CB34C2">
        <w:trPr>
          <w:trHeight w:val="268"/>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5755D9C3" w14:textId="77777777" w:rsidR="00CC5E1B" w:rsidRPr="006846D3" w:rsidRDefault="00CC5E1B" w:rsidP="00CB34C2">
            <w:pPr>
              <w:ind w:left="540"/>
              <w:jc w:val="center"/>
              <w:rPr>
                <w:b/>
                <w:bCs/>
                <w:color w:val="000000"/>
                <w:szCs w:val="22"/>
              </w:rPr>
            </w:pPr>
            <w:r w:rsidRPr="006846D3">
              <w:rPr>
                <w:b/>
                <w:bCs/>
                <w:color w:val="000000"/>
                <w:szCs w:val="22"/>
              </w:rPr>
              <w:t>Experience</w:t>
            </w:r>
          </w:p>
        </w:tc>
      </w:tr>
      <w:tr w:rsidR="00CC5E1B" w:rsidRPr="006846D3" w14:paraId="3BDA08A9" w14:textId="77777777" w:rsidTr="00CB34C2">
        <w:trPr>
          <w:trHeight w:val="288"/>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169A6324" w14:textId="77777777" w:rsidR="00CC5E1B" w:rsidRPr="006846D3" w:rsidRDefault="00CC5E1B" w:rsidP="00CB34C2">
            <w:pPr>
              <w:ind w:left="540"/>
              <w:rPr>
                <w:i/>
                <w:iCs/>
                <w:color w:val="000000"/>
                <w:szCs w:val="22"/>
              </w:rPr>
            </w:pPr>
            <w:r>
              <w:rPr>
                <w:i/>
                <w:iCs/>
                <w:color w:val="000000"/>
                <w:szCs w:val="22"/>
              </w:rPr>
              <w:t>Staff</w:t>
            </w:r>
            <w:r w:rsidRPr="006846D3">
              <w:rPr>
                <w:i/>
                <w:iCs/>
                <w:color w:val="000000"/>
                <w:szCs w:val="22"/>
              </w:rPr>
              <w:t xml:space="preserve"> Role:</w:t>
            </w:r>
          </w:p>
        </w:tc>
      </w:tr>
      <w:tr w:rsidR="00CC5E1B" w:rsidRPr="006846D3" w14:paraId="112A8B6E" w14:textId="77777777" w:rsidTr="00CB34C2">
        <w:trPr>
          <w:trHeight w:val="300"/>
        </w:trPr>
        <w:tc>
          <w:tcPr>
            <w:tcW w:w="1277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368B1828" w14:textId="77777777" w:rsidR="00CC5E1B" w:rsidRPr="006846D3" w:rsidRDefault="00CC5E1B" w:rsidP="00CB34C2">
            <w:pPr>
              <w:ind w:left="540"/>
              <w:rPr>
                <w:i/>
                <w:iCs/>
                <w:color w:val="000000"/>
                <w:szCs w:val="22"/>
              </w:rPr>
            </w:pPr>
            <w:r w:rsidRPr="006846D3">
              <w:rPr>
                <w:i/>
                <w:iCs/>
                <w:color w:val="000000"/>
                <w:szCs w:val="22"/>
              </w:rPr>
              <w:t>Description of relevant experience:</w:t>
            </w:r>
          </w:p>
        </w:tc>
      </w:tr>
      <w:tr w:rsidR="00CC5E1B" w:rsidRPr="006846D3" w14:paraId="056C9814" w14:textId="77777777" w:rsidTr="00CB34C2">
        <w:trPr>
          <w:trHeight w:val="288"/>
        </w:trPr>
        <w:tc>
          <w:tcPr>
            <w:tcW w:w="5980" w:type="dxa"/>
            <w:tcBorders>
              <w:top w:val="nil"/>
              <w:left w:val="single" w:sz="8" w:space="0" w:color="auto"/>
              <w:bottom w:val="nil"/>
              <w:right w:val="nil"/>
            </w:tcBorders>
            <w:shd w:val="clear" w:color="000000" w:fill="D9D9D9"/>
            <w:hideMark/>
          </w:tcPr>
          <w:p w14:paraId="2833A6B9" w14:textId="77777777" w:rsidR="00CC5E1B" w:rsidRPr="006846D3" w:rsidRDefault="00CC5E1B" w:rsidP="00CB34C2">
            <w:pPr>
              <w:ind w:left="540"/>
              <w:jc w:val="center"/>
              <w:rPr>
                <w:b/>
                <w:bCs/>
                <w:color w:val="000000"/>
                <w:szCs w:val="22"/>
              </w:rPr>
            </w:pPr>
            <w:r w:rsidRPr="006846D3">
              <w:rPr>
                <w:b/>
                <w:bCs/>
                <w:color w:val="000000"/>
                <w:szCs w:val="22"/>
              </w:rPr>
              <w:t>Project #2</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608FBDAE" w14:textId="77777777" w:rsidR="00CC5E1B" w:rsidRPr="006846D3" w:rsidRDefault="00CC5E1B" w:rsidP="00CB34C2">
            <w:pPr>
              <w:ind w:left="540"/>
              <w:jc w:val="center"/>
              <w:rPr>
                <w:b/>
                <w:bCs/>
                <w:color w:val="000000"/>
                <w:szCs w:val="22"/>
              </w:rPr>
            </w:pPr>
            <w:r w:rsidRPr="006846D3">
              <w:rPr>
                <w:b/>
                <w:bCs/>
                <w:color w:val="000000"/>
                <w:szCs w:val="22"/>
              </w:rPr>
              <w:t>Reference #2</w:t>
            </w:r>
          </w:p>
        </w:tc>
      </w:tr>
      <w:tr w:rsidR="00CC5E1B" w:rsidRPr="006846D3" w14:paraId="6849C754" w14:textId="77777777" w:rsidTr="00CB34C2">
        <w:trPr>
          <w:trHeight w:val="288"/>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3212DEE7" w14:textId="77777777" w:rsidR="00CC5E1B" w:rsidRPr="006846D3" w:rsidRDefault="00CC5E1B" w:rsidP="00CB34C2">
            <w:pPr>
              <w:ind w:left="540"/>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18FE2122" w14:textId="77777777" w:rsidR="00CC5E1B" w:rsidRPr="006846D3" w:rsidRDefault="00CC5E1B" w:rsidP="00CB34C2">
            <w:pPr>
              <w:ind w:left="540"/>
              <w:rPr>
                <w:i/>
                <w:iCs/>
                <w:color w:val="000000"/>
                <w:szCs w:val="22"/>
              </w:rPr>
            </w:pPr>
            <w:r w:rsidRPr="006846D3">
              <w:rPr>
                <w:i/>
                <w:iCs/>
                <w:color w:val="000000"/>
                <w:szCs w:val="22"/>
              </w:rPr>
              <w:t xml:space="preserve">Contact Name: </w:t>
            </w:r>
          </w:p>
        </w:tc>
      </w:tr>
      <w:tr w:rsidR="00CC5E1B" w:rsidRPr="006846D3" w14:paraId="394983C3" w14:textId="77777777" w:rsidTr="00CB34C2">
        <w:trPr>
          <w:trHeight w:val="288"/>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7170C145" w14:textId="77777777" w:rsidR="00CC5E1B" w:rsidRPr="006846D3" w:rsidRDefault="00CC5E1B" w:rsidP="00CB34C2">
            <w:pPr>
              <w:ind w:left="540"/>
              <w:rPr>
                <w:i/>
                <w:iCs/>
                <w:color w:val="000000"/>
                <w:szCs w:val="22"/>
              </w:rPr>
            </w:pPr>
            <w:r w:rsidRPr="006846D3">
              <w:rPr>
                <w:i/>
                <w:iCs/>
                <w:color w:val="000000"/>
                <w:szCs w:val="22"/>
              </w:rPr>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0DB37984" w14:textId="77777777" w:rsidR="00CC5E1B" w:rsidRPr="006846D3" w:rsidRDefault="00CC5E1B" w:rsidP="00CB34C2">
            <w:pPr>
              <w:ind w:left="540"/>
              <w:rPr>
                <w:i/>
                <w:iCs/>
                <w:color w:val="000000"/>
                <w:szCs w:val="22"/>
              </w:rPr>
            </w:pPr>
            <w:r w:rsidRPr="006846D3">
              <w:rPr>
                <w:i/>
                <w:iCs/>
                <w:color w:val="000000"/>
                <w:szCs w:val="22"/>
              </w:rPr>
              <w:t>Company Name:</w:t>
            </w:r>
          </w:p>
        </w:tc>
      </w:tr>
      <w:tr w:rsidR="00CC5E1B" w:rsidRPr="006846D3" w14:paraId="7A05320F" w14:textId="77777777" w:rsidTr="00CB34C2">
        <w:trPr>
          <w:trHeight w:val="288"/>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54509C44" w14:textId="77777777" w:rsidR="00CC5E1B" w:rsidRPr="006846D3" w:rsidRDefault="00CC5E1B" w:rsidP="00CB34C2">
            <w:pPr>
              <w:ind w:left="540"/>
              <w:rPr>
                <w:i/>
                <w:iCs/>
                <w:color w:val="000000"/>
                <w:szCs w:val="22"/>
              </w:rPr>
            </w:pPr>
            <w:r w:rsidRPr="006846D3">
              <w:rPr>
                <w:i/>
                <w:iCs/>
                <w:color w:val="000000"/>
                <w:szCs w:val="22"/>
              </w:rPr>
              <w:t xml:space="preserve">Time Period: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3387C108" w14:textId="77777777" w:rsidR="00CC5E1B" w:rsidRPr="006846D3" w:rsidRDefault="00CC5E1B" w:rsidP="00CB34C2">
            <w:pPr>
              <w:ind w:left="540"/>
              <w:rPr>
                <w:i/>
                <w:iCs/>
                <w:color w:val="000000"/>
                <w:szCs w:val="22"/>
              </w:rPr>
            </w:pPr>
            <w:r w:rsidRPr="006846D3">
              <w:rPr>
                <w:i/>
                <w:iCs/>
                <w:color w:val="000000"/>
                <w:szCs w:val="22"/>
              </w:rPr>
              <w:t>Phone Number:</w:t>
            </w:r>
          </w:p>
        </w:tc>
      </w:tr>
      <w:tr w:rsidR="00CC5E1B" w:rsidRPr="006846D3" w14:paraId="0B6AEAB6" w14:textId="77777777" w:rsidTr="00CB34C2">
        <w:trPr>
          <w:trHeight w:val="288"/>
        </w:trPr>
        <w:tc>
          <w:tcPr>
            <w:tcW w:w="5980" w:type="dxa"/>
            <w:tcBorders>
              <w:top w:val="nil"/>
              <w:left w:val="single" w:sz="8" w:space="0" w:color="auto"/>
              <w:bottom w:val="nil"/>
              <w:right w:val="single" w:sz="8" w:space="0" w:color="auto"/>
            </w:tcBorders>
            <w:shd w:val="clear" w:color="auto" w:fill="auto"/>
            <w:noWrap/>
            <w:vAlign w:val="center"/>
            <w:hideMark/>
          </w:tcPr>
          <w:p w14:paraId="345E67B4" w14:textId="77777777" w:rsidR="00CC5E1B" w:rsidRPr="006846D3" w:rsidRDefault="00CC5E1B" w:rsidP="00CB34C2">
            <w:pPr>
              <w:ind w:left="540"/>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24BD40C7" w14:textId="77777777" w:rsidR="00CC5E1B" w:rsidRPr="006846D3" w:rsidRDefault="00CC5E1B" w:rsidP="00CB34C2">
            <w:pPr>
              <w:ind w:left="540"/>
              <w:rPr>
                <w:i/>
                <w:iCs/>
                <w:color w:val="000000"/>
                <w:szCs w:val="22"/>
              </w:rPr>
            </w:pPr>
            <w:r w:rsidRPr="006846D3">
              <w:rPr>
                <w:i/>
                <w:iCs/>
                <w:color w:val="000000"/>
                <w:szCs w:val="22"/>
              </w:rPr>
              <w:t>Email:</w:t>
            </w:r>
          </w:p>
        </w:tc>
      </w:tr>
      <w:tr w:rsidR="00CC5E1B" w:rsidRPr="006846D3" w14:paraId="654131A5" w14:textId="77777777" w:rsidTr="00CB34C2">
        <w:trPr>
          <w:trHeight w:val="288"/>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1FBB087C" w14:textId="77777777" w:rsidR="00CC5E1B" w:rsidRPr="006846D3" w:rsidRDefault="00CC5E1B" w:rsidP="00CB34C2">
            <w:pPr>
              <w:ind w:left="540"/>
              <w:jc w:val="center"/>
              <w:rPr>
                <w:b/>
                <w:bCs/>
                <w:color w:val="000000"/>
                <w:szCs w:val="22"/>
              </w:rPr>
            </w:pPr>
            <w:r w:rsidRPr="006846D3">
              <w:rPr>
                <w:b/>
                <w:bCs/>
                <w:color w:val="000000"/>
                <w:szCs w:val="22"/>
              </w:rPr>
              <w:t>Experience</w:t>
            </w:r>
          </w:p>
        </w:tc>
      </w:tr>
      <w:tr w:rsidR="00CC5E1B" w:rsidRPr="006846D3" w14:paraId="3EF0C872" w14:textId="77777777" w:rsidTr="00CB34C2">
        <w:trPr>
          <w:trHeight w:val="288"/>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111A746A" w14:textId="77777777" w:rsidR="00CC5E1B" w:rsidRPr="006846D3" w:rsidRDefault="00CC5E1B" w:rsidP="00CB34C2">
            <w:pPr>
              <w:ind w:left="540"/>
              <w:rPr>
                <w:i/>
                <w:iCs/>
                <w:color w:val="000000"/>
                <w:szCs w:val="22"/>
              </w:rPr>
            </w:pPr>
            <w:r>
              <w:rPr>
                <w:i/>
                <w:iCs/>
                <w:color w:val="000000"/>
                <w:szCs w:val="22"/>
              </w:rPr>
              <w:t>Staff</w:t>
            </w:r>
            <w:r w:rsidRPr="006846D3">
              <w:rPr>
                <w:i/>
                <w:iCs/>
                <w:color w:val="000000"/>
                <w:szCs w:val="22"/>
              </w:rPr>
              <w:t xml:space="preserve"> Role:</w:t>
            </w:r>
          </w:p>
        </w:tc>
      </w:tr>
      <w:tr w:rsidR="00CC5E1B" w:rsidRPr="006846D3" w14:paraId="4C3F74A1" w14:textId="77777777" w:rsidTr="00CB34C2">
        <w:trPr>
          <w:trHeight w:val="300"/>
        </w:trPr>
        <w:tc>
          <w:tcPr>
            <w:tcW w:w="12770" w:type="dxa"/>
            <w:gridSpan w:val="3"/>
            <w:tcBorders>
              <w:top w:val="nil"/>
              <w:left w:val="single" w:sz="8" w:space="0" w:color="auto"/>
              <w:bottom w:val="single" w:sz="8" w:space="0" w:color="auto"/>
              <w:right w:val="single" w:sz="8" w:space="0" w:color="000000"/>
            </w:tcBorders>
            <w:shd w:val="clear" w:color="auto" w:fill="auto"/>
            <w:vAlign w:val="bottom"/>
            <w:hideMark/>
          </w:tcPr>
          <w:p w14:paraId="36469142" w14:textId="77777777" w:rsidR="00CC5E1B" w:rsidRPr="006846D3" w:rsidRDefault="00CC5E1B" w:rsidP="00CB34C2">
            <w:pPr>
              <w:ind w:left="540"/>
              <w:rPr>
                <w:i/>
                <w:iCs/>
                <w:color w:val="000000"/>
                <w:szCs w:val="22"/>
              </w:rPr>
            </w:pPr>
            <w:r w:rsidRPr="006846D3">
              <w:rPr>
                <w:i/>
                <w:iCs/>
                <w:color w:val="000000"/>
                <w:szCs w:val="22"/>
              </w:rPr>
              <w:t>Description of relevant experience:</w:t>
            </w:r>
          </w:p>
        </w:tc>
      </w:tr>
      <w:tr w:rsidR="00CC5E1B" w:rsidRPr="006846D3" w14:paraId="652DA43E" w14:textId="77777777" w:rsidTr="00CB34C2">
        <w:trPr>
          <w:trHeight w:val="300"/>
        </w:trPr>
        <w:tc>
          <w:tcPr>
            <w:tcW w:w="604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396A34A8" w14:textId="77777777" w:rsidR="00CC5E1B" w:rsidRPr="006846D3" w:rsidRDefault="00CC5E1B" w:rsidP="00CB34C2">
            <w:pPr>
              <w:ind w:left="540"/>
              <w:rPr>
                <w:b/>
                <w:i/>
                <w:iCs/>
                <w:color w:val="000000"/>
                <w:szCs w:val="22"/>
              </w:rPr>
            </w:pPr>
            <w:r w:rsidRPr="006846D3">
              <w:rPr>
                <w:b/>
                <w:i/>
                <w:iCs/>
                <w:color w:val="000000"/>
                <w:szCs w:val="22"/>
              </w:rPr>
              <w:t xml:space="preserve">Total Duration of all </w:t>
            </w:r>
            <w:r>
              <w:rPr>
                <w:b/>
                <w:i/>
                <w:iCs/>
                <w:color w:val="000000"/>
                <w:szCs w:val="22"/>
              </w:rPr>
              <w:t>Project</w:t>
            </w:r>
            <w:r w:rsidRPr="006846D3">
              <w:rPr>
                <w:b/>
                <w:i/>
                <w:iCs/>
                <w:color w:val="000000"/>
                <w:szCs w:val="22"/>
              </w:rPr>
              <w:t>s cited to meet the MQ:</w:t>
            </w:r>
          </w:p>
        </w:tc>
        <w:tc>
          <w:tcPr>
            <w:tcW w:w="6730" w:type="dxa"/>
            <w:tcBorders>
              <w:top w:val="nil"/>
              <w:left w:val="single" w:sz="8" w:space="0" w:color="auto"/>
              <w:bottom w:val="single" w:sz="8" w:space="0" w:color="auto"/>
              <w:right w:val="single" w:sz="8" w:space="0" w:color="000000"/>
            </w:tcBorders>
            <w:shd w:val="clear" w:color="auto" w:fill="auto"/>
            <w:vAlign w:val="bottom"/>
          </w:tcPr>
          <w:p w14:paraId="3A72E7A6" w14:textId="77777777" w:rsidR="00CC5E1B" w:rsidRPr="006846D3" w:rsidRDefault="00CC5E1B" w:rsidP="00CB34C2">
            <w:pPr>
              <w:ind w:left="540"/>
              <w:rPr>
                <w:b/>
                <w:i/>
                <w:iCs/>
                <w:color w:val="000000"/>
                <w:szCs w:val="22"/>
              </w:rPr>
            </w:pPr>
          </w:p>
        </w:tc>
      </w:tr>
    </w:tbl>
    <w:p w14:paraId="3DE5913D" w14:textId="77777777" w:rsidR="00CC5E1B" w:rsidRPr="006846D3" w:rsidRDefault="00CC5E1B" w:rsidP="00CB34C2">
      <w:pPr>
        <w:ind w:left="540"/>
      </w:pPr>
    </w:p>
    <w:tbl>
      <w:tblPr>
        <w:tblW w:w="12850" w:type="dxa"/>
        <w:tblInd w:w="602" w:type="dxa"/>
        <w:tblLook w:val="04A0" w:firstRow="1" w:lastRow="0" w:firstColumn="1" w:lastColumn="0" w:noHBand="0" w:noVBand="1"/>
      </w:tblPr>
      <w:tblGrid>
        <w:gridCol w:w="6170"/>
        <w:gridCol w:w="60"/>
        <w:gridCol w:w="6620"/>
      </w:tblGrid>
      <w:tr w:rsidR="00CC5E1B" w:rsidRPr="006846D3" w14:paraId="4D3FE161" w14:textId="77777777" w:rsidTr="00CB34C2">
        <w:trPr>
          <w:trHeight w:val="288"/>
        </w:trPr>
        <w:tc>
          <w:tcPr>
            <w:tcW w:w="617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2B019AE4" w14:textId="77777777" w:rsidR="00CC5E1B" w:rsidRPr="006846D3" w:rsidRDefault="00CC5E1B" w:rsidP="00CB34C2">
            <w:pPr>
              <w:ind w:left="540"/>
              <w:jc w:val="center"/>
              <w:rPr>
                <w:color w:val="FFFFFF" w:themeColor="background1"/>
                <w:szCs w:val="22"/>
              </w:rPr>
            </w:pPr>
            <w:r>
              <w:rPr>
                <w:b/>
                <w:bCs/>
                <w:color w:val="FFFFFF" w:themeColor="background1"/>
                <w:szCs w:val="22"/>
              </w:rPr>
              <w:t>Contractor</w:t>
            </w:r>
            <w:r w:rsidRPr="006846D3">
              <w:rPr>
                <w:b/>
                <w:bCs/>
                <w:color w:val="FFFFFF" w:themeColor="background1"/>
                <w:szCs w:val="22"/>
              </w:rPr>
              <w:t xml:space="preserve"> Name:</w:t>
            </w:r>
            <w:r w:rsidRPr="006846D3">
              <w:rPr>
                <w:color w:val="FFFFFF" w:themeColor="background1"/>
                <w:szCs w:val="22"/>
              </w:rPr>
              <w:t xml:space="preserve"> Type Firm Name Here</w:t>
            </w:r>
          </w:p>
        </w:tc>
        <w:tc>
          <w:tcPr>
            <w:tcW w:w="668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779FEC79" w14:textId="77777777" w:rsidR="00CC5E1B" w:rsidRPr="006846D3" w:rsidRDefault="00CC5E1B" w:rsidP="00CB34C2">
            <w:pPr>
              <w:ind w:left="540"/>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CC5E1B" w:rsidRPr="006846D3" w14:paraId="376EC91B" w14:textId="77777777" w:rsidTr="00CB34C2">
        <w:trPr>
          <w:trHeight w:val="300"/>
        </w:trPr>
        <w:tc>
          <w:tcPr>
            <w:tcW w:w="1285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26B63728" w14:textId="4DD3663C" w:rsidR="00CC5E1B" w:rsidRPr="006846D3" w:rsidRDefault="007045D7" w:rsidP="00CB34C2">
            <w:pPr>
              <w:ind w:left="540"/>
              <w:jc w:val="center"/>
              <w:rPr>
                <w:b/>
                <w:bCs/>
                <w:color w:val="FFFFFF" w:themeColor="background1"/>
                <w:szCs w:val="22"/>
              </w:rPr>
            </w:pPr>
            <w:r>
              <w:rPr>
                <w:b/>
                <w:bCs/>
                <w:color w:val="FFFFFF" w:themeColor="background1"/>
                <w:szCs w:val="22"/>
              </w:rPr>
              <w:t>Minimum</w:t>
            </w:r>
            <w:r w:rsidR="00CC5E1B" w:rsidRPr="006846D3">
              <w:rPr>
                <w:b/>
                <w:bCs/>
                <w:color w:val="FFFFFF" w:themeColor="background1"/>
                <w:szCs w:val="22"/>
              </w:rPr>
              <w:t xml:space="preserve"> Qualification # </w:t>
            </w:r>
            <w:r w:rsidR="00CC5E1B" w:rsidRPr="006846D3">
              <w:rPr>
                <w:b/>
                <w:bCs/>
                <w:iCs/>
                <w:color w:val="FFFFFF" w:themeColor="background1"/>
                <w:szCs w:val="22"/>
              </w:rPr>
              <w:t>2</w:t>
            </w:r>
          </w:p>
        </w:tc>
      </w:tr>
      <w:tr w:rsidR="00CC5E1B" w:rsidRPr="006846D3" w14:paraId="3917FA72" w14:textId="77777777" w:rsidTr="00CB34C2">
        <w:trPr>
          <w:trHeight w:val="300"/>
        </w:trPr>
        <w:tc>
          <w:tcPr>
            <w:tcW w:w="12850" w:type="dxa"/>
            <w:gridSpan w:val="3"/>
            <w:tcBorders>
              <w:top w:val="nil"/>
              <w:left w:val="single" w:sz="8" w:space="0" w:color="auto"/>
              <w:bottom w:val="single" w:sz="8" w:space="0" w:color="auto"/>
              <w:right w:val="single" w:sz="8" w:space="0" w:color="000000"/>
            </w:tcBorders>
            <w:shd w:val="clear" w:color="auto" w:fill="auto"/>
            <w:hideMark/>
          </w:tcPr>
          <w:p w14:paraId="3025E6E7" w14:textId="793E7940" w:rsidR="00CC5E1B" w:rsidRPr="006846D3" w:rsidRDefault="00CC5E1B" w:rsidP="00CB34C2">
            <w:pPr>
              <w:ind w:left="540"/>
              <w:rPr>
                <w:iCs/>
              </w:rPr>
            </w:pPr>
            <w:r>
              <w:t>A</w:t>
            </w:r>
            <w:r w:rsidRPr="0016677F">
              <w:t xml:space="preserve"> minimum of three (3) years of experience </w:t>
            </w:r>
            <w:r w:rsidR="00CB34C2" w:rsidRPr="00CB34C2">
              <w:t xml:space="preserve">with </w:t>
            </w:r>
            <w:r w:rsidR="00214EB0">
              <w:t>HHS</w:t>
            </w:r>
            <w:r w:rsidR="00050B05">
              <w:t xml:space="preserve"> projects</w:t>
            </w:r>
            <w:r w:rsidRPr="0016677F">
              <w:t>.</w:t>
            </w:r>
          </w:p>
        </w:tc>
      </w:tr>
      <w:tr w:rsidR="00CC5E1B" w:rsidRPr="006846D3" w14:paraId="1D0799C6" w14:textId="77777777" w:rsidTr="00CB34C2">
        <w:trPr>
          <w:trHeight w:val="313"/>
        </w:trPr>
        <w:tc>
          <w:tcPr>
            <w:tcW w:w="6170" w:type="dxa"/>
            <w:tcBorders>
              <w:top w:val="nil"/>
              <w:left w:val="single" w:sz="8" w:space="0" w:color="auto"/>
              <w:bottom w:val="nil"/>
              <w:right w:val="nil"/>
            </w:tcBorders>
            <w:shd w:val="clear" w:color="000000" w:fill="D9D9D9"/>
            <w:hideMark/>
          </w:tcPr>
          <w:p w14:paraId="67EFA8AD" w14:textId="77777777" w:rsidR="00CC5E1B" w:rsidRPr="006846D3" w:rsidRDefault="00CC5E1B" w:rsidP="00CB34C2">
            <w:pPr>
              <w:ind w:left="540"/>
              <w:jc w:val="center"/>
              <w:rPr>
                <w:color w:val="000000"/>
                <w:szCs w:val="22"/>
              </w:rPr>
            </w:pPr>
            <w:r w:rsidRPr="006846D3">
              <w:rPr>
                <w:b/>
                <w:bCs/>
                <w:color w:val="000000"/>
                <w:szCs w:val="22"/>
              </w:rPr>
              <w:t>Project #1</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7026D6B4" w14:textId="77777777" w:rsidR="00CC5E1B" w:rsidRPr="006846D3" w:rsidRDefault="00CC5E1B" w:rsidP="00CB34C2">
            <w:pPr>
              <w:ind w:left="540"/>
              <w:jc w:val="center"/>
              <w:rPr>
                <w:color w:val="000000"/>
                <w:szCs w:val="22"/>
              </w:rPr>
            </w:pPr>
            <w:r w:rsidRPr="006846D3">
              <w:rPr>
                <w:b/>
                <w:bCs/>
                <w:color w:val="000000"/>
                <w:szCs w:val="22"/>
              </w:rPr>
              <w:t>Reference #</w:t>
            </w:r>
            <w:r w:rsidRPr="006846D3">
              <w:rPr>
                <w:b/>
                <w:szCs w:val="22"/>
              </w:rPr>
              <w:t>1</w:t>
            </w:r>
          </w:p>
        </w:tc>
      </w:tr>
      <w:tr w:rsidR="00CC5E1B" w:rsidRPr="006846D3" w14:paraId="2EAC4AC3" w14:textId="77777777" w:rsidTr="00CB34C2">
        <w:trPr>
          <w:trHeight w:val="288"/>
        </w:trPr>
        <w:tc>
          <w:tcPr>
            <w:tcW w:w="617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47A30770" w14:textId="77777777" w:rsidR="00CC5E1B" w:rsidRPr="006846D3" w:rsidRDefault="00CC5E1B" w:rsidP="00CB34C2">
            <w:pPr>
              <w:ind w:left="540"/>
              <w:rPr>
                <w:i/>
                <w:iCs/>
                <w:color w:val="000000"/>
                <w:szCs w:val="22"/>
              </w:rPr>
            </w:pPr>
            <w:r w:rsidRPr="006846D3">
              <w:rPr>
                <w:i/>
                <w:iCs/>
                <w:color w:val="000000"/>
                <w:szCs w:val="22"/>
              </w:rPr>
              <w:lastRenderedPageBreak/>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54612A9A" w14:textId="77777777" w:rsidR="00CC5E1B" w:rsidRPr="006846D3" w:rsidRDefault="00CC5E1B" w:rsidP="00CB34C2">
            <w:pPr>
              <w:ind w:left="540"/>
              <w:rPr>
                <w:i/>
                <w:iCs/>
                <w:color w:val="000000"/>
                <w:szCs w:val="22"/>
              </w:rPr>
            </w:pPr>
            <w:r w:rsidRPr="006846D3">
              <w:rPr>
                <w:i/>
                <w:iCs/>
                <w:color w:val="000000"/>
                <w:szCs w:val="22"/>
              </w:rPr>
              <w:t xml:space="preserve">Contact Name: </w:t>
            </w:r>
          </w:p>
        </w:tc>
      </w:tr>
      <w:tr w:rsidR="00CC5E1B" w:rsidRPr="006846D3" w14:paraId="36DAFB86" w14:textId="77777777" w:rsidTr="00CB34C2">
        <w:trPr>
          <w:trHeight w:val="288"/>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22BCD523" w14:textId="77777777" w:rsidR="00CC5E1B" w:rsidRPr="006846D3" w:rsidRDefault="00CC5E1B" w:rsidP="00CB34C2">
            <w:pPr>
              <w:ind w:left="540"/>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41495F54" w14:textId="77777777" w:rsidR="00CC5E1B" w:rsidRPr="006846D3" w:rsidRDefault="00CC5E1B" w:rsidP="00CB34C2">
            <w:pPr>
              <w:ind w:left="540"/>
              <w:rPr>
                <w:i/>
                <w:iCs/>
                <w:color w:val="000000"/>
                <w:szCs w:val="22"/>
              </w:rPr>
            </w:pPr>
            <w:r w:rsidRPr="006846D3">
              <w:rPr>
                <w:i/>
                <w:iCs/>
                <w:color w:val="000000"/>
                <w:szCs w:val="22"/>
              </w:rPr>
              <w:t>Company Name:</w:t>
            </w:r>
          </w:p>
        </w:tc>
      </w:tr>
      <w:tr w:rsidR="00CC5E1B" w:rsidRPr="006846D3" w14:paraId="36123A7B" w14:textId="77777777" w:rsidTr="00CB34C2">
        <w:trPr>
          <w:trHeight w:val="288"/>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09F00DA3" w14:textId="77777777" w:rsidR="00CC5E1B" w:rsidRPr="006846D3" w:rsidRDefault="00CC5E1B" w:rsidP="00CB34C2">
            <w:pPr>
              <w:ind w:left="540"/>
              <w:rPr>
                <w:i/>
                <w:iCs/>
                <w:color w:val="000000"/>
                <w:szCs w:val="22"/>
              </w:rPr>
            </w:pPr>
            <w:r w:rsidRPr="006846D3">
              <w:rPr>
                <w:i/>
                <w:iCs/>
                <w:color w:val="000000"/>
                <w:szCs w:val="22"/>
              </w:rPr>
              <w:t xml:space="preserve">Time Period (Month, Day, Year – Month, Day, Year):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5947E467" w14:textId="77777777" w:rsidR="00CC5E1B" w:rsidRPr="006846D3" w:rsidRDefault="00CC5E1B" w:rsidP="00CB34C2">
            <w:pPr>
              <w:ind w:left="540"/>
              <w:rPr>
                <w:i/>
                <w:iCs/>
                <w:color w:val="000000"/>
                <w:szCs w:val="22"/>
              </w:rPr>
            </w:pPr>
            <w:r w:rsidRPr="006846D3">
              <w:rPr>
                <w:i/>
                <w:iCs/>
                <w:color w:val="000000"/>
                <w:szCs w:val="22"/>
              </w:rPr>
              <w:t>Phone Number:</w:t>
            </w:r>
          </w:p>
        </w:tc>
      </w:tr>
      <w:tr w:rsidR="00CC5E1B" w:rsidRPr="006846D3" w14:paraId="470B8D0B" w14:textId="77777777" w:rsidTr="00CB34C2">
        <w:trPr>
          <w:trHeight w:val="288"/>
        </w:trPr>
        <w:tc>
          <w:tcPr>
            <w:tcW w:w="6170" w:type="dxa"/>
            <w:tcBorders>
              <w:top w:val="nil"/>
              <w:left w:val="single" w:sz="8" w:space="0" w:color="auto"/>
              <w:bottom w:val="nil"/>
              <w:right w:val="single" w:sz="8" w:space="0" w:color="auto"/>
            </w:tcBorders>
            <w:shd w:val="clear" w:color="auto" w:fill="auto"/>
            <w:noWrap/>
            <w:vAlign w:val="center"/>
            <w:hideMark/>
          </w:tcPr>
          <w:p w14:paraId="745A4C35" w14:textId="77777777" w:rsidR="00CC5E1B" w:rsidRPr="006846D3" w:rsidRDefault="00CC5E1B" w:rsidP="00CB34C2">
            <w:pPr>
              <w:ind w:left="540"/>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472A910D" w14:textId="77777777" w:rsidR="00CC5E1B" w:rsidRPr="006846D3" w:rsidRDefault="00CC5E1B" w:rsidP="00CB34C2">
            <w:pPr>
              <w:ind w:left="540"/>
              <w:rPr>
                <w:i/>
                <w:iCs/>
                <w:color w:val="000000"/>
                <w:szCs w:val="22"/>
              </w:rPr>
            </w:pPr>
            <w:r w:rsidRPr="006846D3">
              <w:rPr>
                <w:i/>
                <w:iCs/>
                <w:color w:val="000000"/>
                <w:szCs w:val="22"/>
              </w:rPr>
              <w:t>Email:</w:t>
            </w:r>
          </w:p>
        </w:tc>
      </w:tr>
      <w:tr w:rsidR="00CC5E1B" w:rsidRPr="006846D3" w14:paraId="1889DA83" w14:textId="77777777" w:rsidTr="00CB34C2">
        <w:trPr>
          <w:trHeight w:val="268"/>
        </w:trPr>
        <w:tc>
          <w:tcPr>
            <w:tcW w:w="1285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212EB95D" w14:textId="77777777" w:rsidR="00CC5E1B" w:rsidRPr="006846D3" w:rsidRDefault="00CC5E1B" w:rsidP="00CB34C2">
            <w:pPr>
              <w:ind w:left="540"/>
              <w:jc w:val="center"/>
              <w:rPr>
                <w:b/>
                <w:bCs/>
                <w:color w:val="000000"/>
                <w:szCs w:val="22"/>
              </w:rPr>
            </w:pPr>
            <w:r w:rsidRPr="006846D3">
              <w:rPr>
                <w:b/>
                <w:bCs/>
                <w:color w:val="000000"/>
                <w:szCs w:val="22"/>
              </w:rPr>
              <w:t>Experience</w:t>
            </w:r>
          </w:p>
        </w:tc>
      </w:tr>
      <w:tr w:rsidR="00CC5E1B" w:rsidRPr="006846D3" w14:paraId="73F63932" w14:textId="77777777" w:rsidTr="00CB34C2">
        <w:trPr>
          <w:trHeight w:val="288"/>
        </w:trPr>
        <w:tc>
          <w:tcPr>
            <w:tcW w:w="1285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7B909021" w14:textId="77777777" w:rsidR="00CC5E1B" w:rsidRPr="006846D3" w:rsidRDefault="00CC5E1B" w:rsidP="00CB34C2">
            <w:pPr>
              <w:ind w:left="540"/>
              <w:rPr>
                <w:i/>
                <w:iCs/>
                <w:color w:val="000000"/>
                <w:szCs w:val="22"/>
              </w:rPr>
            </w:pPr>
            <w:r>
              <w:rPr>
                <w:i/>
                <w:iCs/>
                <w:color w:val="000000"/>
                <w:szCs w:val="22"/>
              </w:rPr>
              <w:t>Staff</w:t>
            </w:r>
            <w:r w:rsidRPr="006846D3">
              <w:rPr>
                <w:i/>
                <w:iCs/>
                <w:color w:val="000000"/>
                <w:szCs w:val="22"/>
              </w:rPr>
              <w:t xml:space="preserve"> Role:</w:t>
            </w:r>
          </w:p>
        </w:tc>
      </w:tr>
      <w:tr w:rsidR="00CC5E1B" w:rsidRPr="006846D3" w14:paraId="579CEF69" w14:textId="77777777" w:rsidTr="00CB34C2">
        <w:trPr>
          <w:trHeight w:val="300"/>
        </w:trPr>
        <w:tc>
          <w:tcPr>
            <w:tcW w:w="1285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47FD3311" w14:textId="77777777" w:rsidR="00CC5E1B" w:rsidRPr="006846D3" w:rsidRDefault="00CC5E1B" w:rsidP="00CB34C2">
            <w:pPr>
              <w:ind w:left="540"/>
              <w:rPr>
                <w:i/>
                <w:iCs/>
                <w:color w:val="000000"/>
                <w:szCs w:val="22"/>
              </w:rPr>
            </w:pPr>
            <w:r w:rsidRPr="006846D3">
              <w:rPr>
                <w:i/>
                <w:iCs/>
                <w:color w:val="000000"/>
                <w:szCs w:val="22"/>
              </w:rPr>
              <w:t>Description of relevant experience:</w:t>
            </w:r>
          </w:p>
        </w:tc>
      </w:tr>
      <w:tr w:rsidR="00CC5E1B" w:rsidRPr="006846D3" w14:paraId="193F032B" w14:textId="77777777" w:rsidTr="00CB34C2">
        <w:trPr>
          <w:trHeight w:val="288"/>
        </w:trPr>
        <w:tc>
          <w:tcPr>
            <w:tcW w:w="6170" w:type="dxa"/>
            <w:tcBorders>
              <w:top w:val="nil"/>
              <w:left w:val="single" w:sz="8" w:space="0" w:color="auto"/>
              <w:bottom w:val="nil"/>
              <w:right w:val="nil"/>
            </w:tcBorders>
            <w:shd w:val="clear" w:color="000000" w:fill="D9D9D9"/>
            <w:hideMark/>
          </w:tcPr>
          <w:p w14:paraId="3A997FFD" w14:textId="77777777" w:rsidR="00CC5E1B" w:rsidRPr="006846D3" w:rsidRDefault="00CC5E1B" w:rsidP="00CB34C2">
            <w:pPr>
              <w:ind w:left="540"/>
              <w:jc w:val="center"/>
              <w:rPr>
                <w:b/>
                <w:bCs/>
                <w:color w:val="000000"/>
                <w:szCs w:val="22"/>
              </w:rPr>
            </w:pPr>
            <w:r w:rsidRPr="006846D3">
              <w:rPr>
                <w:b/>
                <w:bCs/>
                <w:color w:val="000000"/>
                <w:szCs w:val="22"/>
              </w:rPr>
              <w:t>Project #2</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2DCFD584" w14:textId="77777777" w:rsidR="00CC5E1B" w:rsidRPr="006846D3" w:rsidRDefault="00CC5E1B" w:rsidP="00CB34C2">
            <w:pPr>
              <w:ind w:left="540"/>
              <w:jc w:val="center"/>
              <w:rPr>
                <w:b/>
                <w:bCs/>
                <w:color w:val="000000"/>
                <w:szCs w:val="22"/>
              </w:rPr>
            </w:pPr>
            <w:r w:rsidRPr="006846D3">
              <w:rPr>
                <w:b/>
                <w:bCs/>
                <w:color w:val="000000"/>
                <w:szCs w:val="22"/>
              </w:rPr>
              <w:t>Reference #2</w:t>
            </w:r>
          </w:p>
        </w:tc>
      </w:tr>
      <w:tr w:rsidR="00CC5E1B" w:rsidRPr="006846D3" w14:paraId="70657294" w14:textId="77777777" w:rsidTr="00CB34C2">
        <w:trPr>
          <w:trHeight w:val="288"/>
        </w:trPr>
        <w:tc>
          <w:tcPr>
            <w:tcW w:w="617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216956C6" w14:textId="77777777" w:rsidR="00CC5E1B" w:rsidRPr="006846D3" w:rsidRDefault="00CC5E1B" w:rsidP="00CB34C2">
            <w:pPr>
              <w:ind w:left="540"/>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6132AEB6" w14:textId="77777777" w:rsidR="00CC5E1B" w:rsidRPr="006846D3" w:rsidRDefault="00CC5E1B" w:rsidP="00CB34C2">
            <w:pPr>
              <w:ind w:left="540"/>
              <w:rPr>
                <w:i/>
                <w:iCs/>
                <w:color w:val="000000"/>
                <w:szCs w:val="22"/>
              </w:rPr>
            </w:pPr>
            <w:r w:rsidRPr="006846D3">
              <w:rPr>
                <w:i/>
                <w:iCs/>
                <w:color w:val="000000"/>
                <w:szCs w:val="22"/>
              </w:rPr>
              <w:t xml:space="preserve">Contact Name: </w:t>
            </w:r>
          </w:p>
        </w:tc>
      </w:tr>
      <w:tr w:rsidR="00CC5E1B" w:rsidRPr="006846D3" w14:paraId="741DFEEA" w14:textId="77777777" w:rsidTr="00CB34C2">
        <w:trPr>
          <w:trHeight w:val="288"/>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7EE97845" w14:textId="77777777" w:rsidR="00CC5E1B" w:rsidRPr="006846D3" w:rsidRDefault="00CC5E1B" w:rsidP="00CB34C2">
            <w:pPr>
              <w:ind w:left="540"/>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5DB7ED78" w14:textId="77777777" w:rsidR="00CC5E1B" w:rsidRPr="006846D3" w:rsidRDefault="00CC5E1B" w:rsidP="00CB34C2">
            <w:pPr>
              <w:ind w:left="540"/>
              <w:rPr>
                <w:i/>
                <w:iCs/>
                <w:color w:val="000000"/>
                <w:szCs w:val="22"/>
              </w:rPr>
            </w:pPr>
            <w:r w:rsidRPr="006846D3">
              <w:rPr>
                <w:i/>
                <w:iCs/>
                <w:color w:val="000000"/>
                <w:szCs w:val="22"/>
              </w:rPr>
              <w:t>Company Name:</w:t>
            </w:r>
          </w:p>
        </w:tc>
      </w:tr>
      <w:tr w:rsidR="00CC5E1B" w:rsidRPr="006846D3" w14:paraId="0C21481F" w14:textId="77777777" w:rsidTr="00CB34C2">
        <w:trPr>
          <w:trHeight w:val="288"/>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3DC94D8B" w14:textId="77777777" w:rsidR="00CC5E1B" w:rsidRPr="006846D3" w:rsidRDefault="00CC5E1B" w:rsidP="00CB34C2">
            <w:pPr>
              <w:ind w:left="540"/>
              <w:rPr>
                <w:i/>
                <w:iCs/>
                <w:color w:val="000000"/>
                <w:szCs w:val="22"/>
              </w:rPr>
            </w:pPr>
            <w:r w:rsidRPr="006846D3">
              <w:rPr>
                <w:i/>
                <w:iCs/>
                <w:color w:val="000000"/>
                <w:szCs w:val="22"/>
              </w:rPr>
              <w:t xml:space="preserve">Time Period: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6EB0B51F" w14:textId="77777777" w:rsidR="00CC5E1B" w:rsidRPr="006846D3" w:rsidRDefault="00CC5E1B" w:rsidP="00CB34C2">
            <w:pPr>
              <w:ind w:left="540"/>
              <w:rPr>
                <w:i/>
                <w:iCs/>
                <w:color w:val="000000"/>
                <w:szCs w:val="22"/>
              </w:rPr>
            </w:pPr>
            <w:r w:rsidRPr="006846D3">
              <w:rPr>
                <w:i/>
                <w:iCs/>
                <w:color w:val="000000"/>
                <w:szCs w:val="22"/>
              </w:rPr>
              <w:t>Phone Number:</w:t>
            </w:r>
          </w:p>
        </w:tc>
      </w:tr>
      <w:tr w:rsidR="00CC5E1B" w:rsidRPr="006846D3" w14:paraId="57C825BC" w14:textId="77777777" w:rsidTr="00CB34C2">
        <w:trPr>
          <w:trHeight w:val="288"/>
        </w:trPr>
        <w:tc>
          <w:tcPr>
            <w:tcW w:w="6170" w:type="dxa"/>
            <w:tcBorders>
              <w:top w:val="nil"/>
              <w:left w:val="single" w:sz="8" w:space="0" w:color="auto"/>
              <w:bottom w:val="nil"/>
              <w:right w:val="single" w:sz="8" w:space="0" w:color="auto"/>
            </w:tcBorders>
            <w:shd w:val="clear" w:color="auto" w:fill="auto"/>
            <w:noWrap/>
            <w:vAlign w:val="center"/>
            <w:hideMark/>
          </w:tcPr>
          <w:p w14:paraId="73D8896D" w14:textId="77777777" w:rsidR="00CC5E1B" w:rsidRPr="006846D3" w:rsidRDefault="00CC5E1B" w:rsidP="00CB34C2">
            <w:pPr>
              <w:ind w:left="540"/>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551D1554" w14:textId="77777777" w:rsidR="00CC5E1B" w:rsidRPr="006846D3" w:rsidRDefault="00CC5E1B" w:rsidP="00CB34C2">
            <w:pPr>
              <w:ind w:left="540"/>
              <w:rPr>
                <w:i/>
                <w:iCs/>
                <w:color w:val="000000"/>
                <w:szCs w:val="22"/>
              </w:rPr>
            </w:pPr>
            <w:r w:rsidRPr="006846D3">
              <w:rPr>
                <w:i/>
                <w:iCs/>
                <w:color w:val="000000"/>
                <w:szCs w:val="22"/>
              </w:rPr>
              <w:t>Email:</w:t>
            </w:r>
          </w:p>
        </w:tc>
      </w:tr>
      <w:tr w:rsidR="00CC5E1B" w:rsidRPr="006846D3" w14:paraId="5B6FDE95" w14:textId="77777777" w:rsidTr="00CB34C2">
        <w:trPr>
          <w:trHeight w:val="288"/>
        </w:trPr>
        <w:tc>
          <w:tcPr>
            <w:tcW w:w="1285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345C7E8E" w14:textId="77777777" w:rsidR="00CC5E1B" w:rsidRPr="006846D3" w:rsidRDefault="00CC5E1B" w:rsidP="00CB34C2">
            <w:pPr>
              <w:ind w:left="540"/>
              <w:jc w:val="center"/>
              <w:rPr>
                <w:b/>
                <w:bCs/>
                <w:color w:val="000000"/>
                <w:szCs w:val="22"/>
              </w:rPr>
            </w:pPr>
            <w:r w:rsidRPr="006846D3">
              <w:rPr>
                <w:b/>
                <w:bCs/>
                <w:color w:val="000000"/>
                <w:szCs w:val="22"/>
              </w:rPr>
              <w:t>Experience</w:t>
            </w:r>
          </w:p>
        </w:tc>
      </w:tr>
      <w:tr w:rsidR="00CC5E1B" w:rsidRPr="006846D3" w14:paraId="356AEB5C" w14:textId="77777777" w:rsidTr="00CB34C2">
        <w:trPr>
          <w:trHeight w:val="288"/>
        </w:trPr>
        <w:tc>
          <w:tcPr>
            <w:tcW w:w="1285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6DBAE187" w14:textId="77777777" w:rsidR="00CC5E1B" w:rsidRPr="006846D3" w:rsidRDefault="00CC5E1B" w:rsidP="00CB34C2">
            <w:pPr>
              <w:ind w:left="540"/>
              <w:rPr>
                <w:i/>
                <w:iCs/>
                <w:color w:val="000000"/>
                <w:szCs w:val="22"/>
              </w:rPr>
            </w:pPr>
            <w:r>
              <w:rPr>
                <w:i/>
                <w:iCs/>
                <w:color w:val="000000"/>
                <w:szCs w:val="22"/>
              </w:rPr>
              <w:t>Staff</w:t>
            </w:r>
            <w:r w:rsidRPr="006846D3">
              <w:rPr>
                <w:i/>
                <w:iCs/>
                <w:color w:val="000000"/>
                <w:szCs w:val="22"/>
              </w:rPr>
              <w:t xml:space="preserve"> Role:</w:t>
            </w:r>
          </w:p>
        </w:tc>
      </w:tr>
      <w:tr w:rsidR="00CC5E1B" w:rsidRPr="006846D3" w14:paraId="1ACCB405" w14:textId="77777777" w:rsidTr="00CB34C2">
        <w:trPr>
          <w:trHeight w:val="300"/>
        </w:trPr>
        <w:tc>
          <w:tcPr>
            <w:tcW w:w="12850" w:type="dxa"/>
            <w:gridSpan w:val="3"/>
            <w:tcBorders>
              <w:top w:val="nil"/>
              <w:left w:val="single" w:sz="8" w:space="0" w:color="auto"/>
              <w:bottom w:val="single" w:sz="8" w:space="0" w:color="auto"/>
              <w:right w:val="single" w:sz="8" w:space="0" w:color="000000"/>
            </w:tcBorders>
            <w:shd w:val="clear" w:color="auto" w:fill="auto"/>
            <w:vAlign w:val="bottom"/>
            <w:hideMark/>
          </w:tcPr>
          <w:p w14:paraId="61D3F0E0" w14:textId="77777777" w:rsidR="00CC5E1B" w:rsidRPr="006846D3" w:rsidRDefault="00CC5E1B" w:rsidP="00CB34C2">
            <w:pPr>
              <w:ind w:left="540"/>
              <w:rPr>
                <w:i/>
                <w:iCs/>
                <w:color w:val="000000"/>
                <w:szCs w:val="22"/>
              </w:rPr>
            </w:pPr>
            <w:r w:rsidRPr="006846D3">
              <w:rPr>
                <w:i/>
                <w:iCs/>
                <w:color w:val="000000"/>
                <w:szCs w:val="22"/>
              </w:rPr>
              <w:t>Description of relevant experience:</w:t>
            </w:r>
          </w:p>
        </w:tc>
      </w:tr>
      <w:tr w:rsidR="00CC5E1B" w:rsidRPr="006846D3" w14:paraId="7B6FEEC9" w14:textId="77777777" w:rsidTr="00CB34C2">
        <w:trPr>
          <w:trHeight w:val="300"/>
        </w:trPr>
        <w:tc>
          <w:tcPr>
            <w:tcW w:w="623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3A22D3D9" w14:textId="77777777" w:rsidR="00CC5E1B" w:rsidRPr="006846D3" w:rsidRDefault="00CC5E1B" w:rsidP="00CB34C2">
            <w:pPr>
              <w:ind w:left="540"/>
              <w:rPr>
                <w:b/>
                <w:i/>
                <w:iCs/>
                <w:color w:val="000000"/>
                <w:szCs w:val="22"/>
              </w:rPr>
            </w:pPr>
            <w:r w:rsidRPr="006846D3">
              <w:rPr>
                <w:b/>
                <w:i/>
                <w:iCs/>
                <w:color w:val="000000"/>
                <w:szCs w:val="22"/>
              </w:rPr>
              <w:t xml:space="preserve">Total Duration of all </w:t>
            </w:r>
            <w:r>
              <w:rPr>
                <w:b/>
                <w:i/>
                <w:iCs/>
                <w:color w:val="000000"/>
                <w:szCs w:val="22"/>
              </w:rPr>
              <w:t>Project</w:t>
            </w:r>
            <w:r w:rsidRPr="006846D3">
              <w:rPr>
                <w:b/>
                <w:i/>
                <w:iCs/>
                <w:color w:val="000000"/>
                <w:szCs w:val="22"/>
              </w:rPr>
              <w:t>s cited to meet the MQ:</w:t>
            </w:r>
          </w:p>
        </w:tc>
        <w:tc>
          <w:tcPr>
            <w:tcW w:w="6620" w:type="dxa"/>
            <w:tcBorders>
              <w:top w:val="nil"/>
              <w:left w:val="single" w:sz="8" w:space="0" w:color="auto"/>
              <w:bottom w:val="single" w:sz="8" w:space="0" w:color="auto"/>
              <w:right w:val="single" w:sz="8" w:space="0" w:color="000000"/>
            </w:tcBorders>
            <w:shd w:val="clear" w:color="auto" w:fill="auto"/>
            <w:vAlign w:val="bottom"/>
          </w:tcPr>
          <w:p w14:paraId="6525EFDD" w14:textId="77777777" w:rsidR="00CC5E1B" w:rsidRPr="006846D3" w:rsidRDefault="00CC5E1B" w:rsidP="00CB34C2">
            <w:pPr>
              <w:ind w:left="540"/>
              <w:rPr>
                <w:b/>
                <w:i/>
                <w:iCs/>
                <w:color w:val="000000"/>
                <w:szCs w:val="22"/>
              </w:rPr>
            </w:pPr>
          </w:p>
        </w:tc>
      </w:tr>
    </w:tbl>
    <w:p w14:paraId="10289EBE" w14:textId="77777777" w:rsidR="00CC5E1B" w:rsidRDefault="00CC5E1B" w:rsidP="00CB34C2">
      <w:pPr>
        <w:ind w:left="540"/>
      </w:pPr>
    </w:p>
    <w:tbl>
      <w:tblPr>
        <w:tblW w:w="12840" w:type="dxa"/>
        <w:tblInd w:w="602" w:type="dxa"/>
        <w:tblLook w:val="04A0" w:firstRow="1" w:lastRow="0" w:firstColumn="1" w:lastColumn="0" w:noHBand="0" w:noVBand="1"/>
      </w:tblPr>
      <w:tblGrid>
        <w:gridCol w:w="6160"/>
        <w:gridCol w:w="60"/>
        <w:gridCol w:w="6620"/>
      </w:tblGrid>
      <w:tr w:rsidR="00CC5E1B" w:rsidRPr="006846D3" w14:paraId="11839501" w14:textId="77777777" w:rsidTr="00CB34C2">
        <w:trPr>
          <w:trHeight w:val="288"/>
        </w:trPr>
        <w:tc>
          <w:tcPr>
            <w:tcW w:w="616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2358137C" w14:textId="77777777" w:rsidR="00CC5E1B" w:rsidRPr="006846D3" w:rsidRDefault="00CC5E1B" w:rsidP="00CB34C2">
            <w:pPr>
              <w:ind w:left="540"/>
              <w:jc w:val="center"/>
              <w:rPr>
                <w:color w:val="FFFFFF" w:themeColor="background1"/>
                <w:szCs w:val="22"/>
              </w:rPr>
            </w:pPr>
            <w:r>
              <w:rPr>
                <w:b/>
                <w:bCs/>
                <w:color w:val="FFFFFF" w:themeColor="background1"/>
                <w:szCs w:val="22"/>
              </w:rPr>
              <w:t>Contractor</w:t>
            </w:r>
            <w:r w:rsidRPr="006846D3">
              <w:rPr>
                <w:b/>
                <w:bCs/>
                <w:color w:val="FFFFFF" w:themeColor="background1"/>
                <w:szCs w:val="22"/>
              </w:rPr>
              <w:t xml:space="preserve"> Name:</w:t>
            </w:r>
            <w:r w:rsidRPr="006846D3">
              <w:rPr>
                <w:color w:val="FFFFFF" w:themeColor="background1"/>
                <w:szCs w:val="22"/>
              </w:rPr>
              <w:t xml:space="preserve"> Type Firm Name Here</w:t>
            </w:r>
          </w:p>
        </w:tc>
        <w:tc>
          <w:tcPr>
            <w:tcW w:w="668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04F04B40" w14:textId="77777777" w:rsidR="00CC5E1B" w:rsidRPr="006846D3" w:rsidRDefault="00CC5E1B" w:rsidP="00CB34C2">
            <w:pPr>
              <w:ind w:left="540"/>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CC5E1B" w:rsidRPr="006846D3" w14:paraId="6AF54275" w14:textId="77777777" w:rsidTr="00CB34C2">
        <w:trPr>
          <w:trHeight w:val="300"/>
        </w:trPr>
        <w:tc>
          <w:tcPr>
            <w:tcW w:w="1284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7FF812C6" w14:textId="6CBE93B8" w:rsidR="00CC5E1B" w:rsidRPr="006846D3" w:rsidRDefault="007045D7" w:rsidP="00CB34C2">
            <w:pPr>
              <w:ind w:left="540"/>
              <w:jc w:val="center"/>
              <w:rPr>
                <w:b/>
                <w:bCs/>
                <w:color w:val="FFFFFF" w:themeColor="background1"/>
                <w:szCs w:val="22"/>
              </w:rPr>
            </w:pPr>
            <w:r>
              <w:rPr>
                <w:b/>
                <w:bCs/>
                <w:color w:val="FFFFFF" w:themeColor="background1"/>
                <w:szCs w:val="22"/>
              </w:rPr>
              <w:t>Minimum</w:t>
            </w:r>
            <w:r w:rsidR="00CC5E1B" w:rsidRPr="006846D3">
              <w:rPr>
                <w:b/>
                <w:bCs/>
                <w:color w:val="FFFFFF" w:themeColor="background1"/>
                <w:szCs w:val="22"/>
              </w:rPr>
              <w:t xml:space="preserve"> Qualification # </w:t>
            </w:r>
            <w:r w:rsidR="00CC5E1B" w:rsidRPr="006846D3">
              <w:rPr>
                <w:b/>
                <w:bCs/>
                <w:iCs/>
                <w:color w:val="FFFFFF" w:themeColor="background1"/>
                <w:szCs w:val="22"/>
              </w:rPr>
              <w:t>3</w:t>
            </w:r>
          </w:p>
        </w:tc>
      </w:tr>
      <w:tr w:rsidR="00CC5E1B" w:rsidRPr="006846D3" w14:paraId="42F1A298" w14:textId="77777777" w:rsidTr="00CB34C2">
        <w:trPr>
          <w:trHeight w:val="300"/>
        </w:trPr>
        <w:tc>
          <w:tcPr>
            <w:tcW w:w="12840" w:type="dxa"/>
            <w:gridSpan w:val="3"/>
            <w:tcBorders>
              <w:top w:val="nil"/>
              <w:left w:val="single" w:sz="8" w:space="0" w:color="auto"/>
              <w:bottom w:val="single" w:sz="8" w:space="0" w:color="auto"/>
              <w:right w:val="single" w:sz="8" w:space="0" w:color="000000"/>
            </w:tcBorders>
            <w:shd w:val="clear" w:color="auto" w:fill="auto"/>
            <w:hideMark/>
          </w:tcPr>
          <w:p w14:paraId="5E0362C9" w14:textId="5F7DA0D1" w:rsidR="00CC5E1B" w:rsidRPr="006846D3" w:rsidRDefault="00CC5E1B" w:rsidP="00CB34C2">
            <w:pPr>
              <w:ind w:left="540"/>
              <w:rPr>
                <w:iCs/>
              </w:rPr>
            </w:pPr>
            <w:r>
              <w:t>A</w:t>
            </w:r>
            <w:r w:rsidRPr="006F5E76">
              <w:t xml:space="preserve"> minimum of </w:t>
            </w:r>
            <w:r w:rsidR="0023199B">
              <w:t>two</w:t>
            </w:r>
            <w:r w:rsidRPr="006F5E76">
              <w:t xml:space="preserve"> (</w:t>
            </w:r>
            <w:r w:rsidR="0023199B">
              <w:t>2</w:t>
            </w:r>
            <w:r w:rsidRPr="006F5E76">
              <w:t xml:space="preserve">) years’ experience </w:t>
            </w:r>
            <w:r w:rsidR="0023199B" w:rsidRPr="0023199B">
              <w:t xml:space="preserve">training, OCM and </w:t>
            </w:r>
            <w:r w:rsidR="00EF00A5">
              <w:t>Implementation Support</w:t>
            </w:r>
            <w:r w:rsidR="0023199B" w:rsidRPr="0023199B">
              <w:t xml:space="preserve"> in a System Implementation initiative</w:t>
            </w:r>
            <w:r w:rsidRPr="006F5E76">
              <w:t>.</w:t>
            </w:r>
          </w:p>
        </w:tc>
      </w:tr>
      <w:tr w:rsidR="00CC5E1B" w:rsidRPr="006846D3" w14:paraId="6F8EC47A" w14:textId="77777777" w:rsidTr="00CB34C2">
        <w:trPr>
          <w:trHeight w:val="313"/>
        </w:trPr>
        <w:tc>
          <w:tcPr>
            <w:tcW w:w="6160" w:type="dxa"/>
            <w:tcBorders>
              <w:top w:val="nil"/>
              <w:left w:val="single" w:sz="8" w:space="0" w:color="auto"/>
              <w:bottom w:val="nil"/>
              <w:right w:val="nil"/>
            </w:tcBorders>
            <w:shd w:val="clear" w:color="000000" w:fill="D9D9D9"/>
            <w:hideMark/>
          </w:tcPr>
          <w:p w14:paraId="4AF7786F" w14:textId="77777777" w:rsidR="00CC5E1B" w:rsidRPr="006846D3" w:rsidRDefault="00CC5E1B" w:rsidP="00CB34C2">
            <w:pPr>
              <w:ind w:left="540"/>
              <w:jc w:val="center"/>
              <w:rPr>
                <w:color w:val="000000"/>
                <w:szCs w:val="22"/>
              </w:rPr>
            </w:pPr>
            <w:r w:rsidRPr="006846D3">
              <w:rPr>
                <w:b/>
                <w:bCs/>
                <w:color w:val="000000"/>
                <w:szCs w:val="22"/>
              </w:rPr>
              <w:t>Project #1</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12D424A7" w14:textId="77777777" w:rsidR="00CC5E1B" w:rsidRPr="006846D3" w:rsidRDefault="00CC5E1B" w:rsidP="00CB34C2">
            <w:pPr>
              <w:ind w:left="540"/>
              <w:jc w:val="center"/>
              <w:rPr>
                <w:color w:val="000000"/>
                <w:szCs w:val="22"/>
              </w:rPr>
            </w:pPr>
            <w:r w:rsidRPr="006846D3">
              <w:rPr>
                <w:b/>
                <w:bCs/>
                <w:color w:val="000000"/>
                <w:szCs w:val="22"/>
              </w:rPr>
              <w:t>Reference #</w:t>
            </w:r>
            <w:r w:rsidRPr="006846D3">
              <w:rPr>
                <w:b/>
                <w:szCs w:val="22"/>
              </w:rPr>
              <w:t>1</w:t>
            </w:r>
          </w:p>
        </w:tc>
      </w:tr>
      <w:tr w:rsidR="00CC5E1B" w:rsidRPr="006846D3" w14:paraId="1011A00A" w14:textId="77777777" w:rsidTr="00CB34C2">
        <w:trPr>
          <w:trHeight w:val="288"/>
        </w:trPr>
        <w:tc>
          <w:tcPr>
            <w:tcW w:w="61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531463CC" w14:textId="77777777" w:rsidR="00CC5E1B" w:rsidRPr="006846D3" w:rsidRDefault="00CC5E1B" w:rsidP="00CB34C2">
            <w:pPr>
              <w:ind w:left="540"/>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50455D1A" w14:textId="77777777" w:rsidR="00CC5E1B" w:rsidRPr="006846D3" w:rsidRDefault="00CC5E1B" w:rsidP="00CB34C2">
            <w:pPr>
              <w:ind w:left="540"/>
              <w:rPr>
                <w:i/>
                <w:iCs/>
                <w:color w:val="000000"/>
                <w:szCs w:val="22"/>
              </w:rPr>
            </w:pPr>
            <w:r w:rsidRPr="006846D3">
              <w:rPr>
                <w:i/>
                <w:iCs/>
                <w:color w:val="000000"/>
                <w:szCs w:val="22"/>
              </w:rPr>
              <w:t xml:space="preserve">Contact Name: </w:t>
            </w:r>
          </w:p>
        </w:tc>
      </w:tr>
      <w:tr w:rsidR="00CC5E1B" w:rsidRPr="006846D3" w14:paraId="2EA83D4E" w14:textId="77777777" w:rsidTr="00CB34C2">
        <w:trPr>
          <w:trHeight w:val="288"/>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0F356133" w14:textId="77777777" w:rsidR="00CC5E1B" w:rsidRPr="006846D3" w:rsidRDefault="00CC5E1B" w:rsidP="00CB34C2">
            <w:pPr>
              <w:ind w:left="540"/>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0DDE9289" w14:textId="77777777" w:rsidR="00CC5E1B" w:rsidRPr="006846D3" w:rsidRDefault="00CC5E1B" w:rsidP="00CB34C2">
            <w:pPr>
              <w:ind w:left="540"/>
              <w:rPr>
                <w:i/>
                <w:iCs/>
                <w:color w:val="000000"/>
                <w:szCs w:val="22"/>
              </w:rPr>
            </w:pPr>
            <w:r w:rsidRPr="006846D3">
              <w:rPr>
                <w:i/>
                <w:iCs/>
                <w:color w:val="000000"/>
                <w:szCs w:val="22"/>
              </w:rPr>
              <w:t>Company Name:</w:t>
            </w:r>
          </w:p>
        </w:tc>
      </w:tr>
      <w:tr w:rsidR="00CC5E1B" w:rsidRPr="006846D3" w14:paraId="5EE39856" w14:textId="77777777" w:rsidTr="00CB34C2">
        <w:trPr>
          <w:trHeight w:val="288"/>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0744A145" w14:textId="77777777" w:rsidR="00CC5E1B" w:rsidRPr="006846D3" w:rsidRDefault="00CC5E1B" w:rsidP="00CB34C2">
            <w:pPr>
              <w:ind w:left="540"/>
              <w:rPr>
                <w:i/>
                <w:iCs/>
                <w:color w:val="000000"/>
                <w:szCs w:val="22"/>
              </w:rPr>
            </w:pPr>
            <w:r w:rsidRPr="006846D3">
              <w:rPr>
                <w:i/>
                <w:iCs/>
                <w:color w:val="000000"/>
                <w:szCs w:val="22"/>
              </w:rPr>
              <w:t xml:space="preserve">Time Period (Month, Day, Year – Month, Day, Year):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6EEB95ED" w14:textId="77777777" w:rsidR="00CC5E1B" w:rsidRPr="006846D3" w:rsidRDefault="00CC5E1B" w:rsidP="00CB34C2">
            <w:pPr>
              <w:ind w:left="540"/>
              <w:rPr>
                <w:i/>
                <w:iCs/>
                <w:color w:val="000000"/>
                <w:szCs w:val="22"/>
              </w:rPr>
            </w:pPr>
            <w:r w:rsidRPr="006846D3">
              <w:rPr>
                <w:i/>
                <w:iCs/>
                <w:color w:val="000000"/>
                <w:szCs w:val="22"/>
              </w:rPr>
              <w:t>Phone Number:</w:t>
            </w:r>
          </w:p>
        </w:tc>
      </w:tr>
      <w:tr w:rsidR="00CC5E1B" w:rsidRPr="006846D3" w14:paraId="06353ED0" w14:textId="77777777" w:rsidTr="00CB34C2">
        <w:trPr>
          <w:trHeight w:val="288"/>
        </w:trPr>
        <w:tc>
          <w:tcPr>
            <w:tcW w:w="6160" w:type="dxa"/>
            <w:tcBorders>
              <w:top w:val="nil"/>
              <w:left w:val="single" w:sz="8" w:space="0" w:color="auto"/>
              <w:bottom w:val="nil"/>
              <w:right w:val="single" w:sz="8" w:space="0" w:color="auto"/>
            </w:tcBorders>
            <w:shd w:val="clear" w:color="auto" w:fill="auto"/>
            <w:noWrap/>
            <w:vAlign w:val="center"/>
            <w:hideMark/>
          </w:tcPr>
          <w:p w14:paraId="5C58032B" w14:textId="77777777" w:rsidR="00CC5E1B" w:rsidRPr="006846D3" w:rsidRDefault="00CC5E1B" w:rsidP="00CB34C2">
            <w:pPr>
              <w:ind w:left="540"/>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77E5FFD" w14:textId="77777777" w:rsidR="00CC5E1B" w:rsidRPr="006846D3" w:rsidRDefault="00CC5E1B" w:rsidP="00CB34C2">
            <w:pPr>
              <w:ind w:left="540"/>
              <w:rPr>
                <w:i/>
                <w:iCs/>
                <w:color w:val="000000"/>
                <w:szCs w:val="22"/>
              </w:rPr>
            </w:pPr>
            <w:r w:rsidRPr="006846D3">
              <w:rPr>
                <w:i/>
                <w:iCs/>
                <w:color w:val="000000"/>
                <w:szCs w:val="22"/>
              </w:rPr>
              <w:t>Email:</w:t>
            </w:r>
          </w:p>
        </w:tc>
      </w:tr>
      <w:tr w:rsidR="00CC5E1B" w:rsidRPr="006846D3" w14:paraId="6AFD0136" w14:textId="77777777" w:rsidTr="00CB34C2">
        <w:trPr>
          <w:trHeight w:val="268"/>
        </w:trPr>
        <w:tc>
          <w:tcPr>
            <w:tcW w:w="1284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43B75321" w14:textId="77777777" w:rsidR="00CC5E1B" w:rsidRPr="006846D3" w:rsidRDefault="00CC5E1B" w:rsidP="00CB34C2">
            <w:pPr>
              <w:ind w:left="540"/>
              <w:jc w:val="center"/>
              <w:rPr>
                <w:b/>
                <w:bCs/>
                <w:color w:val="000000"/>
                <w:szCs w:val="22"/>
              </w:rPr>
            </w:pPr>
            <w:r w:rsidRPr="006846D3">
              <w:rPr>
                <w:b/>
                <w:bCs/>
                <w:color w:val="000000"/>
                <w:szCs w:val="22"/>
              </w:rPr>
              <w:t>Experience</w:t>
            </w:r>
          </w:p>
        </w:tc>
      </w:tr>
      <w:tr w:rsidR="00CC5E1B" w:rsidRPr="006846D3" w14:paraId="1AB1247D" w14:textId="77777777" w:rsidTr="00CB34C2">
        <w:trPr>
          <w:trHeight w:val="288"/>
        </w:trPr>
        <w:tc>
          <w:tcPr>
            <w:tcW w:w="1284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072467DC" w14:textId="77777777" w:rsidR="00CC5E1B" w:rsidRPr="006846D3" w:rsidRDefault="00CC5E1B" w:rsidP="00CB34C2">
            <w:pPr>
              <w:ind w:left="540"/>
              <w:rPr>
                <w:i/>
                <w:iCs/>
                <w:color w:val="000000"/>
                <w:szCs w:val="22"/>
              </w:rPr>
            </w:pPr>
            <w:r>
              <w:rPr>
                <w:i/>
                <w:iCs/>
                <w:color w:val="000000"/>
                <w:szCs w:val="22"/>
              </w:rPr>
              <w:t>Staff</w:t>
            </w:r>
            <w:r w:rsidRPr="006846D3">
              <w:rPr>
                <w:i/>
                <w:iCs/>
                <w:color w:val="000000"/>
                <w:szCs w:val="22"/>
              </w:rPr>
              <w:t xml:space="preserve"> Role:</w:t>
            </w:r>
          </w:p>
        </w:tc>
      </w:tr>
      <w:tr w:rsidR="00CC5E1B" w:rsidRPr="006846D3" w14:paraId="38383468" w14:textId="77777777" w:rsidTr="00CB34C2">
        <w:trPr>
          <w:trHeight w:val="300"/>
        </w:trPr>
        <w:tc>
          <w:tcPr>
            <w:tcW w:w="1284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18D1806A" w14:textId="77777777" w:rsidR="00CC5E1B" w:rsidRPr="006846D3" w:rsidRDefault="00CC5E1B" w:rsidP="00CB34C2">
            <w:pPr>
              <w:ind w:left="540"/>
              <w:rPr>
                <w:i/>
                <w:iCs/>
                <w:color w:val="000000"/>
                <w:szCs w:val="22"/>
              </w:rPr>
            </w:pPr>
            <w:r w:rsidRPr="006846D3">
              <w:rPr>
                <w:i/>
                <w:iCs/>
                <w:color w:val="000000"/>
                <w:szCs w:val="22"/>
              </w:rPr>
              <w:t>Description of relevant experience:</w:t>
            </w:r>
          </w:p>
        </w:tc>
      </w:tr>
      <w:tr w:rsidR="00CC5E1B" w:rsidRPr="006846D3" w14:paraId="6A2DBBD8" w14:textId="77777777" w:rsidTr="00CB34C2">
        <w:trPr>
          <w:trHeight w:val="288"/>
        </w:trPr>
        <w:tc>
          <w:tcPr>
            <w:tcW w:w="6160" w:type="dxa"/>
            <w:tcBorders>
              <w:top w:val="nil"/>
              <w:left w:val="single" w:sz="8" w:space="0" w:color="auto"/>
              <w:bottom w:val="nil"/>
              <w:right w:val="nil"/>
            </w:tcBorders>
            <w:shd w:val="clear" w:color="000000" w:fill="D9D9D9"/>
            <w:hideMark/>
          </w:tcPr>
          <w:p w14:paraId="5F3F41B6" w14:textId="77777777" w:rsidR="00CC5E1B" w:rsidRPr="006846D3" w:rsidRDefault="00CC5E1B" w:rsidP="00CB34C2">
            <w:pPr>
              <w:ind w:left="540"/>
              <w:jc w:val="center"/>
              <w:rPr>
                <w:b/>
                <w:bCs/>
                <w:color w:val="000000"/>
                <w:szCs w:val="22"/>
              </w:rPr>
            </w:pPr>
            <w:r w:rsidRPr="006846D3">
              <w:rPr>
                <w:b/>
                <w:bCs/>
                <w:color w:val="000000"/>
                <w:szCs w:val="22"/>
              </w:rPr>
              <w:t>Project #2</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18C8CB58" w14:textId="77777777" w:rsidR="00CC5E1B" w:rsidRPr="006846D3" w:rsidRDefault="00CC5E1B" w:rsidP="00CB34C2">
            <w:pPr>
              <w:ind w:left="540"/>
              <w:jc w:val="center"/>
              <w:rPr>
                <w:b/>
                <w:bCs/>
                <w:color w:val="000000"/>
                <w:szCs w:val="22"/>
              </w:rPr>
            </w:pPr>
            <w:r w:rsidRPr="006846D3">
              <w:rPr>
                <w:b/>
                <w:bCs/>
                <w:color w:val="000000"/>
                <w:szCs w:val="22"/>
              </w:rPr>
              <w:t>Reference #2</w:t>
            </w:r>
          </w:p>
        </w:tc>
      </w:tr>
      <w:tr w:rsidR="00CC5E1B" w:rsidRPr="006846D3" w14:paraId="29FEAC91" w14:textId="77777777" w:rsidTr="00CB34C2">
        <w:trPr>
          <w:trHeight w:val="288"/>
        </w:trPr>
        <w:tc>
          <w:tcPr>
            <w:tcW w:w="61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778C353E" w14:textId="77777777" w:rsidR="00CC5E1B" w:rsidRPr="006846D3" w:rsidRDefault="00CC5E1B" w:rsidP="00CB34C2">
            <w:pPr>
              <w:ind w:left="540"/>
              <w:rPr>
                <w:i/>
                <w:iCs/>
                <w:color w:val="000000"/>
                <w:szCs w:val="22"/>
              </w:rPr>
            </w:pPr>
            <w:r w:rsidRPr="006846D3">
              <w:rPr>
                <w:i/>
                <w:iCs/>
                <w:color w:val="000000"/>
                <w:szCs w:val="22"/>
              </w:rPr>
              <w:lastRenderedPageBreak/>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58E37B51" w14:textId="77777777" w:rsidR="00CC5E1B" w:rsidRPr="006846D3" w:rsidRDefault="00CC5E1B" w:rsidP="00CB34C2">
            <w:pPr>
              <w:ind w:left="540"/>
              <w:rPr>
                <w:i/>
                <w:iCs/>
                <w:color w:val="000000"/>
                <w:szCs w:val="22"/>
              </w:rPr>
            </w:pPr>
            <w:r w:rsidRPr="006846D3">
              <w:rPr>
                <w:i/>
                <w:iCs/>
                <w:color w:val="000000"/>
                <w:szCs w:val="22"/>
              </w:rPr>
              <w:t xml:space="preserve">Contact Name: </w:t>
            </w:r>
          </w:p>
        </w:tc>
      </w:tr>
      <w:tr w:rsidR="00CC5E1B" w:rsidRPr="006846D3" w14:paraId="57F8F9BD" w14:textId="77777777" w:rsidTr="00CB34C2">
        <w:trPr>
          <w:trHeight w:val="288"/>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2A2EFDDC" w14:textId="77777777" w:rsidR="00CC5E1B" w:rsidRPr="006846D3" w:rsidRDefault="00CC5E1B" w:rsidP="00CB34C2">
            <w:pPr>
              <w:ind w:left="540"/>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67CDA9D3" w14:textId="77777777" w:rsidR="00CC5E1B" w:rsidRPr="006846D3" w:rsidRDefault="00CC5E1B" w:rsidP="00CB34C2">
            <w:pPr>
              <w:ind w:left="540"/>
              <w:rPr>
                <w:i/>
                <w:iCs/>
                <w:color w:val="000000"/>
                <w:szCs w:val="22"/>
              </w:rPr>
            </w:pPr>
            <w:r w:rsidRPr="006846D3">
              <w:rPr>
                <w:i/>
                <w:iCs/>
                <w:color w:val="000000"/>
                <w:szCs w:val="22"/>
              </w:rPr>
              <w:t>Company Name:</w:t>
            </w:r>
          </w:p>
        </w:tc>
      </w:tr>
      <w:tr w:rsidR="00CC5E1B" w:rsidRPr="006846D3" w14:paraId="4D501B81" w14:textId="77777777" w:rsidTr="00CB34C2">
        <w:trPr>
          <w:trHeight w:val="288"/>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0591ABB1" w14:textId="77777777" w:rsidR="00CC5E1B" w:rsidRPr="006846D3" w:rsidRDefault="00CC5E1B" w:rsidP="00CB34C2">
            <w:pPr>
              <w:ind w:left="540"/>
              <w:rPr>
                <w:i/>
                <w:iCs/>
                <w:color w:val="000000"/>
                <w:szCs w:val="22"/>
              </w:rPr>
            </w:pPr>
            <w:r w:rsidRPr="006846D3">
              <w:rPr>
                <w:i/>
                <w:iCs/>
                <w:color w:val="000000"/>
                <w:szCs w:val="22"/>
              </w:rPr>
              <w:t xml:space="preserve">Time Period: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40746B95" w14:textId="77777777" w:rsidR="00CC5E1B" w:rsidRPr="006846D3" w:rsidRDefault="00CC5E1B" w:rsidP="00CB34C2">
            <w:pPr>
              <w:ind w:left="540"/>
              <w:rPr>
                <w:i/>
                <w:iCs/>
                <w:color w:val="000000"/>
                <w:szCs w:val="22"/>
              </w:rPr>
            </w:pPr>
            <w:r w:rsidRPr="006846D3">
              <w:rPr>
                <w:i/>
                <w:iCs/>
                <w:color w:val="000000"/>
                <w:szCs w:val="22"/>
              </w:rPr>
              <w:t>Phone Number:</w:t>
            </w:r>
          </w:p>
        </w:tc>
      </w:tr>
      <w:tr w:rsidR="00CC5E1B" w:rsidRPr="006846D3" w14:paraId="331C03C8" w14:textId="77777777" w:rsidTr="00CB34C2">
        <w:trPr>
          <w:trHeight w:val="288"/>
        </w:trPr>
        <w:tc>
          <w:tcPr>
            <w:tcW w:w="6160" w:type="dxa"/>
            <w:tcBorders>
              <w:top w:val="nil"/>
              <w:left w:val="single" w:sz="8" w:space="0" w:color="auto"/>
              <w:bottom w:val="nil"/>
              <w:right w:val="single" w:sz="8" w:space="0" w:color="auto"/>
            </w:tcBorders>
            <w:shd w:val="clear" w:color="auto" w:fill="auto"/>
            <w:noWrap/>
            <w:vAlign w:val="center"/>
            <w:hideMark/>
          </w:tcPr>
          <w:p w14:paraId="153BFEAE" w14:textId="77777777" w:rsidR="00CC5E1B" w:rsidRPr="006846D3" w:rsidRDefault="00CC5E1B" w:rsidP="00CB34C2">
            <w:pPr>
              <w:ind w:left="540"/>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9A61262" w14:textId="77777777" w:rsidR="00CC5E1B" w:rsidRPr="006846D3" w:rsidRDefault="00CC5E1B" w:rsidP="00CB34C2">
            <w:pPr>
              <w:ind w:left="540"/>
              <w:rPr>
                <w:i/>
                <w:iCs/>
                <w:color w:val="000000"/>
                <w:szCs w:val="22"/>
              </w:rPr>
            </w:pPr>
            <w:r w:rsidRPr="006846D3">
              <w:rPr>
                <w:i/>
                <w:iCs/>
                <w:color w:val="000000"/>
                <w:szCs w:val="22"/>
              </w:rPr>
              <w:t>Email:</w:t>
            </w:r>
          </w:p>
        </w:tc>
      </w:tr>
      <w:tr w:rsidR="00CC5E1B" w:rsidRPr="006846D3" w14:paraId="600CCA72" w14:textId="77777777" w:rsidTr="00CB34C2">
        <w:trPr>
          <w:trHeight w:val="288"/>
        </w:trPr>
        <w:tc>
          <w:tcPr>
            <w:tcW w:w="1284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54C9E2C0" w14:textId="77777777" w:rsidR="00CC5E1B" w:rsidRPr="006846D3" w:rsidRDefault="00CC5E1B" w:rsidP="00CB34C2">
            <w:pPr>
              <w:ind w:left="540"/>
              <w:jc w:val="center"/>
              <w:rPr>
                <w:b/>
                <w:bCs/>
                <w:color w:val="000000"/>
                <w:szCs w:val="22"/>
              </w:rPr>
            </w:pPr>
            <w:r w:rsidRPr="006846D3">
              <w:rPr>
                <w:b/>
                <w:bCs/>
                <w:color w:val="000000"/>
                <w:szCs w:val="22"/>
              </w:rPr>
              <w:t>Experience</w:t>
            </w:r>
          </w:p>
        </w:tc>
      </w:tr>
      <w:tr w:rsidR="00CC5E1B" w:rsidRPr="006846D3" w14:paraId="7B62D0D4" w14:textId="77777777" w:rsidTr="00CB34C2">
        <w:trPr>
          <w:trHeight w:val="288"/>
        </w:trPr>
        <w:tc>
          <w:tcPr>
            <w:tcW w:w="1284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65BF6A6D" w14:textId="77777777" w:rsidR="00CC5E1B" w:rsidRPr="006846D3" w:rsidRDefault="00CC5E1B" w:rsidP="00CB34C2">
            <w:pPr>
              <w:ind w:left="540"/>
              <w:rPr>
                <w:i/>
                <w:iCs/>
                <w:color w:val="000000"/>
                <w:szCs w:val="22"/>
              </w:rPr>
            </w:pPr>
            <w:r>
              <w:rPr>
                <w:i/>
                <w:iCs/>
                <w:color w:val="000000"/>
                <w:szCs w:val="22"/>
              </w:rPr>
              <w:t>Staff</w:t>
            </w:r>
            <w:r w:rsidRPr="006846D3">
              <w:rPr>
                <w:i/>
                <w:iCs/>
                <w:color w:val="000000"/>
                <w:szCs w:val="22"/>
              </w:rPr>
              <w:t xml:space="preserve"> Role:</w:t>
            </w:r>
          </w:p>
        </w:tc>
      </w:tr>
      <w:tr w:rsidR="00CC5E1B" w:rsidRPr="006846D3" w14:paraId="2320DE14" w14:textId="77777777" w:rsidTr="00CB34C2">
        <w:trPr>
          <w:trHeight w:val="300"/>
        </w:trPr>
        <w:tc>
          <w:tcPr>
            <w:tcW w:w="12840" w:type="dxa"/>
            <w:gridSpan w:val="3"/>
            <w:tcBorders>
              <w:top w:val="nil"/>
              <w:left w:val="single" w:sz="8" w:space="0" w:color="auto"/>
              <w:bottom w:val="single" w:sz="8" w:space="0" w:color="auto"/>
              <w:right w:val="single" w:sz="8" w:space="0" w:color="000000"/>
            </w:tcBorders>
            <w:shd w:val="clear" w:color="auto" w:fill="auto"/>
            <w:vAlign w:val="bottom"/>
            <w:hideMark/>
          </w:tcPr>
          <w:p w14:paraId="18F2512D" w14:textId="77777777" w:rsidR="00CC5E1B" w:rsidRPr="006846D3" w:rsidRDefault="00CC5E1B" w:rsidP="00CB34C2">
            <w:pPr>
              <w:ind w:left="540"/>
              <w:rPr>
                <w:i/>
                <w:iCs/>
                <w:color w:val="000000"/>
                <w:szCs w:val="22"/>
              </w:rPr>
            </w:pPr>
            <w:r w:rsidRPr="006846D3">
              <w:rPr>
                <w:i/>
                <w:iCs/>
                <w:color w:val="000000"/>
                <w:szCs w:val="22"/>
              </w:rPr>
              <w:t>Description of relevant experience:</w:t>
            </w:r>
          </w:p>
        </w:tc>
      </w:tr>
      <w:tr w:rsidR="00CC5E1B" w:rsidRPr="006846D3" w14:paraId="1ED44BB2" w14:textId="77777777" w:rsidTr="00CB34C2">
        <w:trPr>
          <w:trHeight w:val="300"/>
        </w:trPr>
        <w:tc>
          <w:tcPr>
            <w:tcW w:w="622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3EF4579E" w14:textId="77777777" w:rsidR="00CC5E1B" w:rsidRPr="006846D3" w:rsidRDefault="00CC5E1B" w:rsidP="00CB34C2">
            <w:pPr>
              <w:ind w:left="540"/>
              <w:rPr>
                <w:b/>
                <w:i/>
                <w:iCs/>
                <w:color w:val="000000"/>
                <w:szCs w:val="22"/>
              </w:rPr>
            </w:pPr>
            <w:r w:rsidRPr="006846D3">
              <w:rPr>
                <w:b/>
                <w:i/>
                <w:iCs/>
                <w:color w:val="000000"/>
                <w:szCs w:val="22"/>
              </w:rPr>
              <w:t xml:space="preserve">Total Duration of all </w:t>
            </w:r>
            <w:r>
              <w:rPr>
                <w:b/>
                <w:i/>
                <w:iCs/>
                <w:color w:val="000000"/>
                <w:szCs w:val="22"/>
              </w:rPr>
              <w:t>Project</w:t>
            </w:r>
            <w:r w:rsidRPr="006846D3">
              <w:rPr>
                <w:b/>
                <w:i/>
                <w:iCs/>
                <w:color w:val="000000"/>
                <w:szCs w:val="22"/>
              </w:rPr>
              <w:t>s cited to meet the MQ:</w:t>
            </w:r>
          </w:p>
        </w:tc>
        <w:tc>
          <w:tcPr>
            <w:tcW w:w="6620" w:type="dxa"/>
            <w:tcBorders>
              <w:top w:val="nil"/>
              <w:left w:val="single" w:sz="8" w:space="0" w:color="auto"/>
              <w:bottom w:val="single" w:sz="8" w:space="0" w:color="auto"/>
              <w:right w:val="single" w:sz="8" w:space="0" w:color="000000"/>
            </w:tcBorders>
            <w:shd w:val="clear" w:color="auto" w:fill="auto"/>
            <w:vAlign w:val="bottom"/>
          </w:tcPr>
          <w:p w14:paraId="3ED224A3" w14:textId="77777777" w:rsidR="00CC5E1B" w:rsidRPr="006846D3" w:rsidRDefault="00CC5E1B" w:rsidP="00CB34C2">
            <w:pPr>
              <w:ind w:left="540"/>
              <w:rPr>
                <w:b/>
                <w:i/>
                <w:iCs/>
                <w:color w:val="000000"/>
                <w:szCs w:val="22"/>
              </w:rPr>
            </w:pPr>
          </w:p>
        </w:tc>
      </w:tr>
    </w:tbl>
    <w:p w14:paraId="6A471813" w14:textId="77777777" w:rsidR="009B71A2" w:rsidRDefault="009B71A2" w:rsidP="00CB34C2">
      <w:pPr>
        <w:ind w:left="540"/>
      </w:pPr>
    </w:p>
    <w:p w14:paraId="44737D06" w14:textId="77777777" w:rsidR="009B71A2" w:rsidRPr="006846D3" w:rsidRDefault="009B71A2" w:rsidP="009B71A2">
      <w:pPr>
        <w:sectPr w:rsidR="009B71A2" w:rsidRPr="006846D3" w:rsidSect="003A0423">
          <w:pgSz w:w="15840" w:h="12240" w:orient="landscape"/>
          <w:pgMar w:top="1440" w:right="1080" w:bottom="990" w:left="1080" w:header="720" w:footer="720" w:gutter="0"/>
          <w:cols w:space="720"/>
          <w:docGrid w:linePitch="360"/>
        </w:sectPr>
      </w:pPr>
    </w:p>
    <w:p w14:paraId="1D902D24" w14:textId="6635E344" w:rsidR="009B71A2" w:rsidRPr="00345994" w:rsidRDefault="009B71A2" w:rsidP="009B71A2">
      <w:pPr>
        <w:spacing w:after="120"/>
        <w:jc w:val="center"/>
        <w:rPr>
          <w:b/>
          <w:sz w:val="28"/>
          <w:szCs w:val="28"/>
        </w:rPr>
      </w:pPr>
      <w:r w:rsidRPr="00345994">
        <w:rPr>
          <w:b/>
          <w:sz w:val="28"/>
          <w:szCs w:val="28"/>
        </w:rPr>
        <w:lastRenderedPageBreak/>
        <w:t xml:space="preserve">Part 3 - Staff </w:t>
      </w:r>
      <w:bookmarkStart w:id="313" w:name="_Hlk12101653"/>
      <w:r w:rsidR="007045D7">
        <w:rPr>
          <w:b/>
          <w:sz w:val="28"/>
          <w:szCs w:val="28"/>
        </w:rPr>
        <w:t>Minimum</w:t>
      </w:r>
      <w:r w:rsidRPr="00345994">
        <w:rPr>
          <w:b/>
          <w:sz w:val="28"/>
          <w:szCs w:val="28"/>
        </w:rPr>
        <w:t xml:space="preserve"> </w:t>
      </w:r>
      <w:bookmarkEnd w:id="313"/>
      <w:r w:rsidRPr="00345994">
        <w:rPr>
          <w:b/>
          <w:sz w:val="28"/>
          <w:szCs w:val="28"/>
        </w:rPr>
        <w:t>Qualifications Summary Table</w:t>
      </w:r>
    </w:p>
    <w:p w14:paraId="3F208F60" w14:textId="3C5C976C" w:rsidR="009B71A2" w:rsidRPr="00EE18C6" w:rsidRDefault="009B71A2" w:rsidP="00E2781A">
      <w:pPr>
        <w:spacing w:after="120"/>
      </w:pPr>
      <w:r w:rsidRPr="00EE18C6">
        <w:t xml:space="preserve">Instructions: For every mandatory qualification identify the proposed staff, name of the </w:t>
      </w:r>
      <w:r>
        <w:t>Project</w:t>
      </w:r>
      <w:r w:rsidRPr="00EE18C6">
        <w:t xml:space="preserve"> that meets the MQ, start and end dates, percentage of time on the </w:t>
      </w:r>
      <w:r>
        <w:t>Project</w:t>
      </w:r>
      <w:r w:rsidRPr="00EE18C6">
        <w:t xml:space="preserve"> (100%, 50%, etc.) and the total duration in months based on the percentage of time. </w:t>
      </w:r>
      <w:r>
        <w:t xml:space="preserve">The information contained in this table should summarize the details provided in Part 2 – Staff </w:t>
      </w:r>
      <w:r w:rsidR="007045D7">
        <w:t>Minimum</w:t>
      </w:r>
      <w:r>
        <w:t xml:space="preserve"> Qualifications Table. </w:t>
      </w:r>
      <w:r w:rsidRPr="00EE18C6">
        <w:t xml:space="preserve">Proposed staff may not cite full time experience gained working simultaneously on multiple </w:t>
      </w:r>
      <w:r>
        <w:t>Project</w:t>
      </w:r>
      <w:r w:rsidRPr="00EE18C6">
        <w:t>s. Do not enter any data into the score column.</w:t>
      </w:r>
    </w:p>
    <w:tbl>
      <w:tblPr>
        <w:tblStyle w:val="TableGrid"/>
        <w:tblW w:w="5000" w:type="pct"/>
        <w:tblInd w:w="-23" w:type="dxa"/>
        <w:tblLook w:val="04A0" w:firstRow="1" w:lastRow="0" w:firstColumn="1" w:lastColumn="0" w:noHBand="0" w:noVBand="1"/>
      </w:tblPr>
      <w:tblGrid>
        <w:gridCol w:w="2107"/>
        <w:gridCol w:w="2466"/>
        <w:gridCol w:w="1624"/>
        <w:gridCol w:w="1334"/>
        <w:gridCol w:w="1790"/>
        <w:gridCol w:w="1821"/>
        <w:gridCol w:w="1808"/>
      </w:tblGrid>
      <w:tr w:rsidR="009B71A2" w:rsidRPr="00EE18C6" w14:paraId="4B351413" w14:textId="77777777" w:rsidTr="00E2781A">
        <w:tc>
          <w:tcPr>
            <w:tcW w:w="814" w:type="pct"/>
            <w:shd w:val="clear" w:color="auto" w:fill="365F91" w:themeFill="accent1" w:themeFillShade="BF"/>
          </w:tcPr>
          <w:p w14:paraId="5F2932C9" w14:textId="77777777" w:rsidR="009B71A2" w:rsidRPr="00EE18C6" w:rsidRDefault="009B71A2" w:rsidP="004E5AE0">
            <w:pPr>
              <w:rPr>
                <w:color w:val="FFFFFF" w:themeColor="background1"/>
                <w:szCs w:val="22"/>
              </w:rPr>
            </w:pPr>
          </w:p>
        </w:tc>
        <w:tc>
          <w:tcPr>
            <w:tcW w:w="4186" w:type="pct"/>
            <w:gridSpan w:val="6"/>
            <w:shd w:val="clear" w:color="auto" w:fill="365F91" w:themeFill="accent1" w:themeFillShade="BF"/>
          </w:tcPr>
          <w:p w14:paraId="4A8E2BDA" w14:textId="77777777" w:rsidR="009B71A2" w:rsidRPr="00D41162" w:rsidRDefault="009B71A2" w:rsidP="004E5AE0">
            <w:pPr>
              <w:rPr>
                <w:b/>
                <w:bCs/>
                <w:smallCaps/>
                <w:color w:val="FFFFFF" w:themeColor="background1"/>
                <w:sz w:val="28"/>
                <w:szCs w:val="28"/>
              </w:rPr>
            </w:pPr>
            <w:r w:rsidRPr="00D41162">
              <w:rPr>
                <w:b/>
                <w:bCs/>
                <w:smallCaps/>
                <w:color w:val="FFFFFF" w:themeColor="background1"/>
                <w:sz w:val="28"/>
                <w:szCs w:val="28"/>
              </w:rPr>
              <w:t>Project Manager</w:t>
            </w:r>
          </w:p>
        </w:tc>
      </w:tr>
      <w:tr w:rsidR="009B71A2" w:rsidRPr="00EE18C6" w14:paraId="334A3C96" w14:textId="77777777" w:rsidTr="00E2781A">
        <w:tc>
          <w:tcPr>
            <w:tcW w:w="814" w:type="pct"/>
            <w:shd w:val="clear" w:color="auto" w:fill="365F91" w:themeFill="accent1" w:themeFillShade="BF"/>
          </w:tcPr>
          <w:p w14:paraId="4E4FFA7D" w14:textId="4729DD68" w:rsidR="009B71A2" w:rsidRPr="00EE18C6" w:rsidRDefault="007045D7" w:rsidP="004E5AE0">
            <w:pPr>
              <w:rPr>
                <w:color w:val="FFFFFF" w:themeColor="background1"/>
                <w:szCs w:val="22"/>
              </w:rPr>
            </w:pPr>
            <w:r>
              <w:rPr>
                <w:color w:val="FFFFFF" w:themeColor="background1"/>
                <w:szCs w:val="22"/>
              </w:rPr>
              <w:t>Minimum</w:t>
            </w:r>
            <w:r w:rsidR="009B71A2" w:rsidRPr="00EE18C6">
              <w:rPr>
                <w:color w:val="FFFFFF" w:themeColor="background1"/>
                <w:szCs w:val="22"/>
              </w:rPr>
              <w:t xml:space="preserve"> Qualification 1</w:t>
            </w:r>
          </w:p>
        </w:tc>
        <w:tc>
          <w:tcPr>
            <w:tcW w:w="4186" w:type="pct"/>
            <w:gridSpan w:val="6"/>
            <w:shd w:val="clear" w:color="auto" w:fill="365F91" w:themeFill="accent1" w:themeFillShade="BF"/>
          </w:tcPr>
          <w:p w14:paraId="6D49623A" w14:textId="2C1FAA16" w:rsidR="009B71A2" w:rsidRPr="00EE18C6" w:rsidRDefault="000F725E" w:rsidP="004E5AE0">
            <w:pPr>
              <w:rPr>
                <w:color w:val="FFFFFF" w:themeColor="background1"/>
                <w:szCs w:val="22"/>
              </w:rPr>
            </w:pPr>
            <w:r w:rsidRPr="000F725E">
              <w:rPr>
                <w:color w:val="FFFFFF" w:themeColor="background1"/>
              </w:rPr>
              <w:t xml:space="preserve">A minimum of eight (8) years of experience with a large-scale (contract value of $10M+) </w:t>
            </w:r>
            <w:r w:rsidR="00EF00A5">
              <w:rPr>
                <w:color w:val="FFFFFF" w:themeColor="background1"/>
              </w:rPr>
              <w:t>Project</w:t>
            </w:r>
            <w:r w:rsidRPr="000F725E">
              <w:rPr>
                <w:color w:val="FFFFFF" w:themeColor="background1"/>
              </w:rPr>
              <w:t xml:space="preserve">s, information system development and implementation experience or Implementation Support of a system development </w:t>
            </w:r>
            <w:r w:rsidR="00EF00A5">
              <w:rPr>
                <w:color w:val="FFFFFF" w:themeColor="background1"/>
              </w:rPr>
              <w:t>Project</w:t>
            </w:r>
            <w:r w:rsidRPr="000F725E">
              <w:rPr>
                <w:color w:val="FFFFFF" w:themeColor="background1"/>
              </w:rPr>
              <w:t xml:space="preserve"> (</w:t>
            </w:r>
            <w:r w:rsidR="00214EB0">
              <w:rPr>
                <w:color w:val="FFFFFF" w:themeColor="background1"/>
              </w:rPr>
              <w:t>HHS</w:t>
            </w:r>
            <w:r w:rsidRPr="000F725E">
              <w:rPr>
                <w:color w:val="FFFFFF" w:themeColor="background1"/>
              </w:rPr>
              <w:t xml:space="preserve"> systems preferred) including experience in a leadership position.</w:t>
            </w:r>
          </w:p>
        </w:tc>
      </w:tr>
      <w:tr w:rsidR="009B71A2" w:rsidRPr="00EE18C6" w14:paraId="16D631D6" w14:textId="77777777" w:rsidTr="00E2781A">
        <w:tc>
          <w:tcPr>
            <w:tcW w:w="814" w:type="pct"/>
            <w:shd w:val="clear" w:color="auto" w:fill="365F91" w:themeFill="accent1" w:themeFillShade="BF"/>
          </w:tcPr>
          <w:p w14:paraId="42032786" w14:textId="77777777" w:rsidR="009B71A2" w:rsidRPr="00EE18C6" w:rsidRDefault="009B71A2" w:rsidP="004E5AE0">
            <w:pPr>
              <w:jc w:val="center"/>
              <w:rPr>
                <w:b/>
                <w:color w:val="FFFFFF" w:themeColor="background1"/>
                <w:sz w:val="20"/>
              </w:rPr>
            </w:pPr>
            <w:r w:rsidRPr="00EE18C6">
              <w:rPr>
                <w:b/>
                <w:color w:val="FFFFFF" w:themeColor="background1"/>
                <w:sz w:val="20"/>
              </w:rPr>
              <w:t>Staff</w:t>
            </w:r>
          </w:p>
        </w:tc>
        <w:tc>
          <w:tcPr>
            <w:tcW w:w="952" w:type="pct"/>
            <w:shd w:val="clear" w:color="auto" w:fill="365F91" w:themeFill="accent1" w:themeFillShade="BF"/>
          </w:tcPr>
          <w:p w14:paraId="0E102224" w14:textId="77777777" w:rsidR="009B71A2" w:rsidRPr="00EE18C6" w:rsidRDefault="009B71A2" w:rsidP="004E5AE0">
            <w:pPr>
              <w:jc w:val="center"/>
              <w:rPr>
                <w:b/>
                <w:color w:val="FFFFFF" w:themeColor="background1"/>
                <w:sz w:val="20"/>
              </w:rPr>
            </w:pPr>
            <w:r w:rsidRPr="00EE18C6">
              <w:rPr>
                <w:b/>
                <w:color w:val="FFFFFF" w:themeColor="background1"/>
                <w:sz w:val="20"/>
              </w:rPr>
              <w:t>Project</w:t>
            </w:r>
          </w:p>
        </w:tc>
        <w:tc>
          <w:tcPr>
            <w:tcW w:w="627" w:type="pct"/>
            <w:shd w:val="clear" w:color="auto" w:fill="365F91" w:themeFill="accent1" w:themeFillShade="BF"/>
          </w:tcPr>
          <w:p w14:paraId="1BFA661E" w14:textId="77777777" w:rsidR="009B71A2" w:rsidRPr="00EE18C6" w:rsidRDefault="009B71A2" w:rsidP="004E5AE0">
            <w:pPr>
              <w:jc w:val="center"/>
              <w:rPr>
                <w:b/>
                <w:color w:val="FFFFFF" w:themeColor="background1"/>
                <w:sz w:val="20"/>
              </w:rPr>
            </w:pPr>
            <w:r w:rsidRPr="00EE18C6">
              <w:rPr>
                <w:b/>
                <w:color w:val="FFFFFF" w:themeColor="background1"/>
                <w:sz w:val="20"/>
              </w:rPr>
              <w:t>Start Date</w:t>
            </w:r>
          </w:p>
        </w:tc>
        <w:tc>
          <w:tcPr>
            <w:tcW w:w="515" w:type="pct"/>
            <w:shd w:val="clear" w:color="auto" w:fill="365F91" w:themeFill="accent1" w:themeFillShade="BF"/>
          </w:tcPr>
          <w:p w14:paraId="702C58B9" w14:textId="77777777" w:rsidR="009B71A2" w:rsidRPr="00EE18C6" w:rsidRDefault="009B71A2" w:rsidP="004E5AE0">
            <w:pPr>
              <w:jc w:val="center"/>
              <w:rPr>
                <w:b/>
                <w:color w:val="FFFFFF" w:themeColor="background1"/>
                <w:sz w:val="20"/>
              </w:rPr>
            </w:pPr>
            <w:r w:rsidRPr="00EE18C6">
              <w:rPr>
                <w:b/>
                <w:color w:val="FFFFFF" w:themeColor="background1"/>
                <w:sz w:val="20"/>
              </w:rPr>
              <w:t>End Date</w:t>
            </w:r>
          </w:p>
        </w:tc>
        <w:tc>
          <w:tcPr>
            <w:tcW w:w="691" w:type="pct"/>
            <w:shd w:val="clear" w:color="auto" w:fill="365F91" w:themeFill="accent1" w:themeFillShade="BF"/>
          </w:tcPr>
          <w:p w14:paraId="7054AA83" w14:textId="77777777" w:rsidR="009B71A2" w:rsidRPr="00EE18C6" w:rsidRDefault="009B71A2" w:rsidP="004E5AE0">
            <w:pPr>
              <w:jc w:val="center"/>
              <w:rPr>
                <w:b/>
                <w:color w:val="FFFFFF" w:themeColor="background1"/>
                <w:sz w:val="20"/>
              </w:rPr>
            </w:pPr>
            <w:r w:rsidRPr="00EE18C6">
              <w:rPr>
                <w:b/>
                <w:color w:val="FFFFFF" w:themeColor="background1"/>
                <w:sz w:val="20"/>
              </w:rPr>
              <w:t>Percentage of Time</w:t>
            </w:r>
          </w:p>
        </w:tc>
        <w:tc>
          <w:tcPr>
            <w:tcW w:w="703" w:type="pct"/>
            <w:shd w:val="clear" w:color="auto" w:fill="365F91" w:themeFill="accent1" w:themeFillShade="BF"/>
          </w:tcPr>
          <w:p w14:paraId="7B1E66C9" w14:textId="77777777" w:rsidR="009B71A2" w:rsidRPr="00EE18C6" w:rsidRDefault="009B71A2" w:rsidP="004E5AE0">
            <w:pPr>
              <w:jc w:val="center"/>
              <w:rPr>
                <w:b/>
                <w:color w:val="FFFFFF" w:themeColor="background1"/>
                <w:sz w:val="20"/>
              </w:rPr>
            </w:pPr>
            <w:r w:rsidRPr="00EE18C6">
              <w:rPr>
                <w:b/>
                <w:color w:val="FFFFFF" w:themeColor="background1"/>
                <w:sz w:val="20"/>
              </w:rPr>
              <w:t>Duration in Months</w:t>
            </w:r>
          </w:p>
        </w:tc>
        <w:tc>
          <w:tcPr>
            <w:tcW w:w="698" w:type="pct"/>
            <w:shd w:val="clear" w:color="auto" w:fill="F2F2F2" w:themeFill="background1" w:themeFillShade="F2"/>
          </w:tcPr>
          <w:p w14:paraId="585A2F52" w14:textId="77777777" w:rsidR="009B71A2" w:rsidRPr="00EE18C6" w:rsidRDefault="009B71A2" w:rsidP="004E5AE0">
            <w:pPr>
              <w:jc w:val="center"/>
              <w:rPr>
                <w:b/>
                <w:sz w:val="20"/>
              </w:rPr>
            </w:pPr>
            <w:r>
              <w:rPr>
                <w:b/>
                <w:sz w:val="20"/>
              </w:rPr>
              <w:t xml:space="preserve">Score  </w:t>
            </w:r>
          </w:p>
        </w:tc>
      </w:tr>
      <w:tr w:rsidR="009B71A2" w:rsidRPr="00EE18C6" w14:paraId="6E9A849D" w14:textId="77777777" w:rsidTr="00E2781A">
        <w:tc>
          <w:tcPr>
            <w:tcW w:w="814" w:type="pct"/>
          </w:tcPr>
          <w:p w14:paraId="32429870" w14:textId="77777777" w:rsidR="009B71A2" w:rsidRPr="00EE18C6" w:rsidRDefault="009B71A2" w:rsidP="004E5AE0"/>
        </w:tc>
        <w:tc>
          <w:tcPr>
            <w:tcW w:w="952" w:type="pct"/>
          </w:tcPr>
          <w:p w14:paraId="3FDED548" w14:textId="77777777" w:rsidR="009B71A2" w:rsidRPr="00EE18C6" w:rsidRDefault="009B71A2" w:rsidP="004E5AE0"/>
        </w:tc>
        <w:tc>
          <w:tcPr>
            <w:tcW w:w="627" w:type="pct"/>
          </w:tcPr>
          <w:p w14:paraId="62A907C4" w14:textId="77777777" w:rsidR="009B71A2" w:rsidRPr="00EE18C6" w:rsidRDefault="009B71A2" w:rsidP="004E5AE0"/>
        </w:tc>
        <w:tc>
          <w:tcPr>
            <w:tcW w:w="515" w:type="pct"/>
          </w:tcPr>
          <w:p w14:paraId="099BD787" w14:textId="77777777" w:rsidR="009B71A2" w:rsidRPr="00EE18C6" w:rsidRDefault="009B71A2" w:rsidP="004E5AE0"/>
        </w:tc>
        <w:tc>
          <w:tcPr>
            <w:tcW w:w="691" w:type="pct"/>
          </w:tcPr>
          <w:p w14:paraId="3AA80A0B" w14:textId="77777777" w:rsidR="009B71A2" w:rsidRPr="00EE18C6" w:rsidRDefault="009B71A2" w:rsidP="004E5AE0"/>
        </w:tc>
        <w:tc>
          <w:tcPr>
            <w:tcW w:w="703" w:type="pct"/>
          </w:tcPr>
          <w:p w14:paraId="5B962415" w14:textId="77777777" w:rsidR="009B71A2" w:rsidRPr="00EE18C6" w:rsidRDefault="009B71A2" w:rsidP="004E5AE0"/>
        </w:tc>
        <w:tc>
          <w:tcPr>
            <w:tcW w:w="698" w:type="pct"/>
            <w:shd w:val="clear" w:color="auto" w:fill="F2F2F2" w:themeFill="background1" w:themeFillShade="F2"/>
          </w:tcPr>
          <w:p w14:paraId="29F31C89" w14:textId="77777777" w:rsidR="009B71A2" w:rsidRPr="00EE18C6" w:rsidRDefault="009B71A2" w:rsidP="004E5AE0"/>
        </w:tc>
      </w:tr>
      <w:tr w:rsidR="009B71A2" w:rsidRPr="00EE18C6" w14:paraId="0E933C1B" w14:textId="77777777" w:rsidTr="00E2781A">
        <w:tc>
          <w:tcPr>
            <w:tcW w:w="814" w:type="pct"/>
          </w:tcPr>
          <w:p w14:paraId="38DE7ADD" w14:textId="77777777" w:rsidR="009B71A2" w:rsidRPr="00EE18C6" w:rsidRDefault="009B71A2" w:rsidP="004E5AE0"/>
        </w:tc>
        <w:tc>
          <w:tcPr>
            <w:tcW w:w="952" w:type="pct"/>
          </w:tcPr>
          <w:p w14:paraId="4A1C45A1" w14:textId="77777777" w:rsidR="009B71A2" w:rsidRPr="00EE18C6" w:rsidRDefault="009B71A2" w:rsidP="004E5AE0"/>
        </w:tc>
        <w:tc>
          <w:tcPr>
            <w:tcW w:w="627" w:type="pct"/>
          </w:tcPr>
          <w:p w14:paraId="39A8070F" w14:textId="77777777" w:rsidR="009B71A2" w:rsidRPr="00EE18C6" w:rsidRDefault="009B71A2" w:rsidP="004E5AE0"/>
        </w:tc>
        <w:tc>
          <w:tcPr>
            <w:tcW w:w="515" w:type="pct"/>
          </w:tcPr>
          <w:p w14:paraId="7E238E8E" w14:textId="77777777" w:rsidR="009B71A2" w:rsidRPr="00EE18C6" w:rsidRDefault="009B71A2" w:rsidP="004E5AE0"/>
        </w:tc>
        <w:tc>
          <w:tcPr>
            <w:tcW w:w="691" w:type="pct"/>
          </w:tcPr>
          <w:p w14:paraId="3520E20F" w14:textId="77777777" w:rsidR="009B71A2" w:rsidRPr="00EE18C6" w:rsidRDefault="009B71A2" w:rsidP="004E5AE0"/>
        </w:tc>
        <w:tc>
          <w:tcPr>
            <w:tcW w:w="703" w:type="pct"/>
          </w:tcPr>
          <w:p w14:paraId="498D38AF" w14:textId="77777777" w:rsidR="009B71A2" w:rsidRPr="00EE18C6" w:rsidRDefault="009B71A2" w:rsidP="004E5AE0"/>
        </w:tc>
        <w:tc>
          <w:tcPr>
            <w:tcW w:w="698" w:type="pct"/>
            <w:shd w:val="clear" w:color="auto" w:fill="F2F2F2" w:themeFill="background1" w:themeFillShade="F2"/>
          </w:tcPr>
          <w:p w14:paraId="49C4663E" w14:textId="77777777" w:rsidR="009B71A2" w:rsidRPr="00EE18C6" w:rsidRDefault="009B71A2" w:rsidP="004E5AE0"/>
        </w:tc>
      </w:tr>
      <w:tr w:rsidR="009B71A2" w:rsidRPr="00EE18C6" w14:paraId="6F9D9AC7" w14:textId="77777777" w:rsidTr="00E2781A">
        <w:tc>
          <w:tcPr>
            <w:tcW w:w="814" w:type="pct"/>
          </w:tcPr>
          <w:p w14:paraId="41759AA5" w14:textId="77777777" w:rsidR="009B71A2" w:rsidRPr="00EE18C6" w:rsidRDefault="009B71A2" w:rsidP="004E5AE0"/>
        </w:tc>
        <w:tc>
          <w:tcPr>
            <w:tcW w:w="952" w:type="pct"/>
          </w:tcPr>
          <w:p w14:paraId="57BA86AE" w14:textId="77777777" w:rsidR="009B71A2" w:rsidRPr="00EE18C6" w:rsidRDefault="009B71A2" w:rsidP="004E5AE0"/>
        </w:tc>
        <w:tc>
          <w:tcPr>
            <w:tcW w:w="627" w:type="pct"/>
          </w:tcPr>
          <w:p w14:paraId="29CD99C7" w14:textId="77777777" w:rsidR="009B71A2" w:rsidRPr="00EE18C6" w:rsidRDefault="009B71A2" w:rsidP="004E5AE0"/>
        </w:tc>
        <w:tc>
          <w:tcPr>
            <w:tcW w:w="515" w:type="pct"/>
          </w:tcPr>
          <w:p w14:paraId="4F913598" w14:textId="77777777" w:rsidR="009B71A2" w:rsidRPr="00EE18C6" w:rsidRDefault="009B71A2" w:rsidP="004E5AE0"/>
        </w:tc>
        <w:tc>
          <w:tcPr>
            <w:tcW w:w="691" w:type="pct"/>
          </w:tcPr>
          <w:p w14:paraId="10C1DAF1" w14:textId="77777777" w:rsidR="009B71A2" w:rsidRPr="00EE18C6" w:rsidRDefault="009B71A2" w:rsidP="004E5AE0"/>
        </w:tc>
        <w:tc>
          <w:tcPr>
            <w:tcW w:w="703" w:type="pct"/>
          </w:tcPr>
          <w:p w14:paraId="77F91767" w14:textId="77777777" w:rsidR="009B71A2" w:rsidRPr="00EE18C6" w:rsidRDefault="009B71A2" w:rsidP="004E5AE0"/>
        </w:tc>
        <w:tc>
          <w:tcPr>
            <w:tcW w:w="698" w:type="pct"/>
            <w:shd w:val="clear" w:color="auto" w:fill="F2F2F2" w:themeFill="background1" w:themeFillShade="F2"/>
          </w:tcPr>
          <w:p w14:paraId="2A03D20A" w14:textId="77777777" w:rsidR="009B71A2" w:rsidRPr="00EE18C6" w:rsidRDefault="009B71A2" w:rsidP="004E5AE0"/>
        </w:tc>
      </w:tr>
      <w:tr w:rsidR="009B71A2" w:rsidRPr="00EE18C6" w14:paraId="16245D30" w14:textId="77777777" w:rsidTr="00E2781A">
        <w:trPr>
          <w:gridBefore w:val="5"/>
          <w:wBefore w:w="3599" w:type="pct"/>
        </w:trPr>
        <w:tc>
          <w:tcPr>
            <w:tcW w:w="703" w:type="pct"/>
            <w:shd w:val="clear" w:color="auto" w:fill="FFFFFF" w:themeFill="background1"/>
          </w:tcPr>
          <w:p w14:paraId="0C47B9A2" w14:textId="77777777" w:rsidR="009B71A2" w:rsidRPr="00EE18C6" w:rsidRDefault="009B71A2" w:rsidP="004E5AE0">
            <w:pPr>
              <w:jc w:val="right"/>
              <w:rPr>
                <w:b/>
                <w:szCs w:val="22"/>
              </w:rPr>
            </w:pPr>
            <w:r>
              <w:rPr>
                <w:b/>
                <w:szCs w:val="22"/>
              </w:rPr>
              <w:t xml:space="preserve"> </w:t>
            </w:r>
          </w:p>
        </w:tc>
        <w:tc>
          <w:tcPr>
            <w:tcW w:w="698" w:type="pct"/>
            <w:shd w:val="clear" w:color="auto" w:fill="F2F2F2" w:themeFill="background1" w:themeFillShade="F2"/>
          </w:tcPr>
          <w:p w14:paraId="36A940B6" w14:textId="77777777" w:rsidR="009B71A2" w:rsidRPr="00EE18C6" w:rsidRDefault="009B71A2" w:rsidP="004E5AE0"/>
        </w:tc>
      </w:tr>
      <w:tr w:rsidR="009B71A2" w:rsidRPr="00EE18C6" w14:paraId="48C1EBE2" w14:textId="77777777" w:rsidTr="00E2781A">
        <w:tc>
          <w:tcPr>
            <w:tcW w:w="814" w:type="pct"/>
            <w:shd w:val="clear" w:color="auto" w:fill="365F91" w:themeFill="accent1" w:themeFillShade="BF"/>
          </w:tcPr>
          <w:p w14:paraId="0C17B077" w14:textId="55CCD686" w:rsidR="009B71A2" w:rsidRPr="00EE18C6" w:rsidRDefault="007045D7" w:rsidP="004E5AE0">
            <w:pPr>
              <w:rPr>
                <w:color w:val="FFFFFF" w:themeColor="background1"/>
                <w:szCs w:val="22"/>
              </w:rPr>
            </w:pPr>
            <w:r>
              <w:rPr>
                <w:color w:val="FFFFFF" w:themeColor="background1"/>
                <w:szCs w:val="22"/>
              </w:rPr>
              <w:t>Minimum</w:t>
            </w:r>
            <w:r w:rsidR="009B71A2" w:rsidRPr="00EE18C6">
              <w:rPr>
                <w:color w:val="FFFFFF" w:themeColor="background1"/>
                <w:szCs w:val="22"/>
              </w:rPr>
              <w:t xml:space="preserve"> Qualification 2</w:t>
            </w:r>
          </w:p>
        </w:tc>
        <w:tc>
          <w:tcPr>
            <w:tcW w:w="4186" w:type="pct"/>
            <w:gridSpan w:val="6"/>
            <w:shd w:val="clear" w:color="auto" w:fill="365F91" w:themeFill="accent1" w:themeFillShade="BF"/>
          </w:tcPr>
          <w:p w14:paraId="074457CB" w14:textId="77777777" w:rsidR="000F725E" w:rsidRPr="000F725E" w:rsidRDefault="000F725E" w:rsidP="000F725E">
            <w:pPr>
              <w:rPr>
                <w:color w:val="FFFFFF" w:themeColor="background1"/>
              </w:rPr>
            </w:pPr>
            <w:r w:rsidRPr="000F725E">
              <w:rPr>
                <w:color w:val="FFFFFF" w:themeColor="background1"/>
              </w:rPr>
              <w:t>A minimum of five (5) years’ experience management of risks and issues.</w:t>
            </w:r>
          </w:p>
          <w:p w14:paraId="03D97749" w14:textId="7FB614AE" w:rsidR="009B71A2" w:rsidRPr="00EE18C6" w:rsidRDefault="009B71A2" w:rsidP="004E5AE0">
            <w:pPr>
              <w:rPr>
                <w:color w:val="FFFFFF" w:themeColor="background1"/>
                <w:szCs w:val="22"/>
              </w:rPr>
            </w:pPr>
          </w:p>
        </w:tc>
      </w:tr>
      <w:tr w:rsidR="009B71A2" w:rsidRPr="00EE18C6" w14:paraId="0A309007" w14:textId="77777777" w:rsidTr="00E2781A">
        <w:tc>
          <w:tcPr>
            <w:tcW w:w="814" w:type="pct"/>
            <w:shd w:val="clear" w:color="auto" w:fill="365F91" w:themeFill="accent1" w:themeFillShade="BF"/>
          </w:tcPr>
          <w:p w14:paraId="52831810" w14:textId="77777777" w:rsidR="009B71A2" w:rsidRPr="00EE18C6" w:rsidRDefault="009B71A2" w:rsidP="004E5AE0">
            <w:pPr>
              <w:jc w:val="center"/>
              <w:rPr>
                <w:b/>
                <w:color w:val="FFFFFF" w:themeColor="background1"/>
                <w:sz w:val="20"/>
              </w:rPr>
            </w:pPr>
            <w:r w:rsidRPr="00EE18C6">
              <w:rPr>
                <w:b/>
                <w:color w:val="FFFFFF" w:themeColor="background1"/>
                <w:sz w:val="20"/>
              </w:rPr>
              <w:t>Staff</w:t>
            </w:r>
          </w:p>
        </w:tc>
        <w:tc>
          <w:tcPr>
            <w:tcW w:w="952" w:type="pct"/>
            <w:shd w:val="clear" w:color="auto" w:fill="365F91" w:themeFill="accent1" w:themeFillShade="BF"/>
          </w:tcPr>
          <w:p w14:paraId="0A3F0B49" w14:textId="77777777" w:rsidR="009B71A2" w:rsidRPr="00EE18C6" w:rsidRDefault="009B71A2" w:rsidP="004E5AE0">
            <w:pPr>
              <w:jc w:val="center"/>
              <w:rPr>
                <w:b/>
                <w:color w:val="FFFFFF" w:themeColor="background1"/>
                <w:sz w:val="20"/>
              </w:rPr>
            </w:pPr>
            <w:r w:rsidRPr="00EE18C6">
              <w:rPr>
                <w:b/>
                <w:color w:val="FFFFFF" w:themeColor="background1"/>
                <w:sz w:val="20"/>
              </w:rPr>
              <w:t>Project</w:t>
            </w:r>
          </w:p>
        </w:tc>
        <w:tc>
          <w:tcPr>
            <w:tcW w:w="627" w:type="pct"/>
            <w:shd w:val="clear" w:color="auto" w:fill="365F91" w:themeFill="accent1" w:themeFillShade="BF"/>
          </w:tcPr>
          <w:p w14:paraId="2FA0B175" w14:textId="77777777" w:rsidR="009B71A2" w:rsidRPr="00EE18C6" w:rsidRDefault="009B71A2" w:rsidP="004E5AE0">
            <w:pPr>
              <w:jc w:val="center"/>
              <w:rPr>
                <w:b/>
                <w:color w:val="FFFFFF" w:themeColor="background1"/>
                <w:sz w:val="20"/>
              </w:rPr>
            </w:pPr>
            <w:r w:rsidRPr="00EE18C6">
              <w:rPr>
                <w:b/>
                <w:color w:val="FFFFFF" w:themeColor="background1"/>
                <w:sz w:val="20"/>
              </w:rPr>
              <w:t>Start Date</w:t>
            </w:r>
          </w:p>
        </w:tc>
        <w:tc>
          <w:tcPr>
            <w:tcW w:w="515" w:type="pct"/>
            <w:shd w:val="clear" w:color="auto" w:fill="365F91" w:themeFill="accent1" w:themeFillShade="BF"/>
          </w:tcPr>
          <w:p w14:paraId="42C4A959" w14:textId="77777777" w:rsidR="009B71A2" w:rsidRPr="00EE18C6" w:rsidRDefault="009B71A2" w:rsidP="004E5AE0">
            <w:pPr>
              <w:jc w:val="center"/>
              <w:rPr>
                <w:b/>
                <w:color w:val="FFFFFF" w:themeColor="background1"/>
                <w:sz w:val="20"/>
              </w:rPr>
            </w:pPr>
            <w:r w:rsidRPr="00EE18C6">
              <w:rPr>
                <w:b/>
                <w:color w:val="FFFFFF" w:themeColor="background1"/>
                <w:sz w:val="20"/>
              </w:rPr>
              <w:t>End Date</w:t>
            </w:r>
          </w:p>
        </w:tc>
        <w:tc>
          <w:tcPr>
            <w:tcW w:w="691" w:type="pct"/>
            <w:shd w:val="clear" w:color="auto" w:fill="365F91" w:themeFill="accent1" w:themeFillShade="BF"/>
          </w:tcPr>
          <w:p w14:paraId="0DA19EFD" w14:textId="77777777" w:rsidR="009B71A2" w:rsidRPr="00EE18C6" w:rsidRDefault="009B71A2" w:rsidP="004E5AE0">
            <w:pPr>
              <w:jc w:val="center"/>
              <w:rPr>
                <w:b/>
                <w:color w:val="FFFFFF" w:themeColor="background1"/>
                <w:sz w:val="20"/>
              </w:rPr>
            </w:pPr>
            <w:r w:rsidRPr="00EE18C6">
              <w:rPr>
                <w:b/>
                <w:color w:val="FFFFFF" w:themeColor="background1"/>
                <w:sz w:val="20"/>
              </w:rPr>
              <w:t>Percentage of Time</w:t>
            </w:r>
          </w:p>
        </w:tc>
        <w:tc>
          <w:tcPr>
            <w:tcW w:w="703" w:type="pct"/>
            <w:shd w:val="clear" w:color="auto" w:fill="365F91" w:themeFill="accent1" w:themeFillShade="BF"/>
          </w:tcPr>
          <w:p w14:paraId="0C5D19B8" w14:textId="77777777" w:rsidR="009B71A2" w:rsidRPr="00EE18C6" w:rsidRDefault="009B71A2" w:rsidP="004E5AE0">
            <w:pPr>
              <w:jc w:val="center"/>
              <w:rPr>
                <w:b/>
                <w:color w:val="FFFFFF" w:themeColor="background1"/>
                <w:sz w:val="20"/>
              </w:rPr>
            </w:pPr>
            <w:r w:rsidRPr="00EE18C6">
              <w:rPr>
                <w:b/>
                <w:color w:val="FFFFFF" w:themeColor="background1"/>
                <w:sz w:val="20"/>
              </w:rPr>
              <w:t>Duration in Months</w:t>
            </w:r>
          </w:p>
        </w:tc>
        <w:tc>
          <w:tcPr>
            <w:tcW w:w="698" w:type="pct"/>
            <w:shd w:val="clear" w:color="auto" w:fill="F2F2F2" w:themeFill="background1" w:themeFillShade="F2"/>
          </w:tcPr>
          <w:p w14:paraId="6AB05818" w14:textId="77777777" w:rsidR="009B71A2" w:rsidRPr="00EE18C6" w:rsidRDefault="009B71A2" w:rsidP="004E5AE0">
            <w:pPr>
              <w:jc w:val="center"/>
              <w:rPr>
                <w:b/>
                <w:color w:val="FFFFFF" w:themeColor="background1"/>
                <w:sz w:val="20"/>
              </w:rPr>
            </w:pPr>
            <w:r>
              <w:rPr>
                <w:b/>
                <w:sz w:val="20"/>
              </w:rPr>
              <w:t>Score</w:t>
            </w:r>
          </w:p>
        </w:tc>
      </w:tr>
      <w:tr w:rsidR="009B71A2" w:rsidRPr="00EE18C6" w14:paraId="22912325" w14:textId="77777777" w:rsidTr="00E2781A">
        <w:tc>
          <w:tcPr>
            <w:tcW w:w="814" w:type="pct"/>
          </w:tcPr>
          <w:p w14:paraId="041200F6" w14:textId="77777777" w:rsidR="009B71A2" w:rsidRPr="00EE18C6" w:rsidRDefault="009B71A2" w:rsidP="004E5AE0"/>
        </w:tc>
        <w:tc>
          <w:tcPr>
            <w:tcW w:w="952" w:type="pct"/>
          </w:tcPr>
          <w:p w14:paraId="41BB9B7C" w14:textId="77777777" w:rsidR="009B71A2" w:rsidRPr="00EE18C6" w:rsidRDefault="009B71A2" w:rsidP="004E5AE0"/>
        </w:tc>
        <w:tc>
          <w:tcPr>
            <w:tcW w:w="627" w:type="pct"/>
          </w:tcPr>
          <w:p w14:paraId="5548ADC6" w14:textId="77777777" w:rsidR="009B71A2" w:rsidRPr="00EE18C6" w:rsidRDefault="009B71A2" w:rsidP="004E5AE0"/>
        </w:tc>
        <w:tc>
          <w:tcPr>
            <w:tcW w:w="515" w:type="pct"/>
          </w:tcPr>
          <w:p w14:paraId="603F7AF1" w14:textId="77777777" w:rsidR="009B71A2" w:rsidRPr="00EE18C6" w:rsidRDefault="009B71A2" w:rsidP="004E5AE0"/>
        </w:tc>
        <w:tc>
          <w:tcPr>
            <w:tcW w:w="691" w:type="pct"/>
          </w:tcPr>
          <w:p w14:paraId="7E5C4C9C" w14:textId="77777777" w:rsidR="009B71A2" w:rsidRPr="00EE18C6" w:rsidRDefault="009B71A2" w:rsidP="004E5AE0"/>
        </w:tc>
        <w:tc>
          <w:tcPr>
            <w:tcW w:w="703" w:type="pct"/>
          </w:tcPr>
          <w:p w14:paraId="35F3ED71" w14:textId="77777777" w:rsidR="009B71A2" w:rsidRPr="00EE18C6" w:rsidRDefault="009B71A2" w:rsidP="004E5AE0"/>
        </w:tc>
        <w:tc>
          <w:tcPr>
            <w:tcW w:w="698" w:type="pct"/>
            <w:shd w:val="clear" w:color="auto" w:fill="F2F2F2" w:themeFill="background1" w:themeFillShade="F2"/>
          </w:tcPr>
          <w:p w14:paraId="69E8C9C3" w14:textId="77777777" w:rsidR="009B71A2" w:rsidRPr="00EE18C6" w:rsidRDefault="009B71A2" w:rsidP="004E5AE0"/>
        </w:tc>
      </w:tr>
      <w:tr w:rsidR="009B71A2" w:rsidRPr="00EE18C6" w14:paraId="32BCAC4D" w14:textId="77777777" w:rsidTr="00E2781A">
        <w:tc>
          <w:tcPr>
            <w:tcW w:w="814" w:type="pct"/>
          </w:tcPr>
          <w:p w14:paraId="34FE0C19" w14:textId="77777777" w:rsidR="009B71A2" w:rsidRPr="00EE18C6" w:rsidRDefault="009B71A2" w:rsidP="004E5AE0"/>
        </w:tc>
        <w:tc>
          <w:tcPr>
            <w:tcW w:w="952" w:type="pct"/>
          </w:tcPr>
          <w:p w14:paraId="1122E3C4" w14:textId="77777777" w:rsidR="009B71A2" w:rsidRPr="00EE18C6" w:rsidRDefault="009B71A2" w:rsidP="004E5AE0"/>
        </w:tc>
        <w:tc>
          <w:tcPr>
            <w:tcW w:w="627" w:type="pct"/>
          </w:tcPr>
          <w:p w14:paraId="02889107" w14:textId="77777777" w:rsidR="009B71A2" w:rsidRPr="00EE18C6" w:rsidRDefault="009B71A2" w:rsidP="004E5AE0"/>
        </w:tc>
        <w:tc>
          <w:tcPr>
            <w:tcW w:w="515" w:type="pct"/>
          </w:tcPr>
          <w:p w14:paraId="4C305D35" w14:textId="77777777" w:rsidR="009B71A2" w:rsidRPr="00EE18C6" w:rsidRDefault="009B71A2" w:rsidP="004E5AE0"/>
        </w:tc>
        <w:tc>
          <w:tcPr>
            <w:tcW w:w="691" w:type="pct"/>
          </w:tcPr>
          <w:p w14:paraId="7674A5C6" w14:textId="77777777" w:rsidR="009B71A2" w:rsidRPr="00EE18C6" w:rsidRDefault="009B71A2" w:rsidP="004E5AE0"/>
        </w:tc>
        <w:tc>
          <w:tcPr>
            <w:tcW w:w="703" w:type="pct"/>
          </w:tcPr>
          <w:p w14:paraId="7408A6DF" w14:textId="77777777" w:rsidR="009B71A2" w:rsidRPr="00EE18C6" w:rsidRDefault="009B71A2" w:rsidP="004E5AE0"/>
        </w:tc>
        <w:tc>
          <w:tcPr>
            <w:tcW w:w="698" w:type="pct"/>
            <w:shd w:val="clear" w:color="auto" w:fill="F2F2F2" w:themeFill="background1" w:themeFillShade="F2"/>
          </w:tcPr>
          <w:p w14:paraId="0AF6A24A" w14:textId="77777777" w:rsidR="009B71A2" w:rsidRPr="00EE18C6" w:rsidRDefault="009B71A2" w:rsidP="004E5AE0"/>
        </w:tc>
      </w:tr>
      <w:tr w:rsidR="009B71A2" w:rsidRPr="00EE18C6" w14:paraId="5FD1C8B9" w14:textId="77777777" w:rsidTr="00E2781A">
        <w:tc>
          <w:tcPr>
            <w:tcW w:w="814" w:type="pct"/>
          </w:tcPr>
          <w:p w14:paraId="0B2AE164" w14:textId="77777777" w:rsidR="009B71A2" w:rsidRPr="00EE18C6" w:rsidRDefault="009B71A2" w:rsidP="004E5AE0"/>
        </w:tc>
        <w:tc>
          <w:tcPr>
            <w:tcW w:w="952" w:type="pct"/>
          </w:tcPr>
          <w:p w14:paraId="07155D86" w14:textId="77777777" w:rsidR="009B71A2" w:rsidRPr="00EE18C6" w:rsidRDefault="009B71A2" w:rsidP="004E5AE0"/>
        </w:tc>
        <w:tc>
          <w:tcPr>
            <w:tcW w:w="627" w:type="pct"/>
          </w:tcPr>
          <w:p w14:paraId="59B186E4" w14:textId="77777777" w:rsidR="009B71A2" w:rsidRPr="00EE18C6" w:rsidRDefault="009B71A2" w:rsidP="004E5AE0"/>
        </w:tc>
        <w:tc>
          <w:tcPr>
            <w:tcW w:w="515" w:type="pct"/>
          </w:tcPr>
          <w:p w14:paraId="0A90AEED" w14:textId="77777777" w:rsidR="009B71A2" w:rsidRPr="00EE18C6" w:rsidRDefault="009B71A2" w:rsidP="004E5AE0"/>
        </w:tc>
        <w:tc>
          <w:tcPr>
            <w:tcW w:w="691" w:type="pct"/>
          </w:tcPr>
          <w:p w14:paraId="6B936242" w14:textId="77777777" w:rsidR="009B71A2" w:rsidRPr="00EE18C6" w:rsidRDefault="009B71A2" w:rsidP="004E5AE0"/>
        </w:tc>
        <w:tc>
          <w:tcPr>
            <w:tcW w:w="703" w:type="pct"/>
          </w:tcPr>
          <w:p w14:paraId="102D659B" w14:textId="77777777" w:rsidR="009B71A2" w:rsidRPr="00EE18C6" w:rsidRDefault="009B71A2" w:rsidP="004E5AE0"/>
        </w:tc>
        <w:tc>
          <w:tcPr>
            <w:tcW w:w="698" w:type="pct"/>
            <w:shd w:val="clear" w:color="auto" w:fill="F2F2F2" w:themeFill="background1" w:themeFillShade="F2"/>
          </w:tcPr>
          <w:p w14:paraId="389FA6E1" w14:textId="77777777" w:rsidR="009B71A2" w:rsidRPr="00EE18C6" w:rsidRDefault="009B71A2" w:rsidP="004E5AE0"/>
        </w:tc>
      </w:tr>
      <w:tr w:rsidR="009B71A2" w:rsidRPr="00EE18C6" w14:paraId="7502ABA5" w14:textId="77777777" w:rsidTr="00E2781A">
        <w:trPr>
          <w:gridBefore w:val="5"/>
          <w:wBefore w:w="3599" w:type="pct"/>
        </w:trPr>
        <w:tc>
          <w:tcPr>
            <w:tcW w:w="703" w:type="pct"/>
            <w:shd w:val="clear" w:color="auto" w:fill="FFFFFF" w:themeFill="background1"/>
          </w:tcPr>
          <w:p w14:paraId="0E0E49E3" w14:textId="77777777" w:rsidR="009B71A2" w:rsidRPr="00EE18C6" w:rsidRDefault="009B71A2" w:rsidP="004E5AE0">
            <w:pPr>
              <w:jc w:val="right"/>
              <w:rPr>
                <w:b/>
                <w:szCs w:val="22"/>
              </w:rPr>
            </w:pPr>
            <w:r>
              <w:rPr>
                <w:b/>
                <w:szCs w:val="22"/>
              </w:rPr>
              <w:t xml:space="preserve"> </w:t>
            </w:r>
          </w:p>
        </w:tc>
        <w:tc>
          <w:tcPr>
            <w:tcW w:w="698" w:type="pct"/>
            <w:shd w:val="clear" w:color="auto" w:fill="F2F2F2" w:themeFill="background1" w:themeFillShade="F2"/>
          </w:tcPr>
          <w:p w14:paraId="5535336C" w14:textId="77777777" w:rsidR="009B71A2" w:rsidRPr="00EE18C6" w:rsidRDefault="009B71A2" w:rsidP="004E5AE0"/>
        </w:tc>
      </w:tr>
      <w:tr w:rsidR="009B71A2" w:rsidRPr="00EE18C6" w14:paraId="012AEE56" w14:textId="77777777" w:rsidTr="00E2781A">
        <w:tc>
          <w:tcPr>
            <w:tcW w:w="814" w:type="pct"/>
            <w:shd w:val="clear" w:color="auto" w:fill="365F91" w:themeFill="accent1" w:themeFillShade="BF"/>
          </w:tcPr>
          <w:p w14:paraId="027FCAFD" w14:textId="1A40475F" w:rsidR="009B71A2" w:rsidRPr="00EE18C6" w:rsidRDefault="007045D7" w:rsidP="004E5AE0">
            <w:pPr>
              <w:rPr>
                <w:color w:val="FFFFFF" w:themeColor="background1"/>
                <w:szCs w:val="22"/>
              </w:rPr>
            </w:pPr>
            <w:r>
              <w:rPr>
                <w:color w:val="FFFFFF" w:themeColor="background1"/>
                <w:szCs w:val="22"/>
              </w:rPr>
              <w:t>Minimum</w:t>
            </w:r>
            <w:r w:rsidR="009B71A2" w:rsidRPr="00EE18C6">
              <w:rPr>
                <w:color w:val="FFFFFF" w:themeColor="background1"/>
                <w:szCs w:val="22"/>
              </w:rPr>
              <w:t xml:space="preserve"> Qualification 3</w:t>
            </w:r>
          </w:p>
        </w:tc>
        <w:tc>
          <w:tcPr>
            <w:tcW w:w="4186" w:type="pct"/>
            <w:gridSpan w:val="6"/>
            <w:shd w:val="clear" w:color="auto" w:fill="365F91" w:themeFill="accent1" w:themeFillShade="BF"/>
          </w:tcPr>
          <w:p w14:paraId="7B9AEAB4" w14:textId="1C22FE18" w:rsidR="009B71A2" w:rsidRPr="00EE18C6" w:rsidRDefault="009B71A2" w:rsidP="004E5AE0">
            <w:pPr>
              <w:rPr>
                <w:color w:val="FFFFFF" w:themeColor="background1"/>
              </w:rPr>
            </w:pPr>
            <w:r>
              <w:rPr>
                <w:color w:val="FFFFFF" w:themeColor="background1"/>
              </w:rPr>
              <w:t>E</w:t>
            </w:r>
            <w:r w:rsidRPr="00B12A4C">
              <w:rPr>
                <w:color w:val="FFFFFF" w:themeColor="background1"/>
              </w:rPr>
              <w:t xml:space="preserve">xperience managing a team of </w:t>
            </w:r>
            <w:r w:rsidR="001E5A56">
              <w:rPr>
                <w:color w:val="FFFFFF" w:themeColor="background1"/>
              </w:rPr>
              <w:t>10</w:t>
            </w:r>
            <w:r w:rsidRPr="00B12A4C">
              <w:rPr>
                <w:color w:val="FFFFFF" w:themeColor="background1"/>
              </w:rPr>
              <w:t xml:space="preserve"> or more people.</w:t>
            </w:r>
          </w:p>
        </w:tc>
      </w:tr>
      <w:tr w:rsidR="009B71A2" w:rsidRPr="00EE18C6" w14:paraId="09F545AE" w14:textId="77777777" w:rsidTr="00E2781A">
        <w:tc>
          <w:tcPr>
            <w:tcW w:w="814" w:type="pct"/>
            <w:shd w:val="clear" w:color="auto" w:fill="365F91" w:themeFill="accent1" w:themeFillShade="BF"/>
          </w:tcPr>
          <w:p w14:paraId="670615DB" w14:textId="77777777" w:rsidR="009B71A2" w:rsidRPr="00EE18C6" w:rsidRDefault="009B71A2" w:rsidP="004E5AE0">
            <w:pPr>
              <w:jc w:val="center"/>
              <w:rPr>
                <w:b/>
                <w:color w:val="FFFFFF" w:themeColor="background1"/>
                <w:sz w:val="20"/>
              </w:rPr>
            </w:pPr>
            <w:r w:rsidRPr="00EE18C6">
              <w:rPr>
                <w:b/>
                <w:color w:val="FFFFFF" w:themeColor="background1"/>
                <w:sz w:val="20"/>
              </w:rPr>
              <w:t>Staff</w:t>
            </w:r>
          </w:p>
        </w:tc>
        <w:tc>
          <w:tcPr>
            <w:tcW w:w="952" w:type="pct"/>
            <w:shd w:val="clear" w:color="auto" w:fill="365F91" w:themeFill="accent1" w:themeFillShade="BF"/>
          </w:tcPr>
          <w:p w14:paraId="6F8170BD" w14:textId="77777777" w:rsidR="009B71A2" w:rsidRPr="00EE18C6" w:rsidRDefault="009B71A2" w:rsidP="004E5AE0">
            <w:pPr>
              <w:jc w:val="center"/>
              <w:rPr>
                <w:b/>
                <w:color w:val="FFFFFF" w:themeColor="background1"/>
                <w:sz w:val="20"/>
              </w:rPr>
            </w:pPr>
            <w:r w:rsidRPr="00EE18C6">
              <w:rPr>
                <w:b/>
                <w:color w:val="FFFFFF" w:themeColor="background1"/>
                <w:sz w:val="20"/>
              </w:rPr>
              <w:t>Project</w:t>
            </w:r>
          </w:p>
        </w:tc>
        <w:tc>
          <w:tcPr>
            <w:tcW w:w="627" w:type="pct"/>
            <w:shd w:val="clear" w:color="auto" w:fill="365F91" w:themeFill="accent1" w:themeFillShade="BF"/>
          </w:tcPr>
          <w:p w14:paraId="53CEE377" w14:textId="77777777" w:rsidR="009B71A2" w:rsidRPr="00EE18C6" w:rsidRDefault="009B71A2" w:rsidP="004E5AE0">
            <w:pPr>
              <w:jc w:val="center"/>
              <w:rPr>
                <w:b/>
                <w:color w:val="FFFFFF" w:themeColor="background1"/>
                <w:sz w:val="20"/>
              </w:rPr>
            </w:pPr>
            <w:r w:rsidRPr="00EE18C6">
              <w:rPr>
                <w:b/>
                <w:color w:val="FFFFFF" w:themeColor="background1"/>
                <w:sz w:val="20"/>
              </w:rPr>
              <w:t>Start Date</w:t>
            </w:r>
          </w:p>
        </w:tc>
        <w:tc>
          <w:tcPr>
            <w:tcW w:w="515" w:type="pct"/>
            <w:shd w:val="clear" w:color="auto" w:fill="365F91" w:themeFill="accent1" w:themeFillShade="BF"/>
          </w:tcPr>
          <w:p w14:paraId="42F94025" w14:textId="77777777" w:rsidR="009B71A2" w:rsidRPr="00EE18C6" w:rsidRDefault="009B71A2" w:rsidP="004E5AE0">
            <w:pPr>
              <w:jc w:val="center"/>
              <w:rPr>
                <w:b/>
                <w:color w:val="FFFFFF" w:themeColor="background1"/>
                <w:sz w:val="20"/>
              </w:rPr>
            </w:pPr>
            <w:r w:rsidRPr="00EE18C6">
              <w:rPr>
                <w:b/>
                <w:color w:val="FFFFFF" w:themeColor="background1"/>
                <w:sz w:val="20"/>
              </w:rPr>
              <w:t>End Date</w:t>
            </w:r>
          </w:p>
        </w:tc>
        <w:tc>
          <w:tcPr>
            <w:tcW w:w="691" w:type="pct"/>
            <w:shd w:val="clear" w:color="auto" w:fill="365F91" w:themeFill="accent1" w:themeFillShade="BF"/>
          </w:tcPr>
          <w:p w14:paraId="6F1EA534" w14:textId="77777777" w:rsidR="009B71A2" w:rsidRPr="00EE18C6" w:rsidRDefault="009B71A2" w:rsidP="004E5AE0">
            <w:pPr>
              <w:jc w:val="center"/>
              <w:rPr>
                <w:b/>
                <w:color w:val="FFFFFF" w:themeColor="background1"/>
                <w:sz w:val="20"/>
              </w:rPr>
            </w:pPr>
            <w:r w:rsidRPr="00EE18C6">
              <w:rPr>
                <w:b/>
                <w:color w:val="FFFFFF" w:themeColor="background1"/>
                <w:sz w:val="20"/>
              </w:rPr>
              <w:t>Percentage of Time</w:t>
            </w:r>
          </w:p>
        </w:tc>
        <w:tc>
          <w:tcPr>
            <w:tcW w:w="703" w:type="pct"/>
            <w:shd w:val="clear" w:color="auto" w:fill="365F91" w:themeFill="accent1" w:themeFillShade="BF"/>
          </w:tcPr>
          <w:p w14:paraId="05B4ACF6" w14:textId="77777777" w:rsidR="009B71A2" w:rsidRPr="00EE18C6" w:rsidRDefault="009B71A2" w:rsidP="004E5AE0">
            <w:pPr>
              <w:jc w:val="center"/>
              <w:rPr>
                <w:b/>
                <w:color w:val="FFFFFF" w:themeColor="background1"/>
                <w:sz w:val="20"/>
              </w:rPr>
            </w:pPr>
            <w:r w:rsidRPr="00EE18C6">
              <w:rPr>
                <w:b/>
                <w:color w:val="FFFFFF" w:themeColor="background1"/>
                <w:sz w:val="20"/>
              </w:rPr>
              <w:t>Duration in Months</w:t>
            </w:r>
          </w:p>
        </w:tc>
        <w:tc>
          <w:tcPr>
            <w:tcW w:w="698" w:type="pct"/>
            <w:shd w:val="clear" w:color="auto" w:fill="F2F2F2" w:themeFill="background1" w:themeFillShade="F2"/>
          </w:tcPr>
          <w:p w14:paraId="7F5C1096" w14:textId="77777777" w:rsidR="009B71A2" w:rsidRPr="00EE18C6" w:rsidRDefault="009B71A2" w:rsidP="004E5AE0">
            <w:pPr>
              <w:jc w:val="center"/>
              <w:rPr>
                <w:b/>
                <w:color w:val="FFFFFF" w:themeColor="background1"/>
                <w:sz w:val="20"/>
              </w:rPr>
            </w:pPr>
            <w:r>
              <w:rPr>
                <w:b/>
                <w:sz w:val="20"/>
              </w:rPr>
              <w:t xml:space="preserve">Score  </w:t>
            </w:r>
          </w:p>
        </w:tc>
      </w:tr>
      <w:tr w:rsidR="009B71A2" w:rsidRPr="00EE18C6" w14:paraId="4DE6C9EA" w14:textId="77777777" w:rsidTr="00E2781A">
        <w:tc>
          <w:tcPr>
            <w:tcW w:w="814" w:type="pct"/>
          </w:tcPr>
          <w:p w14:paraId="217EC901" w14:textId="77777777" w:rsidR="009B71A2" w:rsidRPr="00EE18C6" w:rsidRDefault="009B71A2" w:rsidP="004E5AE0"/>
        </w:tc>
        <w:tc>
          <w:tcPr>
            <w:tcW w:w="952" w:type="pct"/>
          </w:tcPr>
          <w:p w14:paraId="17F1E5F6" w14:textId="77777777" w:rsidR="009B71A2" w:rsidRPr="00EE18C6" w:rsidRDefault="009B71A2" w:rsidP="004E5AE0"/>
        </w:tc>
        <w:tc>
          <w:tcPr>
            <w:tcW w:w="627" w:type="pct"/>
          </w:tcPr>
          <w:p w14:paraId="360FC37E" w14:textId="77777777" w:rsidR="009B71A2" w:rsidRPr="00EE18C6" w:rsidRDefault="009B71A2" w:rsidP="004E5AE0"/>
        </w:tc>
        <w:tc>
          <w:tcPr>
            <w:tcW w:w="515" w:type="pct"/>
          </w:tcPr>
          <w:p w14:paraId="15CB8A4C" w14:textId="77777777" w:rsidR="009B71A2" w:rsidRPr="00EE18C6" w:rsidRDefault="009B71A2" w:rsidP="004E5AE0"/>
        </w:tc>
        <w:tc>
          <w:tcPr>
            <w:tcW w:w="691" w:type="pct"/>
          </w:tcPr>
          <w:p w14:paraId="3C855110" w14:textId="77777777" w:rsidR="009B71A2" w:rsidRPr="00EE18C6" w:rsidRDefault="009B71A2" w:rsidP="004E5AE0"/>
        </w:tc>
        <w:tc>
          <w:tcPr>
            <w:tcW w:w="703" w:type="pct"/>
          </w:tcPr>
          <w:p w14:paraId="6183A947" w14:textId="77777777" w:rsidR="009B71A2" w:rsidRPr="00EE18C6" w:rsidRDefault="009B71A2" w:rsidP="004E5AE0"/>
        </w:tc>
        <w:tc>
          <w:tcPr>
            <w:tcW w:w="698" w:type="pct"/>
            <w:shd w:val="clear" w:color="auto" w:fill="F2F2F2" w:themeFill="background1" w:themeFillShade="F2"/>
          </w:tcPr>
          <w:p w14:paraId="1301FA2A" w14:textId="77777777" w:rsidR="009B71A2" w:rsidRPr="00EE18C6" w:rsidRDefault="009B71A2" w:rsidP="004E5AE0"/>
        </w:tc>
      </w:tr>
      <w:tr w:rsidR="009B71A2" w:rsidRPr="00EE18C6" w14:paraId="58A8FB0E" w14:textId="77777777" w:rsidTr="00E2781A">
        <w:tc>
          <w:tcPr>
            <w:tcW w:w="814" w:type="pct"/>
          </w:tcPr>
          <w:p w14:paraId="29DCF9BD" w14:textId="77777777" w:rsidR="009B71A2" w:rsidRPr="00EE18C6" w:rsidRDefault="009B71A2" w:rsidP="004E5AE0"/>
        </w:tc>
        <w:tc>
          <w:tcPr>
            <w:tcW w:w="952" w:type="pct"/>
          </w:tcPr>
          <w:p w14:paraId="1D65986F" w14:textId="77777777" w:rsidR="009B71A2" w:rsidRPr="00EE18C6" w:rsidRDefault="009B71A2" w:rsidP="004E5AE0"/>
        </w:tc>
        <w:tc>
          <w:tcPr>
            <w:tcW w:w="627" w:type="pct"/>
          </w:tcPr>
          <w:p w14:paraId="5D95ACD2" w14:textId="77777777" w:rsidR="009B71A2" w:rsidRPr="00EE18C6" w:rsidRDefault="009B71A2" w:rsidP="004E5AE0"/>
        </w:tc>
        <w:tc>
          <w:tcPr>
            <w:tcW w:w="515" w:type="pct"/>
          </w:tcPr>
          <w:p w14:paraId="5213CD9A" w14:textId="77777777" w:rsidR="009B71A2" w:rsidRPr="00EE18C6" w:rsidRDefault="009B71A2" w:rsidP="004E5AE0"/>
        </w:tc>
        <w:tc>
          <w:tcPr>
            <w:tcW w:w="691" w:type="pct"/>
          </w:tcPr>
          <w:p w14:paraId="5CC37A90" w14:textId="77777777" w:rsidR="009B71A2" w:rsidRPr="00EE18C6" w:rsidRDefault="009B71A2" w:rsidP="004E5AE0"/>
        </w:tc>
        <w:tc>
          <w:tcPr>
            <w:tcW w:w="703" w:type="pct"/>
          </w:tcPr>
          <w:p w14:paraId="5241DC8C" w14:textId="77777777" w:rsidR="009B71A2" w:rsidRPr="00EE18C6" w:rsidRDefault="009B71A2" w:rsidP="004E5AE0"/>
        </w:tc>
        <w:tc>
          <w:tcPr>
            <w:tcW w:w="698" w:type="pct"/>
            <w:shd w:val="clear" w:color="auto" w:fill="F2F2F2" w:themeFill="background1" w:themeFillShade="F2"/>
          </w:tcPr>
          <w:p w14:paraId="43B6D8D3" w14:textId="77777777" w:rsidR="009B71A2" w:rsidRPr="00EE18C6" w:rsidRDefault="009B71A2" w:rsidP="004E5AE0"/>
        </w:tc>
      </w:tr>
      <w:tr w:rsidR="009B71A2" w:rsidRPr="00EE18C6" w14:paraId="042CE52A" w14:textId="77777777" w:rsidTr="00E2781A">
        <w:tc>
          <w:tcPr>
            <w:tcW w:w="814" w:type="pct"/>
          </w:tcPr>
          <w:p w14:paraId="65B43135" w14:textId="77777777" w:rsidR="009B71A2" w:rsidRPr="00EE18C6" w:rsidRDefault="009B71A2" w:rsidP="004E5AE0"/>
        </w:tc>
        <w:tc>
          <w:tcPr>
            <w:tcW w:w="952" w:type="pct"/>
          </w:tcPr>
          <w:p w14:paraId="4CD0B863" w14:textId="77777777" w:rsidR="009B71A2" w:rsidRPr="00EE18C6" w:rsidRDefault="009B71A2" w:rsidP="004E5AE0"/>
        </w:tc>
        <w:tc>
          <w:tcPr>
            <w:tcW w:w="627" w:type="pct"/>
          </w:tcPr>
          <w:p w14:paraId="7E3E8AA6" w14:textId="77777777" w:rsidR="009B71A2" w:rsidRPr="00EE18C6" w:rsidRDefault="009B71A2" w:rsidP="004E5AE0"/>
        </w:tc>
        <w:tc>
          <w:tcPr>
            <w:tcW w:w="515" w:type="pct"/>
          </w:tcPr>
          <w:p w14:paraId="4059F698" w14:textId="77777777" w:rsidR="009B71A2" w:rsidRPr="00EE18C6" w:rsidRDefault="009B71A2" w:rsidP="004E5AE0"/>
        </w:tc>
        <w:tc>
          <w:tcPr>
            <w:tcW w:w="691" w:type="pct"/>
          </w:tcPr>
          <w:p w14:paraId="5655FB76" w14:textId="77777777" w:rsidR="009B71A2" w:rsidRPr="00EE18C6" w:rsidRDefault="009B71A2" w:rsidP="004E5AE0"/>
        </w:tc>
        <w:tc>
          <w:tcPr>
            <w:tcW w:w="703" w:type="pct"/>
          </w:tcPr>
          <w:p w14:paraId="3B9CBA54" w14:textId="77777777" w:rsidR="009B71A2" w:rsidRPr="00EE18C6" w:rsidRDefault="009B71A2" w:rsidP="004E5AE0"/>
        </w:tc>
        <w:tc>
          <w:tcPr>
            <w:tcW w:w="698" w:type="pct"/>
            <w:shd w:val="clear" w:color="auto" w:fill="F2F2F2" w:themeFill="background1" w:themeFillShade="F2"/>
          </w:tcPr>
          <w:p w14:paraId="06A507E7" w14:textId="77777777" w:rsidR="009B71A2" w:rsidRPr="00EE18C6" w:rsidRDefault="009B71A2" w:rsidP="004E5AE0"/>
        </w:tc>
      </w:tr>
      <w:tr w:rsidR="009B71A2" w:rsidRPr="00EE18C6" w14:paraId="5C5C194C" w14:textId="77777777" w:rsidTr="00E2781A">
        <w:trPr>
          <w:gridBefore w:val="5"/>
          <w:wBefore w:w="3599" w:type="pct"/>
          <w:trHeight w:val="98"/>
        </w:trPr>
        <w:tc>
          <w:tcPr>
            <w:tcW w:w="703" w:type="pct"/>
            <w:shd w:val="clear" w:color="auto" w:fill="FFFFFF" w:themeFill="background1"/>
          </w:tcPr>
          <w:p w14:paraId="4960313B" w14:textId="77777777" w:rsidR="009B71A2" w:rsidRPr="00EE18C6" w:rsidRDefault="009B71A2" w:rsidP="004E5AE0">
            <w:pPr>
              <w:jc w:val="right"/>
              <w:rPr>
                <w:b/>
                <w:szCs w:val="22"/>
              </w:rPr>
            </w:pPr>
            <w:r>
              <w:rPr>
                <w:b/>
                <w:szCs w:val="22"/>
              </w:rPr>
              <w:t xml:space="preserve"> </w:t>
            </w:r>
          </w:p>
        </w:tc>
        <w:tc>
          <w:tcPr>
            <w:tcW w:w="698" w:type="pct"/>
            <w:shd w:val="clear" w:color="auto" w:fill="F2F2F2" w:themeFill="background1" w:themeFillShade="F2"/>
          </w:tcPr>
          <w:p w14:paraId="0A4D8E63" w14:textId="77777777" w:rsidR="009B71A2" w:rsidRPr="00EE18C6" w:rsidRDefault="009B71A2" w:rsidP="004E5AE0"/>
        </w:tc>
      </w:tr>
    </w:tbl>
    <w:p w14:paraId="70CDA206" w14:textId="77777777" w:rsidR="009B71A2" w:rsidRPr="00EE18C6" w:rsidRDefault="009B71A2" w:rsidP="00E2781A"/>
    <w:tbl>
      <w:tblPr>
        <w:tblStyle w:val="TableGrid"/>
        <w:tblW w:w="5000" w:type="pct"/>
        <w:tblInd w:w="-23" w:type="dxa"/>
        <w:tblLook w:val="04A0" w:firstRow="1" w:lastRow="0" w:firstColumn="1" w:lastColumn="0" w:noHBand="0" w:noVBand="1"/>
      </w:tblPr>
      <w:tblGrid>
        <w:gridCol w:w="2110"/>
        <w:gridCol w:w="2492"/>
        <w:gridCol w:w="1619"/>
        <w:gridCol w:w="1349"/>
        <w:gridCol w:w="1717"/>
        <w:gridCol w:w="1860"/>
        <w:gridCol w:w="1803"/>
      </w:tblGrid>
      <w:tr w:rsidR="009B71A2" w:rsidRPr="00885AB8" w14:paraId="4FDC65A9" w14:textId="77777777" w:rsidTr="00E2781A">
        <w:tc>
          <w:tcPr>
            <w:tcW w:w="815" w:type="pct"/>
            <w:shd w:val="clear" w:color="auto" w:fill="365F91" w:themeFill="accent1" w:themeFillShade="BF"/>
          </w:tcPr>
          <w:p w14:paraId="1BCDAD21" w14:textId="77777777" w:rsidR="009B71A2" w:rsidRPr="00885AB8" w:rsidRDefault="009B71A2" w:rsidP="004E5AE0">
            <w:pPr>
              <w:rPr>
                <w:color w:val="FFFFFF" w:themeColor="background1"/>
                <w:szCs w:val="22"/>
              </w:rPr>
            </w:pPr>
          </w:p>
        </w:tc>
        <w:tc>
          <w:tcPr>
            <w:tcW w:w="4185" w:type="pct"/>
            <w:gridSpan w:val="6"/>
            <w:shd w:val="clear" w:color="auto" w:fill="365F91" w:themeFill="accent1" w:themeFillShade="BF"/>
          </w:tcPr>
          <w:p w14:paraId="3C7782A9" w14:textId="123AE938" w:rsidR="009B71A2" w:rsidRPr="005B0484" w:rsidRDefault="001E5A56" w:rsidP="004E5AE0">
            <w:pPr>
              <w:ind w:left="360"/>
              <w:rPr>
                <w:b/>
                <w:bCs/>
                <w:color w:val="FFFFFF" w:themeColor="background1"/>
                <w:szCs w:val="22"/>
              </w:rPr>
            </w:pPr>
            <w:r>
              <w:rPr>
                <w:b/>
                <w:bCs/>
                <w:color w:val="FFFFFF" w:themeColor="background1"/>
                <w:szCs w:val="22"/>
              </w:rPr>
              <w:t>PMO</w:t>
            </w:r>
            <w:r w:rsidR="009B71A2">
              <w:rPr>
                <w:b/>
                <w:bCs/>
                <w:color w:val="FFFFFF" w:themeColor="background1"/>
                <w:szCs w:val="22"/>
              </w:rPr>
              <w:t xml:space="preserve"> Lead</w:t>
            </w:r>
          </w:p>
        </w:tc>
      </w:tr>
      <w:tr w:rsidR="009B71A2" w:rsidRPr="00885AB8" w14:paraId="37538B84" w14:textId="77777777" w:rsidTr="00E2781A">
        <w:tc>
          <w:tcPr>
            <w:tcW w:w="815" w:type="pct"/>
            <w:shd w:val="clear" w:color="auto" w:fill="365F91" w:themeFill="accent1" w:themeFillShade="BF"/>
          </w:tcPr>
          <w:p w14:paraId="5534DD2F" w14:textId="2EFECBEC" w:rsidR="009B71A2" w:rsidRPr="00885AB8" w:rsidRDefault="007045D7" w:rsidP="004E5AE0">
            <w:pPr>
              <w:rPr>
                <w:color w:val="FFFFFF" w:themeColor="background1"/>
                <w:szCs w:val="22"/>
              </w:rPr>
            </w:pPr>
            <w:r>
              <w:rPr>
                <w:color w:val="FFFFFF" w:themeColor="background1"/>
                <w:szCs w:val="22"/>
              </w:rPr>
              <w:t>Minimum</w:t>
            </w:r>
            <w:r w:rsidR="009B71A2" w:rsidRPr="00885AB8">
              <w:rPr>
                <w:color w:val="FFFFFF" w:themeColor="background1"/>
                <w:szCs w:val="22"/>
              </w:rPr>
              <w:t xml:space="preserve"> Qualification </w:t>
            </w:r>
            <w:r w:rsidR="009B71A2">
              <w:rPr>
                <w:color w:val="FFFFFF" w:themeColor="background1"/>
                <w:szCs w:val="22"/>
              </w:rPr>
              <w:t>1</w:t>
            </w:r>
          </w:p>
        </w:tc>
        <w:tc>
          <w:tcPr>
            <w:tcW w:w="4185" w:type="pct"/>
            <w:gridSpan w:val="6"/>
            <w:shd w:val="clear" w:color="auto" w:fill="365F91" w:themeFill="accent1" w:themeFillShade="BF"/>
          </w:tcPr>
          <w:p w14:paraId="68163747" w14:textId="719B9F81" w:rsidR="009B71A2" w:rsidRPr="00885AB8" w:rsidRDefault="001E5A56" w:rsidP="004E5AE0">
            <w:pPr>
              <w:rPr>
                <w:color w:val="FFFFFF" w:themeColor="background1"/>
                <w:szCs w:val="22"/>
              </w:rPr>
            </w:pPr>
            <w:r w:rsidRPr="001E5A56">
              <w:rPr>
                <w:color w:val="FFFFFF" w:themeColor="background1"/>
                <w:szCs w:val="22"/>
              </w:rPr>
              <w:t>A minimum of three (3) years of experience leading a PMO in a systems integrator or Implementation Support role.</w:t>
            </w:r>
          </w:p>
        </w:tc>
      </w:tr>
      <w:tr w:rsidR="009B71A2" w:rsidRPr="00885AB8" w14:paraId="0DA35B25" w14:textId="77777777" w:rsidTr="00E2781A">
        <w:tc>
          <w:tcPr>
            <w:tcW w:w="815" w:type="pct"/>
            <w:shd w:val="clear" w:color="auto" w:fill="365F91" w:themeFill="accent1" w:themeFillShade="BF"/>
          </w:tcPr>
          <w:p w14:paraId="1B1C0FF0" w14:textId="77777777" w:rsidR="009B71A2" w:rsidRPr="00885AB8" w:rsidRDefault="009B71A2" w:rsidP="004E5AE0">
            <w:pPr>
              <w:jc w:val="center"/>
              <w:rPr>
                <w:b/>
                <w:color w:val="FFFFFF" w:themeColor="background1"/>
                <w:sz w:val="20"/>
              </w:rPr>
            </w:pPr>
            <w:r w:rsidRPr="00885AB8">
              <w:rPr>
                <w:b/>
                <w:color w:val="FFFFFF" w:themeColor="background1"/>
                <w:sz w:val="20"/>
              </w:rPr>
              <w:t>Staff</w:t>
            </w:r>
          </w:p>
        </w:tc>
        <w:tc>
          <w:tcPr>
            <w:tcW w:w="962" w:type="pct"/>
            <w:shd w:val="clear" w:color="auto" w:fill="365F91" w:themeFill="accent1" w:themeFillShade="BF"/>
          </w:tcPr>
          <w:p w14:paraId="1E9C1A85" w14:textId="77777777" w:rsidR="009B71A2" w:rsidRPr="00885AB8" w:rsidRDefault="009B71A2" w:rsidP="004E5AE0">
            <w:pPr>
              <w:jc w:val="center"/>
              <w:rPr>
                <w:b/>
                <w:color w:val="FFFFFF" w:themeColor="background1"/>
                <w:sz w:val="20"/>
              </w:rPr>
            </w:pPr>
            <w:r w:rsidRPr="00885AB8">
              <w:rPr>
                <w:b/>
                <w:color w:val="FFFFFF" w:themeColor="background1"/>
                <w:sz w:val="20"/>
              </w:rPr>
              <w:t>Project</w:t>
            </w:r>
          </w:p>
        </w:tc>
        <w:tc>
          <w:tcPr>
            <w:tcW w:w="625" w:type="pct"/>
            <w:shd w:val="clear" w:color="auto" w:fill="365F91" w:themeFill="accent1" w:themeFillShade="BF"/>
          </w:tcPr>
          <w:p w14:paraId="65B219DC" w14:textId="77777777" w:rsidR="009B71A2" w:rsidRPr="00885AB8" w:rsidRDefault="009B71A2" w:rsidP="004E5AE0">
            <w:pPr>
              <w:jc w:val="center"/>
              <w:rPr>
                <w:b/>
                <w:color w:val="FFFFFF" w:themeColor="background1"/>
                <w:sz w:val="20"/>
              </w:rPr>
            </w:pPr>
            <w:r w:rsidRPr="00885AB8">
              <w:rPr>
                <w:b/>
                <w:color w:val="FFFFFF" w:themeColor="background1"/>
                <w:sz w:val="20"/>
              </w:rPr>
              <w:t>Start Date</w:t>
            </w:r>
          </w:p>
        </w:tc>
        <w:tc>
          <w:tcPr>
            <w:tcW w:w="521" w:type="pct"/>
            <w:shd w:val="clear" w:color="auto" w:fill="365F91" w:themeFill="accent1" w:themeFillShade="BF"/>
          </w:tcPr>
          <w:p w14:paraId="7C96F9F0" w14:textId="77777777" w:rsidR="009B71A2" w:rsidRPr="00885AB8" w:rsidRDefault="009B71A2" w:rsidP="004E5AE0">
            <w:pPr>
              <w:jc w:val="center"/>
              <w:rPr>
                <w:b/>
                <w:color w:val="FFFFFF" w:themeColor="background1"/>
                <w:sz w:val="20"/>
              </w:rPr>
            </w:pPr>
            <w:r w:rsidRPr="00885AB8">
              <w:rPr>
                <w:b/>
                <w:color w:val="FFFFFF" w:themeColor="background1"/>
                <w:sz w:val="20"/>
              </w:rPr>
              <w:t>End Date</w:t>
            </w:r>
          </w:p>
        </w:tc>
        <w:tc>
          <w:tcPr>
            <w:tcW w:w="662" w:type="pct"/>
            <w:shd w:val="clear" w:color="auto" w:fill="365F91" w:themeFill="accent1" w:themeFillShade="BF"/>
          </w:tcPr>
          <w:p w14:paraId="46FF7767" w14:textId="77777777" w:rsidR="009B71A2" w:rsidRPr="00885AB8" w:rsidRDefault="009B71A2" w:rsidP="004E5AE0">
            <w:pPr>
              <w:jc w:val="center"/>
              <w:rPr>
                <w:b/>
                <w:color w:val="FFFFFF" w:themeColor="background1"/>
                <w:sz w:val="20"/>
              </w:rPr>
            </w:pPr>
            <w:r w:rsidRPr="00885AB8">
              <w:rPr>
                <w:b/>
                <w:color w:val="FFFFFF" w:themeColor="background1"/>
                <w:sz w:val="20"/>
              </w:rPr>
              <w:t>Percentage of Time</w:t>
            </w:r>
          </w:p>
        </w:tc>
        <w:tc>
          <w:tcPr>
            <w:tcW w:w="718" w:type="pct"/>
            <w:shd w:val="clear" w:color="auto" w:fill="365F91" w:themeFill="accent1" w:themeFillShade="BF"/>
          </w:tcPr>
          <w:p w14:paraId="51949723" w14:textId="77777777" w:rsidR="009B71A2" w:rsidRPr="00885AB8" w:rsidRDefault="009B71A2" w:rsidP="004E5AE0">
            <w:pPr>
              <w:jc w:val="center"/>
              <w:rPr>
                <w:b/>
                <w:color w:val="FFFFFF" w:themeColor="background1"/>
                <w:sz w:val="20"/>
              </w:rPr>
            </w:pPr>
            <w:r w:rsidRPr="00885AB8">
              <w:rPr>
                <w:b/>
                <w:color w:val="FFFFFF" w:themeColor="background1"/>
                <w:sz w:val="20"/>
              </w:rPr>
              <w:t>Duration in Months</w:t>
            </w:r>
          </w:p>
        </w:tc>
        <w:tc>
          <w:tcPr>
            <w:tcW w:w="696" w:type="pct"/>
            <w:shd w:val="clear" w:color="auto" w:fill="F2F2F2" w:themeFill="background1" w:themeFillShade="F2"/>
          </w:tcPr>
          <w:p w14:paraId="4C77090F" w14:textId="77777777" w:rsidR="009B71A2" w:rsidRPr="00885AB8" w:rsidRDefault="009B71A2" w:rsidP="004E5AE0">
            <w:pPr>
              <w:jc w:val="center"/>
              <w:rPr>
                <w:b/>
                <w:color w:val="000000" w:themeColor="text1"/>
                <w:sz w:val="20"/>
              </w:rPr>
            </w:pPr>
            <w:r>
              <w:rPr>
                <w:b/>
                <w:sz w:val="20"/>
              </w:rPr>
              <w:t xml:space="preserve">Score  </w:t>
            </w:r>
          </w:p>
        </w:tc>
      </w:tr>
      <w:tr w:rsidR="009B71A2" w:rsidRPr="00EE18C6" w14:paraId="17D6AD54" w14:textId="77777777" w:rsidTr="00E2781A">
        <w:tc>
          <w:tcPr>
            <w:tcW w:w="815" w:type="pct"/>
          </w:tcPr>
          <w:p w14:paraId="4EEC53FC" w14:textId="77777777" w:rsidR="009B71A2" w:rsidRPr="00EE18C6" w:rsidRDefault="009B71A2" w:rsidP="004E5AE0"/>
        </w:tc>
        <w:tc>
          <w:tcPr>
            <w:tcW w:w="962" w:type="pct"/>
          </w:tcPr>
          <w:p w14:paraId="5B5ED791" w14:textId="77777777" w:rsidR="009B71A2" w:rsidRPr="00EE18C6" w:rsidRDefault="009B71A2" w:rsidP="004E5AE0"/>
        </w:tc>
        <w:tc>
          <w:tcPr>
            <w:tcW w:w="625" w:type="pct"/>
          </w:tcPr>
          <w:p w14:paraId="6080BA87" w14:textId="77777777" w:rsidR="009B71A2" w:rsidRPr="00EE18C6" w:rsidRDefault="009B71A2" w:rsidP="004E5AE0"/>
        </w:tc>
        <w:tc>
          <w:tcPr>
            <w:tcW w:w="521" w:type="pct"/>
          </w:tcPr>
          <w:p w14:paraId="4580B99D" w14:textId="77777777" w:rsidR="009B71A2" w:rsidRPr="00EE18C6" w:rsidRDefault="009B71A2" w:rsidP="004E5AE0"/>
        </w:tc>
        <w:tc>
          <w:tcPr>
            <w:tcW w:w="662" w:type="pct"/>
          </w:tcPr>
          <w:p w14:paraId="765D9D70" w14:textId="77777777" w:rsidR="009B71A2" w:rsidRPr="00EE18C6" w:rsidRDefault="009B71A2" w:rsidP="004E5AE0"/>
        </w:tc>
        <w:tc>
          <w:tcPr>
            <w:tcW w:w="718" w:type="pct"/>
          </w:tcPr>
          <w:p w14:paraId="006DD6FD" w14:textId="77777777" w:rsidR="009B71A2" w:rsidRPr="00EE18C6" w:rsidRDefault="009B71A2" w:rsidP="004E5AE0"/>
        </w:tc>
        <w:tc>
          <w:tcPr>
            <w:tcW w:w="696" w:type="pct"/>
            <w:shd w:val="clear" w:color="auto" w:fill="F2F2F2" w:themeFill="background1" w:themeFillShade="F2"/>
          </w:tcPr>
          <w:p w14:paraId="10DD60C9" w14:textId="77777777" w:rsidR="009B71A2" w:rsidRPr="00885AB8" w:rsidRDefault="009B71A2" w:rsidP="004E5AE0">
            <w:pPr>
              <w:rPr>
                <w:color w:val="000000" w:themeColor="text1"/>
              </w:rPr>
            </w:pPr>
          </w:p>
        </w:tc>
      </w:tr>
      <w:tr w:rsidR="009B71A2" w:rsidRPr="00EE18C6" w14:paraId="3CA0B0FF" w14:textId="77777777" w:rsidTr="00E2781A">
        <w:tc>
          <w:tcPr>
            <w:tcW w:w="815" w:type="pct"/>
          </w:tcPr>
          <w:p w14:paraId="21C4383C" w14:textId="77777777" w:rsidR="009B71A2" w:rsidRPr="00EE18C6" w:rsidRDefault="009B71A2" w:rsidP="004E5AE0"/>
        </w:tc>
        <w:tc>
          <w:tcPr>
            <w:tcW w:w="962" w:type="pct"/>
          </w:tcPr>
          <w:p w14:paraId="7FAE2747" w14:textId="77777777" w:rsidR="009B71A2" w:rsidRPr="00EE18C6" w:rsidRDefault="009B71A2" w:rsidP="004E5AE0"/>
        </w:tc>
        <w:tc>
          <w:tcPr>
            <w:tcW w:w="625" w:type="pct"/>
          </w:tcPr>
          <w:p w14:paraId="5725D04E" w14:textId="77777777" w:rsidR="009B71A2" w:rsidRPr="00EE18C6" w:rsidRDefault="009B71A2" w:rsidP="004E5AE0"/>
        </w:tc>
        <w:tc>
          <w:tcPr>
            <w:tcW w:w="521" w:type="pct"/>
          </w:tcPr>
          <w:p w14:paraId="60B52C28" w14:textId="77777777" w:rsidR="009B71A2" w:rsidRPr="00EE18C6" w:rsidRDefault="009B71A2" w:rsidP="004E5AE0"/>
        </w:tc>
        <w:tc>
          <w:tcPr>
            <w:tcW w:w="662" w:type="pct"/>
          </w:tcPr>
          <w:p w14:paraId="216BE2FC" w14:textId="77777777" w:rsidR="009B71A2" w:rsidRPr="00EE18C6" w:rsidRDefault="009B71A2" w:rsidP="004E5AE0"/>
        </w:tc>
        <w:tc>
          <w:tcPr>
            <w:tcW w:w="718" w:type="pct"/>
          </w:tcPr>
          <w:p w14:paraId="42EF98F7" w14:textId="77777777" w:rsidR="009B71A2" w:rsidRPr="00EE18C6" w:rsidRDefault="009B71A2" w:rsidP="004E5AE0"/>
        </w:tc>
        <w:tc>
          <w:tcPr>
            <w:tcW w:w="696" w:type="pct"/>
            <w:shd w:val="clear" w:color="auto" w:fill="F2F2F2" w:themeFill="background1" w:themeFillShade="F2"/>
          </w:tcPr>
          <w:p w14:paraId="7CCC1724" w14:textId="77777777" w:rsidR="009B71A2" w:rsidRPr="00885AB8" w:rsidRDefault="009B71A2" w:rsidP="004E5AE0">
            <w:pPr>
              <w:rPr>
                <w:color w:val="000000" w:themeColor="text1"/>
              </w:rPr>
            </w:pPr>
          </w:p>
        </w:tc>
      </w:tr>
      <w:tr w:rsidR="009B71A2" w:rsidRPr="00EE18C6" w14:paraId="2283EF94" w14:textId="77777777" w:rsidTr="00E2781A">
        <w:tc>
          <w:tcPr>
            <w:tcW w:w="815" w:type="pct"/>
          </w:tcPr>
          <w:p w14:paraId="7BB2F648" w14:textId="77777777" w:rsidR="009B71A2" w:rsidRPr="00EE18C6" w:rsidRDefault="009B71A2" w:rsidP="004E5AE0"/>
        </w:tc>
        <w:tc>
          <w:tcPr>
            <w:tcW w:w="962" w:type="pct"/>
          </w:tcPr>
          <w:p w14:paraId="1B9F2B95" w14:textId="77777777" w:rsidR="009B71A2" w:rsidRPr="00EE18C6" w:rsidRDefault="009B71A2" w:rsidP="004E5AE0"/>
        </w:tc>
        <w:tc>
          <w:tcPr>
            <w:tcW w:w="625" w:type="pct"/>
          </w:tcPr>
          <w:p w14:paraId="4457BDAF" w14:textId="77777777" w:rsidR="009B71A2" w:rsidRPr="00EE18C6" w:rsidRDefault="009B71A2" w:rsidP="004E5AE0"/>
        </w:tc>
        <w:tc>
          <w:tcPr>
            <w:tcW w:w="521" w:type="pct"/>
          </w:tcPr>
          <w:p w14:paraId="7514B225" w14:textId="77777777" w:rsidR="009B71A2" w:rsidRPr="00EE18C6" w:rsidRDefault="009B71A2" w:rsidP="004E5AE0"/>
        </w:tc>
        <w:tc>
          <w:tcPr>
            <w:tcW w:w="662" w:type="pct"/>
          </w:tcPr>
          <w:p w14:paraId="360331E6" w14:textId="77777777" w:rsidR="009B71A2" w:rsidRPr="00EE18C6" w:rsidRDefault="009B71A2" w:rsidP="004E5AE0"/>
        </w:tc>
        <w:tc>
          <w:tcPr>
            <w:tcW w:w="718" w:type="pct"/>
          </w:tcPr>
          <w:p w14:paraId="339E1328" w14:textId="77777777" w:rsidR="009B71A2" w:rsidRPr="00EE18C6" w:rsidRDefault="009B71A2" w:rsidP="004E5AE0"/>
        </w:tc>
        <w:tc>
          <w:tcPr>
            <w:tcW w:w="696" w:type="pct"/>
            <w:shd w:val="clear" w:color="auto" w:fill="F2F2F2" w:themeFill="background1" w:themeFillShade="F2"/>
          </w:tcPr>
          <w:p w14:paraId="5251ADC3" w14:textId="77777777" w:rsidR="009B71A2" w:rsidRPr="00885AB8" w:rsidRDefault="009B71A2" w:rsidP="004E5AE0">
            <w:pPr>
              <w:rPr>
                <w:color w:val="000000" w:themeColor="text1"/>
              </w:rPr>
            </w:pPr>
          </w:p>
        </w:tc>
      </w:tr>
      <w:tr w:rsidR="009B71A2" w:rsidRPr="00EE18C6" w14:paraId="26CB108B" w14:textId="77777777" w:rsidTr="00E2781A">
        <w:trPr>
          <w:gridBefore w:val="5"/>
          <w:wBefore w:w="3586" w:type="pct"/>
        </w:trPr>
        <w:tc>
          <w:tcPr>
            <w:tcW w:w="718" w:type="pct"/>
            <w:shd w:val="clear" w:color="auto" w:fill="FFFFFF" w:themeFill="background1"/>
          </w:tcPr>
          <w:p w14:paraId="3A8ABD29" w14:textId="77777777" w:rsidR="009B71A2" w:rsidRPr="00EE18C6" w:rsidRDefault="009B71A2" w:rsidP="004E5AE0">
            <w:pPr>
              <w:jc w:val="right"/>
              <w:rPr>
                <w:b/>
                <w:szCs w:val="22"/>
              </w:rPr>
            </w:pPr>
            <w:r>
              <w:rPr>
                <w:b/>
                <w:szCs w:val="22"/>
              </w:rPr>
              <w:t xml:space="preserve"> </w:t>
            </w:r>
          </w:p>
        </w:tc>
        <w:tc>
          <w:tcPr>
            <w:tcW w:w="696" w:type="pct"/>
            <w:shd w:val="clear" w:color="auto" w:fill="F2F2F2" w:themeFill="background1" w:themeFillShade="F2"/>
          </w:tcPr>
          <w:p w14:paraId="778790CD" w14:textId="77777777" w:rsidR="009B71A2" w:rsidRPr="00885AB8" w:rsidRDefault="009B71A2" w:rsidP="004E5AE0">
            <w:pPr>
              <w:rPr>
                <w:color w:val="000000" w:themeColor="text1"/>
              </w:rPr>
            </w:pPr>
          </w:p>
        </w:tc>
      </w:tr>
      <w:tr w:rsidR="009B71A2" w:rsidRPr="00885AB8" w14:paraId="53CF7445" w14:textId="77777777" w:rsidTr="00E2781A">
        <w:tc>
          <w:tcPr>
            <w:tcW w:w="815" w:type="pct"/>
            <w:shd w:val="clear" w:color="auto" w:fill="365F91" w:themeFill="accent1" w:themeFillShade="BF"/>
          </w:tcPr>
          <w:p w14:paraId="574678F0" w14:textId="7FE1F05A" w:rsidR="009B71A2" w:rsidRPr="00885AB8" w:rsidRDefault="007045D7" w:rsidP="004E5AE0">
            <w:pPr>
              <w:rPr>
                <w:color w:val="FFFFFF" w:themeColor="background1"/>
                <w:szCs w:val="22"/>
              </w:rPr>
            </w:pPr>
            <w:r>
              <w:rPr>
                <w:color w:val="FFFFFF" w:themeColor="background1"/>
                <w:szCs w:val="22"/>
              </w:rPr>
              <w:t>Minimum</w:t>
            </w:r>
            <w:r w:rsidR="009B71A2" w:rsidRPr="00885AB8">
              <w:rPr>
                <w:color w:val="FFFFFF" w:themeColor="background1"/>
                <w:szCs w:val="22"/>
              </w:rPr>
              <w:t xml:space="preserve"> Qualification </w:t>
            </w:r>
            <w:r w:rsidR="009B71A2">
              <w:rPr>
                <w:color w:val="FFFFFF" w:themeColor="background1"/>
                <w:szCs w:val="22"/>
              </w:rPr>
              <w:t>2</w:t>
            </w:r>
          </w:p>
        </w:tc>
        <w:tc>
          <w:tcPr>
            <w:tcW w:w="4185" w:type="pct"/>
            <w:gridSpan w:val="6"/>
            <w:shd w:val="clear" w:color="auto" w:fill="365F91" w:themeFill="accent1" w:themeFillShade="BF"/>
          </w:tcPr>
          <w:p w14:paraId="459A843A" w14:textId="19CEA1D0" w:rsidR="009B71A2" w:rsidRPr="00885AB8" w:rsidRDefault="001E5A56" w:rsidP="004E5AE0">
            <w:pPr>
              <w:rPr>
                <w:color w:val="FFFFFF" w:themeColor="background1"/>
                <w:szCs w:val="22"/>
              </w:rPr>
            </w:pPr>
            <w:r w:rsidRPr="001E5A56">
              <w:rPr>
                <w:color w:val="FFFFFF" w:themeColor="background1"/>
                <w:szCs w:val="22"/>
              </w:rPr>
              <w:t xml:space="preserve">A minimum of three (3) years of experience with </w:t>
            </w:r>
            <w:r w:rsidR="00214EB0">
              <w:rPr>
                <w:color w:val="FFFFFF" w:themeColor="background1"/>
                <w:szCs w:val="22"/>
              </w:rPr>
              <w:t>HHS</w:t>
            </w:r>
            <w:r w:rsidRPr="001E5A56">
              <w:rPr>
                <w:color w:val="FFFFFF" w:themeColor="background1"/>
                <w:szCs w:val="22"/>
              </w:rPr>
              <w:t xml:space="preserve"> systems </w:t>
            </w:r>
            <w:r w:rsidR="00EF00A5">
              <w:rPr>
                <w:color w:val="FFFFFF" w:themeColor="background1"/>
                <w:szCs w:val="22"/>
              </w:rPr>
              <w:t>Project</w:t>
            </w:r>
            <w:r w:rsidRPr="001E5A56">
              <w:rPr>
                <w:color w:val="FFFFFF" w:themeColor="background1"/>
                <w:szCs w:val="22"/>
              </w:rPr>
              <w:t>s</w:t>
            </w:r>
          </w:p>
        </w:tc>
      </w:tr>
      <w:tr w:rsidR="001E5A56" w:rsidRPr="007C47C4" w14:paraId="0917B5AC" w14:textId="77777777" w:rsidTr="00E2781A">
        <w:tc>
          <w:tcPr>
            <w:tcW w:w="815" w:type="pct"/>
            <w:shd w:val="clear" w:color="auto" w:fill="365F91" w:themeFill="accent1" w:themeFillShade="BF"/>
          </w:tcPr>
          <w:p w14:paraId="58AC54AE" w14:textId="77777777" w:rsidR="001E5A56" w:rsidRPr="007C47C4" w:rsidRDefault="001E5A56" w:rsidP="001E5A56">
            <w:pPr>
              <w:jc w:val="center"/>
              <w:rPr>
                <w:b/>
                <w:color w:val="FFFFFF" w:themeColor="background1"/>
                <w:sz w:val="20"/>
              </w:rPr>
            </w:pPr>
            <w:r w:rsidRPr="007C47C4">
              <w:rPr>
                <w:b/>
                <w:color w:val="FFFFFF" w:themeColor="background1"/>
                <w:sz w:val="20"/>
              </w:rPr>
              <w:t>Staff</w:t>
            </w:r>
          </w:p>
        </w:tc>
        <w:tc>
          <w:tcPr>
            <w:tcW w:w="962" w:type="pct"/>
            <w:shd w:val="clear" w:color="auto" w:fill="365F91" w:themeFill="accent1" w:themeFillShade="BF"/>
          </w:tcPr>
          <w:p w14:paraId="66397A57" w14:textId="54963EF7" w:rsidR="001E5A56" w:rsidRPr="007C47C4" w:rsidRDefault="001E5A56" w:rsidP="001E5A56">
            <w:pPr>
              <w:jc w:val="center"/>
              <w:rPr>
                <w:b/>
                <w:color w:val="FFFFFF" w:themeColor="background1"/>
                <w:sz w:val="20"/>
              </w:rPr>
            </w:pPr>
            <w:r w:rsidRPr="00885AB8">
              <w:rPr>
                <w:b/>
                <w:color w:val="FFFFFF" w:themeColor="background1"/>
                <w:sz w:val="20"/>
              </w:rPr>
              <w:t>Project</w:t>
            </w:r>
          </w:p>
        </w:tc>
        <w:tc>
          <w:tcPr>
            <w:tcW w:w="625" w:type="pct"/>
            <w:shd w:val="clear" w:color="auto" w:fill="365F91" w:themeFill="accent1" w:themeFillShade="BF"/>
          </w:tcPr>
          <w:p w14:paraId="4617415C" w14:textId="7B2C654F" w:rsidR="001E5A56" w:rsidRPr="007C47C4" w:rsidRDefault="001E5A56" w:rsidP="001E5A56">
            <w:pPr>
              <w:jc w:val="center"/>
              <w:rPr>
                <w:b/>
                <w:color w:val="FFFFFF" w:themeColor="background1"/>
                <w:sz w:val="20"/>
              </w:rPr>
            </w:pPr>
            <w:r w:rsidRPr="00885AB8">
              <w:rPr>
                <w:b/>
                <w:color w:val="FFFFFF" w:themeColor="background1"/>
                <w:sz w:val="20"/>
              </w:rPr>
              <w:t>Start Date</w:t>
            </w:r>
          </w:p>
        </w:tc>
        <w:tc>
          <w:tcPr>
            <w:tcW w:w="521" w:type="pct"/>
            <w:shd w:val="clear" w:color="auto" w:fill="365F91" w:themeFill="accent1" w:themeFillShade="BF"/>
          </w:tcPr>
          <w:p w14:paraId="05333387" w14:textId="7C53E46B" w:rsidR="001E5A56" w:rsidRPr="007C47C4" w:rsidRDefault="001E5A56" w:rsidP="001E5A56">
            <w:pPr>
              <w:jc w:val="center"/>
              <w:rPr>
                <w:b/>
                <w:color w:val="FFFFFF" w:themeColor="background1"/>
                <w:sz w:val="20"/>
              </w:rPr>
            </w:pPr>
            <w:r w:rsidRPr="00885AB8">
              <w:rPr>
                <w:b/>
                <w:color w:val="FFFFFF" w:themeColor="background1"/>
                <w:sz w:val="20"/>
              </w:rPr>
              <w:t>End Date</w:t>
            </w:r>
          </w:p>
        </w:tc>
        <w:tc>
          <w:tcPr>
            <w:tcW w:w="662" w:type="pct"/>
            <w:shd w:val="clear" w:color="auto" w:fill="365F91" w:themeFill="accent1" w:themeFillShade="BF"/>
          </w:tcPr>
          <w:p w14:paraId="184C7200" w14:textId="6B6387D2" w:rsidR="001E5A56" w:rsidRPr="007C47C4" w:rsidRDefault="001E5A56" w:rsidP="001E5A56">
            <w:pPr>
              <w:jc w:val="center"/>
              <w:rPr>
                <w:b/>
                <w:color w:val="FFFFFF" w:themeColor="background1"/>
                <w:sz w:val="20"/>
              </w:rPr>
            </w:pPr>
            <w:r w:rsidRPr="00885AB8">
              <w:rPr>
                <w:b/>
                <w:color w:val="FFFFFF" w:themeColor="background1"/>
                <w:sz w:val="20"/>
              </w:rPr>
              <w:t>Percentage of Time</w:t>
            </w:r>
          </w:p>
        </w:tc>
        <w:tc>
          <w:tcPr>
            <w:tcW w:w="718" w:type="pct"/>
            <w:shd w:val="clear" w:color="auto" w:fill="365F91" w:themeFill="accent1" w:themeFillShade="BF"/>
          </w:tcPr>
          <w:p w14:paraId="47BE2711" w14:textId="187CEF62" w:rsidR="001E5A56" w:rsidRPr="007C47C4" w:rsidRDefault="001E5A56" w:rsidP="001E5A56">
            <w:pPr>
              <w:jc w:val="center"/>
              <w:rPr>
                <w:b/>
                <w:color w:val="FFFFFF" w:themeColor="background1"/>
                <w:sz w:val="20"/>
              </w:rPr>
            </w:pPr>
            <w:r w:rsidRPr="00885AB8">
              <w:rPr>
                <w:b/>
                <w:color w:val="FFFFFF" w:themeColor="background1"/>
                <w:sz w:val="20"/>
              </w:rPr>
              <w:t>Duration in Months</w:t>
            </w:r>
          </w:p>
        </w:tc>
        <w:tc>
          <w:tcPr>
            <w:tcW w:w="696" w:type="pct"/>
            <w:shd w:val="clear" w:color="auto" w:fill="D9D9D9" w:themeFill="background1" w:themeFillShade="D9"/>
          </w:tcPr>
          <w:p w14:paraId="64ED9270" w14:textId="36D323CD" w:rsidR="001E5A56" w:rsidRPr="007C47C4" w:rsidRDefault="001E5A56" w:rsidP="001E5A56">
            <w:pPr>
              <w:jc w:val="center"/>
              <w:rPr>
                <w:b/>
                <w:color w:val="FFFFFF" w:themeColor="background1"/>
                <w:sz w:val="20"/>
              </w:rPr>
            </w:pPr>
            <w:r>
              <w:rPr>
                <w:b/>
                <w:sz w:val="20"/>
              </w:rPr>
              <w:t>Score</w:t>
            </w:r>
          </w:p>
        </w:tc>
      </w:tr>
      <w:tr w:rsidR="009B71A2" w:rsidRPr="00EE18C6" w14:paraId="581AF391" w14:textId="77777777" w:rsidTr="00E2781A">
        <w:tc>
          <w:tcPr>
            <w:tcW w:w="815" w:type="pct"/>
          </w:tcPr>
          <w:p w14:paraId="6DA138EF" w14:textId="77777777" w:rsidR="009B71A2" w:rsidRPr="00EE18C6" w:rsidRDefault="009B71A2" w:rsidP="004E5AE0"/>
        </w:tc>
        <w:tc>
          <w:tcPr>
            <w:tcW w:w="962" w:type="pct"/>
          </w:tcPr>
          <w:p w14:paraId="5D122488" w14:textId="77777777" w:rsidR="009B71A2" w:rsidRPr="00EE18C6" w:rsidRDefault="009B71A2" w:rsidP="004E5AE0"/>
        </w:tc>
        <w:tc>
          <w:tcPr>
            <w:tcW w:w="625" w:type="pct"/>
          </w:tcPr>
          <w:p w14:paraId="1C104B0D" w14:textId="77777777" w:rsidR="009B71A2" w:rsidRPr="00EE18C6" w:rsidRDefault="009B71A2" w:rsidP="004E5AE0"/>
        </w:tc>
        <w:tc>
          <w:tcPr>
            <w:tcW w:w="521" w:type="pct"/>
          </w:tcPr>
          <w:p w14:paraId="381BFCCD" w14:textId="77777777" w:rsidR="009B71A2" w:rsidRPr="00EE18C6" w:rsidRDefault="009B71A2" w:rsidP="004E5AE0"/>
        </w:tc>
        <w:tc>
          <w:tcPr>
            <w:tcW w:w="662" w:type="pct"/>
          </w:tcPr>
          <w:p w14:paraId="24BE1E77" w14:textId="77777777" w:rsidR="009B71A2" w:rsidRPr="00EE18C6" w:rsidRDefault="009B71A2" w:rsidP="004E5AE0"/>
        </w:tc>
        <w:tc>
          <w:tcPr>
            <w:tcW w:w="718" w:type="pct"/>
          </w:tcPr>
          <w:p w14:paraId="2CA3747A" w14:textId="77777777" w:rsidR="009B71A2" w:rsidRPr="00EE18C6" w:rsidRDefault="009B71A2" w:rsidP="004E5AE0"/>
        </w:tc>
        <w:tc>
          <w:tcPr>
            <w:tcW w:w="696" w:type="pct"/>
            <w:shd w:val="clear" w:color="auto" w:fill="F2F2F2" w:themeFill="background1" w:themeFillShade="F2"/>
          </w:tcPr>
          <w:p w14:paraId="15B83D78" w14:textId="77777777" w:rsidR="009B71A2" w:rsidRPr="00885AB8" w:rsidRDefault="009B71A2" w:rsidP="004E5AE0">
            <w:pPr>
              <w:rPr>
                <w:color w:val="000000" w:themeColor="text1"/>
              </w:rPr>
            </w:pPr>
          </w:p>
        </w:tc>
      </w:tr>
      <w:tr w:rsidR="009B71A2" w:rsidRPr="00EE18C6" w14:paraId="3D4C1EEB" w14:textId="77777777" w:rsidTr="00E2781A">
        <w:tc>
          <w:tcPr>
            <w:tcW w:w="815" w:type="pct"/>
          </w:tcPr>
          <w:p w14:paraId="1CFEECC0" w14:textId="77777777" w:rsidR="009B71A2" w:rsidRPr="00EE18C6" w:rsidRDefault="009B71A2" w:rsidP="004E5AE0"/>
        </w:tc>
        <w:tc>
          <w:tcPr>
            <w:tcW w:w="962" w:type="pct"/>
          </w:tcPr>
          <w:p w14:paraId="7ACD4AE0" w14:textId="77777777" w:rsidR="009B71A2" w:rsidRPr="00EE18C6" w:rsidRDefault="009B71A2" w:rsidP="004E5AE0"/>
        </w:tc>
        <w:tc>
          <w:tcPr>
            <w:tcW w:w="625" w:type="pct"/>
          </w:tcPr>
          <w:p w14:paraId="30BE7E5E" w14:textId="77777777" w:rsidR="009B71A2" w:rsidRPr="00EE18C6" w:rsidRDefault="009B71A2" w:rsidP="004E5AE0"/>
        </w:tc>
        <w:tc>
          <w:tcPr>
            <w:tcW w:w="521" w:type="pct"/>
          </w:tcPr>
          <w:p w14:paraId="1702B3E4" w14:textId="77777777" w:rsidR="009B71A2" w:rsidRPr="00EE18C6" w:rsidRDefault="009B71A2" w:rsidP="004E5AE0"/>
        </w:tc>
        <w:tc>
          <w:tcPr>
            <w:tcW w:w="662" w:type="pct"/>
          </w:tcPr>
          <w:p w14:paraId="5DBC0034" w14:textId="77777777" w:rsidR="009B71A2" w:rsidRPr="00EE18C6" w:rsidRDefault="009B71A2" w:rsidP="004E5AE0"/>
        </w:tc>
        <w:tc>
          <w:tcPr>
            <w:tcW w:w="718" w:type="pct"/>
          </w:tcPr>
          <w:p w14:paraId="1060A495" w14:textId="77777777" w:rsidR="009B71A2" w:rsidRPr="00EE18C6" w:rsidRDefault="009B71A2" w:rsidP="004E5AE0"/>
        </w:tc>
        <w:tc>
          <w:tcPr>
            <w:tcW w:w="696" w:type="pct"/>
            <w:shd w:val="clear" w:color="auto" w:fill="F2F2F2" w:themeFill="background1" w:themeFillShade="F2"/>
          </w:tcPr>
          <w:p w14:paraId="6696ABDD" w14:textId="77777777" w:rsidR="009B71A2" w:rsidRPr="00885AB8" w:rsidRDefault="009B71A2" w:rsidP="004E5AE0">
            <w:pPr>
              <w:rPr>
                <w:color w:val="000000" w:themeColor="text1"/>
              </w:rPr>
            </w:pPr>
          </w:p>
        </w:tc>
      </w:tr>
      <w:tr w:rsidR="001E5A56" w:rsidRPr="00EE18C6" w14:paraId="6BD274BF" w14:textId="77777777" w:rsidTr="00E2781A">
        <w:trPr>
          <w:gridBefore w:val="5"/>
          <w:wBefore w:w="3586" w:type="pct"/>
          <w:trHeight w:val="98"/>
        </w:trPr>
        <w:tc>
          <w:tcPr>
            <w:tcW w:w="718" w:type="pct"/>
            <w:shd w:val="clear" w:color="auto" w:fill="FFFFFF" w:themeFill="background1"/>
          </w:tcPr>
          <w:p w14:paraId="125A0300" w14:textId="77777777" w:rsidR="001E5A56" w:rsidRPr="00EE18C6" w:rsidRDefault="001E5A56" w:rsidP="002227EC">
            <w:pPr>
              <w:jc w:val="right"/>
              <w:rPr>
                <w:b/>
                <w:szCs w:val="22"/>
              </w:rPr>
            </w:pPr>
          </w:p>
        </w:tc>
        <w:tc>
          <w:tcPr>
            <w:tcW w:w="696" w:type="pct"/>
            <w:shd w:val="clear" w:color="auto" w:fill="F2F2F2" w:themeFill="background1" w:themeFillShade="F2"/>
          </w:tcPr>
          <w:p w14:paraId="2231CEAD" w14:textId="77777777" w:rsidR="001E5A56" w:rsidRPr="00EE18C6" w:rsidRDefault="001E5A56" w:rsidP="002227EC"/>
        </w:tc>
      </w:tr>
    </w:tbl>
    <w:p w14:paraId="2C4AEAD9" w14:textId="77777777" w:rsidR="009B71A2" w:rsidRDefault="009B71A2" w:rsidP="00E2781A">
      <w:pPr>
        <w:rPr>
          <w:highlight w:val="green"/>
        </w:rPr>
      </w:pPr>
    </w:p>
    <w:tbl>
      <w:tblPr>
        <w:tblStyle w:val="TableGrid"/>
        <w:tblW w:w="5000" w:type="pct"/>
        <w:tblInd w:w="-23" w:type="dxa"/>
        <w:tblLook w:val="04A0" w:firstRow="1" w:lastRow="0" w:firstColumn="1" w:lastColumn="0" w:noHBand="0" w:noVBand="1"/>
      </w:tblPr>
      <w:tblGrid>
        <w:gridCol w:w="2107"/>
        <w:gridCol w:w="2445"/>
        <w:gridCol w:w="1392"/>
        <w:gridCol w:w="1127"/>
        <w:gridCol w:w="1184"/>
        <w:gridCol w:w="2885"/>
        <w:gridCol w:w="1810"/>
      </w:tblGrid>
      <w:tr w:rsidR="001E5A56" w:rsidRPr="007C47C4" w14:paraId="2D22E3C7" w14:textId="77777777" w:rsidTr="00E2781A">
        <w:tc>
          <w:tcPr>
            <w:tcW w:w="814" w:type="pct"/>
            <w:shd w:val="clear" w:color="auto" w:fill="365F91" w:themeFill="accent1" w:themeFillShade="BF"/>
          </w:tcPr>
          <w:p w14:paraId="5C4AA675" w14:textId="411216CC" w:rsidR="001E5A56" w:rsidRPr="007C47C4" w:rsidRDefault="001E5A56" w:rsidP="002227EC">
            <w:pPr>
              <w:rPr>
                <w:color w:val="FFFFFF" w:themeColor="background1"/>
                <w:szCs w:val="22"/>
              </w:rPr>
            </w:pPr>
            <w:r>
              <w:rPr>
                <w:color w:val="FFFFFF" w:themeColor="background1"/>
                <w:szCs w:val="22"/>
              </w:rPr>
              <w:t>Desirable</w:t>
            </w:r>
            <w:r w:rsidRPr="007C47C4">
              <w:rPr>
                <w:color w:val="FFFFFF" w:themeColor="background1"/>
                <w:szCs w:val="22"/>
              </w:rPr>
              <w:t xml:space="preserve"> Qualification </w:t>
            </w:r>
          </w:p>
        </w:tc>
        <w:tc>
          <w:tcPr>
            <w:tcW w:w="4186" w:type="pct"/>
            <w:gridSpan w:val="6"/>
            <w:shd w:val="clear" w:color="auto" w:fill="365F91" w:themeFill="accent1" w:themeFillShade="BF"/>
          </w:tcPr>
          <w:p w14:paraId="36E0C925" w14:textId="77777777" w:rsidR="001E5A56" w:rsidRPr="007C47C4" w:rsidRDefault="001E5A56" w:rsidP="002227EC">
            <w:pPr>
              <w:rPr>
                <w:color w:val="FFFFFF" w:themeColor="background1"/>
              </w:rPr>
            </w:pPr>
            <w:r w:rsidRPr="007C47C4">
              <w:rPr>
                <w:color w:val="FFFFFF" w:themeColor="background1"/>
              </w:rPr>
              <w:t xml:space="preserve">Possession of a bachelor’s degree and a valid Project Management Professional (PMP) certification from the Project Management Institute (PMI). </w:t>
            </w:r>
          </w:p>
          <w:p w14:paraId="689166D5" w14:textId="77777777" w:rsidR="001E5A56" w:rsidRPr="007C47C4" w:rsidRDefault="001E5A56" w:rsidP="002227EC">
            <w:pPr>
              <w:rPr>
                <w:color w:val="FFFFFF" w:themeColor="background1"/>
                <w:szCs w:val="22"/>
              </w:rPr>
            </w:pPr>
          </w:p>
        </w:tc>
      </w:tr>
      <w:tr w:rsidR="001E5A56" w:rsidRPr="007C47C4" w14:paraId="6019BCEE" w14:textId="77777777" w:rsidTr="00E2781A">
        <w:tc>
          <w:tcPr>
            <w:tcW w:w="814" w:type="pct"/>
            <w:shd w:val="clear" w:color="auto" w:fill="365F91" w:themeFill="accent1" w:themeFillShade="BF"/>
          </w:tcPr>
          <w:p w14:paraId="2E892070" w14:textId="77777777" w:rsidR="001E5A56" w:rsidRPr="007C47C4" w:rsidRDefault="001E5A56" w:rsidP="002227EC">
            <w:pPr>
              <w:jc w:val="center"/>
              <w:rPr>
                <w:b/>
                <w:color w:val="FFFFFF" w:themeColor="background1"/>
                <w:sz w:val="20"/>
              </w:rPr>
            </w:pPr>
            <w:r w:rsidRPr="007C47C4">
              <w:rPr>
                <w:b/>
                <w:color w:val="FFFFFF" w:themeColor="background1"/>
                <w:sz w:val="20"/>
              </w:rPr>
              <w:t>Staff</w:t>
            </w:r>
          </w:p>
        </w:tc>
        <w:tc>
          <w:tcPr>
            <w:tcW w:w="944" w:type="pct"/>
            <w:shd w:val="clear" w:color="auto" w:fill="365F91" w:themeFill="accent1" w:themeFillShade="BF"/>
          </w:tcPr>
          <w:p w14:paraId="5DAE25AD" w14:textId="77777777" w:rsidR="001E5A56" w:rsidRPr="007C47C4" w:rsidRDefault="001E5A56" w:rsidP="002227EC">
            <w:pPr>
              <w:jc w:val="center"/>
              <w:rPr>
                <w:b/>
                <w:color w:val="FFFFFF" w:themeColor="background1"/>
                <w:sz w:val="20"/>
              </w:rPr>
            </w:pPr>
            <w:r w:rsidRPr="007C47C4">
              <w:rPr>
                <w:b/>
                <w:color w:val="FFFFFF" w:themeColor="background1"/>
                <w:sz w:val="20"/>
              </w:rPr>
              <w:t>Certification/Degree Title</w:t>
            </w:r>
          </w:p>
        </w:tc>
        <w:tc>
          <w:tcPr>
            <w:tcW w:w="537" w:type="pct"/>
            <w:shd w:val="clear" w:color="auto" w:fill="365F91" w:themeFill="accent1" w:themeFillShade="BF"/>
          </w:tcPr>
          <w:p w14:paraId="7CE85880" w14:textId="77777777" w:rsidR="001E5A56" w:rsidRPr="007C47C4" w:rsidRDefault="001E5A56" w:rsidP="002227EC">
            <w:pPr>
              <w:jc w:val="center"/>
              <w:rPr>
                <w:b/>
                <w:color w:val="FFFFFF" w:themeColor="background1"/>
                <w:sz w:val="20"/>
              </w:rPr>
            </w:pPr>
            <w:r w:rsidRPr="007C47C4">
              <w:rPr>
                <w:b/>
                <w:color w:val="FFFFFF" w:themeColor="background1"/>
                <w:sz w:val="20"/>
              </w:rPr>
              <w:t>Certification Number</w:t>
            </w:r>
          </w:p>
        </w:tc>
        <w:tc>
          <w:tcPr>
            <w:tcW w:w="435" w:type="pct"/>
            <w:shd w:val="clear" w:color="auto" w:fill="365F91" w:themeFill="accent1" w:themeFillShade="BF"/>
          </w:tcPr>
          <w:p w14:paraId="789833F6" w14:textId="77777777" w:rsidR="001E5A56" w:rsidRPr="007C47C4" w:rsidRDefault="001E5A56" w:rsidP="002227EC">
            <w:pPr>
              <w:jc w:val="center"/>
              <w:rPr>
                <w:b/>
                <w:color w:val="FFFFFF" w:themeColor="background1"/>
                <w:sz w:val="20"/>
              </w:rPr>
            </w:pPr>
            <w:r w:rsidRPr="007C47C4">
              <w:rPr>
                <w:b/>
                <w:color w:val="FFFFFF" w:themeColor="background1"/>
                <w:sz w:val="20"/>
              </w:rPr>
              <w:t>Original Grant Date</w:t>
            </w:r>
          </w:p>
        </w:tc>
        <w:tc>
          <w:tcPr>
            <w:tcW w:w="457" w:type="pct"/>
            <w:shd w:val="clear" w:color="auto" w:fill="365F91" w:themeFill="accent1" w:themeFillShade="BF"/>
          </w:tcPr>
          <w:p w14:paraId="020E622D" w14:textId="77777777" w:rsidR="001E5A56" w:rsidRPr="007C47C4" w:rsidRDefault="001E5A56" w:rsidP="002227EC">
            <w:pPr>
              <w:jc w:val="center"/>
              <w:rPr>
                <w:b/>
                <w:color w:val="FFFFFF" w:themeColor="background1"/>
                <w:sz w:val="20"/>
              </w:rPr>
            </w:pPr>
            <w:r w:rsidRPr="007C47C4">
              <w:rPr>
                <w:b/>
                <w:color w:val="FFFFFF" w:themeColor="background1"/>
                <w:sz w:val="20"/>
              </w:rPr>
              <w:t>Expiration Date</w:t>
            </w:r>
          </w:p>
        </w:tc>
        <w:tc>
          <w:tcPr>
            <w:tcW w:w="1114" w:type="pct"/>
            <w:shd w:val="clear" w:color="auto" w:fill="365F91" w:themeFill="accent1" w:themeFillShade="BF"/>
          </w:tcPr>
          <w:p w14:paraId="7CD90AEC" w14:textId="77777777" w:rsidR="001E5A56" w:rsidRPr="007C47C4" w:rsidRDefault="001E5A56" w:rsidP="002227EC">
            <w:pPr>
              <w:jc w:val="center"/>
              <w:rPr>
                <w:b/>
                <w:color w:val="FFFFFF" w:themeColor="background1"/>
                <w:sz w:val="20"/>
              </w:rPr>
            </w:pPr>
            <w:r w:rsidRPr="007C47C4">
              <w:rPr>
                <w:b/>
                <w:color w:val="FFFFFF" w:themeColor="background1"/>
                <w:sz w:val="20"/>
              </w:rPr>
              <w:t>Online Validation Link, if not available attach a copy to the offer</w:t>
            </w:r>
          </w:p>
        </w:tc>
        <w:tc>
          <w:tcPr>
            <w:tcW w:w="699" w:type="pct"/>
            <w:shd w:val="clear" w:color="auto" w:fill="D9D9D9" w:themeFill="background1" w:themeFillShade="D9"/>
          </w:tcPr>
          <w:p w14:paraId="2D84F0E1" w14:textId="77777777" w:rsidR="001E5A56" w:rsidRPr="007C47C4" w:rsidRDefault="001E5A56" w:rsidP="002227EC">
            <w:pPr>
              <w:jc w:val="center"/>
              <w:rPr>
                <w:b/>
                <w:color w:val="FFFFFF" w:themeColor="background1"/>
                <w:sz w:val="20"/>
              </w:rPr>
            </w:pPr>
            <w:r w:rsidRPr="007C47C4">
              <w:rPr>
                <w:b/>
                <w:sz w:val="20"/>
              </w:rPr>
              <w:t>Pass/Fail</w:t>
            </w:r>
          </w:p>
        </w:tc>
      </w:tr>
      <w:tr w:rsidR="001E5A56" w:rsidRPr="007C47C4" w14:paraId="58A1CAAD" w14:textId="77777777" w:rsidTr="00E2781A">
        <w:tc>
          <w:tcPr>
            <w:tcW w:w="814" w:type="pct"/>
            <w:shd w:val="clear" w:color="auto" w:fill="auto"/>
          </w:tcPr>
          <w:p w14:paraId="08C1A94E" w14:textId="77777777" w:rsidR="001E5A56" w:rsidRPr="007C47C4" w:rsidRDefault="001E5A56" w:rsidP="002227EC">
            <w:pPr>
              <w:jc w:val="center"/>
              <w:rPr>
                <w:b/>
                <w:color w:val="FFFFFF" w:themeColor="background1"/>
                <w:sz w:val="20"/>
              </w:rPr>
            </w:pPr>
          </w:p>
        </w:tc>
        <w:tc>
          <w:tcPr>
            <w:tcW w:w="944" w:type="pct"/>
            <w:shd w:val="clear" w:color="auto" w:fill="auto"/>
          </w:tcPr>
          <w:p w14:paraId="0888B855" w14:textId="77777777" w:rsidR="001E5A56" w:rsidRPr="007C47C4" w:rsidRDefault="001E5A56" w:rsidP="002227EC">
            <w:pPr>
              <w:jc w:val="center"/>
              <w:rPr>
                <w:b/>
                <w:color w:val="FFFFFF" w:themeColor="background1"/>
                <w:sz w:val="20"/>
              </w:rPr>
            </w:pPr>
          </w:p>
        </w:tc>
        <w:tc>
          <w:tcPr>
            <w:tcW w:w="537" w:type="pct"/>
            <w:shd w:val="clear" w:color="auto" w:fill="auto"/>
          </w:tcPr>
          <w:p w14:paraId="001441B1" w14:textId="77777777" w:rsidR="001E5A56" w:rsidRPr="007C47C4" w:rsidRDefault="001E5A56" w:rsidP="002227EC">
            <w:pPr>
              <w:jc w:val="center"/>
              <w:rPr>
                <w:b/>
                <w:color w:val="FFFFFF" w:themeColor="background1"/>
                <w:sz w:val="20"/>
              </w:rPr>
            </w:pPr>
          </w:p>
        </w:tc>
        <w:tc>
          <w:tcPr>
            <w:tcW w:w="435" w:type="pct"/>
            <w:shd w:val="clear" w:color="auto" w:fill="auto"/>
          </w:tcPr>
          <w:p w14:paraId="2428C83E" w14:textId="77777777" w:rsidR="001E5A56" w:rsidRPr="007C47C4" w:rsidRDefault="001E5A56" w:rsidP="002227EC">
            <w:pPr>
              <w:jc w:val="center"/>
              <w:rPr>
                <w:b/>
                <w:color w:val="FFFFFF" w:themeColor="background1"/>
                <w:sz w:val="20"/>
              </w:rPr>
            </w:pPr>
          </w:p>
        </w:tc>
        <w:tc>
          <w:tcPr>
            <w:tcW w:w="457" w:type="pct"/>
            <w:shd w:val="clear" w:color="auto" w:fill="auto"/>
          </w:tcPr>
          <w:p w14:paraId="4B96BB0E" w14:textId="77777777" w:rsidR="001E5A56" w:rsidRPr="007C47C4" w:rsidRDefault="001E5A56" w:rsidP="002227EC">
            <w:pPr>
              <w:jc w:val="center"/>
              <w:rPr>
                <w:b/>
                <w:color w:val="FFFFFF" w:themeColor="background1"/>
                <w:sz w:val="20"/>
              </w:rPr>
            </w:pPr>
          </w:p>
        </w:tc>
        <w:tc>
          <w:tcPr>
            <w:tcW w:w="1114" w:type="pct"/>
            <w:shd w:val="clear" w:color="auto" w:fill="auto"/>
          </w:tcPr>
          <w:p w14:paraId="7092E8F7" w14:textId="77777777" w:rsidR="001E5A56" w:rsidRPr="007C47C4" w:rsidRDefault="001E5A56" w:rsidP="002227EC">
            <w:pPr>
              <w:jc w:val="center"/>
              <w:rPr>
                <w:b/>
                <w:color w:val="FFFFFF" w:themeColor="background1"/>
                <w:sz w:val="20"/>
              </w:rPr>
            </w:pPr>
          </w:p>
        </w:tc>
        <w:tc>
          <w:tcPr>
            <w:tcW w:w="699" w:type="pct"/>
            <w:shd w:val="clear" w:color="auto" w:fill="D9D9D9" w:themeFill="background1" w:themeFillShade="D9"/>
          </w:tcPr>
          <w:p w14:paraId="4F00469D" w14:textId="77777777" w:rsidR="001E5A56" w:rsidRPr="007C47C4" w:rsidRDefault="001E5A56" w:rsidP="002227EC">
            <w:pPr>
              <w:jc w:val="center"/>
              <w:rPr>
                <w:b/>
                <w:sz w:val="20"/>
              </w:rPr>
            </w:pPr>
          </w:p>
        </w:tc>
      </w:tr>
    </w:tbl>
    <w:p w14:paraId="61A1155C" w14:textId="16CC0E25" w:rsidR="00D41162" w:rsidRDefault="00D41162" w:rsidP="00E2781A">
      <w:pPr>
        <w:rPr>
          <w:highlight w:val="green"/>
        </w:rPr>
      </w:pPr>
    </w:p>
    <w:p w14:paraId="2D475FA2" w14:textId="77777777" w:rsidR="00D41162" w:rsidRDefault="00D41162">
      <w:pPr>
        <w:rPr>
          <w:highlight w:val="green"/>
        </w:rPr>
      </w:pPr>
      <w:r>
        <w:rPr>
          <w:highlight w:val="green"/>
        </w:rPr>
        <w:br w:type="page"/>
      </w:r>
    </w:p>
    <w:tbl>
      <w:tblPr>
        <w:tblStyle w:val="TableGrid"/>
        <w:tblW w:w="5000" w:type="pct"/>
        <w:tblInd w:w="-23" w:type="dxa"/>
        <w:tblLook w:val="04A0" w:firstRow="1" w:lastRow="0" w:firstColumn="1" w:lastColumn="0" w:noHBand="0" w:noVBand="1"/>
      </w:tblPr>
      <w:tblGrid>
        <w:gridCol w:w="2107"/>
        <w:gridCol w:w="8"/>
        <w:gridCol w:w="2458"/>
        <w:gridCol w:w="26"/>
        <w:gridCol w:w="1450"/>
        <w:gridCol w:w="148"/>
        <w:gridCol w:w="1230"/>
        <w:gridCol w:w="104"/>
        <w:gridCol w:w="1730"/>
        <w:gridCol w:w="60"/>
        <w:gridCol w:w="1785"/>
        <w:gridCol w:w="36"/>
        <w:gridCol w:w="1808"/>
      </w:tblGrid>
      <w:tr w:rsidR="002B310F" w:rsidRPr="00885AB8" w14:paraId="424C7A9A" w14:textId="77777777" w:rsidTr="003A0423">
        <w:tc>
          <w:tcPr>
            <w:tcW w:w="817" w:type="pct"/>
            <w:gridSpan w:val="2"/>
            <w:shd w:val="clear" w:color="auto" w:fill="365F91" w:themeFill="accent1" w:themeFillShade="BF"/>
          </w:tcPr>
          <w:p w14:paraId="0EE56F9E" w14:textId="77777777" w:rsidR="002B310F" w:rsidRPr="00885AB8" w:rsidRDefault="002B310F" w:rsidP="00DD4C2F">
            <w:pPr>
              <w:rPr>
                <w:color w:val="FFFFFF" w:themeColor="background1"/>
                <w:szCs w:val="22"/>
              </w:rPr>
            </w:pPr>
          </w:p>
        </w:tc>
        <w:tc>
          <w:tcPr>
            <w:tcW w:w="4183" w:type="pct"/>
            <w:gridSpan w:val="11"/>
            <w:shd w:val="clear" w:color="auto" w:fill="365F91" w:themeFill="accent1" w:themeFillShade="BF"/>
          </w:tcPr>
          <w:p w14:paraId="12F7AA49" w14:textId="77777777" w:rsidR="002B310F" w:rsidRPr="00D41162" w:rsidDel="00053E4F" w:rsidRDefault="002B310F" w:rsidP="00DD4C2F">
            <w:pPr>
              <w:rPr>
                <w:b/>
                <w:bCs/>
                <w:smallCaps/>
                <w:color w:val="FFFFFF" w:themeColor="background1"/>
                <w:sz w:val="28"/>
              </w:rPr>
            </w:pPr>
            <w:r w:rsidRPr="00D41162">
              <w:rPr>
                <w:b/>
                <w:bCs/>
                <w:smallCaps/>
                <w:color w:val="FFFFFF" w:themeColor="background1"/>
                <w:sz w:val="28"/>
              </w:rPr>
              <w:t>OCM Manager</w:t>
            </w:r>
          </w:p>
        </w:tc>
      </w:tr>
      <w:tr w:rsidR="002B310F" w:rsidRPr="00B04FFA" w14:paraId="1796E22C" w14:textId="77777777" w:rsidTr="002B310F">
        <w:tc>
          <w:tcPr>
            <w:tcW w:w="817" w:type="pct"/>
            <w:gridSpan w:val="2"/>
            <w:shd w:val="clear" w:color="auto" w:fill="365F91" w:themeFill="accent1" w:themeFillShade="BF"/>
          </w:tcPr>
          <w:p w14:paraId="71282428" w14:textId="27225872" w:rsidR="002B310F" w:rsidRPr="00B04FFA" w:rsidRDefault="007045D7" w:rsidP="00DD4C2F">
            <w:pPr>
              <w:rPr>
                <w:color w:val="FFFFFF" w:themeColor="background1"/>
                <w:szCs w:val="22"/>
              </w:rPr>
            </w:pPr>
            <w:r>
              <w:rPr>
                <w:color w:val="FFFFFF" w:themeColor="background1"/>
                <w:szCs w:val="22"/>
              </w:rPr>
              <w:t>Minimum</w:t>
            </w:r>
            <w:r w:rsidR="002B310F" w:rsidRPr="00B04FFA">
              <w:rPr>
                <w:color w:val="FFFFFF" w:themeColor="background1"/>
                <w:szCs w:val="22"/>
              </w:rPr>
              <w:t xml:space="preserve"> Qualification </w:t>
            </w:r>
            <w:r w:rsidR="002B310F">
              <w:rPr>
                <w:color w:val="FFFFFF" w:themeColor="background1"/>
                <w:szCs w:val="22"/>
              </w:rPr>
              <w:t>1</w:t>
            </w:r>
          </w:p>
        </w:tc>
        <w:tc>
          <w:tcPr>
            <w:tcW w:w="4183" w:type="pct"/>
            <w:gridSpan w:val="11"/>
            <w:shd w:val="clear" w:color="auto" w:fill="365F91" w:themeFill="accent1" w:themeFillShade="BF"/>
          </w:tcPr>
          <w:p w14:paraId="2C000399" w14:textId="6DD0AF03" w:rsidR="002B310F" w:rsidRPr="00EE306B" w:rsidRDefault="002B310F" w:rsidP="00DD4C2F">
            <w:pPr>
              <w:rPr>
                <w:color w:val="FFFFFF" w:themeColor="background1"/>
              </w:rPr>
            </w:pPr>
            <w:r w:rsidRPr="003A0423">
              <w:rPr>
                <w:color w:val="FFFFFF" w:themeColor="background1"/>
              </w:rPr>
              <w:t>A minimum of three (3) years of experience in a leadership role for developing, implementing OCM and gap strategies on a Project with over 1,000 concurrent users.</w:t>
            </w:r>
          </w:p>
        </w:tc>
      </w:tr>
      <w:tr w:rsidR="002B310F" w:rsidRPr="007C47C4" w14:paraId="3948A83D" w14:textId="77777777" w:rsidTr="002B310F">
        <w:tc>
          <w:tcPr>
            <w:tcW w:w="817" w:type="pct"/>
            <w:gridSpan w:val="2"/>
            <w:shd w:val="clear" w:color="auto" w:fill="365F91" w:themeFill="accent1" w:themeFillShade="BF"/>
          </w:tcPr>
          <w:p w14:paraId="126F6071" w14:textId="77777777" w:rsidR="002B310F" w:rsidRPr="007C47C4" w:rsidRDefault="002B310F" w:rsidP="00DD4C2F">
            <w:pPr>
              <w:jc w:val="center"/>
              <w:rPr>
                <w:b/>
                <w:color w:val="FFFFFF" w:themeColor="background1"/>
                <w:sz w:val="20"/>
              </w:rPr>
            </w:pPr>
            <w:r w:rsidRPr="007C47C4">
              <w:rPr>
                <w:b/>
                <w:color w:val="FFFFFF" w:themeColor="background1"/>
                <w:sz w:val="20"/>
              </w:rPr>
              <w:t>Staff</w:t>
            </w:r>
          </w:p>
        </w:tc>
        <w:tc>
          <w:tcPr>
            <w:tcW w:w="959" w:type="pct"/>
            <w:gridSpan w:val="2"/>
            <w:shd w:val="clear" w:color="auto" w:fill="365F91" w:themeFill="accent1" w:themeFillShade="BF"/>
          </w:tcPr>
          <w:p w14:paraId="55D39A34" w14:textId="77777777" w:rsidR="002B310F" w:rsidRPr="007C47C4" w:rsidRDefault="002B310F" w:rsidP="00DD4C2F">
            <w:pPr>
              <w:jc w:val="center"/>
              <w:rPr>
                <w:b/>
                <w:color w:val="FFFFFF" w:themeColor="background1"/>
                <w:sz w:val="20"/>
              </w:rPr>
            </w:pPr>
            <w:r w:rsidRPr="007C47C4">
              <w:rPr>
                <w:b/>
                <w:color w:val="FFFFFF" w:themeColor="background1"/>
                <w:sz w:val="20"/>
              </w:rPr>
              <w:t>Project</w:t>
            </w:r>
          </w:p>
        </w:tc>
        <w:tc>
          <w:tcPr>
            <w:tcW w:w="560" w:type="pct"/>
            <w:shd w:val="clear" w:color="auto" w:fill="365F91" w:themeFill="accent1" w:themeFillShade="BF"/>
          </w:tcPr>
          <w:p w14:paraId="31CF9DD9" w14:textId="77777777" w:rsidR="002B310F" w:rsidRPr="007C47C4" w:rsidRDefault="002B310F" w:rsidP="00DD4C2F">
            <w:pPr>
              <w:jc w:val="center"/>
              <w:rPr>
                <w:b/>
                <w:color w:val="FFFFFF" w:themeColor="background1"/>
                <w:sz w:val="20"/>
              </w:rPr>
            </w:pPr>
            <w:r w:rsidRPr="007C47C4">
              <w:rPr>
                <w:b/>
                <w:color w:val="FFFFFF" w:themeColor="background1"/>
                <w:sz w:val="20"/>
              </w:rPr>
              <w:t>Start Date</w:t>
            </w:r>
          </w:p>
        </w:tc>
        <w:tc>
          <w:tcPr>
            <w:tcW w:w="532" w:type="pct"/>
            <w:gridSpan w:val="2"/>
            <w:shd w:val="clear" w:color="auto" w:fill="365F91" w:themeFill="accent1" w:themeFillShade="BF"/>
          </w:tcPr>
          <w:p w14:paraId="04E76953" w14:textId="77777777" w:rsidR="002B310F" w:rsidRPr="007C47C4" w:rsidRDefault="002B310F" w:rsidP="00DD4C2F">
            <w:pPr>
              <w:jc w:val="center"/>
              <w:rPr>
                <w:b/>
                <w:color w:val="FFFFFF" w:themeColor="background1"/>
                <w:sz w:val="20"/>
              </w:rPr>
            </w:pPr>
            <w:r w:rsidRPr="007C47C4">
              <w:rPr>
                <w:b/>
                <w:color w:val="FFFFFF" w:themeColor="background1"/>
                <w:sz w:val="20"/>
              </w:rPr>
              <w:t>End Date</w:t>
            </w:r>
          </w:p>
        </w:tc>
        <w:tc>
          <w:tcPr>
            <w:tcW w:w="708" w:type="pct"/>
            <w:gridSpan w:val="2"/>
            <w:shd w:val="clear" w:color="auto" w:fill="365F91" w:themeFill="accent1" w:themeFillShade="BF"/>
          </w:tcPr>
          <w:p w14:paraId="3CC04050" w14:textId="77777777" w:rsidR="002B310F" w:rsidRPr="007C47C4" w:rsidRDefault="002B310F" w:rsidP="00DD4C2F">
            <w:pPr>
              <w:jc w:val="center"/>
              <w:rPr>
                <w:b/>
                <w:color w:val="FFFFFF" w:themeColor="background1"/>
                <w:sz w:val="20"/>
              </w:rPr>
            </w:pPr>
            <w:r w:rsidRPr="007C47C4">
              <w:rPr>
                <w:b/>
                <w:color w:val="FFFFFF" w:themeColor="background1"/>
                <w:sz w:val="20"/>
              </w:rPr>
              <w:t>Percentage of Time</w:t>
            </w:r>
          </w:p>
        </w:tc>
        <w:tc>
          <w:tcPr>
            <w:tcW w:w="712" w:type="pct"/>
            <w:gridSpan w:val="2"/>
            <w:shd w:val="clear" w:color="auto" w:fill="365F91" w:themeFill="accent1" w:themeFillShade="BF"/>
          </w:tcPr>
          <w:p w14:paraId="36700884" w14:textId="77777777" w:rsidR="002B310F" w:rsidRPr="007C47C4" w:rsidRDefault="002B310F" w:rsidP="00DD4C2F">
            <w:pPr>
              <w:jc w:val="center"/>
              <w:rPr>
                <w:b/>
                <w:color w:val="FFFFFF" w:themeColor="background1"/>
                <w:sz w:val="20"/>
              </w:rPr>
            </w:pPr>
            <w:r w:rsidRPr="007C47C4">
              <w:rPr>
                <w:b/>
                <w:color w:val="FFFFFF" w:themeColor="background1"/>
                <w:sz w:val="20"/>
              </w:rPr>
              <w:t>Duration in Months</w:t>
            </w:r>
          </w:p>
        </w:tc>
        <w:tc>
          <w:tcPr>
            <w:tcW w:w="712" w:type="pct"/>
            <w:gridSpan w:val="2"/>
            <w:shd w:val="clear" w:color="auto" w:fill="F2F2F2" w:themeFill="background1" w:themeFillShade="F2"/>
          </w:tcPr>
          <w:p w14:paraId="0303866D" w14:textId="77777777" w:rsidR="002B310F" w:rsidRPr="007C47C4" w:rsidRDefault="002B310F" w:rsidP="00DD4C2F">
            <w:pPr>
              <w:jc w:val="center"/>
              <w:rPr>
                <w:b/>
                <w:sz w:val="20"/>
              </w:rPr>
            </w:pPr>
            <w:r>
              <w:rPr>
                <w:b/>
                <w:sz w:val="20"/>
              </w:rPr>
              <w:t xml:space="preserve">Score  </w:t>
            </w:r>
          </w:p>
        </w:tc>
      </w:tr>
      <w:tr w:rsidR="002B310F" w:rsidRPr="00EE18C6" w14:paraId="42529F41" w14:textId="77777777" w:rsidTr="002B310F">
        <w:tc>
          <w:tcPr>
            <w:tcW w:w="817" w:type="pct"/>
            <w:gridSpan w:val="2"/>
          </w:tcPr>
          <w:p w14:paraId="336AFF2F" w14:textId="77777777" w:rsidR="002B310F" w:rsidRPr="00EE18C6" w:rsidRDefault="002B310F" w:rsidP="00DD4C2F"/>
        </w:tc>
        <w:tc>
          <w:tcPr>
            <w:tcW w:w="959" w:type="pct"/>
            <w:gridSpan w:val="2"/>
          </w:tcPr>
          <w:p w14:paraId="2ACC8272" w14:textId="77777777" w:rsidR="002B310F" w:rsidRPr="00EE18C6" w:rsidRDefault="002B310F" w:rsidP="00DD4C2F"/>
        </w:tc>
        <w:tc>
          <w:tcPr>
            <w:tcW w:w="560" w:type="pct"/>
          </w:tcPr>
          <w:p w14:paraId="02B51720" w14:textId="77777777" w:rsidR="002B310F" w:rsidRPr="00EE18C6" w:rsidRDefault="002B310F" w:rsidP="00DD4C2F"/>
        </w:tc>
        <w:tc>
          <w:tcPr>
            <w:tcW w:w="532" w:type="pct"/>
            <w:gridSpan w:val="2"/>
          </w:tcPr>
          <w:p w14:paraId="7844D394" w14:textId="77777777" w:rsidR="002B310F" w:rsidRPr="00EE18C6" w:rsidRDefault="002B310F" w:rsidP="00DD4C2F"/>
        </w:tc>
        <w:tc>
          <w:tcPr>
            <w:tcW w:w="708" w:type="pct"/>
            <w:gridSpan w:val="2"/>
          </w:tcPr>
          <w:p w14:paraId="0375D460" w14:textId="77777777" w:rsidR="002B310F" w:rsidRPr="00EE18C6" w:rsidRDefault="002B310F" w:rsidP="00DD4C2F"/>
        </w:tc>
        <w:tc>
          <w:tcPr>
            <w:tcW w:w="712" w:type="pct"/>
            <w:gridSpan w:val="2"/>
          </w:tcPr>
          <w:p w14:paraId="5A6117CD" w14:textId="77777777" w:rsidR="002B310F" w:rsidRPr="00EE18C6" w:rsidRDefault="002B310F" w:rsidP="00DD4C2F"/>
        </w:tc>
        <w:tc>
          <w:tcPr>
            <w:tcW w:w="712" w:type="pct"/>
            <w:gridSpan w:val="2"/>
            <w:shd w:val="clear" w:color="auto" w:fill="F2F2F2" w:themeFill="background1" w:themeFillShade="F2"/>
          </w:tcPr>
          <w:p w14:paraId="59DB04C3" w14:textId="77777777" w:rsidR="002B310F" w:rsidRPr="007C47C4" w:rsidRDefault="002B310F" w:rsidP="00DD4C2F"/>
        </w:tc>
      </w:tr>
      <w:tr w:rsidR="002B310F" w:rsidRPr="00EE18C6" w14:paraId="0F95E0CB" w14:textId="77777777" w:rsidTr="002B310F">
        <w:tc>
          <w:tcPr>
            <w:tcW w:w="817" w:type="pct"/>
            <w:gridSpan w:val="2"/>
          </w:tcPr>
          <w:p w14:paraId="76B46876" w14:textId="77777777" w:rsidR="002B310F" w:rsidRPr="00EE18C6" w:rsidRDefault="002B310F" w:rsidP="00DD4C2F"/>
        </w:tc>
        <w:tc>
          <w:tcPr>
            <w:tcW w:w="959" w:type="pct"/>
            <w:gridSpan w:val="2"/>
          </w:tcPr>
          <w:p w14:paraId="02186DA2" w14:textId="77777777" w:rsidR="002B310F" w:rsidRPr="00EE18C6" w:rsidRDefault="002B310F" w:rsidP="00DD4C2F"/>
        </w:tc>
        <w:tc>
          <w:tcPr>
            <w:tcW w:w="560" w:type="pct"/>
          </w:tcPr>
          <w:p w14:paraId="7E328F94" w14:textId="77777777" w:rsidR="002B310F" w:rsidRPr="00EE18C6" w:rsidRDefault="002B310F" w:rsidP="00DD4C2F"/>
        </w:tc>
        <w:tc>
          <w:tcPr>
            <w:tcW w:w="532" w:type="pct"/>
            <w:gridSpan w:val="2"/>
          </w:tcPr>
          <w:p w14:paraId="74BB15A7" w14:textId="77777777" w:rsidR="002B310F" w:rsidRPr="00EE18C6" w:rsidRDefault="002B310F" w:rsidP="00DD4C2F"/>
        </w:tc>
        <w:tc>
          <w:tcPr>
            <w:tcW w:w="708" w:type="pct"/>
            <w:gridSpan w:val="2"/>
          </w:tcPr>
          <w:p w14:paraId="483AA65F" w14:textId="77777777" w:rsidR="002B310F" w:rsidRPr="00EE18C6" w:rsidRDefault="002B310F" w:rsidP="00DD4C2F"/>
        </w:tc>
        <w:tc>
          <w:tcPr>
            <w:tcW w:w="712" w:type="pct"/>
            <w:gridSpan w:val="2"/>
          </w:tcPr>
          <w:p w14:paraId="0D0D6A59" w14:textId="77777777" w:rsidR="002B310F" w:rsidRPr="00EE18C6" w:rsidRDefault="002B310F" w:rsidP="00DD4C2F"/>
        </w:tc>
        <w:tc>
          <w:tcPr>
            <w:tcW w:w="712" w:type="pct"/>
            <w:gridSpan w:val="2"/>
            <w:shd w:val="clear" w:color="auto" w:fill="F2F2F2" w:themeFill="background1" w:themeFillShade="F2"/>
          </w:tcPr>
          <w:p w14:paraId="56B59805" w14:textId="77777777" w:rsidR="002B310F" w:rsidRPr="007C47C4" w:rsidRDefault="002B310F" w:rsidP="00DD4C2F"/>
        </w:tc>
      </w:tr>
      <w:tr w:rsidR="002B310F" w:rsidRPr="00EE18C6" w14:paraId="1C2B0272" w14:textId="77777777" w:rsidTr="002B310F">
        <w:tc>
          <w:tcPr>
            <w:tcW w:w="817" w:type="pct"/>
            <w:gridSpan w:val="2"/>
          </w:tcPr>
          <w:p w14:paraId="03DD9195" w14:textId="77777777" w:rsidR="002B310F" w:rsidRPr="00EE18C6" w:rsidRDefault="002B310F" w:rsidP="00DD4C2F"/>
        </w:tc>
        <w:tc>
          <w:tcPr>
            <w:tcW w:w="959" w:type="pct"/>
            <w:gridSpan w:val="2"/>
          </w:tcPr>
          <w:p w14:paraId="6626BFB1" w14:textId="77777777" w:rsidR="002B310F" w:rsidRPr="00EE18C6" w:rsidRDefault="002B310F" w:rsidP="00DD4C2F"/>
        </w:tc>
        <w:tc>
          <w:tcPr>
            <w:tcW w:w="560" w:type="pct"/>
          </w:tcPr>
          <w:p w14:paraId="7794DCD6" w14:textId="77777777" w:rsidR="002B310F" w:rsidRPr="00EE18C6" w:rsidRDefault="002B310F" w:rsidP="00DD4C2F"/>
        </w:tc>
        <w:tc>
          <w:tcPr>
            <w:tcW w:w="532" w:type="pct"/>
            <w:gridSpan w:val="2"/>
          </w:tcPr>
          <w:p w14:paraId="24E90165" w14:textId="77777777" w:rsidR="002B310F" w:rsidRPr="00EE18C6" w:rsidRDefault="002B310F" w:rsidP="00DD4C2F"/>
        </w:tc>
        <w:tc>
          <w:tcPr>
            <w:tcW w:w="708" w:type="pct"/>
            <w:gridSpan w:val="2"/>
          </w:tcPr>
          <w:p w14:paraId="19E738B7" w14:textId="77777777" w:rsidR="002B310F" w:rsidRPr="00EE18C6" w:rsidRDefault="002B310F" w:rsidP="00DD4C2F"/>
        </w:tc>
        <w:tc>
          <w:tcPr>
            <w:tcW w:w="712" w:type="pct"/>
            <w:gridSpan w:val="2"/>
          </w:tcPr>
          <w:p w14:paraId="567780B9" w14:textId="77777777" w:rsidR="002B310F" w:rsidRPr="00EE18C6" w:rsidRDefault="002B310F" w:rsidP="00DD4C2F"/>
        </w:tc>
        <w:tc>
          <w:tcPr>
            <w:tcW w:w="712" w:type="pct"/>
            <w:gridSpan w:val="2"/>
            <w:shd w:val="clear" w:color="auto" w:fill="F2F2F2" w:themeFill="background1" w:themeFillShade="F2"/>
          </w:tcPr>
          <w:p w14:paraId="4192148B" w14:textId="77777777" w:rsidR="002B310F" w:rsidRPr="007C47C4" w:rsidRDefault="002B310F" w:rsidP="00DD4C2F"/>
        </w:tc>
      </w:tr>
      <w:tr w:rsidR="009B71A2" w:rsidRPr="00885AB8" w14:paraId="70200A27" w14:textId="77777777" w:rsidTr="00E2781A">
        <w:tc>
          <w:tcPr>
            <w:tcW w:w="817" w:type="pct"/>
            <w:gridSpan w:val="2"/>
            <w:shd w:val="clear" w:color="auto" w:fill="365F91" w:themeFill="accent1" w:themeFillShade="BF"/>
          </w:tcPr>
          <w:p w14:paraId="43C34B4E" w14:textId="6BA7C383" w:rsidR="009B71A2" w:rsidRPr="00885AB8" w:rsidRDefault="007045D7" w:rsidP="004E5AE0">
            <w:pPr>
              <w:rPr>
                <w:color w:val="FFFFFF" w:themeColor="background1"/>
                <w:szCs w:val="22"/>
              </w:rPr>
            </w:pPr>
            <w:r>
              <w:rPr>
                <w:color w:val="FFFFFF" w:themeColor="background1"/>
                <w:szCs w:val="22"/>
              </w:rPr>
              <w:t>Minimum</w:t>
            </w:r>
            <w:r w:rsidR="009B71A2" w:rsidRPr="00885AB8">
              <w:rPr>
                <w:color w:val="FFFFFF" w:themeColor="background1"/>
                <w:szCs w:val="22"/>
              </w:rPr>
              <w:t xml:space="preserve"> Qualification </w:t>
            </w:r>
            <w:r w:rsidR="002B310F">
              <w:rPr>
                <w:color w:val="FFFFFF" w:themeColor="background1"/>
                <w:szCs w:val="22"/>
              </w:rPr>
              <w:t>2</w:t>
            </w:r>
          </w:p>
        </w:tc>
        <w:tc>
          <w:tcPr>
            <w:tcW w:w="4183" w:type="pct"/>
            <w:gridSpan w:val="11"/>
            <w:shd w:val="clear" w:color="auto" w:fill="365F91" w:themeFill="accent1" w:themeFillShade="BF"/>
          </w:tcPr>
          <w:p w14:paraId="362CCF78" w14:textId="0AF59393" w:rsidR="009B71A2" w:rsidRPr="00885AB8" w:rsidRDefault="001E5A56" w:rsidP="004E5AE0">
            <w:pPr>
              <w:rPr>
                <w:color w:val="FFFFFF" w:themeColor="background1"/>
              </w:rPr>
            </w:pPr>
            <w:r w:rsidRPr="001E5A56">
              <w:rPr>
                <w:color w:val="FFFFFF" w:themeColor="background1"/>
              </w:rPr>
              <w:t xml:space="preserve">A minimum of two (2) years of experience in an OCM leadership role for a </w:t>
            </w:r>
            <w:r w:rsidR="00EF00A5">
              <w:rPr>
                <w:color w:val="FFFFFF" w:themeColor="background1"/>
              </w:rPr>
              <w:t>Project</w:t>
            </w:r>
            <w:r w:rsidRPr="001E5A56">
              <w:rPr>
                <w:color w:val="FFFFFF" w:themeColor="background1"/>
              </w:rPr>
              <w:t xml:space="preserve"> with over 1,000 concurrent users. </w:t>
            </w:r>
          </w:p>
        </w:tc>
      </w:tr>
      <w:tr w:rsidR="009B71A2" w:rsidRPr="00885AB8" w14:paraId="6C676902" w14:textId="77777777" w:rsidTr="00E2781A">
        <w:tc>
          <w:tcPr>
            <w:tcW w:w="817" w:type="pct"/>
            <w:gridSpan w:val="2"/>
            <w:shd w:val="clear" w:color="auto" w:fill="365F91" w:themeFill="accent1" w:themeFillShade="BF"/>
          </w:tcPr>
          <w:p w14:paraId="18327906" w14:textId="77777777" w:rsidR="009B71A2" w:rsidRPr="00885AB8" w:rsidRDefault="009B71A2" w:rsidP="004E5AE0">
            <w:pPr>
              <w:jc w:val="center"/>
              <w:rPr>
                <w:b/>
                <w:color w:val="FFFFFF" w:themeColor="background1"/>
                <w:sz w:val="20"/>
              </w:rPr>
            </w:pPr>
            <w:r w:rsidRPr="00885AB8">
              <w:rPr>
                <w:b/>
                <w:color w:val="FFFFFF" w:themeColor="background1"/>
                <w:sz w:val="20"/>
              </w:rPr>
              <w:t>Staff</w:t>
            </w:r>
          </w:p>
        </w:tc>
        <w:tc>
          <w:tcPr>
            <w:tcW w:w="959" w:type="pct"/>
            <w:gridSpan w:val="2"/>
            <w:shd w:val="clear" w:color="auto" w:fill="365F91" w:themeFill="accent1" w:themeFillShade="BF"/>
          </w:tcPr>
          <w:p w14:paraId="6359A296" w14:textId="77777777" w:rsidR="009B71A2" w:rsidRPr="00885AB8" w:rsidRDefault="009B71A2" w:rsidP="004E5AE0">
            <w:pPr>
              <w:jc w:val="center"/>
              <w:rPr>
                <w:b/>
                <w:color w:val="FFFFFF" w:themeColor="background1"/>
                <w:sz w:val="20"/>
              </w:rPr>
            </w:pPr>
            <w:r w:rsidRPr="00885AB8">
              <w:rPr>
                <w:b/>
                <w:color w:val="FFFFFF" w:themeColor="background1"/>
                <w:sz w:val="20"/>
              </w:rPr>
              <w:t>Project</w:t>
            </w:r>
          </w:p>
        </w:tc>
        <w:tc>
          <w:tcPr>
            <w:tcW w:w="560" w:type="pct"/>
            <w:shd w:val="clear" w:color="auto" w:fill="365F91" w:themeFill="accent1" w:themeFillShade="BF"/>
          </w:tcPr>
          <w:p w14:paraId="00BF324E" w14:textId="77777777" w:rsidR="009B71A2" w:rsidRPr="00885AB8" w:rsidRDefault="009B71A2" w:rsidP="004E5AE0">
            <w:pPr>
              <w:jc w:val="center"/>
              <w:rPr>
                <w:b/>
                <w:color w:val="FFFFFF" w:themeColor="background1"/>
                <w:sz w:val="20"/>
              </w:rPr>
            </w:pPr>
            <w:r w:rsidRPr="00885AB8">
              <w:rPr>
                <w:b/>
                <w:color w:val="FFFFFF" w:themeColor="background1"/>
                <w:sz w:val="20"/>
              </w:rPr>
              <w:t>Start Date</w:t>
            </w:r>
          </w:p>
        </w:tc>
        <w:tc>
          <w:tcPr>
            <w:tcW w:w="532" w:type="pct"/>
            <w:gridSpan w:val="2"/>
            <w:shd w:val="clear" w:color="auto" w:fill="365F91" w:themeFill="accent1" w:themeFillShade="BF"/>
          </w:tcPr>
          <w:p w14:paraId="41F99DB2" w14:textId="77777777" w:rsidR="009B71A2" w:rsidRPr="00885AB8" w:rsidRDefault="009B71A2" w:rsidP="004E5AE0">
            <w:pPr>
              <w:jc w:val="center"/>
              <w:rPr>
                <w:b/>
                <w:color w:val="FFFFFF" w:themeColor="background1"/>
                <w:sz w:val="20"/>
              </w:rPr>
            </w:pPr>
            <w:r w:rsidRPr="00885AB8">
              <w:rPr>
                <w:b/>
                <w:color w:val="FFFFFF" w:themeColor="background1"/>
                <w:sz w:val="20"/>
              </w:rPr>
              <w:t>End Date</w:t>
            </w:r>
          </w:p>
        </w:tc>
        <w:tc>
          <w:tcPr>
            <w:tcW w:w="708" w:type="pct"/>
            <w:gridSpan w:val="2"/>
            <w:shd w:val="clear" w:color="auto" w:fill="365F91" w:themeFill="accent1" w:themeFillShade="BF"/>
          </w:tcPr>
          <w:p w14:paraId="20239AD2" w14:textId="77777777" w:rsidR="009B71A2" w:rsidRPr="00885AB8" w:rsidRDefault="009B71A2" w:rsidP="004E5AE0">
            <w:pPr>
              <w:jc w:val="center"/>
              <w:rPr>
                <w:b/>
                <w:color w:val="FFFFFF" w:themeColor="background1"/>
                <w:sz w:val="20"/>
              </w:rPr>
            </w:pPr>
            <w:r w:rsidRPr="00885AB8">
              <w:rPr>
                <w:b/>
                <w:color w:val="FFFFFF" w:themeColor="background1"/>
                <w:sz w:val="20"/>
              </w:rPr>
              <w:t>Percentage of Time</w:t>
            </w:r>
          </w:p>
        </w:tc>
        <w:tc>
          <w:tcPr>
            <w:tcW w:w="712" w:type="pct"/>
            <w:gridSpan w:val="2"/>
            <w:shd w:val="clear" w:color="auto" w:fill="365F91" w:themeFill="accent1" w:themeFillShade="BF"/>
          </w:tcPr>
          <w:p w14:paraId="10F73179" w14:textId="77777777" w:rsidR="009B71A2" w:rsidRPr="00885AB8" w:rsidRDefault="009B71A2" w:rsidP="004E5AE0">
            <w:pPr>
              <w:jc w:val="center"/>
              <w:rPr>
                <w:b/>
                <w:color w:val="FFFFFF" w:themeColor="background1"/>
                <w:sz w:val="20"/>
              </w:rPr>
            </w:pPr>
            <w:r w:rsidRPr="00885AB8">
              <w:rPr>
                <w:b/>
                <w:color w:val="FFFFFF" w:themeColor="background1"/>
                <w:sz w:val="20"/>
              </w:rPr>
              <w:t>Duration in Months</w:t>
            </w:r>
          </w:p>
        </w:tc>
        <w:tc>
          <w:tcPr>
            <w:tcW w:w="712" w:type="pct"/>
            <w:gridSpan w:val="2"/>
            <w:shd w:val="clear" w:color="auto" w:fill="F2F2F2" w:themeFill="background1" w:themeFillShade="F2"/>
          </w:tcPr>
          <w:p w14:paraId="7631B7DC" w14:textId="77777777" w:rsidR="009B71A2" w:rsidRPr="00885AB8" w:rsidRDefault="009B71A2" w:rsidP="004E5AE0">
            <w:pPr>
              <w:jc w:val="center"/>
              <w:rPr>
                <w:b/>
                <w:sz w:val="20"/>
              </w:rPr>
            </w:pPr>
            <w:r>
              <w:rPr>
                <w:b/>
                <w:sz w:val="20"/>
              </w:rPr>
              <w:t xml:space="preserve">Score  </w:t>
            </w:r>
          </w:p>
        </w:tc>
      </w:tr>
      <w:tr w:rsidR="009B71A2" w:rsidRPr="00EE18C6" w14:paraId="6FC10D32" w14:textId="77777777" w:rsidTr="00E2781A">
        <w:tc>
          <w:tcPr>
            <w:tcW w:w="817" w:type="pct"/>
            <w:gridSpan w:val="2"/>
          </w:tcPr>
          <w:p w14:paraId="563455C1" w14:textId="77777777" w:rsidR="009B71A2" w:rsidRPr="00EE18C6" w:rsidRDefault="009B71A2" w:rsidP="004E5AE0"/>
        </w:tc>
        <w:tc>
          <w:tcPr>
            <w:tcW w:w="959" w:type="pct"/>
            <w:gridSpan w:val="2"/>
          </w:tcPr>
          <w:p w14:paraId="30CAB9D6" w14:textId="77777777" w:rsidR="009B71A2" w:rsidRPr="00EE18C6" w:rsidRDefault="009B71A2" w:rsidP="004E5AE0"/>
        </w:tc>
        <w:tc>
          <w:tcPr>
            <w:tcW w:w="560" w:type="pct"/>
          </w:tcPr>
          <w:p w14:paraId="6C480FB8" w14:textId="77777777" w:rsidR="009B71A2" w:rsidRPr="00EE18C6" w:rsidRDefault="009B71A2" w:rsidP="004E5AE0"/>
        </w:tc>
        <w:tc>
          <w:tcPr>
            <w:tcW w:w="532" w:type="pct"/>
            <w:gridSpan w:val="2"/>
          </w:tcPr>
          <w:p w14:paraId="239002E7" w14:textId="77777777" w:rsidR="009B71A2" w:rsidRPr="00EE18C6" w:rsidRDefault="009B71A2" w:rsidP="004E5AE0"/>
        </w:tc>
        <w:tc>
          <w:tcPr>
            <w:tcW w:w="708" w:type="pct"/>
            <w:gridSpan w:val="2"/>
          </w:tcPr>
          <w:p w14:paraId="66CC1189" w14:textId="77777777" w:rsidR="009B71A2" w:rsidRPr="00EE18C6" w:rsidRDefault="009B71A2" w:rsidP="004E5AE0"/>
        </w:tc>
        <w:tc>
          <w:tcPr>
            <w:tcW w:w="712" w:type="pct"/>
            <w:gridSpan w:val="2"/>
          </w:tcPr>
          <w:p w14:paraId="3DC9A8C2" w14:textId="77777777" w:rsidR="009B71A2" w:rsidRPr="00EE18C6" w:rsidRDefault="009B71A2" w:rsidP="004E5AE0"/>
        </w:tc>
        <w:tc>
          <w:tcPr>
            <w:tcW w:w="712" w:type="pct"/>
            <w:gridSpan w:val="2"/>
            <w:shd w:val="clear" w:color="auto" w:fill="F2F2F2" w:themeFill="background1" w:themeFillShade="F2"/>
          </w:tcPr>
          <w:p w14:paraId="7C5BFB35" w14:textId="77777777" w:rsidR="009B71A2" w:rsidRPr="00885AB8" w:rsidRDefault="009B71A2" w:rsidP="004E5AE0"/>
        </w:tc>
      </w:tr>
      <w:tr w:rsidR="009B71A2" w:rsidRPr="00EE18C6" w14:paraId="46C2FCB4" w14:textId="77777777" w:rsidTr="00E2781A">
        <w:tc>
          <w:tcPr>
            <w:tcW w:w="817" w:type="pct"/>
            <w:gridSpan w:val="2"/>
          </w:tcPr>
          <w:p w14:paraId="5C243B90" w14:textId="77777777" w:rsidR="009B71A2" w:rsidRPr="00EE18C6" w:rsidRDefault="009B71A2" w:rsidP="004E5AE0"/>
        </w:tc>
        <w:tc>
          <w:tcPr>
            <w:tcW w:w="959" w:type="pct"/>
            <w:gridSpan w:val="2"/>
          </w:tcPr>
          <w:p w14:paraId="750DDBA6" w14:textId="77777777" w:rsidR="009B71A2" w:rsidRPr="00EE18C6" w:rsidRDefault="009B71A2" w:rsidP="004E5AE0"/>
        </w:tc>
        <w:tc>
          <w:tcPr>
            <w:tcW w:w="560" w:type="pct"/>
          </w:tcPr>
          <w:p w14:paraId="2FB0756D" w14:textId="77777777" w:rsidR="009B71A2" w:rsidRPr="00EE18C6" w:rsidRDefault="009B71A2" w:rsidP="004E5AE0"/>
        </w:tc>
        <w:tc>
          <w:tcPr>
            <w:tcW w:w="532" w:type="pct"/>
            <w:gridSpan w:val="2"/>
          </w:tcPr>
          <w:p w14:paraId="1F95B5D5" w14:textId="77777777" w:rsidR="009B71A2" w:rsidRPr="00EE18C6" w:rsidRDefault="009B71A2" w:rsidP="004E5AE0"/>
        </w:tc>
        <w:tc>
          <w:tcPr>
            <w:tcW w:w="708" w:type="pct"/>
            <w:gridSpan w:val="2"/>
          </w:tcPr>
          <w:p w14:paraId="4D6D810C" w14:textId="77777777" w:rsidR="009B71A2" w:rsidRPr="00EE18C6" w:rsidRDefault="009B71A2" w:rsidP="004E5AE0"/>
        </w:tc>
        <w:tc>
          <w:tcPr>
            <w:tcW w:w="712" w:type="pct"/>
            <w:gridSpan w:val="2"/>
          </w:tcPr>
          <w:p w14:paraId="7CFC8CF0" w14:textId="77777777" w:rsidR="009B71A2" w:rsidRPr="00EE18C6" w:rsidRDefault="009B71A2" w:rsidP="004E5AE0"/>
        </w:tc>
        <w:tc>
          <w:tcPr>
            <w:tcW w:w="712" w:type="pct"/>
            <w:gridSpan w:val="2"/>
            <w:shd w:val="clear" w:color="auto" w:fill="F2F2F2" w:themeFill="background1" w:themeFillShade="F2"/>
          </w:tcPr>
          <w:p w14:paraId="7FB7BC62" w14:textId="77777777" w:rsidR="009B71A2" w:rsidRPr="00885AB8" w:rsidRDefault="009B71A2" w:rsidP="004E5AE0"/>
        </w:tc>
      </w:tr>
      <w:tr w:rsidR="009B71A2" w:rsidRPr="00EE18C6" w14:paraId="5F2F2337" w14:textId="77777777" w:rsidTr="00E2781A">
        <w:tc>
          <w:tcPr>
            <w:tcW w:w="817" w:type="pct"/>
            <w:gridSpan w:val="2"/>
          </w:tcPr>
          <w:p w14:paraId="41655E08" w14:textId="77777777" w:rsidR="009B71A2" w:rsidRPr="00EE18C6" w:rsidRDefault="009B71A2" w:rsidP="004E5AE0"/>
        </w:tc>
        <w:tc>
          <w:tcPr>
            <w:tcW w:w="959" w:type="pct"/>
            <w:gridSpan w:val="2"/>
          </w:tcPr>
          <w:p w14:paraId="68D52E2C" w14:textId="77777777" w:rsidR="009B71A2" w:rsidRPr="00EE18C6" w:rsidRDefault="009B71A2" w:rsidP="004E5AE0"/>
        </w:tc>
        <w:tc>
          <w:tcPr>
            <w:tcW w:w="560" w:type="pct"/>
          </w:tcPr>
          <w:p w14:paraId="555942F2" w14:textId="77777777" w:rsidR="009B71A2" w:rsidRPr="00EE18C6" w:rsidRDefault="009B71A2" w:rsidP="004E5AE0"/>
        </w:tc>
        <w:tc>
          <w:tcPr>
            <w:tcW w:w="532" w:type="pct"/>
            <w:gridSpan w:val="2"/>
          </w:tcPr>
          <w:p w14:paraId="5C6A2C82" w14:textId="77777777" w:rsidR="009B71A2" w:rsidRPr="00EE18C6" w:rsidRDefault="009B71A2" w:rsidP="004E5AE0"/>
        </w:tc>
        <w:tc>
          <w:tcPr>
            <w:tcW w:w="708" w:type="pct"/>
            <w:gridSpan w:val="2"/>
          </w:tcPr>
          <w:p w14:paraId="703A54F6" w14:textId="77777777" w:rsidR="009B71A2" w:rsidRPr="00EE18C6" w:rsidRDefault="009B71A2" w:rsidP="004E5AE0"/>
        </w:tc>
        <w:tc>
          <w:tcPr>
            <w:tcW w:w="712" w:type="pct"/>
            <w:gridSpan w:val="2"/>
          </w:tcPr>
          <w:p w14:paraId="08DA4420" w14:textId="77777777" w:rsidR="009B71A2" w:rsidRPr="00EE18C6" w:rsidRDefault="009B71A2" w:rsidP="004E5AE0"/>
        </w:tc>
        <w:tc>
          <w:tcPr>
            <w:tcW w:w="712" w:type="pct"/>
            <w:gridSpan w:val="2"/>
            <w:shd w:val="clear" w:color="auto" w:fill="F2F2F2" w:themeFill="background1" w:themeFillShade="F2"/>
          </w:tcPr>
          <w:p w14:paraId="387442B0" w14:textId="77777777" w:rsidR="009B71A2" w:rsidRPr="00885AB8" w:rsidRDefault="009B71A2" w:rsidP="004E5AE0"/>
        </w:tc>
      </w:tr>
      <w:tr w:rsidR="009B71A2" w:rsidRPr="00EE18C6" w14:paraId="3AB079AD" w14:textId="77777777" w:rsidTr="00E2781A">
        <w:trPr>
          <w:gridBefore w:val="9"/>
          <w:wBefore w:w="3576" w:type="pct"/>
        </w:trPr>
        <w:tc>
          <w:tcPr>
            <w:tcW w:w="712" w:type="pct"/>
            <w:gridSpan w:val="2"/>
            <w:shd w:val="clear" w:color="auto" w:fill="FFFFFF" w:themeFill="background1"/>
          </w:tcPr>
          <w:p w14:paraId="2E66E78C" w14:textId="77777777" w:rsidR="009B71A2" w:rsidRPr="00EE18C6" w:rsidRDefault="009B71A2" w:rsidP="004E5AE0">
            <w:pPr>
              <w:jc w:val="right"/>
              <w:rPr>
                <w:b/>
                <w:szCs w:val="22"/>
              </w:rPr>
            </w:pPr>
            <w:r>
              <w:rPr>
                <w:b/>
                <w:szCs w:val="22"/>
              </w:rPr>
              <w:t xml:space="preserve"> </w:t>
            </w:r>
          </w:p>
        </w:tc>
        <w:tc>
          <w:tcPr>
            <w:tcW w:w="712" w:type="pct"/>
            <w:gridSpan w:val="2"/>
            <w:shd w:val="clear" w:color="auto" w:fill="F2F2F2" w:themeFill="background1" w:themeFillShade="F2"/>
          </w:tcPr>
          <w:p w14:paraId="3CCDB549" w14:textId="77777777" w:rsidR="009B71A2" w:rsidRPr="00885AB8" w:rsidRDefault="009B71A2" w:rsidP="004E5AE0"/>
        </w:tc>
      </w:tr>
      <w:tr w:rsidR="009B71A2" w:rsidRPr="00B04FFA" w14:paraId="0AF9E48C" w14:textId="77777777" w:rsidTr="00E2781A">
        <w:tc>
          <w:tcPr>
            <w:tcW w:w="817" w:type="pct"/>
            <w:gridSpan w:val="2"/>
            <w:shd w:val="clear" w:color="auto" w:fill="365F91" w:themeFill="accent1" w:themeFillShade="BF"/>
          </w:tcPr>
          <w:p w14:paraId="1F38B89E" w14:textId="1E0457FA" w:rsidR="009B71A2" w:rsidRPr="00B04FFA" w:rsidRDefault="007045D7" w:rsidP="004E5AE0">
            <w:pPr>
              <w:rPr>
                <w:color w:val="FFFFFF" w:themeColor="background1"/>
                <w:szCs w:val="22"/>
              </w:rPr>
            </w:pPr>
            <w:r>
              <w:rPr>
                <w:color w:val="FFFFFF" w:themeColor="background1"/>
                <w:szCs w:val="22"/>
              </w:rPr>
              <w:t>Minimum</w:t>
            </w:r>
            <w:r w:rsidR="009B71A2" w:rsidRPr="00B04FFA">
              <w:rPr>
                <w:color w:val="FFFFFF" w:themeColor="background1"/>
                <w:szCs w:val="22"/>
              </w:rPr>
              <w:t xml:space="preserve"> Qualification </w:t>
            </w:r>
            <w:r w:rsidR="002B310F">
              <w:rPr>
                <w:color w:val="FFFFFF" w:themeColor="background1"/>
                <w:szCs w:val="22"/>
              </w:rPr>
              <w:t>3</w:t>
            </w:r>
          </w:p>
        </w:tc>
        <w:tc>
          <w:tcPr>
            <w:tcW w:w="4183" w:type="pct"/>
            <w:gridSpan w:val="11"/>
            <w:shd w:val="clear" w:color="auto" w:fill="365F91" w:themeFill="accent1" w:themeFillShade="BF"/>
          </w:tcPr>
          <w:p w14:paraId="5E0F45E9" w14:textId="27AFCE24" w:rsidR="009B71A2" w:rsidRPr="00B04FFA" w:rsidRDefault="001E5A56" w:rsidP="004E5AE0">
            <w:pPr>
              <w:rPr>
                <w:color w:val="FFFFFF" w:themeColor="background1"/>
              </w:rPr>
            </w:pPr>
            <w:r w:rsidRPr="001E5A56">
              <w:rPr>
                <w:color w:val="FFFFFF" w:themeColor="background1"/>
              </w:rPr>
              <w:t xml:space="preserve">A minimum of four (4) years of experience with </w:t>
            </w:r>
            <w:r w:rsidR="00214EB0">
              <w:rPr>
                <w:color w:val="FFFFFF" w:themeColor="background1"/>
              </w:rPr>
              <w:t>HHS</w:t>
            </w:r>
            <w:r w:rsidRPr="001E5A56">
              <w:rPr>
                <w:color w:val="FFFFFF" w:themeColor="background1"/>
              </w:rPr>
              <w:t xml:space="preserve"> systems Projects.</w:t>
            </w:r>
          </w:p>
        </w:tc>
      </w:tr>
      <w:tr w:rsidR="009B71A2" w:rsidRPr="007C47C4" w14:paraId="7E5CD483" w14:textId="77777777" w:rsidTr="00E2781A">
        <w:tc>
          <w:tcPr>
            <w:tcW w:w="817" w:type="pct"/>
            <w:gridSpan w:val="2"/>
            <w:shd w:val="clear" w:color="auto" w:fill="365F91" w:themeFill="accent1" w:themeFillShade="BF"/>
          </w:tcPr>
          <w:p w14:paraId="2FC18DBA" w14:textId="77777777" w:rsidR="009B71A2" w:rsidRPr="007C47C4" w:rsidRDefault="009B71A2" w:rsidP="004E5AE0">
            <w:pPr>
              <w:jc w:val="center"/>
              <w:rPr>
                <w:b/>
                <w:color w:val="FFFFFF" w:themeColor="background1"/>
                <w:sz w:val="20"/>
              </w:rPr>
            </w:pPr>
            <w:r w:rsidRPr="007C47C4">
              <w:rPr>
                <w:b/>
                <w:color w:val="FFFFFF" w:themeColor="background1"/>
                <w:sz w:val="20"/>
              </w:rPr>
              <w:t>Staff</w:t>
            </w:r>
          </w:p>
        </w:tc>
        <w:tc>
          <w:tcPr>
            <w:tcW w:w="959" w:type="pct"/>
            <w:gridSpan w:val="2"/>
            <w:shd w:val="clear" w:color="auto" w:fill="365F91" w:themeFill="accent1" w:themeFillShade="BF"/>
          </w:tcPr>
          <w:p w14:paraId="2F66DB42" w14:textId="77777777" w:rsidR="009B71A2" w:rsidRPr="007C47C4" w:rsidRDefault="009B71A2" w:rsidP="004E5AE0">
            <w:pPr>
              <w:jc w:val="center"/>
              <w:rPr>
                <w:b/>
                <w:color w:val="FFFFFF" w:themeColor="background1"/>
                <w:sz w:val="20"/>
              </w:rPr>
            </w:pPr>
            <w:r w:rsidRPr="007C47C4">
              <w:rPr>
                <w:b/>
                <w:color w:val="FFFFFF" w:themeColor="background1"/>
                <w:sz w:val="20"/>
              </w:rPr>
              <w:t>Project</w:t>
            </w:r>
          </w:p>
        </w:tc>
        <w:tc>
          <w:tcPr>
            <w:tcW w:w="560" w:type="pct"/>
            <w:shd w:val="clear" w:color="auto" w:fill="365F91" w:themeFill="accent1" w:themeFillShade="BF"/>
          </w:tcPr>
          <w:p w14:paraId="17F63FC8" w14:textId="77777777" w:rsidR="009B71A2" w:rsidRPr="007C47C4" w:rsidRDefault="009B71A2" w:rsidP="004E5AE0">
            <w:pPr>
              <w:jc w:val="center"/>
              <w:rPr>
                <w:b/>
                <w:color w:val="FFFFFF" w:themeColor="background1"/>
                <w:sz w:val="20"/>
              </w:rPr>
            </w:pPr>
            <w:r w:rsidRPr="007C47C4">
              <w:rPr>
                <w:b/>
                <w:color w:val="FFFFFF" w:themeColor="background1"/>
                <w:sz w:val="20"/>
              </w:rPr>
              <w:t>Start Date</w:t>
            </w:r>
          </w:p>
        </w:tc>
        <w:tc>
          <w:tcPr>
            <w:tcW w:w="532" w:type="pct"/>
            <w:gridSpan w:val="2"/>
            <w:shd w:val="clear" w:color="auto" w:fill="365F91" w:themeFill="accent1" w:themeFillShade="BF"/>
          </w:tcPr>
          <w:p w14:paraId="5CF99619" w14:textId="77777777" w:rsidR="009B71A2" w:rsidRPr="007C47C4" w:rsidRDefault="009B71A2" w:rsidP="004E5AE0">
            <w:pPr>
              <w:jc w:val="center"/>
              <w:rPr>
                <w:b/>
                <w:color w:val="FFFFFF" w:themeColor="background1"/>
                <w:sz w:val="20"/>
              </w:rPr>
            </w:pPr>
            <w:r w:rsidRPr="007C47C4">
              <w:rPr>
                <w:b/>
                <w:color w:val="FFFFFF" w:themeColor="background1"/>
                <w:sz w:val="20"/>
              </w:rPr>
              <w:t>End Date</w:t>
            </w:r>
          </w:p>
        </w:tc>
        <w:tc>
          <w:tcPr>
            <w:tcW w:w="708" w:type="pct"/>
            <w:gridSpan w:val="2"/>
            <w:shd w:val="clear" w:color="auto" w:fill="365F91" w:themeFill="accent1" w:themeFillShade="BF"/>
          </w:tcPr>
          <w:p w14:paraId="6E0030FE" w14:textId="77777777" w:rsidR="009B71A2" w:rsidRPr="007C47C4" w:rsidRDefault="009B71A2" w:rsidP="004E5AE0">
            <w:pPr>
              <w:jc w:val="center"/>
              <w:rPr>
                <w:b/>
                <w:color w:val="FFFFFF" w:themeColor="background1"/>
                <w:sz w:val="20"/>
              </w:rPr>
            </w:pPr>
            <w:r w:rsidRPr="007C47C4">
              <w:rPr>
                <w:b/>
                <w:color w:val="FFFFFF" w:themeColor="background1"/>
                <w:sz w:val="20"/>
              </w:rPr>
              <w:t>Percentage of Time</w:t>
            </w:r>
          </w:p>
        </w:tc>
        <w:tc>
          <w:tcPr>
            <w:tcW w:w="712" w:type="pct"/>
            <w:gridSpan w:val="2"/>
            <w:shd w:val="clear" w:color="auto" w:fill="365F91" w:themeFill="accent1" w:themeFillShade="BF"/>
          </w:tcPr>
          <w:p w14:paraId="18648067" w14:textId="77777777" w:rsidR="009B71A2" w:rsidRPr="007C47C4" w:rsidRDefault="009B71A2" w:rsidP="004E5AE0">
            <w:pPr>
              <w:jc w:val="center"/>
              <w:rPr>
                <w:b/>
                <w:color w:val="FFFFFF" w:themeColor="background1"/>
                <w:sz w:val="20"/>
              </w:rPr>
            </w:pPr>
            <w:r w:rsidRPr="007C47C4">
              <w:rPr>
                <w:b/>
                <w:color w:val="FFFFFF" w:themeColor="background1"/>
                <w:sz w:val="20"/>
              </w:rPr>
              <w:t>Duration in Months</w:t>
            </w:r>
          </w:p>
        </w:tc>
        <w:tc>
          <w:tcPr>
            <w:tcW w:w="712" w:type="pct"/>
            <w:gridSpan w:val="2"/>
            <w:shd w:val="clear" w:color="auto" w:fill="F2F2F2" w:themeFill="background1" w:themeFillShade="F2"/>
          </w:tcPr>
          <w:p w14:paraId="629EBA45" w14:textId="77777777" w:rsidR="009B71A2" w:rsidRPr="007C47C4" w:rsidRDefault="009B71A2" w:rsidP="004E5AE0">
            <w:pPr>
              <w:jc w:val="center"/>
              <w:rPr>
                <w:b/>
                <w:sz w:val="20"/>
              </w:rPr>
            </w:pPr>
            <w:r>
              <w:rPr>
                <w:b/>
                <w:sz w:val="20"/>
              </w:rPr>
              <w:t xml:space="preserve">Score  </w:t>
            </w:r>
          </w:p>
        </w:tc>
      </w:tr>
      <w:tr w:rsidR="009B71A2" w:rsidRPr="00EE18C6" w14:paraId="5DD8CAF9" w14:textId="77777777" w:rsidTr="00E2781A">
        <w:tc>
          <w:tcPr>
            <w:tcW w:w="817" w:type="pct"/>
            <w:gridSpan w:val="2"/>
          </w:tcPr>
          <w:p w14:paraId="4A519190" w14:textId="77777777" w:rsidR="009B71A2" w:rsidRPr="00EE18C6" w:rsidRDefault="009B71A2" w:rsidP="004E5AE0"/>
        </w:tc>
        <w:tc>
          <w:tcPr>
            <w:tcW w:w="959" w:type="pct"/>
            <w:gridSpan w:val="2"/>
          </w:tcPr>
          <w:p w14:paraId="364A1169" w14:textId="77777777" w:rsidR="009B71A2" w:rsidRPr="00EE18C6" w:rsidRDefault="009B71A2" w:rsidP="004E5AE0"/>
        </w:tc>
        <w:tc>
          <w:tcPr>
            <w:tcW w:w="560" w:type="pct"/>
          </w:tcPr>
          <w:p w14:paraId="528AC9A7" w14:textId="77777777" w:rsidR="009B71A2" w:rsidRPr="00EE18C6" w:rsidRDefault="009B71A2" w:rsidP="004E5AE0"/>
        </w:tc>
        <w:tc>
          <w:tcPr>
            <w:tcW w:w="532" w:type="pct"/>
            <w:gridSpan w:val="2"/>
          </w:tcPr>
          <w:p w14:paraId="3166E3B6" w14:textId="77777777" w:rsidR="009B71A2" w:rsidRPr="00EE18C6" w:rsidRDefault="009B71A2" w:rsidP="004E5AE0"/>
        </w:tc>
        <w:tc>
          <w:tcPr>
            <w:tcW w:w="708" w:type="pct"/>
            <w:gridSpan w:val="2"/>
          </w:tcPr>
          <w:p w14:paraId="533A8100" w14:textId="77777777" w:rsidR="009B71A2" w:rsidRPr="00EE18C6" w:rsidRDefault="009B71A2" w:rsidP="004E5AE0"/>
        </w:tc>
        <w:tc>
          <w:tcPr>
            <w:tcW w:w="712" w:type="pct"/>
            <w:gridSpan w:val="2"/>
          </w:tcPr>
          <w:p w14:paraId="0673CC92" w14:textId="77777777" w:rsidR="009B71A2" w:rsidRPr="00EE18C6" w:rsidRDefault="009B71A2" w:rsidP="004E5AE0"/>
        </w:tc>
        <w:tc>
          <w:tcPr>
            <w:tcW w:w="712" w:type="pct"/>
            <w:gridSpan w:val="2"/>
            <w:shd w:val="clear" w:color="auto" w:fill="F2F2F2" w:themeFill="background1" w:themeFillShade="F2"/>
          </w:tcPr>
          <w:p w14:paraId="237BC246" w14:textId="77777777" w:rsidR="009B71A2" w:rsidRPr="007C47C4" w:rsidRDefault="009B71A2" w:rsidP="004E5AE0"/>
        </w:tc>
      </w:tr>
      <w:tr w:rsidR="009B71A2" w:rsidRPr="00EE18C6" w14:paraId="017D11AD" w14:textId="77777777" w:rsidTr="00E2781A">
        <w:tc>
          <w:tcPr>
            <w:tcW w:w="817" w:type="pct"/>
            <w:gridSpan w:val="2"/>
          </w:tcPr>
          <w:p w14:paraId="60EFA09A" w14:textId="77777777" w:rsidR="009B71A2" w:rsidRPr="00EE18C6" w:rsidRDefault="009B71A2" w:rsidP="004E5AE0"/>
        </w:tc>
        <w:tc>
          <w:tcPr>
            <w:tcW w:w="959" w:type="pct"/>
            <w:gridSpan w:val="2"/>
          </w:tcPr>
          <w:p w14:paraId="63F10E3B" w14:textId="77777777" w:rsidR="009B71A2" w:rsidRPr="00EE18C6" w:rsidRDefault="009B71A2" w:rsidP="004E5AE0"/>
        </w:tc>
        <w:tc>
          <w:tcPr>
            <w:tcW w:w="560" w:type="pct"/>
          </w:tcPr>
          <w:p w14:paraId="31BBE8EB" w14:textId="77777777" w:rsidR="009B71A2" w:rsidRPr="00EE18C6" w:rsidRDefault="009B71A2" w:rsidP="004E5AE0"/>
        </w:tc>
        <w:tc>
          <w:tcPr>
            <w:tcW w:w="532" w:type="pct"/>
            <w:gridSpan w:val="2"/>
          </w:tcPr>
          <w:p w14:paraId="10E3400A" w14:textId="77777777" w:rsidR="009B71A2" w:rsidRPr="00EE18C6" w:rsidRDefault="009B71A2" w:rsidP="004E5AE0"/>
        </w:tc>
        <w:tc>
          <w:tcPr>
            <w:tcW w:w="708" w:type="pct"/>
            <w:gridSpan w:val="2"/>
          </w:tcPr>
          <w:p w14:paraId="791C69BD" w14:textId="77777777" w:rsidR="009B71A2" w:rsidRPr="00EE18C6" w:rsidRDefault="009B71A2" w:rsidP="004E5AE0"/>
        </w:tc>
        <w:tc>
          <w:tcPr>
            <w:tcW w:w="712" w:type="pct"/>
            <w:gridSpan w:val="2"/>
          </w:tcPr>
          <w:p w14:paraId="52117B02" w14:textId="77777777" w:rsidR="009B71A2" w:rsidRPr="00EE18C6" w:rsidRDefault="009B71A2" w:rsidP="004E5AE0"/>
        </w:tc>
        <w:tc>
          <w:tcPr>
            <w:tcW w:w="712" w:type="pct"/>
            <w:gridSpan w:val="2"/>
            <w:shd w:val="clear" w:color="auto" w:fill="F2F2F2" w:themeFill="background1" w:themeFillShade="F2"/>
          </w:tcPr>
          <w:p w14:paraId="03A8E59B" w14:textId="77777777" w:rsidR="009B71A2" w:rsidRPr="007C47C4" w:rsidRDefault="009B71A2" w:rsidP="004E5AE0"/>
        </w:tc>
      </w:tr>
      <w:tr w:rsidR="009B71A2" w:rsidRPr="00EE18C6" w14:paraId="1832AA71" w14:textId="77777777" w:rsidTr="00E2781A">
        <w:tc>
          <w:tcPr>
            <w:tcW w:w="817" w:type="pct"/>
            <w:gridSpan w:val="2"/>
          </w:tcPr>
          <w:p w14:paraId="361BCD53" w14:textId="77777777" w:rsidR="009B71A2" w:rsidRPr="00EE18C6" w:rsidRDefault="009B71A2" w:rsidP="004E5AE0"/>
        </w:tc>
        <w:tc>
          <w:tcPr>
            <w:tcW w:w="959" w:type="pct"/>
            <w:gridSpan w:val="2"/>
          </w:tcPr>
          <w:p w14:paraId="63A0BAD3" w14:textId="77777777" w:rsidR="009B71A2" w:rsidRPr="00EE18C6" w:rsidRDefault="009B71A2" w:rsidP="004E5AE0"/>
        </w:tc>
        <w:tc>
          <w:tcPr>
            <w:tcW w:w="560" w:type="pct"/>
          </w:tcPr>
          <w:p w14:paraId="282C1582" w14:textId="77777777" w:rsidR="009B71A2" w:rsidRPr="00EE18C6" w:rsidRDefault="009B71A2" w:rsidP="004E5AE0"/>
        </w:tc>
        <w:tc>
          <w:tcPr>
            <w:tcW w:w="532" w:type="pct"/>
            <w:gridSpan w:val="2"/>
          </w:tcPr>
          <w:p w14:paraId="3E41E26F" w14:textId="77777777" w:rsidR="009B71A2" w:rsidRPr="00EE18C6" w:rsidRDefault="009B71A2" w:rsidP="004E5AE0"/>
        </w:tc>
        <w:tc>
          <w:tcPr>
            <w:tcW w:w="708" w:type="pct"/>
            <w:gridSpan w:val="2"/>
          </w:tcPr>
          <w:p w14:paraId="00989DBC" w14:textId="77777777" w:rsidR="009B71A2" w:rsidRPr="00EE18C6" w:rsidRDefault="009B71A2" w:rsidP="004E5AE0"/>
        </w:tc>
        <w:tc>
          <w:tcPr>
            <w:tcW w:w="712" w:type="pct"/>
            <w:gridSpan w:val="2"/>
          </w:tcPr>
          <w:p w14:paraId="79E7EDDD" w14:textId="77777777" w:rsidR="009B71A2" w:rsidRPr="00EE18C6" w:rsidRDefault="009B71A2" w:rsidP="004E5AE0"/>
        </w:tc>
        <w:tc>
          <w:tcPr>
            <w:tcW w:w="712" w:type="pct"/>
            <w:gridSpan w:val="2"/>
            <w:shd w:val="clear" w:color="auto" w:fill="F2F2F2" w:themeFill="background1" w:themeFillShade="F2"/>
          </w:tcPr>
          <w:p w14:paraId="519D3CCF" w14:textId="77777777" w:rsidR="009B71A2" w:rsidRPr="007C47C4" w:rsidRDefault="009B71A2" w:rsidP="004E5AE0"/>
        </w:tc>
      </w:tr>
      <w:tr w:rsidR="009B71A2" w:rsidRPr="00EE18C6" w14:paraId="3BA5E12D" w14:textId="77777777" w:rsidTr="00E2781A">
        <w:trPr>
          <w:gridBefore w:val="9"/>
          <w:wBefore w:w="3576" w:type="pct"/>
        </w:trPr>
        <w:tc>
          <w:tcPr>
            <w:tcW w:w="712" w:type="pct"/>
            <w:gridSpan w:val="2"/>
            <w:shd w:val="clear" w:color="auto" w:fill="FFFFFF" w:themeFill="background1"/>
          </w:tcPr>
          <w:p w14:paraId="6AC17156" w14:textId="77777777" w:rsidR="009B71A2" w:rsidRPr="00AA41A8" w:rsidRDefault="009B71A2" w:rsidP="004E5AE0">
            <w:pPr>
              <w:jc w:val="right"/>
              <w:rPr>
                <w:b/>
                <w:color w:val="FFFFFF" w:themeColor="background1"/>
                <w:szCs w:val="22"/>
              </w:rPr>
            </w:pPr>
            <w:r>
              <w:rPr>
                <w:b/>
                <w:szCs w:val="22"/>
              </w:rPr>
              <w:t xml:space="preserve"> </w:t>
            </w:r>
          </w:p>
        </w:tc>
        <w:tc>
          <w:tcPr>
            <w:tcW w:w="712" w:type="pct"/>
            <w:gridSpan w:val="2"/>
            <w:shd w:val="clear" w:color="auto" w:fill="F2F2F2" w:themeFill="background1" w:themeFillShade="F2"/>
          </w:tcPr>
          <w:p w14:paraId="1A25EA9A" w14:textId="77777777" w:rsidR="009B71A2" w:rsidRPr="00EE18C6" w:rsidRDefault="009B71A2" w:rsidP="004E5AE0"/>
        </w:tc>
      </w:tr>
      <w:tr w:rsidR="00BD6CCD" w:rsidRPr="00EE18C6" w14:paraId="63773E4B" w14:textId="77777777" w:rsidTr="00E2781A">
        <w:tc>
          <w:tcPr>
            <w:tcW w:w="814" w:type="pct"/>
            <w:shd w:val="clear" w:color="auto" w:fill="365F91" w:themeFill="accent1" w:themeFillShade="BF"/>
          </w:tcPr>
          <w:p w14:paraId="34D14BA1" w14:textId="77777777" w:rsidR="00BD6CCD" w:rsidRPr="00EE18C6" w:rsidRDefault="00BD6CCD" w:rsidP="002227EC">
            <w:pPr>
              <w:rPr>
                <w:color w:val="FFFFFF" w:themeColor="background1"/>
                <w:szCs w:val="22"/>
              </w:rPr>
            </w:pPr>
          </w:p>
        </w:tc>
        <w:tc>
          <w:tcPr>
            <w:tcW w:w="4186" w:type="pct"/>
            <w:gridSpan w:val="12"/>
            <w:shd w:val="clear" w:color="auto" w:fill="365F91" w:themeFill="accent1" w:themeFillShade="BF"/>
          </w:tcPr>
          <w:p w14:paraId="5C4F2625" w14:textId="3E65AE2B" w:rsidR="00BD6CCD" w:rsidRPr="005B0484" w:rsidRDefault="00BD6CCD" w:rsidP="002227EC">
            <w:pPr>
              <w:rPr>
                <w:b/>
                <w:bCs/>
                <w:color w:val="FFFFFF" w:themeColor="background1"/>
              </w:rPr>
            </w:pPr>
            <w:r>
              <w:rPr>
                <w:b/>
                <w:bCs/>
                <w:color w:val="FFFFFF" w:themeColor="background1"/>
              </w:rPr>
              <w:t>Training</w:t>
            </w:r>
            <w:r w:rsidRPr="005B0484">
              <w:rPr>
                <w:b/>
                <w:bCs/>
                <w:color w:val="FFFFFF" w:themeColor="background1"/>
              </w:rPr>
              <w:t xml:space="preserve"> Manager</w:t>
            </w:r>
          </w:p>
        </w:tc>
      </w:tr>
      <w:tr w:rsidR="00BD6CCD" w:rsidRPr="00EE18C6" w14:paraId="70BB89CF" w14:textId="77777777" w:rsidTr="00E2781A">
        <w:tc>
          <w:tcPr>
            <w:tcW w:w="814" w:type="pct"/>
            <w:shd w:val="clear" w:color="auto" w:fill="365F91" w:themeFill="accent1" w:themeFillShade="BF"/>
          </w:tcPr>
          <w:p w14:paraId="709DAFD1" w14:textId="1E83F706" w:rsidR="00BD6CCD" w:rsidRPr="00EE18C6" w:rsidRDefault="007045D7" w:rsidP="002227EC">
            <w:pPr>
              <w:rPr>
                <w:color w:val="FFFFFF" w:themeColor="background1"/>
                <w:szCs w:val="22"/>
              </w:rPr>
            </w:pPr>
            <w:r>
              <w:rPr>
                <w:color w:val="FFFFFF" w:themeColor="background1"/>
                <w:szCs w:val="22"/>
              </w:rPr>
              <w:t>Minimum</w:t>
            </w:r>
            <w:r w:rsidR="00BD6CCD" w:rsidRPr="00EE18C6">
              <w:rPr>
                <w:color w:val="FFFFFF" w:themeColor="background1"/>
                <w:szCs w:val="22"/>
              </w:rPr>
              <w:t xml:space="preserve"> Qualification 1</w:t>
            </w:r>
          </w:p>
        </w:tc>
        <w:tc>
          <w:tcPr>
            <w:tcW w:w="4186" w:type="pct"/>
            <w:gridSpan w:val="12"/>
            <w:shd w:val="clear" w:color="auto" w:fill="365F91" w:themeFill="accent1" w:themeFillShade="BF"/>
          </w:tcPr>
          <w:p w14:paraId="6C6EC655" w14:textId="404B1F83" w:rsidR="00BD6CCD" w:rsidRPr="00EE18C6" w:rsidRDefault="006F1576" w:rsidP="002227EC">
            <w:pPr>
              <w:rPr>
                <w:color w:val="FFFFFF" w:themeColor="background1"/>
                <w:szCs w:val="22"/>
              </w:rPr>
            </w:pPr>
            <w:r w:rsidRPr="006F1576">
              <w:rPr>
                <w:color w:val="FFFFFF" w:themeColor="background1"/>
              </w:rPr>
              <w:t>A minimum of five (5) years of experience in a leadership role developing and delivering training plans and materials on a Project with over 1,000 concurrent users.</w:t>
            </w:r>
          </w:p>
        </w:tc>
      </w:tr>
      <w:tr w:rsidR="00BD6CCD" w:rsidRPr="00EE18C6" w14:paraId="3A306BC5" w14:textId="77777777" w:rsidTr="00E2781A">
        <w:tc>
          <w:tcPr>
            <w:tcW w:w="814" w:type="pct"/>
            <w:shd w:val="clear" w:color="auto" w:fill="365F91" w:themeFill="accent1" w:themeFillShade="BF"/>
          </w:tcPr>
          <w:p w14:paraId="65A2CFCB" w14:textId="77777777" w:rsidR="00BD6CCD" w:rsidRPr="00EE18C6" w:rsidRDefault="00BD6CCD" w:rsidP="002227EC">
            <w:pPr>
              <w:jc w:val="center"/>
              <w:rPr>
                <w:b/>
                <w:color w:val="FFFFFF" w:themeColor="background1"/>
                <w:sz w:val="20"/>
              </w:rPr>
            </w:pPr>
            <w:r w:rsidRPr="00EE18C6">
              <w:rPr>
                <w:b/>
                <w:color w:val="FFFFFF" w:themeColor="background1"/>
                <w:sz w:val="20"/>
              </w:rPr>
              <w:t>Staff</w:t>
            </w:r>
          </w:p>
        </w:tc>
        <w:tc>
          <w:tcPr>
            <w:tcW w:w="952" w:type="pct"/>
            <w:gridSpan w:val="2"/>
            <w:shd w:val="clear" w:color="auto" w:fill="365F91" w:themeFill="accent1" w:themeFillShade="BF"/>
          </w:tcPr>
          <w:p w14:paraId="320A99DB" w14:textId="77777777" w:rsidR="00BD6CCD" w:rsidRPr="00EE18C6" w:rsidRDefault="00BD6CCD" w:rsidP="002227EC">
            <w:pPr>
              <w:jc w:val="center"/>
              <w:rPr>
                <w:b/>
                <w:color w:val="FFFFFF" w:themeColor="background1"/>
                <w:sz w:val="20"/>
              </w:rPr>
            </w:pPr>
            <w:r w:rsidRPr="00EE18C6">
              <w:rPr>
                <w:b/>
                <w:color w:val="FFFFFF" w:themeColor="background1"/>
                <w:sz w:val="20"/>
              </w:rPr>
              <w:t>Project</w:t>
            </w:r>
          </w:p>
        </w:tc>
        <w:tc>
          <w:tcPr>
            <w:tcW w:w="627" w:type="pct"/>
            <w:gridSpan w:val="3"/>
            <w:shd w:val="clear" w:color="auto" w:fill="365F91" w:themeFill="accent1" w:themeFillShade="BF"/>
          </w:tcPr>
          <w:p w14:paraId="5BBD2ABE" w14:textId="77777777" w:rsidR="00BD6CCD" w:rsidRPr="00EE18C6" w:rsidRDefault="00BD6CCD" w:rsidP="002227EC">
            <w:pPr>
              <w:jc w:val="center"/>
              <w:rPr>
                <w:b/>
                <w:color w:val="FFFFFF" w:themeColor="background1"/>
                <w:sz w:val="20"/>
              </w:rPr>
            </w:pPr>
            <w:r w:rsidRPr="00EE18C6">
              <w:rPr>
                <w:b/>
                <w:color w:val="FFFFFF" w:themeColor="background1"/>
                <w:sz w:val="20"/>
              </w:rPr>
              <w:t>Start Date</w:t>
            </w:r>
          </w:p>
        </w:tc>
        <w:tc>
          <w:tcPr>
            <w:tcW w:w="515" w:type="pct"/>
            <w:gridSpan w:val="2"/>
            <w:shd w:val="clear" w:color="auto" w:fill="365F91" w:themeFill="accent1" w:themeFillShade="BF"/>
          </w:tcPr>
          <w:p w14:paraId="031DA01B" w14:textId="77777777" w:rsidR="00BD6CCD" w:rsidRPr="00EE18C6" w:rsidRDefault="00BD6CCD" w:rsidP="002227EC">
            <w:pPr>
              <w:jc w:val="center"/>
              <w:rPr>
                <w:b/>
                <w:color w:val="FFFFFF" w:themeColor="background1"/>
                <w:sz w:val="20"/>
              </w:rPr>
            </w:pPr>
            <w:r w:rsidRPr="00EE18C6">
              <w:rPr>
                <w:b/>
                <w:color w:val="FFFFFF" w:themeColor="background1"/>
                <w:sz w:val="20"/>
              </w:rPr>
              <w:t>End Date</w:t>
            </w:r>
          </w:p>
        </w:tc>
        <w:tc>
          <w:tcPr>
            <w:tcW w:w="691" w:type="pct"/>
            <w:gridSpan w:val="2"/>
            <w:shd w:val="clear" w:color="auto" w:fill="365F91" w:themeFill="accent1" w:themeFillShade="BF"/>
          </w:tcPr>
          <w:p w14:paraId="2293E08F" w14:textId="77777777" w:rsidR="00BD6CCD" w:rsidRPr="00EE18C6" w:rsidRDefault="00BD6CCD" w:rsidP="002227EC">
            <w:pPr>
              <w:jc w:val="center"/>
              <w:rPr>
                <w:b/>
                <w:color w:val="FFFFFF" w:themeColor="background1"/>
                <w:sz w:val="20"/>
              </w:rPr>
            </w:pPr>
            <w:r w:rsidRPr="00EE18C6">
              <w:rPr>
                <w:b/>
                <w:color w:val="FFFFFF" w:themeColor="background1"/>
                <w:sz w:val="20"/>
              </w:rPr>
              <w:t>Percentage of Time</w:t>
            </w:r>
          </w:p>
        </w:tc>
        <w:tc>
          <w:tcPr>
            <w:tcW w:w="703" w:type="pct"/>
            <w:gridSpan w:val="2"/>
            <w:shd w:val="clear" w:color="auto" w:fill="365F91" w:themeFill="accent1" w:themeFillShade="BF"/>
          </w:tcPr>
          <w:p w14:paraId="1E1AA2FF" w14:textId="77777777" w:rsidR="00BD6CCD" w:rsidRPr="00EE18C6" w:rsidRDefault="00BD6CCD" w:rsidP="002227EC">
            <w:pPr>
              <w:jc w:val="center"/>
              <w:rPr>
                <w:b/>
                <w:color w:val="FFFFFF" w:themeColor="background1"/>
                <w:sz w:val="20"/>
              </w:rPr>
            </w:pPr>
            <w:r w:rsidRPr="00EE18C6">
              <w:rPr>
                <w:b/>
                <w:color w:val="FFFFFF" w:themeColor="background1"/>
                <w:sz w:val="20"/>
              </w:rPr>
              <w:t>Duration in Months</w:t>
            </w:r>
          </w:p>
        </w:tc>
        <w:tc>
          <w:tcPr>
            <w:tcW w:w="698" w:type="pct"/>
            <w:shd w:val="clear" w:color="auto" w:fill="F2F2F2" w:themeFill="background1" w:themeFillShade="F2"/>
          </w:tcPr>
          <w:p w14:paraId="7EEBE155" w14:textId="77777777" w:rsidR="00BD6CCD" w:rsidRPr="00EE18C6" w:rsidRDefault="00BD6CCD" w:rsidP="002227EC">
            <w:pPr>
              <w:jc w:val="center"/>
              <w:rPr>
                <w:b/>
                <w:sz w:val="20"/>
              </w:rPr>
            </w:pPr>
            <w:r>
              <w:rPr>
                <w:b/>
                <w:sz w:val="20"/>
              </w:rPr>
              <w:t xml:space="preserve">Score  </w:t>
            </w:r>
          </w:p>
        </w:tc>
      </w:tr>
      <w:tr w:rsidR="00BD6CCD" w:rsidRPr="00EE18C6" w14:paraId="4235403A" w14:textId="77777777" w:rsidTr="00E2781A">
        <w:tc>
          <w:tcPr>
            <w:tcW w:w="814" w:type="pct"/>
          </w:tcPr>
          <w:p w14:paraId="6EA34200" w14:textId="77777777" w:rsidR="00BD6CCD" w:rsidRPr="00EE18C6" w:rsidRDefault="00BD6CCD" w:rsidP="002227EC"/>
        </w:tc>
        <w:tc>
          <w:tcPr>
            <w:tcW w:w="952" w:type="pct"/>
            <w:gridSpan w:val="2"/>
          </w:tcPr>
          <w:p w14:paraId="0827E740" w14:textId="77777777" w:rsidR="00BD6CCD" w:rsidRPr="00EE18C6" w:rsidRDefault="00BD6CCD" w:rsidP="002227EC"/>
        </w:tc>
        <w:tc>
          <w:tcPr>
            <w:tcW w:w="627" w:type="pct"/>
            <w:gridSpan w:val="3"/>
          </w:tcPr>
          <w:p w14:paraId="7DDF2F6E" w14:textId="77777777" w:rsidR="00BD6CCD" w:rsidRPr="00EE18C6" w:rsidRDefault="00BD6CCD" w:rsidP="002227EC"/>
        </w:tc>
        <w:tc>
          <w:tcPr>
            <w:tcW w:w="515" w:type="pct"/>
            <w:gridSpan w:val="2"/>
          </w:tcPr>
          <w:p w14:paraId="762B7D1A" w14:textId="77777777" w:rsidR="00BD6CCD" w:rsidRPr="00EE18C6" w:rsidRDefault="00BD6CCD" w:rsidP="002227EC"/>
        </w:tc>
        <w:tc>
          <w:tcPr>
            <w:tcW w:w="691" w:type="pct"/>
            <w:gridSpan w:val="2"/>
          </w:tcPr>
          <w:p w14:paraId="7D6B4F3E" w14:textId="77777777" w:rsidR="00BD6CCD" w:rsidRPr="00EE18C6" w:rsidRDefault="00BD6CCD" w:rsidP="002227EC"/>
        </w:tc>
        <w:tc>
          <w:tcPr>
            <w:tcW w:w="703" w:type="pct"/>
            <w:gridSpan w:val="2"/>
          </w:tcPr>
          <w:p w14:paraId="18CC0705" w14:textId="77777777" w:rsidR="00BD6CCD" w:rsidRPr="00EE18C6" w:rsidRDefault="00BD6CCD" w:rsidP="002227EC"/>
        </w:tc>
        <w:tc>
          <w:tcPr>
            <w:tcW w:w="698" w:type="pct"/>
            <w:shd w:val="clear" w:color="auto" w:fill="F2F2F2" w:themeFill="background1" w:themeFillShade="F2"/>
          </w:tcPr>
          <w:p w14:paraId="66360A47" w14:textId="77777777" w:rsidR="00BD6CCD" w:rsidRPr="00EE18C6" w:rsidRDefault="00BD6CCD" w:rsidP="002227EC"/>
        </w:tc>
      </w:tr>
      <w:tr w:rsidR="00BD6CCD" w:rsidRPr="00EE18C6" w14:paraId="6750D36F" w14:textId="77777777" w:rsidTr="00E2781A">
        <w:tc>
          <w:tcPr>
            <w:tcW w:w="814" w:type="pct"/>
          </w:tcPr>
          <w:p w14:paraId="0FEDC345" w14:textId="77777777" w:rsidR="00BD6CCD" w:rsidRPr="00EE18C6" w:rsidRDefault="00BD6CCD" w:rsidP="002227EC"/>
        </w:tc>
        <w:tc>
          <w:tcPr>
            <w:tcW w:w="952" w:type="pct"/>
            <w:gridSpan w:val="2"/>
          </w:tcPr>
          <w:p w14:paraId="2F68EB82" w14:textId="77777777" w:rsidR="00BD6CCD" w:rsidRPr="00EE18C6" w:rsidRDefault="00BD6CCD" w:rsidP="002227EC"/>
        </w:tc>
        <w:tc>
          <w:tcPr>
            <w:tcW w:w="627" w:type="pct"/>
            <w:gridSpan w:val="3"/>
          </w:tcPr>
          <w:p w14:paraId="671FB1F7" w14:textId="77777777" w:rsidR="00BD6CCD" w:rsidRPr="00EE18C6" w:rsidRDefault="00BD6CCD" w:rsidP="002227EC"/>
        </w:tc>
        <w:tc>
          <w:tcPr>
            <w:tcW w:w="515" w:type="pct"/>
            <w:gridSpan w:val="2"/>
          </w:tcPr>
          <w:p w14:paraId="45FB4578" w14:textId="77777777" w:rsidR="00BD6CCD" w:rsidRPr="00EE18C6" w:rsidRDefault="00BD6CCD" w:rsidP="002227EC"/>
        </w:tc>
        <w:tc>
          <w:tcPr>
            <w:tcW w:w="691" w:type="pct"/>
            <w:gridSpan w:val="2"/>
          </w:tcPr>
          <w:p w14:paraId="53A4E648" w14:textId="77777777" w:rsidR="00BD6CCD" w:rsidRPr="00EE18C6" w:rsidRDefault="00BD6CCD" w:rsidP="002227EC"/>
        </w:tc>
        <w:tc>
          <w:tcPr>
            <w:tcW w:w="703" w:type="pct"/>
            <w:gridSpan w:val="2"/>
          </w:tcPr>
          <w:p w14:paraId="78234240" w14:textId="77777777" w:rsidR="00BD6CCD" w:rsidRPr="00EE18C6" w:rsidRDefault="00BD6CCD" w:rsidP="002227EC"/>
        </w:tc>
        <w:tc>
          <w:tcPr>
            <w:tcW w:w="698" w:type="pct"/>
            <w:shd w:val="clear" w:color="auto" w:fill="F2F2F2" w:themeFill="background1" w:themeFillShade="F2"/>
          </w:tcPr>
          <w:p w14:paraId="7BB1993E" w14:textId="77777777" w:rsidR="00BD6CCD" w:rsidRPr="00EE18C6" w:rsidRDefault="00BD6CCD" w:rsidP="002227EC"/>
        </w:tc>
      </w:tr>
      <w:tr w:rsidR="00BD6CCD" w:rsidRPr="00EE18C6" w14:paraId="21E2DE7B" w14:textId="77777777" w:rsidTr="00E2781A">
        <w:tc>
          <w:tcPr>
            <w:tcW w:w="814" w:type="pct"/>
          </w:tcPr>
          <w:p w14:paraId="22CC4987" w14:textId="77777777" w:rsidR="00BD6CCD" w:rsidRPr="00EE18C6" w:rsidRDefault="00BD6CCD" w:rsidP="002227EC"/>
        </w:tc>
        <w:tc>
          <w:tcPr>
            <w:tcW w:w="952" w:type="pct"/>
            <w:gridSpan w:val="2"/>
          </w:tcPr>
          <w:p w14:paraId="122D91B8" w14:textId="77777777" w:rsidR="00BD6CCD" w:rsidRPr="00EE18C6" w:rsidRDefault="00BD6CCD" w:rsidP="002227EC"/>
        </w:tc>
        <w:tc>
          <w:tcPr>
            <w:tcW w:w="627" w:type="pct"/>
            <w:gridSpan w:val="3"/>
          </w:tcPr>
          <w:p w14:paraId="793BF2DE" w14:textId="77777777" w:rsidR="00BD6CCD" w:rsidRPr="00EE18C6" w:rsidRDefault="00BD6CCD" w:rsidP="002227EC"/>
        </w:tc>
        <w:tc>
          <w:tcPr>
            <w:tcW w:w="515" w:type="pct"/>
            <w:gridSpan w:val="2"/>
          </w:tcPr>
          <w:p w14:paraId="0BE1233E" w14:textId="77777777" w:rsidR="00BD6CCD" w:rsidRPr="00EE18C6" w:rsidRDefault="00BD6CCD" w:rsidP="002227EC"/>
        </w:tc>
        <w:tc>
          <w:tcPr>
            <w:tcW w:w="691" w:type="pct"/>
            <w:gridSpan w:val="2"/>
          </w:tcPr>
          <w:p w14:paraId="5711A6E9" w14:textId="77777777" w:rsidR="00BD6CCD" w:rsidRPr="00EE18C6" w:rsidRDefault="00BD6CCD" w:rsidP="002227EC"/>
        </w:tc>
        <w:tc>
          <w:tcPr>
            <w:tcW w:w="703" w:type="pct"/>
            <w:gridSpan w:val="2"/>
          </w:tcPr>
          <w:p w14:paraId="5B3D2AFC" w14:textId="77777777" w:rsidR="00BD6CCD" w:rsidRPr="00EE18C6" w:rsidRDefault="00BD6CCD" w:rsidP="002227EC"/>
        </w:tc>
        <w:tc>
          <w:tcPr>
            <w:tcW w:w="698" w:type="pct"/>
            <w:shd w:val="clear" w:color="auto" w:fill="F2F2F2" w:themeFill="background1" w:themeFillShade="F2"/>
          </w:tcPr>
          <w:p w14:paraId="54A6E66E" w14:textId="77777777" w:rsidR="00BD6CCD" w:rsidRPr="00EE18C6" w:rsidRDefault="00BD6CCD" w:rsidP="002227EC"/>
        </w:tc>
      </w:tr>
      <w:tr w:rsidR="00BD6CCD" w:rsidRPr="00EE18C6" w14:paraId="35609835" w14:textId="77777777" w:rsidTr="00E2781A">
        <w:trPr>
          <w:gridBefore w:val="10"/>
          <w:wBefore w:w="3599" w:type="pct"/>
        </w:trPr>
        <w:tc>
          <w:tcPr>
            <w:tcW w:w="703" w:type="pct"/>
            <w:gridSpan w:val="2"/>
            <w:shd w:val="clear" w:color="auto" w:fill="FFFFFF" w:themeFill="background1"/>
          </w:tcPr>
          <w:p w14:paraId="177DEA54" w14:textId="77777777" w:rsidR="00BD6CCD" w:rsidRPr="00EE18C6" w:rsidRDefault="00BD6CCD" w:rsidP="002227EC">
            <w:pPr>
              <w:jc w:val="right"/>
              <w:rPr>
                <w:b/>
                <w:szCs w:val="22"/>
              </w:rPr>
            </w:pPr>
            <w:r>
              <w:rPr>
                <w:b/>
                <w:szCs w:val="22"/>
              </w:rPr>
              <w:t xml:space="preserve"> </w:t>
            </w:r>
          </w:p>
        </w:tc>
        <w:tc>
          <w:tcPr>
            <w:tcW w:w="698" w:type="pct"/>
            <w:shd w:val="clear" w:color="auto" w:fill="F2F2F2" w:themeFill="background1" w:themeFillShade="F2"/>
          </w:tcPr>
          <w:p w14:paraId="54936398" w14:textId="77777777" w:rsidR="00BD6CCD" w:rsidRPr="00EE18C6" w:rsidRDefault="00BD6CCD" w:rsidP="002227EC"/>
        </w:tc>
      </w:tr>
      <w:tr w:rsidR="00BD6CCD" w:rsidRPr="00EE18C6" w14:paraId="10002AAF" w14:textId="77777777" w:rsidTr="00E2781A">
        <w:tc>
          <w:tcPr>
            <w:tcW w:w="814" w:type="pct"/>
            <w:shd w:val="clear" w:color="auto" w:fill="365F91" w:themeFill="accent1" w:themeFillShade="BF"/>
          </w:tcPr>
          <w:p w14:paraId="55BC08DD" w14:textId="47A860A5" w:rsidR="00BD6CCD" w:rsidRPr="00EE18C6" w:rsidRDefault="007045D7" w:rsidP="002227EC">
            <w:pPr>
              <w:rPr>
                <w:color w:val="FFFFFF" w:themeColor="background1"/>
                <w:szCs w:val="22"/>
              </w:rPr>
            </w:pPr>
            <w:r>
              <w:rPr>
                <w:color w:val="FFFFFF" w:themeColor="background1"/>
                <w:szCs w:val="22"/>
              </w:rPr>
              <w:lastRenderedPageBreak/>
              <w:t>Minimum</w:t>
            </w:r>
            <w:r w:rsidR="00BD6CCD" w:rsidRPr="00EE18C6">
              <w:rPr>
                <w:color w:val="FFFFFF" w:themeColor="background1"/>
                <w:szCs w:val="22"/>
              </w:rPr>
              <w:t xml:space="preserve"> Qualification 2</w:t>
            </w:r>
          </w:p>
        </w:tc>
        <w:tc>
          <w:tcPr>
            <w:tcW w:w="4186" w:type="pct"/>
            <w:gridSpan w:val="12"/>
            <w:shd w:val="clear" w:color="auto" w:fill="365F91" w:themeFill="accent1" w:themeFillShade="BF"/>
          </w:tcPr>
          <w:p w14:paraId="66D18C4C" w14:textId="21906E03" w:rsidR="00BD6CCD" w:rsidRPr="00EE18C6" w:rsidRDefault="006F1576" w:rsidP="002227EC">
            <w:pPr>
              <w:rPr>
                <w:color w:val="FFFFFF" w:themeColor="background1"/>
                <w:szCs w:val="22"/>
              </w:rPr>
            </w:pPr>
            <w:r w:rsidRPr="006F1576">
              <w:rPr>
                <w:color w:val="FFFFFF" w:themeColor="background1"/>
              </w:rPr>
              <w:t xml:space="preserve">A minimum of four (4) years of experience with </w:t>
            </w:r>
            <w:r w:rsidR="00214EB0">
              <w:rPr>
                <w:color w:val="FFFFFF" w:themeColor="background1"/>
              </w:rPr>
              <w:t>HHS</w:t>
            </w:r>
            <w:r w:rsidRPr="006F1576">
              <w:rPr>
                <w:color w:val="FFFFFF" w:themeColor="background1"/>
              </w:rPr>
              <w:t xml:space="preserve"> Training and implementation systems Projects.</w:t>
            </w:r>
          </w:p>
        </w:tc>
      </w:tr>
      <w:tr w:rsidR="00BD6CCD" w:rsidRPr="00EE18C6" w14:paraId="056B8629" w14:textId="77777777" w:rsidTr="00E2781A">
        <w:tc>
          <w:tcPr>
            <w:tcW w:w="814" w:type="pct"/>
            <w:shd w:val="clear" w:color="auto" w:fill="365F91" w:themeFill="accent1" w:themeFillShade="BF"/>
          </w:tcPr>
          <w:p w14:paraId="717244B4" w14:textId="77777777" w:rsidR="00BD6CCD" w:rsidRPr="00EE18C6" w:rsidRDefault="00BD6CCD" w:rsidP="002227EC">
            <w:pPr>
              <w:jc w:val="center"/>
              <w:rPr>
                <w:b/>
                <w:color w:val="FFFFFF" w:themeColor="background1"/>
                <w:sz w:val="20"/>
              </w:rPr>
            </w:pPr>
            <w:r w:rsidRPr="00EE18C6">
              <w:rPr>
                <w:b/>
                <w:color w:val="FFFFFF" w:themeColor="background1"/>
                <w:sz w:val="20"/>
              </w:rPr>
              <w:t>Staff</w:t>
            </w:r>
          </w:p>
        </w:tc>
        <w:tc>
          <w:tcPr>
            <w:tcW w:w="952" w:type="pct"/>
            <w:gridSpan w:val="2"/>
            <w:shd w:val="clear" w:color="auto" w:fill="365F91" w:themeFill="accent1" w:themeFillShade="BF"/>
          </w:tcPr>
          <w:p w14:paraId="47C29205" w14:textId="77777777" w:rsidR="00BD6CCD" w:rsidRPr="00EE18C6" w:rsidRDefault="00BD6CCD" w:rsidP="002227EC">
            <w:pPr>
              <w:jc w:val="center"/>
              <w:rPr>
                <w:b/>
                <w:color w:val="FFFFFF" w:themeColor="background1"/>
                <w:sz w:val="20"/>
              </w:rPr>
            </w:pPr>
            <w:r w:rsidRPr="00EE18C6">
              <w:rPr>
                <w:b/>
                <w:color w:val="FFFFFF" w:themeColor="background1"/>
                <w:sz w:val="20"/>
              </w:rPr>
              <w:t>Project</w:t>
            </w:r>
          </w:p>
        </w:tc>
        <w:tc>
          <w:tcPr>
            <w:tcW w:w="627" w:type="pct"/>
            <w:gridSpan w:val="3"/>
            <w:shd w:val="clear" w:color="auto" w:fill="365F91" w:themeFill="accent1" w:themeFillShade="BF"/>
          </w:tcPr>
          <w:p w14:paraId="0E68A190" w14:textId="77777777" w:rsidR="00BD6CCD" w:rsidRPr="00EE18C6" w:rsidRDefault="00BD6CCD" w:rsidP="002227EC">
            <w:pPr>
              <w:jc w:val="center"/>
              <w:rPr>
                <w:b/>
                <w:color w:val="FFFFFF" w:themeColor="background1"/>
                <w:sz w:val="20"/>
              </w:rPr>
            </w:pPr>
            <w:r w:rsidRPr="00EE18C6">
              <w:rPr>
                <w:b/>
                <w:color w:val="FFFFFF" w:themeColor="background1"/>
                <w:sz w:val="20"/>
              </w:rPr>
              <w:t>Start Date</w:t>
            </w:r>
          </w:p>
        </w:tc>
        <w:tc>
          <w:tcPr>
            <w:tcW w:w="515" w:type="pct"/>
            <w:gridSpan w:val="2"/>
            <w:shd w:val="clear" w:color="auto" w:fill="365F91" w:themeFill="accent1" w:themeFillShade="BF"/>
          </w:tcPr>
          <w:p w14:paraId="5F0AB953" w14:textId="77777777" w:rsidR="00BD6CCD" w:rsidRPr="00EE18C6" w:rsidRDefault="00BD6CCD" w:rsidP="002227EC">
            <w:pPr>
              <w:jc w:val="center"/>
              <w:rPr>
                <w:b/>
                <w:color w:val="FFFFFF" w:themeColor="background1"/>
                <w:sz w:val="20"/>
              </w:rPr>
            </w:pPr>
            <w:r w:rsidRPr="00EE18C6">
              <w:rPr>
                <w:b/>
                <w:color w:val="FFFFFF" w:themeColor="background1"/>
                <w:sz w:val="20"/>
              </w:rPr>
              <w:t>End Date</w:t>
            </w:r>
          </w:p>
        </w:tc>
        <w:tc>
          <w:tcPr>
            <w:tcW w:w="691" w:type="pct"/>
            <w:gridSpan w:val="2"/>
            <w:shd w:val="clear" w:color="auto" w:fill="365F91" w:themeFill="accent1" w:themeFillShade="BF"/>
          </w:tcPr>
          <w:p w14:paraId="39747ED8" w14:textId="77777777" w:rsidR="00BD6CCD" w:rsidRPr="00EE18C6" w:rsidRDefault="00BD6CCD" w:rsidP="002227EC">
            <w:pPr>
              <w:jc w:val="center"/>
              <w:rPr>
                <w:b/>
                <w:color w:val="FFFFFF" w:themeColor="background1"/>
                <w:sz w:val="20"/>
              </w:rPr>
            </w:pPr>
            <w:r w:rsidRPr="00EE18C6">
              <w:rPr>
                <w:b/>
                <w:color w:val="FFFFFF" w:themeColor="background1"/>
                <w:sz w:val="20"/>
              </w:rPr>
              <w:t>Percentage of Time</w:t>
            </w:r>
          </w:p>
        </w:tc>
        <w:tc>
          <w:tcPr>
            <w:tcW w:w="703" w:type="pct"/>
            <w:gridSpan w:val="2"/>
            <w:shd w:val="clear" w:color="auto" w:fill="365F91" w:themeFill="accent1" w:themeFillShade="BF"/>
          </w:tcPr>
          <w:p w14:paraId="4532E834" w14:textId="77777777" w:rsidR="00BD6CCD" w:rsidRPr="00EE18C6" w:rsidRDefault="00BD6CCD" w:rsidP="002227EC">
            <w:pPr>
              <w:jc w:val="center"/>
              <w:rPr>
                <w:b/>
                <w:color w:val="FFFFFF" w:themeColor="background1"/>
                <w:sz w:val="20"/>
              </w:rPr>
            </w:pPr>
            <w:r w:rsidRPr="00EE18C6">
              <w:rPr>
                <w:b/>
                <w:color w:val="FFFFFF" w:themeColor="background1"/>
                <w:sz w:val="20"/>
              </w:rPr>
              <w:t>Duration in Months</w:t>
            </w:r>
          </w:p>
        </w:tc>
        <w:tc>
          <w:tcPr>
            <w:tcW w:w="698" w:type="pct"/>
            <w:shd w:val="clear" w:color="auto" w:fill="F2F2F2" w:themeFill="background1" w:themeFillShade="F2"/>
          </w:tcPr>
          <w:p w14:paraId="4D02F486" w14:textId="77777777" w:rsidR="00BD6CCD" w:rsidRPr="00EE18C6" w:rsidRDefault="00BD6CCD" w:rsidP="002227EC">
            <w:pPr>
              <w:jc w:val="center"/>
              <w:rPr>
                <w:b/>
                <w:color w:val="FFFFFF" w:themeColor="background1"/>
                <w:sz w:val="20"/>
              </w:rPr>
            </w:pPr>
            <w:r>
              <w:rPr>
                <w:b/>
                <w:sz w:val="20"/>
              </w:rPr>
              <w:t>Score</w:t>
            </w:r>
          </w:p>
        </w:tc>
      </w:tr>
      <w:tr w:rsidR="00BD6CCD" w:rsidRPr="00EE18C6" w14:paraId="71AF056D" w14:textId="77777777" w:rsidTr="00E2781A">
        <w:tc>
          <w:tcPr>
            <w:tcW w:w="814" w:type="pct"/>
          </w:tcPr>
          <w:p w14:paraId="09067F55" w14:textId="77777777" w:rsidR="00BD6CCD" w:rsidRPr="00EE18C6" w:rsidRDefault="00BD6CCD" w:rsidP="002227EC"/>
        </w:tc>
        <w:tc>
          <w:tcPr>
            <w:tcW w:w="952" w:type="pct"/>
            <w:gridSpan w:val="2"/>
          </w:tcPr>
          <w:p w14:paraId="594F8857" w14:textId="77777777" w:rsidR="00BD6CCD" w:rsidRPr="00EE18C6" w:rsidRDefault="00BD6CCD" w:rsidP="002227EC"/>
        </w:tc>
        <w:tc>
          <w:tcPr>
            <w:tcW w:w="627" w:type="pct"/>
            <w:gridSpan w:val="3"/>
          </w:tcPr>
          <w:p w14:paraId="5B2E4EBD" w14:textId="77777777" w:rsidR="00BD6CCD" w:rsidRPr="00EE18C6" w:rsidRDefault="00BD6CCD" w:rsidP="002227EC"/>
        </w:tc>
        <w:tc>
          <w:tcPr>
            <w:tcW w:w="515" w:type="pct"/>
            <w:gridSpan w:val="2"/>
          </w:tcPr>
          <w:p w14:paraId="1A8FA066" w14:textId="77777777" w:rsidR="00BD6CCD" w:rsidRPr="00EE18C6" w:rsidRDefault="00BD6CCD" w:rsidP="002227EC"/>
        </w:tc>
        <w:tc>
          <w:tcPr>
            <w:tcW w:w="691" w:type="pct"/>
            <w:gridSpan w:val="2"/>
          </w:tcPr>
          <w:p w14:paraId="13092693" w14:textId="77777777" w:rsidR="00BD6CCD" w:rsidRPr="00EE18C6" w:rsidRDefault="00BD6CCD" w:rsidP="002227EC"/>
        </w:tc>
        <w:tc>
          <w:tcPr>
            <w:tcW w:w="703" w:type="pct"/>
            <w:gridSpan w:val="2"/>
          </w:tcPr>
          <w:p w14:paraId="61198DBF" w14:textId="77777777" w:rsidR="00BD6CCD" w:rsidRPr="00EE18C6" w:rsidRDefault="00BD6CCD" w:rsidP="002227EC"/>
        </w:tc>
        <w:tc>
          <w:tcPr>
            <w:tcW w:w="698" w:type="pct"/>
            <w:shd w:val="clear" w:color="auto" w:fill="F2F2F2" w:themeFill="background1" w:themeFillShade="F2"/>
          </w:tcPr>
          <w:p w14:paraId="2C5FC901" w14:textId="77777777" w:rsidR="00BD6CCD" w:rsidRPr="00EE18C6" w:rsidRDefault="00BD6CCD" w:rsidP="002227EC"/>
        </w:tc>
      </w:tr>
      <w:tr w:rsidR="00BD6CCD" w:rsidRPr="00EE18C6" w14:paraId="554D2F75" w14:textId="77777777" w:rsidTr="00E2781A">
        <w:tc>
          <w:tcPr>
            <w:tcW w:w="814" w:type="pct"/>
          </w:tcPr>
          <w:p w14:paraId="62700D2C" w14:textId="77777777" w:rsidR="00BD6CCD" w:rsidRPr="00EE18C6" w:rsidRDefault="00BD6CCD" w:rsidP="002227EC"/>
        </w:tc>
        <w:tc>
          <w:tcPr>
            <w:tcW w:w="952" w:type="pct"/>
            <w:gridSpan w:val="2"/>
          </w:tcPr>
          <w:p w14:paraId="7FB64472" w14:textId="77777777" w:rsidR="00BD6CCD" w:rsidRPr="00EE18C6" w:rsidRDefault="00BD6CCD" w:rsidP="002227EC"/>
        </w:tc>
        <w:tc>
          <w:tcPr>
            <w:tcW w:w="627" w:type="pct"/>
            <w:gridSpan w:val="3"/>
          </w:tcPr>
          <w:p w14:paraId="0E6CC619" w14:textId="77777777" w:rsidR="00BD6CCD" w:rsidRPr="00EE18C6" w:rsidRDefault="00BD6CCD" w:rsidP="002227EC"/>
        </w:tc>
        <w:tc>
          <w:tcPr>
            <w:tcW w:w="515" w:type="pct"/>
            <w:gridSpan w:val="2"/>
          </w:tcPr>
          <w:p w14:paraId="7DF86A25" w14:textId="77777777" w:rsidR="00BD6CCD" w:rsidRPr="00EE18C6" w:rsidRDefault="00BD6CCD" w:rsidP="002227EC"/>
        </w:tc>
        <w:tc>
          <w:tcPr>
            <w:tcW w:w="691" w:type="pct"/>
            <w:gridSpan w:val="2"/>
          </w:tcPr>
          <w:p w14:paraId="3E0D0F11" w14:textId="77777777" w:rsidR="00BD6CCD" w:rsidRPr="00EE18C6" w:rsidRDefault="00BD6CCD" w:rsidP="002227EC"/>
        </w:tc>
        <w:tc>
          <w:tcPr>
            <w:tcW w:w="703" w:type="pct"/>
            <w:gridSpan w:val="2"/>
          </w:tcPr>
          <w:p w14:paraId="1607E24F" w14:textId="77777777" w:rsidR="00BD6CCD" w:rsidRPr="00EE18C6" w:rsidRDefault="00BD6CCD" w:rsidP="002227EC"/>
        </w:tc>
        <w:tc>
          <w:tcPr>
            <w:tcW w:w="698" w:type="pct"/>
            <w:shd w:val="clear" w:color="auto" w:fill="F2F2F2" w:themeFill="background1" w:themeFillShade="F2"/>
          </w:tcPr>
          <w:p w14:paraId="4781B017" w14:textId="77777777" w:rsidR="00BD6CCD" w:rsidRPr="00EE18C6" w:rsidRDefault="00BD6CCD" w:rsidP="002227EC"/>
        </w:tc>
      </w:tr>
      <w:tr w:rsidR="00BD6CCD" w:rsidRPr="00EE18C6" w14:paraId="195AE4FB" w14:textId="77777777" w:rsidTr="00E2781A">
        <w:tc>
          <w:tcPr>
            <w:tcW w:w="814" w:type="pct"/>
          </w:tcPr>
          <w:p w14:paraId="0D2271D3" w14:textId="77777777" w:rsidR="00BD6CCD" w:rsidRPr="00EE18C6" w:rsidRDefault="00BD6CCD" w:rsidP="002227EC"/>
        </w:tc>
        <w:tc>
          <w:tcPr>
            <w:tcW w:w="952" w:type="pct"/>
            <w:gridSpan w:val="2"/>
          </w:tcPr>
          <w:p w14:paraId="7D7568B7" w14:textId="77777777" w:rsidR="00BD6CCD" w:rsidRPr="00EE18C6" w:rsidRDefault="00BD6CCD" w:rsidP="002227EC"/>
        </w:tc>
        <w:tc>
          <w:tcPr>
            <w:tcW w:w="627" w:type="pct"/>
            <w:gridSpan w:val="3"/>
          </w:tcPr>
          <w:p w14:paraId="1C3F361C" w14:textId="77777777" w:rsidR="00BD6CCD" w:rsidRPr="00EE18C6" w:rsidRDefault="00BD6CCD" w:rsidP="002227EC"/>
        </w:tc>
        <w:tc>
          <w:tcPr>
            <w:tcW w:w="515" w:type="pct"/>
            <w:gridSpan w:val="2"/>
          </w:tcPr>
          <w:p w14:paraId="400B8CF0" w14:textId="77777777" w:rsidR="00BD6CCD" w:rsidRPr="00EE18C6" w:rsidRDefault="00BD6CCD" w:rsidP="002227EC"/>
        </w:tc>
        <w:tc>
          <w:tcPr>
            <w:tcW w:w="691" w:type="pct"/>
            <w:gridSpan w:val="2"/>
          </w:tcPr>
          <w:p w14:paraId="162AB8F1" w14:textId="77777777" w:rsidR="00BD6CCD" w:rsidRPr="00EE18C6" w:rsidRDefault="00BD6CCD" w:rsidP="002227EC"/>
        </w:tc>
        <w:tc>
          <w:tcPr>
            <w:tcW w:w="703" w:type="pct"/>
            <w:gridSpan w:val="2"/>
          </w:tcPr>
          <w:p w14:paraId="0005C2A8" w14:textId="77777777" w:rsidR="00BD6CCD" w:rsidRPr="00EE18C6" w:rsidRDefault="00BD6CCD" w:rsidP="002227EC"/>
        </w:tc>
        <w:tc>
          <w:tcPr>
            <w:tcW w:w="698" w:type="pct"/>
            <w:shd w:val="clear" w:color="auto" w:fill="F2F2F2" w:themeFill="background1" w:themeFillShade="F2"/>
          </w:tcPr>
          <w:p w14:paraId="780956FB" w14:textId="77777777" w:rsidR="00BD6CCD" w:rsidRPr="00EE18C6" w:rsidRDefault="00BD6CCD" w:rsidP="002227EC"/>
        </w:tc>
      </w:tr>
      <w:tr w:rsidR="00BD6CCD" w:rsidRPr="00EE18C6" w14:paraId="5CE03A9C" w14:textId="77777777" w:rsidTr="00E2781A">
        <w:trPr>
          <w:gridBefore w:val="10"/>
          <w:wBefore w:w="3599" w:type="pct"/>
          <w:trHeight w:val="98"/>
        </w:trPr>
        <w:tc>
          <w:tcPr>
            <w:tcW w:w="703" w:type="pct"/>
            <w:gridSpan w:val="2"/>
            <w:shd w:val="clear" w:color="auto" w:fill="FFFFFF" w:themeFill="background1"/>
          </w:tcPr>
          <w:p w14:paraId="2D1AF155" w14:textId="77777777" w:rsidR="00BD6CCD" w:rsidRPr="00EE18C6" w:rsidRDefault="00BD6CCD" w:rsidP="002227EC">
            <w:pPr>
              <w:jc w:val="right"/>
              <w:rPr>
                <w:b/>
                <w:szCs w:val="22"/>
              </w:rPr>
            </w:pPr>
            <w:r>
              <w:rPr>
                <w:b/>
                <w:szCs w:val="22"/>
              </w:rPr>
              <w:t xml:space="preserve"> </w:t>
            </w:r>
          </w:p>
        </w:tc>
        <w:tc>
          <w:tcPr>
            <w:tcW w:w="698" w:type="pct"/>
            <w:shd w:val="clear" w:color="auto" w:fill="F2F2F2" w:themeFill="background1" w:themeFillShade="F2"/>
          </w:tcPr>
          <w:p w14:paraId="7DA9243D" w14:textId="77777777" w:rsidR="00BD6CCD" w:rsidRPr="00EE18C6" w:rsidRDefault="00BD6CCD" w:rsidP="002227EC"/>
        </w:tc>
      </w:tr>
    </w:tbl>
    <w:p w14:paraId="4DC5D5F9" w14:textId="6DF306AF" w:rsidR="00D41162" w:rsidRDefault="00D41162" w:rsidP="00E2781A">
      <w:pPr>
        <w:rPr>
          <w:highlight w:val="green"/>
        </w:rPr>
      </w:pPr>
    </w:p>
    <w:p w14:paraId="1F544E4E" w14:textId="77777777" w:rsidR="00D41162" w:rsidRDefault="00D41162">
      <w:pPr>
        <w:rPr>
          <w:highlight w:val="green"/>
        </w:rPr>
      </w:pPr>
      <w:r>
        <w:rPr>
          <w:highlight w:val="green"/>
        </w:rPr>
        <w:br w:type="page"/>
      </w:r>
    </w:p>
    <w:tbl>
      <w:tblPr>
        <w:tblStyle w:val="TableGrid"/>
        <w:tblW w:w="5013" w:type="pct"/>
        <w:tblInd w:w="-23" w:type="dxa"/>
        <w:tblLook w:val="04A0" w:firstRow="1" w:lastRow="0" w:firstColumn="1" w:lastColumn="0" w:noHBand="0" w:noVBand="1"/>
      </w:tblPr>
      <w:tblGrid>
        <w:gridCol w:w="2379"/>
        <w:gridCol w:w="2436"/>
        <w:gridCol w:w="1594"/>
        <w:gridCol w:w="1304"/>
        <w:gridCol w:w="1755"/>
        <w:gridCol w:w="8"/>
        <w:gridCol w:w="1792"/>
        <w:gridCol w:w="1716"/>
      </w:tblGrid>
      <w:tr w:rsidR="00BD6CCD" w:rsidRPr="00EE18C6" w14:paraId="7CE9F6F6" w14:textId="77777777" w:rsidTr="00D41162">
        <w:tc>
          <w:tcPr>
            <w:tcW w:w="916" w:type="pct"/>
            <w:shd w:val="clear" w:color="auto" w:fill="365F91" w:themeFill="accent1" w:themeFillShade="BF"/>
          </w:tcPr>
          <w:p w14:paraId="3508EAEE" w14:textId="77777777" w:rsidR="00BD6CCD" w:rsidRPr="00EE18C6" w:rsidRDefault="00BD6CCD" w:rsidP="002227EC">
            <w:pPr>
              <w:rPr>
                <w:color w:val="FFFFFF" w:themeColor="background1"/>
                <w:szCs w:val="22"/>
              </w:rPr>
            </w:pPr>
          </w:p>
        </w:tc>
        <w:tc>
          <w:tcPr>
            <w:tcW w:w="4084" w:type="pct"/>
            <w:gridSpan w:val="7"/>
            <w:shd w:val="clear" w:color="auto" w:fill="365F91" w:themeFill="accent1" w:themeFillShade="BF"/>
          </w:tcPr>
          <w:p w14:paraId="32297E95" w14:textId="7E982FA5" w:rsidR="00BD6CCD" w:rsidRPr="00D41162" w:rsidRDefault="00817DBA" w:rsidP="002227EC">
            <w:pPr>
              <w:rPr>
                <w:b/>
                <w:bCs/>
                <w:smallCaps/>
                <w:color w:val="FFFFFF" w:themeColor="background1"/>
                <w:sz w:val="28"/>
              </w:rPr>
            </w:pPr>
            <w:r w:rsidRPr="00D41162">
              <w:rPr>
                <w:b/>
                <w:bCs/>
                <w:smallCaps/>
                <w:color w:val="FFFFFF" w:themeColor="background1"/>
                <w:sz w:val="28"/>
              </w:rPr>
              <w:t>Implementation</w:t>
            </w:r>
            <w:r w:rsidR="00BD6CCD" w:rsidRPr="00D41162">
              <w:rPr>
                <w:b/>
                <w:bCs/>
                <w:smallCaps/>
                <w:color w:val="FFFFFF" w:themeColor="background1"/>
                <w:sz w:val="28"/>
              </w:rPr>
              <w:t xml:space="preserve"> Manager</w:t>
            </w:r>
          </w:p>
        </w:tc>
      </w:tr>
      <w:tr w:rsidR="00BD6CCD" w:rsidRPr="00EE18C6" w14:paraId="46B3074C" w14:textId="77777777" w:rsidTr="00D41162">
        <w:tc>
          <w:tcPr>
            <w:tcW w:w="916" w:type="pct"/>
            <w:shd w:val="clear" w:color="auto" w:fill="365F91" w:themeFill="accent1" w:themeFillShade="BF"/>
          </w:tcPr>
          <w:p w14:paraId="36B43D98" w14:textId="3CD93B49" w:rsidR="00BD6CCD" w:rsidRPr="00EE18C6" w:rsidRDefault="007045D7" w:rsidP="002227EC">
            <w:pPr>
              <w:rPr>
                <w:color w:val="FFFFFF" w:themeColor="background1"/>
                <w:szCs w:val="22"/>
              </w:rPr>
            </w:pPr>
            <w:r>
              <w:rPr>
                <w:color w:val="FFFFFF" w:themeColor="background1"/>
                <w:szCs w:val="22"/>
              </w:rPr>
              <w:t>Minimum</w:t>
            </w:r>
            <w:r w:rsidR="00BD6CCD" w:rsidRPr="00EE18C6">
              <w:rPr>
                <w:color w:val="FFFFFF" w:themeColor="background1"/>
                <w:szCs w:val="22"/>
              </w:rPr>
              <w:t xml:space="preserve"> Qualification 1</w:t>
            </w:r>
          </w:p>
        </w:tc>
        <w:tc>
          <w:tcPr>
            <w:tcW w:w="4084" w:type="pct"/>
            <w:gridSpan w:val="7"/>
            <w:shd w:val="clear" w:color="auto" w:fill="365F91" w:themeFill="accent1" w:themeFillShade="BF"/>
          </w:tcPr>
          <w:p w14:paraId="3BABBE5F" w14:textId="735642A4" w:rsidR="00BD6CCD" w:rsidRPr="00EE18C6" w:rsidRDefault="00817DBA" w:rsidP="002227EC">
            <w:pPr>
              <w:rPr>
                <w:color w:val="FFFFFF" w:themeColor="background1"/>
                <w:szCs w:val="22"/>
              </w:rPr>
            </w:pPr>
            <w:r w:rsidRPr="00817DBA">
              <w:rPr>
                <w:color w:val="FFFFFF" w:themeColor="background1"/>
              </w:rPr>
              <w:t xml:space="preserve">A minimum of two (2) years of experience in leading the implementation of a large-scale state government system with at least 1,000 users in a systems integrator, Implementation Support, and/or </w:t>
            </w:r>
            <w:r w:rsidR="0010316E">
              <w:rPr>
                <w:color w:val="FFFFFF" w:themeColor="background1"/>
              </w:rPr>
              <w:t>County</w:t>
            </w:r>
            <w:r w:rsidRPr="00817DBA">
              <w:rPr>
                <w:color w:val="FFFFFF" w:themeColor="background1"/>
              </w:rPr>
              <w:t>/State role.</w:t>
            </w:r>
          </w:p>
        </w:tc>
      </w:tr>
      <w:tr w:rsidR="00BD6CCD" w:rsidRPr="00EE18C6" w14:paraId="0E8E2EAC" w14:textId="77777777" w:rsidTr="00D41162">
        <w:tc>
          <w:tcPr>
            <w:tcW w:w="916" w:type="pct"/>
            <w:shd w:val="clear" w:color="auto" w:fill="365F91" w:themeFill="accent1" w:themeFillShade="BF"/>
          </w:tcPr>
          <w:p w14:paraId="5D2BBEB5" w14:textId="77777777" w:rsidR="00BD6CCD" w:rsidRPr="00EE18C6" w:rsidRDefault="00BD6CCD" w:rsidP="002227EC">
            <w:pPr>
              <w:jc w:val="center"/>
              <w:rPr>
                <w:b/>
                <w:color w:val="FFFFFF" w:themeColor="background1"/>
                <w:sz w:val="20"/>
              </w:rPr>
            </w:pPr>
            <w:r w:rsidRPr="00EE18C6">
              <w:rPr>
                <w:b/>
                <w:color w:val="FFFFFF" w:themeColor="background1"/>
                <w:sz w:val="20"/>
              </w:rPr>
              <w:t>Staff</w:t>
            </w:r>
          </w:p>
        </w:tc>
        <w:tc>
          <w:tcPr>
            <w:tcW w:w="938" w:type="pct"/>
            <w:shd w:val="clear" w:color="auto" w:fill="365F91" w:themeFill="accent1" w:themeFillShade="BF"/>
          </w:tcPr>
          <w:p w14:paraId="72400642" w14:textId="77777777" w:rsidR="00BD6CCD" w:rsidRPr="00EE18C6" w:rsidRDefault="00BD6CCD" w:rsidP="002227EC">
            <w:pPr>
              <w:jc w:val="center"/>
              <w:rPr>
                <w:b/>
                <w:color w:val="FFFFFF" w:themeColor="background1"/>
                <w:sz w:val="20"/>
              </w:rPr>
            </w:pPr>
            <w:r w:rsidRPr="00EE18C6">
              <w:rPr>
                <w:b/>
                <w:color w:val="FFFFFF" w:themeColor="background1"/>
                <w:sz w:val="20"/>
              </w:rPr>
              <w:t>Project</w:t>
            </w:r>
          </w:p>
        </w:tc>
        <w:tc>
          <w:tcPr>
            <w:tcW w:w="614" w:type="pct"/>
            <w:shd w:val="clear" w:color="auto" w:fill="365F91" w:themeFill="accent1" w:themeFillShade="BF"/>
          </w:tcPr>
          <w:p w14:paraId="1D3D1062" w14:textId="77777777" w:rsidR="00BD6CCD" w:rsidRPr="00EE18C6" w:rsidRDefault="00BD6CCD" w:rsidP="002227EC">
            <w:pPr>
              <w:jc w:val="center"/>
              <w:rPr>
                <w:b/>
                <w:color w:val="FFFFFF" w:themeColor="background1"/>
                <w:sz w:val="20"/>
              </w:rPr>
            </w:pPr>
            <w:r w:rsidRPr="00EE18C6">
              <w:rPr>
                <w:b/>
                <w:color w:val="FFFFFF" w:themeColor="background1"/>
                <w:sz w:val="20"/>
              </w:rPr>
              <w:t>Start Date</w:t>
            </w:r>
          </w:p>
        </w:tc>
        <w:tc>
          <w:tcPr>
            <w:tcW w:w="502" w:type="pct"/>
            <w:shd w:val="clear" w:color="auto" w:fill="365F91" w:themeFill="accent1" w:themeFillShade="BF"/>
          </w:tcPr>
          <w:p w14:paraId="4AAA4390" w14:textId="77777777" w:rsidR="00BD6CCD" w:rsidRPr="00EE18C6" w:rsidRDefault="00BD6CCD" w:rsidP="002227EC">
            <w:pPr>
              <w:jc w:val="center"/>
              <w:rPr>
                <w:b/>
                <w:color w:val="FFFFFF" w:themeColor="background1"/>
                <w:sz w:val="20"/>
              </w:rPr>
            </w:pPr>
            <w:r w:rsidRPr="00EE18C6">
              <w:rPr>
                <w:b/>
                <w:color w:val="FFFFFF" w:themeColor="background1"/>
                <w:sz w:val="20"/>
              </w:rPr>
              <w:t>End Date</w:t>
            </w:r>
          </w:p>
        </w:tc>
        <w:tc>
          <w:tcPr>
            <w:tcW w:w="679" w:type="pct"/>
            <w:gridSpan w:val="2"/>
            <w:shd w:val="clear" w:color="auto" w:fill="365F91" w:themeFill="accent1" w:themeFillShade="BF"/>
          </w:tcPr>
          <w:p w14:paraId="00EEBB7D" w14:textId="77777777" w:rsidR="00BD6CCD" w:rsidRPr="00EE18C6" w:rsidRDefault="00BD6CCD" w:rsidP="002227EC">
            <w:pPr>
              <w:jc w:val="center"/>
              <w:rPr>
                <w:b/>
                <w:color w:val="FFFFFF" w:themeColor="background1"/>
                <w:sz w:val="20"/>
              </w:rPr>
            </w:pPr>
            <w:r w:rsidRPr="00EE18C6">
              <w:rPr>
                <w:b/>
                <w:color w:val="FFFFFF" w:themeColor="background1"/>
                <w:sz w:val="20"/>
              </w:rPr>
              <w:t>Percentage of Time</w:t>
            </w:r>
          </w:p>
        </w:tc>
        <w:tc>
          <w:tcPr>
            <w:tcW w:w="690" w:type="pct"/>
            <w:shd w:val="clear" w:color="auto" w:fill="365F91" w:themeFill="accent1" w:themeFillShade="BF"/>
          </w:tcPr>
          <w:p w14:paraId="619B6B85" w14:textId="77777777" w:rsidR="00BD6CCD" w:rsidRPr="00EE18C6" w:rsidRDefault="00BD6CCD" w:rsidP="002227EC">
            <w:pPr>
              <w:jc w:val="center"/>
              <w:rPr>
                <w:b/>
                <w:color w:val="FFFFFF" w:themeColor="background1"/>
                <w:sz w:val="20"/>
              </w:rPr>
            </w:pPr>
            <w:r w:rsidRPr="00EE18C6">
              <w:rPr>
                <w:b/>
                <w:color w:val="FFFFFF" w:themeColor="background1"/>
                <w:sz w:val="20"/>
              </w:rPr>
              <w:t>Duration in Months</w:t>
            </w:r>
          </w:p>
        </w:tc>
        <w:tc>
          <w:tcPr>
            <w:tcW w:w="661" w:type="pct"/>
            <w:shd w:val="clear" w:color="auto" w:fill="F2F2F2" w:themeFill="background1" w:themeFillShade="F2"/>
          </w:tcPr>
          <w:p w14:paraId="2278C79A" w14:textId="77777777" w:rsidR="00BD6CCD" w:rsidRPr="00EE18C6" w:rsidRDefault="00BD6CCD" w:rsidP="002227EC">
            <w:pPr>
              <w:jc w:val="center"/>
              <w:rPr>
                <w:b/>
                <w:sz w:val="20"/>
              </w:rPr>
            </w:pPr>
            <w:r>
              <w:rPr>
                <w:b/>
                <w:sz w:val="20"/>
              </w:rPr>
              <w:t xml:space="preserve">Score  </w:t>
            </w:r>
          </w:p>
        </w:tc>
      </w:tr>
      <w:tr w:rsidR="00BD6CCD" w:rsidRPr="00EE18C6" w14:paraId="62166A03" w14:textId="77777777" w:rsidTr="00D41162">
        <w:tc>
          <w:tcPr>
            <w:tcW w:w="916" w:type="pct"/>
          </w:tcPr>
          <w:p w14:paraId="7FA13A26" w14:textId="77777777" w:rsidR="00BD6CCD" w:rsidRPr="00EE18C6" w:rsidRDefault="00BD6CCD" w:rsidP="002227EC"/>
        </w:tc>
        <w:tc>
          <w:tcPr>
            <w:tcW w:w="938" w:type="pct"/>
          </w:tcPr>
          <w:p w14:paraId="6740B073" w14:textId="77777777" w:rsidR="00BD6CCD" w:rsidRPr="00EE18C6" w:rsidRDefault="00BD6CCD" w:rsidP="002227EC"/>
        </w:tc>
        <w:tc>
          <w:tcPr>
            <w:tcW w:w="614" w:type="pct"/>
          </w:tcPr>
          <w:p w14:paraId="37BE144E" w14:textId="77777777" w:rsidR="00BD6CCD" w:rsidRPr="00EE18C6" w:rsidRDefault="00BD6CCD" w:rsidP="002227EC"/>
        </w:tc>
        <w:tc>
          <w:tcPr>
            <w:tcW w:w="502" w:type="pct"/>
          </w:tcPr>
          <w:p w14:paraId="121DB6BA" w14:textId="77777777" w:rsidR="00BD6CCD" w:rsidRPr="00EE18C6" w:rsidRDefault="00BD6CCD" w:rsidP="002227EC"/>
        </w:tc>
        <w:tc>
          <w:tcPr>
            <w:tcW w:w="679" w:type="pct"/>
            <w:gridSpan w:val="2"/>
          </w:tcPr>
          <w:p w14:paraId="18F7AE80" w14:textId="77777777" w:rsidR="00BD6CCD" w:rsidRPr="00EE18C6" w:rsidRDefault="00BD6CCD" w:rsidP="002227EC"/>
        </w:tc>
        <w:tc>
          <w:tcPr>
            <w:tcW w:w="690" w:type="pct"/>
          </w:tcPr>
          <w:p w14:paraId="70EE2F6D" w14:textId="77777777" w:rsidR="00BD6CCD" w:rsidRPr="00EE18C6" w:rsidRDefault="00BD6CCD" w:rsidP="002227EC"/>
        </w:tc>
        <w:tc>
          <w:tcPr>
            <w:tcW w:w="661" w:type="pct"/>
            <w:shd w:val="clear" w:color="auto" w:fill="F2F2F2" w:themeFill="background1" w:themeFillShade="F2"/>
          </w:tcPr>
          <w:p w14:paraId="7C9E5B03" w14:textId="77777777" w:rsidR="00BD6CCD" w:rsidRPr="00EE18C6" w:rsidRDefault="00BD6CCD" w:rsidP="002227EC"/>
        </w:tc>
      </w:tr>
      <w:tr w:rsidR="00BD6CCD" w:rsidRPr="00EE18C6" w14:paraId="72B1D404" w14:textId="77777777" w:rsidTr="00D41162">
        <w:tc>
          <w:tcPr>
            <w:tcW w:w="916" w:type="pct"/>
          </w:tcPr>
          <w:p w14:paraId="10EDF2E6" w14:textId="77777777" w:rsidR="00BD6CCD" w:rsidRPr="00EE18C6" w:rsidRDefault="00BD6CCD" w:rsidP="002227EC"/>
        </w:tc>
        <w:tc>
          <w:tcPr>
            <w:tcW w:w="938" w:type="pct"/>
          </w:tcPr>
          <w:p w14:paraId="138C140F" w14:textId="77777777" w:rsidR="00BD6CCD" w:rsidRPr="00EE18C6" w:rsidRDefault="00BD6CCD" w:rsidP="002227EC"/>
        </w:tc>
        <w:tc>
          <w:tcPr>
            <w:tcW w:w="614" w:type="pct"/>
          </w:tcPr>
          <w:p w14:paraId="7FEA4741" w14:textId="77777777" w:rsidR="00BD6CCD" w:rsidRPr="00EE18C6" w:rsidRDefault="00BD6CCD" w:rsidP="002227EC"/>
        </w:tc>
        <w:tc>
          <w:tcPr>
            <w:tcW w:w="502" w:type="pct"/>
          </w:tcPr>
          <w:p w14:paraId="59BC9793" w14:textId="77777777" w:rsidR="00BD6CCD" w:rsidRPr="00EE18C6" w:rsidRDefault="00BD6CCD" w:rsidP="002227EC"/>
        </w:tc>
        <w:tc>
          <w:tcPr>
            <w:tcW w:w="679" w:type="pct"/>
            <w:gridSpan w:val="2"/>
          </w:tcPr>
          <w:p w14:paraId="330FD21F" w14:textId="77777777" w:rsidR="00BD6CCD" w:rsidRPr="00EE18C6" w:rsidRDefault="00BD6CCD" w:rsidP="002227EC"/>
        </w:tc>
        <w:tc>
          <w:tcPr>
            <w:tcW w:w="690" w:type="pct"/>
          </w:tcPr>
          <w:p w14:paraId="00FCC270" w14:textId="77777777" w:rsidR="00BD6CCD" w:rsidRPr="00EE18C6" w:rsidRDefault="00BD6CCD" w:rsidP="002227EC"/>
        </w:tc>
        <w:tc>
          <w:tcPr>
            <w:tcW w:w="661" w:type="pct"/>
            <w:shd w:val="clear" w:color="auto" w:fill="F2F2F2" w:themeFill="background1" w:themeFillShade="F2"/>
          </w:tcPr>
          <w:p w14:paraId="7BBBE7A0" w14:textId="77777777" w:rsidR="00BD6CCD" w:rsidRPr="00EE18C6" w:rsidRDefault="00BD6CCD" w:rsidP="002227EC"/>
        </w:tc>
      </w:tr>
      <w:tr w:rsidR="00BD6CCD" w:rsidRPr="00EE18C6" w14:paraId="12DB1D0E" w14:textId="77777777" w:rsidTr="00D41162">
        <w:tc>
          <w:tcPr>
            <w:tcW w:w="916" w:type="pct"/>
          </w:tcPr>
          <w:p w14:paraId="2B1FA29A" w14:textId="77777777" w:rsidR="00BD6CCD" w:rsidRPr="00EE18C6" w:rsidRDefault="00BD6CCD" w:rsidP="002227EC"/>
        </w:tc>
        <w:tc>
          <w:tcPr>
            <w:tcW w:w="938" w:type="pct"/>
          </w:tcPr>
          <w:p w14:paraId="77ADBF3D" w14:textId="77777777" w:rsidR="00BD6CCD" w:rsidRPr="00EE18C6" w:rsidRDefault="00BD6CCD" w:rsidP="002227EC"/>
        </w:tc>
        <w:tc>
          <w:tcPr>
            <w:tcW w:w="614" w:type="pct"/>
          </w:tcPr>
          <w:p w14:paraId="5F8E8A6F" w14:textId="77777777" w:rsidR="00BD6CCD" w:rsidRPr="00EE18C6" w:rsidRDefault="00BD6CCD" w:rsidP="002227EC"/>
        </w:tc>
        <w:tc>
          <w:tcPr>
            <w:tcW w:w="502" w:type="pct"/>
          </w:tcPr>
          <w:p w14:paraId="7A61A727" w14:textId="77777777" w:rsidR="00BD6CCD" w:rsidRPr="00EE18C6" w:rsidRDefault="00BD6CCD" w:rsidP="002227EC"/>
        </w:tc>
        <w:tc>
          <w:tcPr>
            <w:tcW w:w="679" w:type="pct"/>
            <w:gridSpan w:val="2"/>
          </w:tcPr>
          <w:p w14:paraId="0F56736A" w14:textId="77777777" w:rsidR="00BD6CCD" w:rsidRPr="00EE18C6" w:rsidRDefault="00BD6CCD" w:rsidP="002227EC"/>
        </w:tc>
        <w:tc>
          <w:tcPr>
            <w:tcW w:w="690" w:type="pct"/>
          </w:tcPr>
          <w:p w14:paraId="029660E2" w14:textId="77777777" w:rsidR="00BD6CCD" w:rsidRPr="00EE18C6" w:rsidRDefault="00BD6CCD" w:rsidP="002227EC"/>
        </w:tc>
        <w:tc>
          <w:tcPr>
            <w:tcW w:w="661" w:type="pct"/>
            <w:shd w:val="clear" w:color="auto" w:fill="F2F2F2" w:themeFill="background1" w:themeFillShade="F2"/>
          </w:tcPr>
          <w:p w14:paraId="5E0F7A7E" w14:textId="77777777" w:rsidR="00BD6CCD" w:rsidRPr="00EE18C6" w:rsidRDefault="00BD6CCD" w:rsidP="002227EC"/>
        </w:tc>
      </w:tr>
      <w:tr w:rsidR="00BD6CCD" w:rsidRPr="00EE18C6" w14:paraId="5157AE05" w14:textId="77777777" w:rsidTr="00D41162">
        <w:trPr>
          <w:gridBefore w:val="6"/>
          <w:wBefore w:w="3649" w:type="pct"/>
        </w:trPr>
        <w:tc>
          <w:tcPr>
            <w:tcW w:w="690" w:type="pct"/>
            <w:shd w:val="clear" w:color="auto" w:fill="FFFFFF" w:themeFill="background1"/>
          </w:tcPr>
          <w:p w14:paraId="7AF64E11" w14:textId="77777777" w:rsidR="00BD6CCD" w:rsidRPr="00EE18C6" w:rsidRDefault="00BD6CCD" w:rsidP="002227EC">
            <w:pPr>
              <w:jc w:val="right"/>
              <w:rPr>
                <w:b/>
                <w:szCs w:val="22"/>
              </w:rPr>
            </w:pPr>
            <w:r>
              <w:rPr>
                <w:b/>
                <w:szCs w:val="22"/>
              </w:rPr>
              <w:t xml:space="preserve"> </w:t>
            </w:r>
          </w:p>
        </w:tc>
        <w:tc>
          <w:tcPr>
            <w:tcW w:w="661" w:type="pct"/>
            <w:shd w:val="clear" w:color="auto" w:fill="F2F2F2" w:themeFill="background1" w:themeFillShade="F2"/>
          </w:tcPr>
          <w:p w14:paraId="561DD3EA" w14:textId="77777777" w:rsidR="00BD6CCD" w:rsidRPr="00EE18C6" w:rsidRDefault="00BD6CCD" w:rsidP="002227EC"/>
        </w:tc>
      </w:tr>
      <w:tr w:rsidR="00BD6CCD" w:rsidRPr="00EE18C6" w14:paraId="005D029B" w14:textId="77777777" w:rsidTr="00D41162">
        <w:tc>
          <w:tcPr>
            <w:tcW w:w="916" w:type="pct"/>
            <w:shd w:val="clear" w:color="auto" w:fill="365F91" w:themeFill="accent1" w:themeFillShade="BF"/>
          </w:tcPr>
          <w:p w14:paraId="2BBBD2E1" w14:textId="4BEF56A2" w:rsidR="00BD6CCD" w:rsidRPr="00EE18C6" w:rsidRDefault="007045D7" w:rsidP="002227EC">
            <w:pPr>
              <w:rPr>
                <w:color w:val="FFFFFF" w:themeColor="background1"/>
                <w:szCs w:val="22"/>
              </w:rPr>
            </w:pPr>
            <w:r>
              <w:rPr>
                <w:color w:val="FFFFFF" w:themeColor="background1"/>
                <w:szCs w:val="22"/>
              </w:rPr>
              <w:t>Minimum</w:t>
            </w:r>
            <w:r w:rsidR="00BD6CCD" w:rsidRPr="00EE18C6">
              <w:rPr>
                <w:color w:val="FFFFFF" w:themeColor="background1"/>
                <w:szCs w:val="22"/>
              </w:rPr>
              <w:t xml:space="preserve"> Qualification 2</w:t>
            </w:r>
          </w:p>
        </w:tc>
        <w:tc>
          <w:tcPr>
            <w:tcW w:w="4084" w:type="pct"/>
            <w:gridSpan w:val="7"/>
            <w:shd w:val="clear" w:color="auto" w:fill="365F91" w:themeFill="accent1" w:themeFillShade="BF"/>
          </w:tcPr>
          <w:p w14:paraId="10C56915" w14:textId="37DB7193" w:rsidR="00BD6CCD" w:rsidRPr="00EE18C6" w:rsidRDefault="006F1576" w:rsidP="002227EC">
            <w:pPr>
              <w:rPr>
                <w:color w:val="FFFFFF" w:themeColor="background1"/>
                <w:szCs w:val="22"/>
              </w:rPr>
            </w:pPr>
            <w:r w:rsidRPr="006F1576">
              <w:rPr>
                <w:color w:val="FFFFFF" w:themeColor="background1"/>
              </w:rPr>
              <w:t xml:space="preserve">A minimum of three (3) years of experience with </w:t>
            </w:r>
            <w:r w:rsidR="00214EB0">
              <w:rPr>
                <w:color w:val="FFFFFF" w:themeColor="background1"/>
              </w:rPr>
              <w:t>HHS</w:t>
            </w:r>
            <w:r w:rsidRPr="006F1576">
              <w:rPr>
                <w:color w:val="FFFFFF" w:themeColor="background1"/>
              </w:rPr>
              <w:t xml:space="preserve"> projects.</w:t>
            </w:r>
          </w:p>
        </w:tc>
      </w:tr>
      <w:tr w:rsidR="00BD6CCD" w:rsidRPr="00EE18C6" w14:paraId="758B9C62" w14:textId="77777777" w:rsidTr="00D41162">
        <w:tc>
          <w:tcPr>
            <w:tcW w:w="916" w:type="pct"/>
            <w:shd w:val="clear" w:color="auto" w:fill="365F91" w:themeFill="accent1" w:themeFillShade="BF"/>
          </w:tcPr>
          <w:p w14:paraId="0B399BB9" w14:textId="77777777" w:rsidR="00BD6CCD" w:rsidRPr="00EE18C6" w:rsidRDefault="00BD6CCD" w:rsidP="002227EC">
            <w:pPr>
              <w:jc w:val="center"/>
              <w:rPr>
                <w:b/>
                <w:color w:val="FFFFFF" w:themeColor="background1"/>
                <w:sz w:val="20"/>
              </w:rPr>
            </w:pPr>
            <w:r w:rsidRPr="00EE18C6">
              <w:rPr>
                <w:b/>
                <w:color w:val="FFFFFF" w:themeColor="background1"/>
                <w:sz w:val="20"/>
              </w:rPr>
              <w:t>Staff</w:t>
            </w:r>
          </w:p>
        </w:tc>
        <w:tc>
          <w:tcPr>
            <w:tcW w:w="938" w:type="pct"/>
            <w:shd w:val="clear" w:color="auto" w:fill="365F91" w:themeFill="accent1" w:themeFillShade="BF"/>
          </w:tcPr>
          <w:p w14:paraId="3C17D084" w14:textId="77777777" w:rsidR="00BD6CCD" w:rsidRPr="00EE18C6" w:rsidRDefault="00BD6CCD" w:rsidP="002227EC">
            <w:pPr>
              <w:jc w:val="center"/>
              <w:rPr>
                <w:b/>
                <w:color w:val="FFFFFF" w:themeColor="background1"/>
                <w:sz w:val="20"/>
              </w:rPr>
            </w:pPr>
            <w:r w:rsidRPr="00EE18C6">
              <w:rPr>
                <w:b/>
                <w:color w:val="FFFFFF" w:themeColor="background1"/>
                <w:sz w:val="20"/>
              </w:rPr>
              <w:t>Project</w:t>
            </w:r>
          </w:p>
        </w:tc>
        <w:tc>
          <w:tcPr>
            <w:tcW w:w="614" w:type="pct"/>
            <w:shd w:val="clear" w:color="auto" w:fill="365F91" w:themeFill="accent1" w:themeFillShade="BF"/>
          </w:tcPr>
          <w:p w14:paraId="78A724AB" w14:textId="77777777" w:rsidR="00BD6CCD" w:rsidRPr="00EE18C6" w:rsidRDefault="00BD6CCD" w:rsidP="002227EC">
            <w:pPr>
              <w:jc w:val="center"/>
              <w:rPr>
                <w:b/>
                <w:color w:val="FFFFFF" w:themeColor="background1"/>
                <w:sz w:val="20"/>
              </w:rPr>
            </w:pPr>
            <w:r w:rsidRPr="00EE18C6">
              <w:rPr>
                <w:b/>
                <w:color w:val="FFFFFF" w:themeColor="background1"/>
                <w:sz w:val="20"/>
              </w:rPr>
              <w:t>Start Date</w:t>
            </w:r>
          </w:p>
        </w:tc>
        <w:tc>
          <w:tcPr>
            <w:tcW w:w="502" w:type="pct"/>
            <w:shd w:val="clear" w:color="auto" w:fill="365F91" w:themeFill="accent1" w:themeFillShade="BF"/>
          </w:tcPr>
          <w:p w14:paraId="3F36A50A" w14:textId="77777777" w:rsidR="00BD6CCD" w:rsidRPr="00EE18C6" w:rsidRDefault="00BD6CCD" w:rsidP="002227EC">
            <w:pPr>
              <w:jc w:val="center"/>
              <w:rPr>
                <w:b/>
                <w:color w:val="FFFFFF" w:themeColor="background1"/>
                <w:sz w:val="20"/>
              </w:rPr>
            </w:pPr>
            <w:r w:rsidRPr="00EE18C6">
              <w:rPr>
                <w:b/>
                <w:color w:val="FFFFFF" w:themeColor="background1"/>
                <w:sz w:val="20"/>
              </w:rPr>
              <w:t>End Date</w:t>
            </w:r>
          </w:p>
        </w:tc>
        <w:tc>
          <w:tcPr>
            <w:tcW w:w="679" w:type="pct"/>
            <w:gridSpan w:val="2"/>
            <w:shd w:val="clear" w:color="auto" w:fill="365F91" w:themeFill="accent1" w:themeFillShade="BF"/>
          </w:tcPr>
          <w:p w14:paraId="2E664048" w14:textId="77777777" w:rsidR="00BD6CCD" w:rsidRPr="00EE18C6" w:rsidRDefault="00BD6CCD" w:rsidP="002227EC">
            <w:pPr>
              <w:jc w:val="center"/>
              <w:rPr>
                <w:b/>
                <w:color w:val="FFFFFF" w:themeColor="background1"/>
                <w:sz w:val="20"/>
              </w:rPr>
            </w:pPr>
            <w:r w:rsidRPr="00EE18C6">
              <w:rPr>
                <w:b/>
                <w:color w:val="FFFFFF" w:themeColor="background1"/>
                <w:sz w:val="20"/>
              </w:rPr>
              <w:t>Percentage of Time</w:t>
            </w:r>
          </w:p>
        </w:tc>
        <w:tc>
          <w:tcPr>
            <w:tcW w:w="690" w:type="pct"/>
            <w:shd w:val="clear" w:color="auto" w:fill="365F91" w:themeFill="accent1" w:themeFillShade="BF"/>
          </w:tcPr>
          <w:p w14:paraId="23BCE738" w14:textId="77777777" w:rsidR="00BD6CCD" w:rsidRPr="00EE18C6" w:rsidRDefault="00BD6CCD" w:rsidP="002227EC">
            <w:pPr>
              <w:jc w:val="center"/>
              <w:rPr>
                <w:b/>
                <w:color w:val="FFFFFF" w:themeColor="background1"/>
                <w:sz w:val="20"/>
              </w:rPr>
            </w:pPr>
            <w:r w:rsidRPr="00EE18C6">
              <w:rPr>
                <w:b/>
                <w:color w:val="FFFFFF" w:themeColor="background1"/>
                <w:sz w:val="20"/>
              </w:rPr>
              <w:t>Duration in Months</w:t>
            </w:r>
          </w:p>
        </w:tc>
        <w:tc>
          <w:tcPr>
            <w:tcW w:w="661" w:type="pct"/>
            <w:shd w:val="clear" w:color="auto" w:fill="F2F2F2" w:themeFill="background1" w:themeFillShade="F2"/>
          </w:tcPr>
          <w:p w14:paraId="20FF19C0" w14:textId="77777777" w:rsidR="00BD6CCD" w:rsidRPr="00EE18C6" w:rsidRDefault="00BD6CCD" w:rsidP="002227EC">
            <w:pPr>
              <w:jc w:val="center"/>
              <w:rPr>
                <w:b/>
                <w:color w:val="FFFFFF" w:themeColor="background1"/>
                <w:sz w:val="20"/>
              </w:rPr>
            </w:pPr>
            <w:r>
              <w:rPr>
                <w:b/>
                <w:sz w:val="20"/>
              </w:rPr>
              <w:t>Score</w:t>
            </w:r>
          </w:p>
        </w:tc>
      </w:tr>
      <w:tr w:rsidR="00BD6CCD" w:rsidRPr="00EE18C6" w14:paraId="0AA48ED9" w14:textId="77777777" w:rsidTr="00D41162">
        <w:tc>
          <w:tcPr>
            <w:tcW w:w="916" w:type="pct"/>
          </w:tcPr>
          <w:p w14:paraId="07FB604E" w14:textId="77777777" w:rsidR="00BD6CCD" w:rsidRPr="00EE18C6" w:rsidRDefault="00BD6CCD" w:rsidP="002227EC"/>
        </w:tc>
        <w:tc>
          <w:tcPr>
            <w:tcW w:w="938" w:type="pct"/>
          </w:tcPr>
          <w:p w14:paraId="51AA37D3" w14:textId="77777777" w:rsidR="00BD6CCD" w:rsidRPr="00EE18C6" w:rsidRDefault="00BD6CCD" w:rsidP="002227EC"/>
        </w:tc>
        <w:tc>
          <w:tcPr>
            <w:tcW w:w="614" w:type="pct"/>
          </w:tcPr>
          <w:p w14:paraId="0A2C68EE" w14:textId="77777777" w:rsidR="00BD6CCD" w:rsidRPr="00EE18C6" w:rsidRDefault="00BD6CCD" w:rsidP="002227EC"/>
        </w:tc>
        <w:tc>
          <w:tcPr>
            <w:tcW w:w="502" w:type="pct"/>
          </w:tcPr>
          <w:p w14:paraId="64C22CAE" w14:textId="77777777" w:rsidR="00BD6CCD" w:rsidRPr="00EE18C6" w:rsidRDefault="00BD6CCD" w:rsidP="002227EC"/>
        </w:tc>
        <w:tc>
          <w:tcPr>
            <w:tcW w:w="679" w:type="pct"/>
            <w:gridSpan w:val="2"/>
          </w:tcPr>
          <w:p w14:paraId="0838EE39" w14:textId="77777777" w:rsidR="00BD6CCD" w:rsidRPr="00EE18C6" w:rsidRDefault="00BD6CCD" w:rsidP="002227EC"/>
        </w:tc>
        <w:tc>
          <w:tcPr>
            <w:tcW w:w="690" w:type="pct"/>
          </w:tcPr>
          <w:p w14:paraId="0B17C079" w14:textId="77777777" w:rsidR="00BD6CCD" w:rsidRPr="00EE18C6" w:rsidRDefault="00BD6CCD" w:rsidP="002227EC"/>
        </w:tc>
        <w:tc>
          <w:tcPr>
            <w:tcW w:w="661" w:type="pct"/>
            <w:shd w:val="clear" w:color="auto" w:fill="F2F2F2" w:themeFill="background1" w:themeFillShade="F2"/>
          </w:tcPr>
          <w:p w14:paraId="293FAB8A" w14:textId="77777777" w:rsidR="00BD6CCD" w:rsidRPr="00EE18C6" w:rsidRDefault="00BD6CCD" w:rsidP="002227EC"/>
        </w:tc>
      </w:tr>
      <w:tr w:rsidR="00BD6CCD" w:rsidRPr="00EE18C6" w14:paraId="050056A5" w14:textId="77777777" w:rsidTr="00D41162">
        <w:tc>
          <w:tcPr>
            <w:tcW w:w="916" w:type="pct"/>
          </w:tcPr>
          <w:p w14:paraId="6608D9C5" w14:textId="77777777" w:rsidR="00BD6CCD" w:rsidRPr="00EE18C6" w:rsidRDefault="00BD6CCD" w:rsidP="002227EC"/>
        </w:tc>
        <w:tc>
          <w:tcPr>
            <w:tcW w:w="938" w:type="pct"/>
          </w:tcPr>
          <w:p w14:paraId="7C974A95" w14:textId="77777777" w:rsidR="00BD6CCD" w:rsidRPr="00EE18C6" w:rsidRDefault="00BD6CCD" w:rsidP="002227EC"/>
        </w:tc>
        <w:tc>
          <w:tcPr>
            <w:tcW w:w="614" w:type="pct"/>
          </w:tcPr>
          <w:p w14:paraId="5315252C" w14:textId="77777777" w:rsidR="00BD6CCD" w:rsidRPr="00EE18C6" w:rsidRDefault="00BD6CCD" w:rsidP="002227EC"/>
        </w:tc>
        <w:tc>
          <w:tcPr>
            <w:tcW w:w="502" w:type="pct"/>
          </w:tcPr>
          <w:p w14:paraId="6D3FEA50" w14:textId="77777777" w:rsidR="00BD6CCD" w:rsidRPr="00EE18C6" w:rsidRDefault="00BD6CCD" w:rsidP="002227EC"/>
        </w:tc>
        <w:tc>
          <w:tcPr>
            <w:tcW w:w="679" w:type="pct"/>
            <w:gridSpan w:val="2"/>
          </w:tcPr>
          <w:p w14:paraId="480CFD64" w14:textId="77777777" w:rsidR="00BD6CCD" w:rsidRPr="00EE18C6" w:rsidRDefault="00BD6CCD" w:rsidP="002227EC"/>
        </w:tc>
        <w:tc>
          <w:tcPr>
            <w:tcW w:w="690" w:type="pct"/>
          </w:tcPr>
          <w:p w14:paraId="3561C8C2" w14:textId="77777777" w:rsidR="00BD6CCD" w:rsidRPr="00EE18C6" w:rsidRDefault="00BD6CCD" w:rsidP="002227EC"/>
        </w:tc>
        <w:tc>
          <w:tcPr>
            <w:tcW w:w="661" w:type="pct"/>
            <w:shd w:val="clear" w:color="auto" w:fill="F2F2F2" w:themeFill="background1" w:themeFillShade="F2"/>
          </w:tcPr>
          <w:p w14:paraId="035F95BE" w14:textId="77777777" w:rsidR="00BD6CCD" w:rsidRPr="00EE18C6" w:rsidRDefault="00BD6CCD" w:rsidP="002227EC"/>
        </w:tc>
      </w:tr>
      <w:tr w:rsidR="00BD6CCD" w:rsidRPr="00EE18C6" w14:paraId="1911B20F" w14:textId="77777777" w:rsidTr="00D41162">
        <w:tc>
          <w:tcPr>
            <w:tcW w:w="916" w:type="pct"/>
          </w:tcPr>
          <w:p w14:paraId="7908A964" w14:textId="77777777" w:rsidR="00BD6CCD" w:rsidRPr="00EE18C6" w:rsidRDefault="00BD6CCD" w:rsidP="002227EC"/>
        </w:tc>
        <w:tc>
          <w:tcPr>
            <w:tcW w:w="938" w:type="pct"/>
          </w:tcPr>
          <w:p w14:paraId="5C575D09" w14:textId="77777777" w:rsidR="00BD6CCD" w:rsidRPr="00EE18C6" w:rsidRDefault="00BD6CCD" w:rsidP="002227EC"/>
        </w:tc>
        <w:tc>
          <w:tcPr>
            <w:tcW w:w="614" w:type="pct"/>
          </w:tcPr>
          <w:p w14:paraId="1E98F7EA" w14:textId="77777777" w:rsidR="00BD6CCD" w:rsidRPr="00EE18C6" w:rsidRDefault="00BD6CCD" w:rsidP="002227EC"/>
        </w:tc>
        <w:tc>
          <w:tcPr>
            <w:tcW w:w="502" w:type="pct"/>
          </w:tcPr>
          <w:p w14:paraId="6D6B9715" w14:textId="77777777" w:rsidR="00BD6CCD" w:rsidRPr="00EE18C6" w:rsidRDefault="00BD6CCD" w:rsidP="002227EC"/>
        </w:tc>
        <w:tc>
          <w:tcPr>
            <w:tcW w:w="679" w:type="pct"/>
            <w:gridSpan w:val="2"/>
          </w:tcPr>
          <w:p w14:paraId="539000FB" w14:textId="77777777" w:rsidR="00BD6CCD" w:rsidRPr="00EE18C6" w:rsidRDefault="00BD6CCD" w:rsidP="002227EC"/>
        </w:tc>
        <w:tc>
          <w:tcPr>
            <w:tcW w:w="690" w:type="pct"/>
          </w:tcPr>
          <w:p w14:paraId="56827CDE" w14:textId="77777777" w:rsidR="00BD6CCD" w:rsidRPr="00EE18C6" w:rsidRDefault="00BD6CCD" w:rsidP="002227EC"/>
        </w:tc>
        <w:tc>
          <w:tcPr>
            <w:tcW w:w="661" w:type="pct"/>
            <w:shd w:val="clear" w:color="auto" w:fill="F2F2F2" w:themeFill="background1" w:themeFillShade="F2"/>
          </w:tcPr>
          <w:p w14:paraId="66FD28C3" w14:textId="77777777" w:rsidR="00BD6CCD" w:rsidRPr="00EE18C6" w:rsidRDefault="00BD6CCD" w:rsidP="002227EC"/>
        </w:tc>
      </w:tr>
      <w:tr w:rsidR="00BD6CCD" w:rsidRPr="00EE18C6" w14:paraId="3EC8F043" w14:textId="77777777" w:rsidTr="00D41162">
        <w:trPr>
          <w:gridBefore w:val="6"/>
          <w:wBefore w:w="3649" w:type="pct"/>
        </w:trPr>
        <w:tc>
          <w:tcPr>
            <w:tcW w:w="690" w:type="pct"/>
            <w:shd w:val="clear" w:color="auto" w:fill="FFFFFF" w:themeFill="background1"/>
          </w:tcPr>
          <w:p w14:paraId="56E8AE88" w14:textId="77777777" w:rsidR="00BD6CCD" w:rsidRPr="00EE18C6" w:rsidRDefault="00BD6CCD" w:rsidP="002227EC">
            <w:pPr>
              <w:jc w:val="right"/>
              <w:rPr>
                <w:b/>
                <w:szCs w:val="22"/>
              </w:rPr>
            </w:pPr>
            <w:r>
              <w:rPr>
                <w:b/>
                <w:szCs w:val="22"/>
              </w:rPr>
              <w:t xml:space="preserve"> </w:t>
            </w:r>
          </w:p>
        </w:tc>
        <w:tc>
          <w:tcPr>
            <w:tcW w:w="661" w:type="pct"/>
            <w:shd w:val="clear" w:color="auto" w:fill="F2F2F2" w:themeFill="background1" w:themeFillShade="F2"/>
          </w:tcPr>
          <w:p w14:paraId="377C8361" w14:textId="77777777" w:rsidR="00BD6CCD" w:rsidRPr="00EE18C6" w:rsidRDefault="00BD6CCD" w:rsidP="002227EC"/>
        </w:tc>
      </w:tr>
      <w:tr w:rsidR="00BD6CCD" w:rsidRPr="00EE18C6" w14:paraId="71E8B36D" w14:textId="77777777" w:rsidTr="00D41162">
        <w:tc>
          <w:tcPr>
            <w:tcW w:w="916" w:type="pct"/>
            <w:shd w:val="clear" w:color="auto" w:fill="365F91" w:themeFill="accent1" w:themeFillShade="BF"/>
          </w:tcPr>
          <w:p w14:paraId="3DB613E1" w14:textId="78A0DD61" w:rsidR="00BD6CCD" w:rsidRPr="00EE18C6" w:rsidRDefault="007045D7" w:rsidP="002227EC">
            <w:pPr>
              <w:rPr>
                <w:color w:val="FFFFFF" w:themeColor="background1"/>
                <w:szCs w:val="22"/>
              </w:rPr>
            </w:pPr>
            <w:r>
              <w:rPr>
                <w:color w:val="FFFFFF" w:themeColor="background1"/>
                <w:szCs w:val="22"/>
              </w:rPr>
              <w:t>Minimum</w:t>
            </w:r>
            <w:r w:rsidR="00BD6CCD" w:rsidRPr="00EE18C6">
              <w:rPr>
                <w:color w:val="FFFFFF" w:themeColor="background1"/>
                <w:szCs w:val="22"/>
              </w:rPr>
              <w:t xml:space="preserve"> Qualification 3</w:t>
            </w:r>
          </w:p>
        </w:tc>
        <w:tc>
          <w:tcPr>
            <w:tcW w:w="4084" w:type="pct"/>
            <w:gridSpan w:val="7"/>
            <w:shd w:val="clear" w:color="auto" w:fill="365F91" w:themeFill="accent1" w:themeFillShade="BF"/>
          </w:tcPr>
          <w:p w14:paraId="0D257AE7" w14:textId="091F9E53" w:rsidR="00BD6CCD" w:rsidRPr="00EE18C6" w:rsidRDefault="000263D7" w:rsidP="002227EC">
            <w:pPr>
              <w:rPr>
                <w:color w:val="FFFFFF" w:themeColor="background1"/>
              </w:rPr>
            </w:pPr>
            <w:r w:rsidRPr="000263D7">
              <w:rPr>
                <w:color w:val="FFFFFF" w:themeColor="background1"/>
              </w:rPr>
              <w:t xml:space="preserve">A minimum of two (2) years’ experience training, OCM and </w:t>
            </w:r>
            <w:r w:rsidR="00EF00A5">
              <w:rPr>
                <w:color w:val="FFFFFF" w:themeColor="background1"/>
              </w:rPr>
              <w:t>Implementation Support</w:t>
            </w:r>
            <w:r w:rsidRPr="000263D7">
              <w:rPr>
                <w:color w:val="FFFFFF" w:themeColor="background1"/>
              </w:rPr>
              <w:t xml:space="preserve"> in a System Implementation initiative.</w:t>
            </w:r>
          </w:p>
        </w:tc>
      </w:tr>
      <w:tr w:rsidR="00BD6CCD" w:rsidRPr="00EE18C6" w14:paraId="454827E2" w14:textId="77777777" w:rsidTr="00D41162">
        <w:tc>
          <w:tcPr>
            <w:tcW w:w="916" w:type="pct"/>
            <w:shd w:val="clear" w:color="auto" w:fill="365F91" w:themeFill="accent1" w:themeFillShade="BF"/>
          </w:tcPr>
          <w:p w14:paraId="07384FB1" w14:textId="77777777" w:rsidR="00BD6CCD" w:rsidRPr="00EE18C6" w:rsidRDefault="00BD6CCD" w:rsidP="002227EC">
            <w:pPr>
              <w:jc w:val="center"/>
              <w:rPr>
                <w:b/>
                <w:color w:val="FFFFFF" w:themeColor="background1"/>
                <w:sz w:val="20"/>
              </w:rPr>
            </w:pPr>
            <w:r w:rsidRPr="00EE18C6">
              <w:rPr>
                <w:b/>
                <w:color w:val="FFFFFF" w:themeColor="background1"/>
                <w:sz w:val="20"/>
              </w:rPr>
              <w:t>Staff</w:t>
            </w:r>
          </w:p>
        </w:tc>
        <w:tc>
          <w:tcPr>
            <w:tcW w:w="938" w:type="pct"/>
            <w:shd w:val="clear" w:color="auto" w:fill="365F91" w:themeFill="accent1" w:themeFillShade="BF"/>
          </w:tcPr>
          <w:p w14:paraId="1655ECC8" w14:textId="77777777" w:rsidR="00BD6CCD" w:rsidRPr="00EE18C6" w:rsidRDefault="00BD6CCD" w:rsidP="002227EC">
            <w:pPr>
              <w:jc w:val="center"/>
              <w:rPr>
                <w:b/>
                <w:color w:val="FFFFFF" w:themeColor="background1"/>
                <w:sz w:val="20"/>
              </w:rPr>
            </w:pPr>
            <w:r w:rsidRPr="00EE18C6">
              <w:rPr>
                <w:b/>
                <w:color w:val="FFFFFF" w:themeColor="background1"/>
                <w:sz w:val="20"/>
              </w:rPr>
              <w:t>Project</w:t>
            </w:r>
          </w:p>
        </w:tc>
        <w:tc>
          <w:tcPr>
            <w:tcW w:w="614" w:type="pct"/>
            <w:shd w:val="clear" w:color="auto" w:fill="365F91" w:themeFill="accent1" w:themeFillShade="BF"/>
          </w:tcPr>
          <w:p w14:paraId="79695FF6" w14:textId="77777777" w:rsidR="00BD6CCD" w:rsidRPr="00EE18C6" w:rsidRDefault="00BD6CCD" w:rsidP="002227EC">
            <w:pPr>
              <w:jc w:val="center"/>
              <w:rPr>
                <w:b/>
                <w:color w:val="FFFFFF" w:themeColor="background1"/>
                <w:sz w:val="20"/>
              </w:rPr>
            </w:pPr>
            <w:r w:rsidRPr="00EE18C6">
              <w:rPr>
                <w:b/>
                <w:color w:val="FFFFFF" w:themeColor="background1"/>
                <w:sz w:val="20"/>
              </w:rPr>
              <w:t>Start Date</w:t>
            </w:r>
          </w:p>
        </w:tc>
        <w:tc>
          <w:tcPr>
            <w:tcW w:w="502" w:type="pct"/>
            <w:shd w:val="clear" w:color="auto" w:fill="365F91" w:themeFill="accent1" w:themeFillShade="BF"/>
          </w:tcPr>
          <w:p w14:paraId="5A93601E" w14:textId="77777777" w:rsidR="00BD6CCD" w:rsidRPr="00EE18C6" w:rsidRDefault="00BD6CCD" w:rsidP="002227EC">
            <w:pPr>
              <w:jc w:val="center"/>
              <w:rPr>
                <w:b/>
                <w:color w:val="FFFFFF" w:themeColor="background1"/>
                <w:sz w:val="20"/>
              </w:rPr>
            </w:pPr>
            <w:r w:rsidRPr="00EE18C6">
              <w:rPr>
                <w:b/>
                <w:color w:val="FFFFFF" w:themeColor="background1"/>
                <w:sz w:val="20"/>
              </w:rPr>
              <w:t>End Date</w:t>
            </w:r>
          </w:p>
        </w:tc>
        <w:tc>
          <w:tcPr>
            <w:tcW w:w="679" w:type="pct"/>
            <w:gridSpan w:val="2"/>
            <w:shd w:val="clear" w:color="auto" w:fill="365F91" w:themeFill="accent1" w:themeFillShade="BF"/>
          </w:tcPr>
          <w:p w14:paraId="62DB538F" w14:textId="77777777" w:rsidR="00BD6CCD" w:rsidRPr="00EE18C6" w:rsidRDefault="00BD6CCD" w:rsidP="002227EC">
            <w:pPr>
              <w:jc w:val="center"/>
              <w:rPr>
                <w:b/>
                <w:color w:val="FFFFFF" w:themeColor="background1"/>
                <w:sz w:val="20"/>
              </w:rPr>
            </w:pPr>
            <w:r w:rsidRPr="00EE18C6">
              <w:rPr>
                <w:b/>
                <w:color w:val="FFFFFF" w:themeColor="background1"/>
                <w:sz w:val="20"/>
              </w:rPr>
              <w:t>Percentage of Time</w:t>
            </w:r>
          </w:p>
        </w:tc>
        <w:tc>
          <w:tcPr>
            <w:tcW w:w="690" w:type="pct"/>
            <w:shd w:val="clear" w:color="auto" w:fill="365F91" w:themeFill="accent1" w:themeFillShade="BF"/>
          </w:tcPr>
          <w:p w14:paraId="13218E09" w14:textId="77777777" w:rsidR="00BD6CCD" w:rsidRPr="00EE18C6" w:rsidRDefault="00BD6CCD" w:rsidP="002227EC">
            <w:pPr>
              <w:jc w:val="center"/>
              <w:rPr>
                <w:b/>
                <w:color w:val="FFFFFF" w:themeColor="background1"/>
                <w:sz w:val="20"/>
              </w:rPr>
            </w:pPr>
            <w:r w:rsidRPr="00EE18C6">
              <w:rPr>
                <w:b/>
                <w:color w:val="FFFFFF" w:themeColor="background1"/>
                <w:sz w:val="20"/>
              </w:rPr>
              <w:t>Duration in Months</w:t>
            </w:r>
          </w:p>
        </w:tc>
        <w:tc>
          <w:tcPr>
            <w:tcW w:w="661" w:type="pct"/>
            <w:shd w:val="clear" w:color="auto" w:fill="F2F2F2" w:themeFill="background1" w:themeFillShade="F2"/>
          </w:tcPr>
          <w:p w14:paraId="0952B721" w14:textId="77777777" w:rsidR="00BD6CCD" w:rsidRPr="00EE18C6" w:rsidRDefault="00BD6CCD" w:rsidP="002227EC">
            <w:pPr>
              <w:jc w:val="center"/>
              <w:rPr>
                <w:b/>
                <w:color w:val="FFFFFF" w:themeColor="background1"/>
                <w:sz w:val="20"/>
              </w:rPr>
            </w:pPr>
            <w:r>
              <w:rPr>
                <w:b/>
                <w:sz w:val="20"/>
              </w:rPr>
              <w:t xml:space="preserve">Score  </w:t>
            </w:r>
          </w:p>
        </w:tc>
      </w:tr>
      <w:tr w:rsidR="00BD6CCD" w:rsidRPr="00EE18C6" w14:paraId="7A17753F" w14:textId="77777777" w:rsidTr="00D41162">
        <w:tc>
          <w:tcPr>
            <w:tcW w:w="916" w:type="pct"/>
          </w:tcPr>
          <w:p w14:paraId="7C2EDA18" w14:textId="77777777" w:rsidR="00BD6CCD" w:rsidRPr="00EE18C6" w:rsidRDefault="00BD6CCD" w:rsidP="002227EC"/>
        </w:tc>
        <w:tc>
          <w:tcPr>
            <w:tcW w:w="938" w:type="pct"/>
          </w:tcPr>
          <w:p w14:paraId="2C71D87C" w14:textId="77777777" w:rsidR="00BD6CCD" w:rsidRPr="00EE18C6" w:rsidRDefault="00BD6CCD" w:rsidP="002227EC"/>
        </w:tc>
        <w:tc>
          <w:tcPr>
            <w:tcW w:w="614" w:type="pct"/>
          </w:tcPr>
          <w:p w14:paraId="268ADA00" w14:textId="77777777" w:rsidR="00BD6CCD" w:rsidRPr="00EE18C6" w:rsidRDefault="00BD6CCD" w:rsidP="002227EC"/>
        </w:tc>
        <w:tc>
          <w:tcPr>
            <w:tcW w:w="502" w:type="pct"/>
          </w:tcPr>
          <w:p w14:paraId="37D9FA62" w14:textId="77777777" w:rsidR="00BD6CCD" w:rsidRPr="00EE18C6" w:rsidRDefault="00BD6CCD" w:rsidP="002227EC"/>
        </w:tc>
        <w:tc>
          <w:tcPr>
            <w:tcW w:w="679" w:type="pct"/>
            <w:gridSpan w:val="2"/>
          </w:tcPr>
          <w:p w14:paraId="406746E9" w14:textId="77777777" w:rsidR="00BD6CCD" w:rsidRPr="00EE18C6" w:rsidRDefault="00BD6CCD" w:rsidP="002227EC"/>
        </w:tc>
        <w:tc>
          <w:tcPr>
            <w:tcW w:w="690" w:type="pct"/>
          </w:tcPr>
          <w:p w14:paraId="55183328" w14:textId="77777777" w:rsidR="00BD6CCD" w:rsidRPr="00EE18C6" w:rsidRDefault="00BD6CCD" w:rsidP="002227EC"/>
        </w:tc>
        <w:tc>
          <w:tcPr>
            <w:tcW w:w="661" w:type="pct"/>
            <w:shd w:val="clear" w:color="auto" w:fill="F2F2F2" w:themeFill="background1" w:themeFillShade="F2"/>
          </w:tcPr>
          <w:p w14:paraId="1C6F6F8F" w14:textId="77777777" w:rsidR="00BD6CCD" w:rsidRPr="00EE18C6" w:rsidRDefault="00BD6CCD" w:rsidP="002227EC"/>
        </w:tc>
      </w:tr>
      <w:tr w:rsidR="00BD6CCD" w:rsidRPr="00EE18C6" w14:paraId="6BAE2192" w14:textId="77777777" w:rsidTr="00D41162">
        <w:tc>
          <w:tcPr>
            <w:tcW w:w="916" w:type="pct"/>
          </w:tcPr>
          <w:p w14:paraId="70F9E9D8" w14:textId="77777777" w:rsidR="00BD6CCD" w:rsidRPr="00EE18C6" w:rsidRDefault="00BD6CCD" w:rsidP="002227EC"/>
        </w:tc>
        <w:tc>
          <w:tcPr>
            <w:tcW w:w="938" w:type="pct"/>
          </w:tcPr>
          <w:p w14:paraId="3E8CFC54" w14:textId="77777777" w:rsidR="00BD6CCD" w:rsidRPr="00EE18C6" w:rsidRDefault="00BD6CCD" w:rsidP="002227EC"/>
        </w:tc>
        <w:tc>
          <w:tcPr>
            <w:tcW w:w="614" w:type="pct"/>
          </w:tcPr>
          <w:p w14:paraId="41B8FBE8" w14:textId="77777777" w:rsidR="00BD6CCD" w:rsidRPr="00EE18C6" w:rsidRDefault="00BD6CCD" w:rsidP="002227EC"/>
        </w:tc>
        <w:tc>
          <w:tcPr>
            <w:tcW w:w="502" w:type="pct"/>
          </w:tcPr>
          <w:p w14:paraId="70A4C181" w14:textId="77777777" w:rsidR="00BD6CCD" w:rsidRPr="00EE18C6" w:rsidRDefault="00BD6CCD" w:rsidP="002227EC"/>
        </w:tc>
        <w:tc>
          <w:tcPr>
            <w:tcW w:w="679" w:type="pct"/>
            <w:gridSpan w:val="2"/>
          </w:tcPr>
          <w:p w14:paraId="7BA063FA" w14:textId="77777777" w:rsidR="00BD6CCD" w:rsidRPr="00EE18C6" w:rsidRDefault="00BD6CCD" w:rsidP="002227EC"/>
        </w:tc>
        <w:tc>
          <w:tcPr>
            <w:tcW w:w="690" w:type="pct"/>
          </w:tcPr>
          <w:p w14:paraId="5328603C" w14:textId="77777777" w:rsidR="00BD6CCD" w:rsidRPr="00EE18C6" w:rsidRDefault="00BD6CCD" w:rsidP="002227EC"/>
        </w:tc>
        <w:tc>
          <w:tcPr>
            <w:tcW w:w="661" w:type="pct"/>
            <w:shd w:val="clear" w:color="auto" w:fill="F2F2F2" w:themeFill="background1" w:themeFillShade="F2"/>
          </w:tcPr>
          <w:p w14:paraId="4F00C5B9" w14:textId="77777777" w:rsidR="00BD6CCD" w:rsidRPr="00EE18C6" w:rsidRDefault="00BD6CCD" w:rsidP="002227EC"/>
        </w:tc>
      </w:tr>
      <w:tr w:rsidR="00BD6CCD" w:rsidRPr="00EE18C6" w14:paraId="6840B0CC" w14:textId="77777777" w:rsidTr="00D41162">
        <w:tc>
          <w:tcPr>
            <w:tcW w:w="916" w:type="pct"/>
          </w:tcPr>
          <w:p w14:paraId="124AD64D" w14:textId="77777777" w:rsidR="00BD6CCD" w:rsidRPr="00EE18C6" w:rsidRDefault="00BD6CCD" w:rsidP="002227EC"/>
        </w:tc>
        <w:tc>
          <w:tcPr>
            <w:tcW w:w="938" w:type="pct"/>
          </w:tcPr>
          <w:p w14:paraId="5C0C0FFA" w14:textId="77777777" w:rsidR="00BD6CCD" w:rsidRPr="00EE18C6" w:rsidRDefault="00BD6CCD" w:rsidP="002227EC"/>
        </w:tc>
        <w:tc>
          <w:tcPr>
            <w:tcW w:w="614" w:type="pct"/>
          </w:tcPr>
          <w:p w14:paraId="55CDD903" w14:textId="77777777" w:rsidR="00BD6CCD" w:rsidRPr="00EE18C6" w:rsidRDefault="00BD6CCD" w:rsidP="002227EC"/>
        </w:tc>
        <w:tc>
          <w:tcPr>
            <w:tcW w:w="502" w:type="pct"/>
          </w:tcPr>
          <w:p w14:paraId="550B3735" w14:textId="77777777" w:rsidR="00BD6CCD" w:rsidRPr="00EE18C6" w:rsidRDefault="00BD6CCD" w:rsidP="002227EC"/>
        </w:tc>
        <w:tc>
          <w:tcPr>
            <w:tcW w:w="679" w:type="pct"/>
            <w:gridSpan w:val="2"/>
          </w:tcPr>
          <w:p w14:paraId="2A51D468" w14:textId="77777777" w:rsidR="00BD6CCD" w:rsidRPr="00EE18C6" w:rsidRDefault="00BD6CCD" w:rsidP="002227EC"/>
        </w:tc>
        <w:tc>
          <w:tcPr>
            <w:tcW w:w="690" w:type="pct"/>
          </w:tcPr>
          <w:p w14:paraId="204E5FB1" w14:textId="77777777" w:rsidR="00BD6CCD" w:rsidRPr="00EE18C6" w:rsidRDefault="00BD6CCD" w:rsidP="002227EC"/>
        </w:tc>
        <w:tc>
          <w:tcPr>
            <w:tcW w:w="661" w:type="pct"/>
            <w:shd w:val="clear" w:color="auto" w:fill="F2F2F2" w:themeFill="background1" w:themeFillShade="F2"/>
          </w:tcPr>
          <w:p w14:paraId="79B9CED5" w14:textId="77777777" w:rsidR="00BD6CCD" w:rsidRPr="00EE18C6" w:rsidRDefault="00BD6CCD" w:rsidP="002227EC"/>
        </w:tc>
      </w:tr>
      <w:tr w:rsidR="00BD6CCD" w:rsidRPr="00EE18C6" w14:paraId="0BFCA7FC" w14:textId="77777777" w:rsidTr="00D41162">
        <w:trPr>
          <w:gridBefore w:val="5"/>
          <w:wBefore w:w="3646" w:type="pct"/>
          <w:trHeight w:val="98"/>
        </w:trPr>
        <w:tc>
          <w:tcPr>
            <w:tcW w:w="693" w:type="pct"/>
            <w:gridSpan w:val="2"/>
            <w:shd w:val="clear" w:color="auto" w:fill="FFFFFF" w:themeFill="background1"/>
          </w:tcPr>
          <w:p w14:paraId="14CB5FD9" w14:textId="77777777" w:rsidR="00BD6CCD" w:rsidRPr="00EE18C6" w:rsidRDefault="00BD6CCD" w:rsidP="002227EC">
            <w:pPr>
              <w:jc w:val="right"/>
              <w:rPr>
                <w:b/>
                <w:szCs w:val="22"/>
              </w:rPr>
            </w:pPr>
            <w:r>
              <w:rPr>
                <w:b/>
                <w:szCs w:val="22"/>
              </w:rPr>
              <w:t xml:space="preserve"> </w:t>
            </w:r>
          </w:p>
        </w:tc>
        <w:tc>
          <w:tcPr>
            <w:tcW w:w="661" w:type="pct"/>
            <w:shd w:val="clear" w:color="auto" w:fill="F2F2F2" w:themeFill="background1" w:themeFillShade="F2"/>
          </w:tcPr>
          <w:p w14:paraId="5928C439" w14:textId="77777777" w:rsidR="00BD6CCD" w:rsidRPr="00EE18C6" w:rsidRDefault="00BD6CCD" w:rsidP="002227EC"/>
        </w:tc>
      </w:tr>
    </w:tbl>
    <w:p w14:paraId="45B3ABFD" w14:textId="77777777" w:rsidR="009B71A2" w:rsidRPr="000D3AD6" w:rsidRDefault="009B71A2" w:rsidP="009B71A2">
      <w:pPr>
        <w:pStyle w:val="Header"/>
        <w:rPr>
          <w:szCs w:val="22"/>
        </w:rPr>
        <w:sectPr w:rsidR="009B71A2" w:rsidRPr="000D3AD6" w:rsidSect="003A0423">
          <w:pgSz w:w="15840" w:h="12240" w:orient="landscape"/>
          <w:pgMar w:top="1440" w:right="1440" w:bottom="1440" w:left="1440" w:header="720" w:footer="720" w:gutter="0"/>
          <w:cols w:space="720"/>
          <w:docGrid w:linePitch="360"/>
        </w:sectPr>
      </w:pPr>
    </w:p>
    <w:p w14:paraId="18D9EE24" w14:textId="77777777" w:rsidR="009B71A2" w:rsidRDefault="009B71A2" w:rsidP="003358FA">
      <w:pPr>
        <w:pStyle w:val="CalSAWSHeading1"/>
      </w:pPr>
      <w:bookmarkStart w:id="314" w:name="_Toc12449311"/>
      <w:bookmarkStart w:id="315" w:name="_Toc15899634"/>
      <w:bookmarkStart w:id="316" w:name="_Toc27392710"/>
      <w:r w:rsidRPr="000D3AD6">
        <w:lastRenderedPageBreak/>
        <w:t xml:space="preserve">ATTACHMENT </w:t>
      </w:r>
      <w:r>
        <w:t>H – INDIVIDUAL REFERENCE CHECK FORM</w:t>
      </w:r>
      <w:bookmarkEnd w:id="314"/>
      <w:bookmarkEnd w:id="315"/>
      <w:bookmarkEnd w:id="316"/>
    </w:p>
    <w:p w14:paraId="7B919DC3" w14:textId="77777777" w:rsidR="009B71A2" w:rsidRPr="000D3AD6" w:rsidRDefault="009B71A2" w:rsidP="009B71A2">
      <w:pPr>
        <w:pStyle w:val="RFPBody"/>
        <w:spacing w:before="240"/>
        <w:rPr>
          <w:b/>
          <w:szCs w:val="22"/>
        </w:rPr>
      </w:pPr>
      <w:bookmarkStart w:id="317" w:name="_Toc318117704"/>
      <w:r w:rsidRPr="000D3AD6">
        <w:rPr>
          <w:b/>
          <w:szCs w:val="22"/>
        </w:rPr>
        <w:t>Instructions:</w:t>
      </w:r>
    </w:p>
    <w:p w14:paraId="1C5E3502" w14:textId="6812A08B" w:rsidR="009B71A2" w:rsidRPr="000D3AD6" w:rsidRDefault="009B71A2" w:rsidP="004421FF">
      <w:pPr>
        <w:pStyle w:val="CalSAWSRFPBody"/>
      </w:pPr>
      <w:r w:rsidRPr="000D3AD6">
        <w:t>For each Key Staff role, provide two (2) Individual References</w:t>
      </w:r>
      <w:r w:rsidRPr="00554BFF">
        <w:t xml:space="preserve"> </w:t>
      </w:r>
      <w:r w:rsidRPr="0097644B">
        <w:t xml:space="preserve">from two different </w:t>
      </w:r>
      <w:r>
        <w:t>Project</w:t>
      </w:r>
      <w:r w:rsidRPr="0097644B">
        <w:t xml:space="preserve">s cited in the </w:t>
      </w:r>
      <w:r w:rsidRPr="007A2255">
        <w:t xml:space="preserve">Staff </w:t>
      </w:r>
      <w:r w:rsidR="007045D7">
        <w:t>Minimum</w:t>
      </w:r>
      <w:r w:rsidRPr="007A2255">
        <w:t xml:space="preserve"> Qualifications Summary </w:t>
      </w:r>
      <w:r w:rsidRPr="0097644B">
        <w:t>that meet the MQs identified in this RF</w:t>
      </w:r>
      <w:r>
        <w:t>P</w:t>
      </w:r>
      <w:r w:rsidRPr="000D3AD6">
        <w:t xml:space="preserve">. Each Individual Reference must clearly identify the firm (prime vendor or </w:t>
      </w:r>
      <w:r>
        <w:t>Subcontractor</w:t>
      </w:r>
      <w:r w:rsidRPr="000D3AD6">
        <w:t>) and the Individual.</w:t>
      </w:r>
    </w:p>
    <w:p w14:paraId="6524483E" w14:textId="77777777" w:rsidR="009B71A2" w:rsidRPr="000D3AD6" w:rsidRDefault="009B71A2" w:rsidP="004421FF">
      <w:pPr>
        <w:pStyle w:val="CalSAWSRFPBody"/>
      </w:pPr>
      <w:r w:rsidRPr="000D3AD6">
        <w:t xml:space="preserve">The Individual references must be submitted within the Business Proposal as defined within RFP Section 6.3.3 including signature of the customer/client reference.  </w:t>
      </w:r>
    </w:p>
    <w:p w14:paraId="3BF46D68" w14:textId="77777777" w:rsidR="009B71A2" w:rsidRPr="000D3AD6" w:rsidRDefault="009B71A2" w:rsidP="009B71A2">
      <w:pPr>
        <w:rPr>
          <w:rFonts w:cs="Arial"/>
          <w:b/>
          <w:szCs w:val="22"/>
        </w:rPr>
      </w:pPr>
      <w:r w:rsidRPr="000D3AD6">
        <w:rPr>
          <w:rFonts w:cs="Arial"/>
          <w:b/>
          <w:szCs w:val="22"/>
        </w:rPr>
        <w:t>References:</w:t>
      </w:r>
    </w:p>
    <w:p w14:paraId="2B16046D" w14:textId="77777777" w:rsidR="009B71A2" w:rsidRPr="000D3AD6" w:rsidRDefault="009B71A2" w:rsidP="004421FF">
      <w:pPr>
        <w:pStyle w:val="CalSAWSRFPBody"/>
      </w:pPr>
      <w:r w:rsidRPr="000D3AD6">
        <w:t xml:space="preserve">Provide two customer/client references from customers/clients who have first-hand knowledge of the job skills, experience, and abilities sited in the résumé. At least one reference must be outside their current position.  </w:t>
      </w:r>
    </w:p>
    <w:p w14:paraId="06B494AE" w14:textId="77777777" w:rsidR="009B71A2" w:rsidRDefault="009B71A2" w:rsidP="009B71A2">
      <w:pPr>
        <w:rPr>
          <w:rFonts w:ascii="Arial Narrow" w:hAnsi="Arial Narrow"/>
          <w:b/>
          <w:caps/>
          <w:u w:val="single"/>
        </w:rPr>
      </w:pPr>
      <w:r>
        <w:rPr>
          <w:rFonts w:ascii="Arial Narrow" w:hAnsi="Arial Narrow"/>
          <w:b/>
          <w:caps/>
          <w:u w:val="single"/>
        </w:rPr>
        <w:br w:type="page"/>
      </w:r>
    </w:p>
    <w:p w14:paraId="58B88AD6" w14:textId="77777777" w:rsidR="009B71A2" w:rsidRPr="003A0423" w:rsidRDefault="009B71A2" w:rsidP="009B71A2">
      <w:pPr>
        <w:ind w:right="10"/>
        <w:jc w:val="center"/>
        <w:rPr>
          <w:b/>
          <w:caps/>
          <w:sz w:val="24"/>
        </w:rPr>
      </w:pPr>
      <w:r w:rsidRPr="003A0423">
        <w:rPr>
          <w:b/>
          <w:caps/>
          <w:sz w:val="24"/>
        </w:rPr>
        <w:lastRenderedPageBreak/>
        <w:t>Individual Reference Form</w:t>
      </w:r>
    </w:p>
    <w:p w14:paraId="3AB3135A" w14:textId="77777777" w:rsidR="009B71A2" w:rsidRPr="00501E09" w:rsidRDefault="009B71A2" w:rsidP="009B71A2">
      <w:pPr>
        <w:rPr>
          <w:rFonts w:ascii="Arial Narrow" w:hAnsi="Arial Narrow"/>
          <w:sz w:val="16"/>
        </w:rPr>
      </w:pPr>
    </w:p>
    <w:p w14:paraId="02FA34D9" w14:textId="77777777" w:rsidR="009B71A2" w:rsidRPr="0097644B" w:rsidRDefault="009B71A2" w:rsidP="009B71A2">
      <w:pPr>
        <w:spacing w:after="120"/>
        <w:rPr>
          <w:b/>
          <w:color w:val="0070C0"/>
          <w:u w:val="single"/>
        </w:rPr>
      </w:pPr>
      <w:r w:rsidRPr="0097644B">
        <w:rPr>
          <w:b/>
        </w:rPr>
        <w:t>VENDOR’S NAME: xxx</w:t>
      </w:r>
      <w:r w:rsidRPr="0097644B">
        <w:rPr>
          <w:b/>
          <w:u w:val="single"/>
        </w:rPr>
        <w:t xml:space="preserve"> </w:t>
      </w:r>
    </w:p>
    <w:p w14:paraId="53CA1171" w14:textId="77777777" w:rsidR="009B71A2" w:rsidRPr="0097644B" w:rsidRDefault="009B71A2" w:rsidP="009B71A2">
      <w:pPr>
        <w:spacing w:after="120"/>
      </w:pPr>
      <w:r w:rsidRPr="0097644B">
        <w:rPr>
          <w:b/>
        </w:rPr>
        <w:t>VENDOR’S STAFF NAME: xxx</w:t>
      </w:r>
    </w:p>
    <w:p w14:paraId="0A0C0721" w14:textId="77777777" w:rsidR="009B71A2" w:rsidRPr="0097644B" w:rsidRDefault="009B71A2" w:rsidP="009B71A2">
      <w:pPr>
        <w:spacing w:after="120"/>
      </w:pPr>
      <w:r w:rsidRPr="0097644B">
        <w:t xml:space="preserve">Instruction: For each proposed staff, the </w:t>
      </w:r>
      <w:r>
        <w:t>Contractor</w:t>
      </w:r>
      <w:r w:rsidRPr="0097644B">
        <w:t xml:space="preserve"> shall provide two (2) staff reference forms.</w:t>
      </w:r>
      <w:bookmarkStart w:id="318" w:name="_Hlk516502179"/>
    </w:p>
    <w:tbl>
      <w:tblPr>
        <w:tblW w:w="945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A0" w:firstRow="1" w:lastRow="0" w:firstColumn="1" w:lastColumn="0" w:noHBand="0" w:noVBand="0"/>
      </w:tblPr>
      <w:tblGrid>
        <w:gridCol w:w="3420"/>
        <w:gridCol w:w="6030"/>
      </w:tblGrid>
      <w:tr w:rsidR="009B71A2" w:rsidRPr="007A2255" w14:paraId="7070341F" w14:textId="77777777" w:rsidTr="004E5AE0">
        <w:tc>
          <w:tcPr>
            <w:tcW w:w="9450" w:type="dxa"/>
            <w:gridSpan w:val="2"/>
            <w:shd w:val="clear" w:color="auto" w:fill="365F91" w:themeFill="accent1" w:themeFillShade="BF"/>
          </w:tcPr>
          <w:bookmarkEnd w:id="318"/>
          <w:p w14:paraId="0A7A36C3" w14:textId="77777777" w:rsidR="009B71A2" w:rsidRPr="007A2255" w:rsidRDefault="009B71A2" w:rsidP="004E5AE0">
            <w:pPr>
              <w:rPr>
                <w:b/>
                <w:color w:val="FFFFFF" w:themeColor="background1"/>
              </w:rPr>
            </w:pPr>
            <w:r w:rsidRPr="007A2255">
              <w:rPr>
                <w:b/>
                <w:color w:val="FFFFFF" w:themeColor="background1"/>
              </w:rPr>
              <w:t xml:space="preserve">TABLE 1 – Reference’s Information </w:t>
            </w:r>
          </w:p>
          <w:p w14:paraId="0D938C0B" w14:textId="2DA5DDD9" w:rsidR="009B71A2" w:rsidRPr="007A2255" w:rsidRDefault="009B71A2" w:rsidP="004E5AE0">
            <w:pPr>
              <w:rPr>
                <w:bCs/>
                <w:color w:val="FFFFFF" w:themeColor="background1"/>
                <w:szCs w:val="22"/>
              </w:rPr>
            </w:pPr>
            <w:r w:rsidRPr="007A2255">
              <w:rPr>
                <w:bCs/>
                <w:color w:val="FFFFFF" w:themeColor="background1"/>
              </w:rPr>
              <w:t xml:space="preserve">This information should match the information provided in Attachment G, Staff </w:t>
            </w:r>
            <w:r w:rsidR="007045D7">
              <w:rPr>
                <w:bCs/>
                <w:color w:val="FFFFFF" w:themeColor="background1"/>
              </w:rPr>
              <w:t>Minimum</w:t>
            </w:r>
            <w:r w:rsidRPr="007A2255">
              <w:rPr>
                <w:bCs/>
                <w:color w:val="FFFFFF" w:themeColor="background1"/>
              </w:rPr>
              <w:t xml:space="preserve"> Qualifications Summary.</w:t>
            </w:r>
          </w:p>
        </w:tc>
      </w:tr>
      <w:tr w:rsidR="009B71A2" w:rsidRPr="0097644B" w14:paraId="35822B51" w14:textId="77777777" w:rsidTr="004E5AE0">
        <w:tc>
          <w:tcPr>
            <w:tcW w:w="3420" w:type="dxa"/>
            <w:shd w:val="clear" w:color="auto" w:fill="365F91" w:themeFill="accent1" w:themeFillShade="BF"/>
          </w:tcPr>
          <w:p w14:paraId="1B8C76F6" w14:textId="77777777" w:rsidR="009B71A2" w:rsidRPr="007A2255" w:rsidRDefault="009B71A2" w:rsidP="004E5AE0">
            <w:pPr>
              <w:spacing w:before="60" w:after="60"/>
              <w:rPr>
                <w:bCs/>
                <w:color w:val="FFFFFF" w:themeColor="background1"/>
              </w:rPr>
            </w:pPr>
            <w:r w:rsidRPr="007A2255">
              <w:rPr>
                <w:bCs/>
                <w:color w:val="FFFFFF" w:themeColor="background1"/>
              </w:rPr>
              <w:t>Customer/Client Reference Name:</w:t>
            </w:r>
          </w:p>
        </w:tc>
        <w:tc>
          <w:tcPr>
            <w:tcW w:w="6030" w:type="dxa"/>
          </w:tcPr>
          <w:p w14:paraId="76BC6BD8" w14:textId="77777777" w:rsidR="009B71A2" w:rsidRPr="0097644B" w:rsidRDefault="009B71A2" w:rsidP="004E5AE0">
            <w:r w:rsidRPr="0097644B">
              <w:t xml:space="preserve"> </w:t>
            </w:r>
          </w:p>
        </w:tc>
      </w:tr>
      <w:tr w:rsidR="009B71A2" w:rsidRPr="0097644B" w14:paraId="3B2EE210" w14:textId="77777777" w:rsidTr="004E5AE0">
        <w:tc>
          <w:tcPr>
            <w:tcW w:w="3420" w:type="dxa"/>
            <w:shd w:val="clear" w:color="auto" w:fill="365F91" w:themeFill="accent1" w:themeFillShade="BF"/>
          </w:tcPr>
          <w:p w14:paraId="5DC480FD" w14:textId="77777777" w:rsidR="009B71A2" w:rsidRPr="007A2255" w:rsidRDefault="009B71A2" w:rsidP="004E5AE0">
            <w:pPr>
              <w:spacing w:before="60" w:after="60"/>
              <w:rPr>
                <w:bCs/>
                <w:color w:val="FFFFFF" w:themeColor="background1"/>
              </w:rPr>
            </w:pPr>
            <w:r w:rsidRPr="007A2255">
              <w:rPr>
                <w:bCs/>
                <w:color w:val="FFFFFF" w:themeColor="background1"/>
              </w:rPr>
              <w:t>Customer/Client Reference Title</w:t>
            </w:r>
          </w:p>
        </w:tc>
        <w:tc>
          <w:tcPr>
            <w:tcW w:w="6030" w:type="dxa"/>
          </w:tcPr>
          <w:p w14:paraId="56955D73" w14:textId="77777777" w:rsidR="009B71A2" w:rsidRPr="0097644B" w:rsidRDefault="009B71A2" w:rsidP="004E5AE0"/>
        </w:tc>
      </w:tr>
      <w:tr w:rsidR="009B71A2" w:rsidRPr="0097644B" w14:paraId="17F36E04" w14:textId="77777777" w:rsidTr="004E5AE0">
        <w:tc>
          <w:tcPr>
            <w:tcW w:w="3420" w:type="dxa"/>
            <w:shd w:val="clear" w:color="auto" w:fill="365F91" w:themeFill="accent1" w:themeFillShade="BF"/>
          </w:tcPr>
          <w:p w14:paraId="10A35F20" w14:textId="77777777" w:rsidR="009B71A2" w:rsidRPr="007A2255" w:rsidRDefault="009B71A2" w:rsidP="004E5AE0">
            <w:pPr>
              <w:spacing w:before="60" w:after="60"/>
              <w:rPr>
                <w:bCs/>
                <w:color w:val="FFFFFF" w:themeColor="background1"/>
              </w:rPr>
            </w:pPr>
            <w:r w:rsidRPr="007A2255">
              <w:rPr>
                <w:bCs/>
                <w:color w:val="FFFFFF" w:themeColor="background1"/>
              </w:rPr>
              <w:t>Agency, Department, Organization or Company where staff member performed:</w:t>
            </w:r>
          </w:p>
        </w:tc>
        <w:tc>
          <w:tcPr>
            <w:tcW w:w="6030" w:type="dxa"/>
          </w:tcPr>
          <w:p w14:paraId="668503E6" w14:textId="77777777" w:rsidR="009B71A2" w:rsidRPr="0097644B" w:rsidRDefault="009B71A2" w:rsidP="004E5AE0">
            <w:r w:rsidRPr="0097644B">
              <w:t xml:space="preserve"> </w:t>
            </w:r>
          </w:p>
        </w:tc>
      </w:tr>
      <w:tr w:rsidR="009B71A2" w:rsidRPr="0097644B" w14:paraId="3617ACC8" w14:textId="77777777" w:rsidTr="004E5AE0">
        <w:tc>
          <w:tcPr>
            <w:tcW w:w="3420" w:type="dxa"/>
            <w:shd w:val="clear" w:color="auto" w:fill="365F91" w:themeFill="accent1" w:themeFillShade="BF"/>
          </w:tcPr>
          <w:p w14:paraId="70D052A9" w14:textId="77777777" w:rsidR="009B71A2" w:rsidRPr="007A2255" w:rsidRDefault="009B71A2" w:rsidP="004E5AE0">
            <w:pPr>
              <w:spacing w:before="60" w:after="60"/>
              <w:rPr>
                <w:bCs/>
                <w:color w:val="FFFFFF" w:themeColor="background1"/>
              </w:rPr>
            </w:pPr>
            <w:r w:rsidRPr="007A2255">
              <w:rPr>
                <w:bCs/>
                <w:color w:val="FFFFFF" w:themeColor="background1"/>
              </w:rPr>
              <w:t>Project Title on which staff member performed</w:t>
            </w:r>
          </w:p>
        </w:tc>
        <w:tc>
          <w:tcPr>
            <w:tcW w:w="6030" w:type="dxa"/>
          </w:tcPr>
          <w:p w14:paraId="03001AFA" w14:textId="77777777" w:rsidR="009B71A2" w:rsidRPr="0097644B" w:rsidRDefault="009B71A2" w:rsidP="004E5AE0"/>
        </w:tc>
      </w:tr>
      <w:tr w:rsidR="009B71A2" w:rsidRPr="0097644B" w14:paraId="126A0DFE" w14:textId="77777777" w:rsidTr="004E5AE0">
        <w:tc>
          <w:tcPr>
            <w:tcW w:w="3420" w:type="dxa"/>
            <w:shd w:val="clear" w:color="auto" w:fill="365F91" w:themeFill="accent1" w:themeFillShade="BF"/>
          </w:tcPr>
          <w:p w14:paraId="454C44D5" w14:textId="77777777" w:rsidR="009B71A2" w:rsidRPr="007A2255" w:rsidRDefault="009B71A2" w:rsidP="004E5AE0">
            <w:pPr>
              <w:spacing w:before="60" w:after="60"/>
              <w:rPr>
                <w:bCs/>
                <w:color w:val="FFFFFF" w:themeColor="background1"/>
              </w:rPr>
            </w:pPr>
            <w:r w:rsidRPr="007A2255">
              <w:rPr>
                <w:bCs/>
                <w:color w:val="FFFFFF" w:themeColor="background1"/>
              </w:rPr>
              <w:t>Reference Phone Number:</w:t>
            </w:r>
          </w:p>
        </w:tc>
        <w:tc>
          <w:tcPr>
            <w:tcW w:w="6030" w:type="dxa"/>
          </w:tcPr>
          <w:p w14:paraId="19F9777F" w14:textId="77777777" w:rsidR="009B71A2" w:rsidRPr="0097644B" w:rsidRDefault="009B71A2" w:rsidP="004E5AE0">
            <w:r w:rsidRPr="0097644B">
              <w:t xml:space="preserve"> </w:t>
            </w:r>
          </w:p>
        </w:tc>
      </w:tr>
      <w:tr w:rsidR="009B71A2" w:rsidRPr="0097644B" w14:paraId="1F5273EF" w14:textId="77777777" w:rsidTr="004E5AE0">
        <w:tc>
          <w:tcPr>
            <w:tcW w:w="3420" w:type="dxa"/>
            <w:shd w:val="clear" w:color="auto" w:fill="365F91" w:themeFill="accent1" w:themeFillShade="BF"/>
          </w:tcPr>
          <w:p w14:paraId="09A78E5C" w14:textId="77777777" w:rsidR="009B71A2" w:rsidRPr="007A2255" w:rsidRDefault="009B71A2" w:rsidP="004E5AE0">
            <w:pPr>
              <w:spacing w:before="60" w:after="60"/>
              <w:rPr>
                <w:bCs/>
                <w:color w:val="FFFFFF" w:themeColor="background1"/>
              </w:rPr>
            </w:pPr>
            <w:r w:rsidRPr="007A2255">
              <w:rPr>
                <w:bCs/>
                <w:color w:val="FFFFFF" w:themeColor="background1"/>
              </w:rPr>
              <w:t>Reference E-mail Address:</w:t>
            </w:r>
          </w:p>
        </w:tc>
        <w:tc>
          <w:tcPr>
            <w:tcW w:w="6030" w:type="dxa"/>
          </w:tcPr>
          <w:p w14:paraId="7C0D2507" w14:textId="77777777" w:rsidR="009B71A2" w:rsidRPr="0097644B" w:rsidRDefault="009B71A2" w:rsidP="004E5AE0">
            <w:r w:rsidRPr="0097644B">
              <w:t xml:space="preserve"> </w:t>
            </w:r>
          </w:p>
        </w:tc>
      </w:tr>
    </w:tbl>
    <w:p w14:paraId="39364B00" w14:textId="77777777" w:rsidR="009B71A2" w:rsidRPr="0097644B" w:rsidRDefault="009B71A2" w:rsidP="009B71A2"/>
    <w:p w14:paraId="72E81B29" w14:textId="77777777" w:rsidR="009B71A2" w:rsidRPr="0097644B" w:rsidRDefault="009B71A2" w:rsidP="009B71A2">
      <w:pPr>
        <w:spacing w:after="120"/>
      </w:pPr>
      <w:r w:rsidRPr="0097644B">
        <w:t xml:space="preserve">Instruction for References: The </w:t>
      </w:r>
      <w:r>
        <w:t>Contractor</w:t>
      </w:r>
      <w:r w:rsidRPr="0097644B">
        <w:t xml:space="preserve"> staff above has listed you as a reference and is requesting for you to complete this Staff Reference Form. Please check the appropriate rating based on your experience with the proposed staff.</w:t>
      </w:r>
    </w:p>
    <w:p w14:paraId="4D66DDC5" w14:textId="77777777" w:rsidR="009B71A2" w:rsidRPr="0097644B" w:rsidRDefault="009B71A2" w:rsidP="009B71A2">
      <w:pPr>
        <w:ind w:left="907" w:hanging="900"/>
      </w:pPr>
      <w:r w:rsidRPr="0097644B">
        <w:rPr>
          <w:b/>
        </w:rPr>
        <w:t>Step 1</w:t>
      </w:r>
      <w:r w:rsidRPr="0097644B">
        <w:t>:</w:t>
      </w:r>
      <w:r w:rsidRPr="0097644B">
        <w:tab/>
      </w:r>
      <w:r w:rsidRPr="0097644B">
        <w:rPr>
          <w:b/>
        </w:rPr>
        <w:t xml:space="preserve">Complete Columns 1-2 in Table 2 </w:t>
      </w:r>
      <w:r w:rsidRPr="0097644B">
        <w:t>by marking “yes” or “no” and providing an explanation if needed.</w:t>
      </w:r>
    </w:p>
    <w:p w14:paraId="7E569B5D" w14:textId="77777777" w:rsidR="009B71A2" w:rsidRPr="0097644B" w:rsidRDefault="009B71A2" w:rsidP="009B71A2">
      <w:pPr>
        <w:ind w:left="907" w:hanging="900"/>
      </w:pPr>
      <w:r w:rsidRPr="0097644B">
        <w:rPr>
          <w:b/>
        </w:rPr>
        <w:t>Step 2</w:t>
      </w:r>
      <w:r w:rsidRPr="0097644B">
        <w:t>:</w:t>
      </w:r>
      <w:r w:rsidRPr="0097644B">
        <w:tab/>
      </w:r>
      <w:r w:rsidRPr="0097644B">
        <w:rPr>
          <w:b/>
        </w:rPr>
        <w:t xml:space="preserve">Complete Column 2 of Table 3, </w:t>
      </w:r>
      <w:r w:rsidRPr="0097644B">
        <w:t>by utilizing the description of ratings provided in Table 4.</w:t>
      </w:r>
    </w:p>
    <w:p w14:paraId="5B9345F4" w14:textId="77777777" w:rsidR="009B71A2" w:rsidRPr="0097644B" w:rsidRDefault="009B71A2" w:rsidP="009B71A2">
      <w:pPr>
        <w:ind w:left="907" w:hanging="900"/>
      </w:pPr>
      <w:r w:rsidRPr="0097644B">
        <w:rPr>
          <w:b/>
        </w:rPr>
        <w:t>Step 3</w:t>
      </w:r>
      <w:r w:rsidRPr="0097644B">
        <w:t>:</w:t>
      </w:r>
      <w:r w:rsidRPr="0097644B">
        <w:tab/>
        <w:t>At the bottom of the page,</w:t>
      </w:r>
      <w:r w:rsidRPr="0097644B">
        <w:rPr>
          <w:b/>
        </w:rPr>
        <w:t xml:space="preserve"> print your name, your company’s name, then sign and date</w:t>
      </w:r>
      <w:r w:rsidRPr="0097644B">
        <w:t>.</w:t>
      </w:r>
    </w:p>
    <w:p w14:paraId="3BEF958E" w14:textId="77777777" w:rsidR="009B71A2" w:rsidRPr="0097644B" w:rsidRDefault="009B71A2" w:rsidP="009B71A2">
      <w:pPr>
        <w:spacing w:after="120"/>
        <w:ind w:left="907" w:hanging="907"/>
        <w:rPr>
          <w:b/>
        </w:rPr>
      </w:pPr>
      <w:r w:rsidRPr="0097644B">
        <w:rPr>
          <w:b/>
        </w:rPr>
        <w:t>Step 4</w:t>
      </w:r>
      <w:r w:rsidRPr="0097644B">
        <w:t>:</w:t>
      </w:r>
      <w:r w:rsidRPr="0097644B">
        <w:tab/>
      </w:r>
      <w:r w:rsidRPr="0097644B">
        <w:rPr>
          <w:b/>
        </w:rPr>
        <w:t xml:space="preserve">Return the completed Staff Reference Form to </w:t>
      </w:r>
      <w:r>
        <w:rPr>
          <w:b/>
        </w:rPr>
        <w:t>Contractor</w:t>
      </w:r>
      <w:r w:rsidRPr="0097644B">
        <w:rPr>
          <w:b/>
        </w:rPr>
        <w:t>.</w:t>
      </w:r>
    </w:p>
    <w:tbl>
      <w:tblPr>
        <w:tblW w:w="997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A0" w:firstRow="1" w:lastRow="0" w:firstColumn="1" w:lastColumn="0" w:noHBand="0" w:noVBand="0"/>
      </w:tblPr>
      <w:tblGrid>
        <w:gridCol w:w="4839"/>
        <w:gridCol w:w="5132"/>
      </w:tblGrid>
      <w:tr w:rsidR="009B71A2" w:rsidRPr="007A2255" w14:paraId="22834167" w14:textId="77777777" w:rsidTr="004E5AE0">
        <w:trPr>
          <w:tblHeader/>
        </w:trPr>
        <w:tc>
          <w:tcPr>
            <w:tcW w:w="9971" w:type="dxa"/>
            <w:gridSpan w:val="2"/>
            <w:shd w:val="clear" w:color="auto" w:fill="365F91" w:themeFill="accent1" w:themeFillShade="BF"/>
          </w:tcPr>
          <w:p w14:paraId="71494259" w14:textId="77777777" w:rsidR="009B71A2" w:rsidRPr="007A2255" w:rsidRDefault="009B71A2" w:rsidP="004E5AE0">
            <w:pPr>
              <w:ind w:left="882" w:hanging="815"/>
              <w:rPr>
                <w:color w:val="FFFFFF" w:themeColor="background1"/>
              </w:rPr>
            </w:pPr>
            <w:r w:rsidRPr="007A2255">
              <w:rPr>
                <w:b/>
                <w:color w:val="FFFFFF" w:themeColor="background1"/>
              </w:rPr>
              <w:t>TABLE 2 – The Reference Must Complete This Table.</w:t>
            </w:r>
          </w:p>
        </w:tc>
      </w:tr>
      <w:tr w:rsidR="009B71A2" w:rsidRPr="0097644B" w14:paraId="3AA2F735" w14:textId="77777777" w:rsidTr="004E5AE0">
        <w:trPr>
          <w:tblHeader/>
        </w:trPr>
        <w:tc>
          <w:tcPr>
            <w:tcW w:w="4839" w:type="dxa"/>
            <w:shd w:val="clear" w:color="auto" w:fill="FFFFFF" w:themeFill="background1"/>
            <w:tcMar>
              <w:top w:w="0" w:type="dxa"/>
              <w:left w:w="108" w:type="dxa"/>
              <w:bottom w:w="0" w:type="dxa"/>
              <w:right w:w="108" w:type="dxa"/>
            </w:tcMar>
            <w:vAlign w:val="center"/>
          </w:tcPr>
          <w:p w14:paraId="2070C3A4" w14:textId="77777777" w:rsidR="009B71A2" w:rsidRPr="0097644B" w:rsidRDefault="009B71A2" w:rsidP="004E5AE0">
            <w:pPr>
              <w:ind w:right="14"/>
              <w:jc w:val="center"/>
              <w:rPr>
                <w:b/>
                <w:bCs/>
              </w:rPr>
            </w:pPr>
            <w:r w:rsidRPr="0097644B">
              <w:rPr>
                <w:b/>
                <w:bCs/>
              </w:rPr>
              <w:t>COLUMN 1</w:t>
            </w:r>
          </w:p>
        </w:tc>
        <w:tc>
          <w:tcPr>
            <w:tcW w:w="5132" w:type="dxa"/>
            <w:shd w:val="clear" w:color="auto" w:fill="FFFFFF" w:themeFill="background1"/>
            <w:vAlign w:val="center"/>
          </w:tcPr>
          <w:p w14:paraId="210E3F66" w14:textId="77777777" w:rsidR="009B71A2" w:rsidRPr="0097644B" w:rsidRDefault="009B71A2" w:rsidP="004E5AE0">
            <w:pPr>
              <w:ind w:right="14"/>
              <w:jc w:val="center"/>
              <w:rPr>
                <w:b/>
                <w:bCs/>
              </w:rPr>
            </w:pPr>
            <w:r w:rsidRPr="0097644B">
              <w:rPr>
                <w:b/>
                <w:bCs/>
              </w:rPr>
              <w:t>COLUMN 2</w:t>
            </w:r>
          </w:p>
        </w:tc>
      </w:tr>
      <w:tr w:rsidR="009B71A2" w:rsidRPr="00554BFF" w14:paraId="6948D954" w14:textId="77777777" w:rsidTr="004E5AE0">
        <w:trPr>
          <w:tblHeader/>
        </w:trPr>
        <w:tc>
          <w:tcPr>
            <w:tcW w:w="4839" w:type="dxa"/>
            <w:shd w:val="clear" w:color="auto" w:fill="FFFFFF" w:themeFill="background1"/>
            <w:tcMar>
              <w:top w:w="0" w:type="dxa"/>
              <w:left w:w="108" w:type="dxa"/>
              <w:bottom w:w="0" w:type="dxa"/>
              <w:right w:w="108" w:type="dxa"/>
            </w:tcMar>
          </w:tcPr>
          <w:p w14:paraId="18F28D37" w14:textId="77777777" w:rsidR="009B71A2" w:rsidRPr="00554BFF" w:rsidRDefault="009B71A2" w:rsidP="004E5AE0">
            <w:pPr>
              <w:ind w:right="-108"/>
            </w:pPr>
            <w:r w:rsidRPr="00554BFF">
              <w:t xml:space="preserve">Did the </w:t>
            </w:r>
            <w:r>
              <w:t>Contractor</w:t>
            </w:r>
            <w:r w:rsidRPr="00554BFF">
              <w:t xml:space="preserve"> provide you with a copy of the completed Attachment G, Staff Resume Table, for the </w:t>
            </w:r>
            <w:r>
              <w:t>Contractor</w:t>
            </w:r>
            <w:r w:rsidRPr="00554BFF">
              <w:t>’s staff named at the top of this page prior to your completion of this form?</w:t>
            </w:r>
          </w:p>
        </w:tc>
        <w:tc>
          <w:tcPr>
            <w:tcW w:w="5132" w:type="dxa"/>
            <w:shd w:val="clear" w:color="auto" w:fill="FFFFFF" w:themeFill="background1"/>
          </w:tcPr>
          <w:p w14:paraId="2C202C1B" w14:textId="4F3C9025" w:rsidR="009B71A2" w:rsidRPr="00554BFF" w:rsidRDefault="009B71A2" w:rsidP="004E5AE0">
            <w:pPr>
              <w:ind w:left="90"/>
            </w:pPr>
            <w:r w:rsidRPr="00554BFF">
              <w:t xml:space="preserve">Did the </w:t>
            </w:r>
            <w:r>
              <w:t>Contractor</w:t>
            </w:r>
            <w:r w:rsidRPr="00554BFF">
              <w:t xml:space="preserve">’s staff named at the top of this page perform the services described in </w:t>
            </w:r>
            <w:r w:rsidRPr="00710391">
              <w:t xml:space="preserve">Attachment G, Staff </w:t>
            </w:r>
            <w:r w:rsidR="007045D7">
              <w:t>Minimum</w:t>
            </w:r>
            <w:r>
              <w:t xml:space="preserve"> Qualifications</w:t>
            </w:r>
            <w:r w:rsidRPr="00554BFF">
              <w:t xml:space="preserve"> Table (including the functions as described and the time period provided)?</w:t>
            </w:r>
          </w:p>
        </w:tc>
      </w:tr>
      <w:tr w:rsidR="009B71A2" w:rsidRPr="0097644B" w14:paraId="2A9E8D56" w14:textId="77777777" w:rsidTr="004E5AE0">
        <w:tc>
          <w:tcPr>
            <w:tcW w:w="4839" w:type="dxa"/>
            <w:tcMar>
              <w:top w:w="0" w:type="dxa"/>
              <w:left w:w="108" w:type="dxa"/>
              <w:bottom w:w="0" w:type="dxa"/>
              <w:right w:w="108" w:type="dxa"/>
            </w:tcMar>
          </w:tcPr>
          <w:p w14:paraId="2AC65D55" w14:textId="77777777" w:rsidR="009B71A2" w:rsidRPr="0097644B" w:rsidRDefault="009B71A2" w:rsidP="004E5AE0">
            <w:pPr>
              <w:keepNext/>
              <w:keepLines/>
              <w:spacing w:before="60" w:after="60"/>
              <w:ind w:right="14"/>
            </w:pPr>
            <w:r w:rsidRPr="0097644B">
              <w:fldChar w:fldCharType="begin">
                <w:ffData>
                  <w:name w:val=""/>
                  <w:enabled/>
                  <w:calcOnExit w:val="0"/>
                  <w:checkBox>
                    <w:sizeAuto/>
                    <w:default w:val="0"/>
                  </w:checkBox>
                </w:ffData>
              </w:fldChar>
            </w:r>
            <w:r w:rsidRPr="0097644B">
              <w:instrText xml:space="preserve"> FORMCHECKBOX </w:instrText>
            </w:r>
            <w:r w:rsidR="00A21EC9">
              <w:fldChar w:fldCharType="separate"/>
            </w:r>
            <w:r w:rsidRPr="0097644B">
              <w:fldChar w:fldCharType="end"/>
            </w:r>
            <w:r w:rsidRPr="0097644B">
              <w:t xml:space="preserve"> Yes     </w:t>
            </w:r>
            <w:r w:rsidRPr="0097644B">
              <w:fldChar w:fldCharType="begin">
                <w:ffData>
                  <w:name w:val="Check5"/>
                  <w:enabled/>
                  <w:calcOnExit w:val="0"/>
                  <w:checkBox>
                    <w:sizeAuto/>
                    <w:default w:val="0"/>
                    <w:checked w:val="0"/>
                  </w:checkBox>
                </w:ffData>
              </w:fldChar>
            </w:r>
            <w:r w:rsidRPr="0097644B">
              <w:instrText xml:space="preserve"> FORMCHECKBOX </w:instrText>
            </w:r>
            <w:r w:rsidR="00A21EC9">
              <w:fldChar w:fldCharType="separate"/>
            </w:r>
            <w:r w:rsidRPr="0097644B">
              <w:fldChar w:fldCharType="end"/>
            </w:r>
            <w:r w:rsidRPr="0097644B">
              <w:t xml:space="preserve"> No</w:t>
            </w:r>
          </w:p>
        </w:tc>
        <w:tc>
          <w:tcPr>
            <w:tcW w:w="5132" w:type="dxa"/>
          </w:tcPr>
          <w:p w14:paraId="16F75C59" w14:textId="77777777" w:rsidR="009B71A2" w:rsidRPr="0097644B" w:rsidRDefault="009B71A2" w:rsidP="004E5AE0">
            <w:pPr>
              <w:keepNext/>
              <w:keepLines/>
              <w:spacing w:before="60" w:after="60"/>
              <w:ind w:left="90" w:right="14"/>
            </w:pPr>
            <w:r w:rsidRPr="0097644B">
              <w:fldChar w:fldCharType="begin">
                <w:ffData>
                  <w:name w:val="Check5"/>
                  <w:enabled/>
                  <w:calcOnExit w:val="0"/>
                  <w:checkBox>
                    <w:sizeAuto/>
                    <w:default w:val="0"/>
                  </w:checkBox>
                </w:ffData>
              </w:fldChar>
            </w:r>
            <w:bookmarkStart w:id="319" w:name="Check5"/>
            <w:r w:rsidRPr="0097644B">
              <w:instrText xml:space="preserve"> FORMCHECKBOX </w:instrText>
            </w:r>
            <w:r w:rsidR="00A21EC9">
              <w:fldChar w:fldCharType="separate"/>
            </w:r>
            <w:r w:rsidRPr="0097644B">
              <w:fldChar w:fldCharType="end"/>
            </w:r>
            <w:bookmarkEnd w:id="319"/>
            <w:r w:rsidRPr="0097644B">
              <w:t xml:space="preserve"> Yes     </w:t>
            </w:r>
            <w:r w:rsidRPr="0097644B">
              <w:fldChar w:fldCharType="begin">
                <w:ffData>
                  <w:name w:val="Check5"/>
                  <w:enabled/>
                  <w:calcOnExit w:val="0"/>
                  <w:checkBox>
                    <w:sizeAuto/>
                    <w:default w:val="0"/>
                    <w:checked w:val="0"/>
                  </w:checkBox>
                </w:ffData>
              </w:fldChar>
            </w:r>
            <w:r w:rsidRPr="0097644B">
              <w:instrText xml:space="preserve"> FORMCHECKBOX </w:instrText>
            </w:r>
            <w:r w:rsidR="00A21EC9">
              <w:fldChar w:fldCharType="separate"/>
            </w:r>
            <w:r w:rsidRPr="0097644B">
              <w:fldChar w:fldCharType="end"/>
            </w:r>
            <w:r w:rsidRPr="0097644B">
              <w:t xml:space="preserve"> No (If “No” is checked, explain here.)</w:t>
            </w:r>
          </w:p>
        </w:tc>
      </w:tr>
    </w:tbl>
    <w:p w14:paraId="1FA0EF44" w14:textId="77777777" w:rsidR="009B71A2" w:rsidRPr="0097644B" w:rsidRDefault="009B71A2" w:rsidP="009B71A2">
      <w:pPr>
        <w:rPr>
          <w:sz w:val="16"/>
        </w:rPr>
      </w:pPr>
    </w:p>
    <w:tbl>
      <w:tblPr>
        <w:tblW w:w="999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A0" w:firstRow="1" w:lastRow="0" w:firstColumn="1" w:lastColumn="0" w:noHBand="0" w:noVBand="0"/>
      </w:tblPr>
      <w:tblGrid>
        <w:gridCol w:w="8190"/>
        <w:gridCol w:w="1800"/>
      </w:tblGrid>
      <w:tr w:rsidR="009B71A2" w:rsidRPr="007A2255" w14:paraId="57C0EFB5" w14:textId="77777777" w:rsidTr="004E5AE0">
        <w:trPr>
          <w:tblHeader/>
        </w:trPr>
        <w:tc>
          <w:tcPr>
            <w:tcW w:w="9990" w:type="dxa"/>
            <w:gridSpan w:val="2"/>
            <w:shd w:val="clear" w:color="auto" w:fill="365F91" w:themeFill="accent1" w:themeFillShade="BF"/>
            <w:tcMar>
              <w:top w:w="0" w:type="dxa"/>
              <w:left w:w="108" w:type="dxa"/>
              <w:bottom w:w="0" w:type="dxa"/>
              <w:right w:w="108" w:type="dxa"/>
            </w:tcMar>
            <w:vAlign w:val="center"/>
          </w:tcPr>
          <w:p w14:paraId="7C07C111" w14:textId="77777777" w:rsidR="009B71A2" w:rsidRPr="007A2255" w:rsidRDefault="009B71A2" w:rsidP="004E5AE0">
            <w:pPr>
              <w:ind w:left="882" w:hanging="900"/>
              <w:rPr>
                <w:b/>
                <w:color w:val="FFFFFF" w:themeColor="background1"/>
              </w:rPr>
            </w:pPr>
            <w:r w:rsidRPr="007A2255">
              <w:rPr>
                <w:b/>
                <w:color w:val="FFFFFF" w:themeColor="background1"/>
              </w:rPr>
              <w:lastRenderedPageBreak/>
              <w:t>TABLE 3 – The Reference Must Complete This Table.</w:t>
            </w:r>
          </w:p>
          <w:p w14:paraId="5086A050" w14:textId="77777777" w:rsidR="009B71A2" w:rsidRPr="007A2255" w:rsidRDefault="009B71A2" w:rsidP="004E5AE0">
            <w:pPr>
              <w:rPr>
                <w:color w:val="FFFFFF" w:themeColor="background1"/>
              </w:rPr>
            </w:pPr>
            <w:r w:rsidRPr="007A2255">
              <w:rPr>
                <w:color w:val="FFFFFF" w:themeColor="background1"/>
              </w:rPr>
              <w:t>The Reference shall</w:t>
            </w:r>
            <w:r w:rsidRPr="007A2255">
              <w:rPr>
                <w:b/>
                <w:color w:val="FFFFFF" w:themeColor="background1"/>
              </w:rPr>
              <w:t xml:space="preserve"> </w:t>
            </w:r>
            <w:r w:rsidRPr="007A2255">
              <w:rPr>
                <w:color w:val="FFFFFF" w:themeColor="background1"/>
              </w:rPr>
              <w:t xml:space="preserve">rate the </w:t>
            </w:r>
            <w:r>
              <w:rPr>
                <w:color w:val="FFFFFF" w:themeColor="background1"/>
              </w:rPr>
              <w:t>Contractor</w:t>
            </w:r>
            <w:r w:rsidRPr="007A2255">
              <w:rPr>
                <w:color w:val="FFFFFF" w:themeColor="background1"/>
              </w:rPr>
              <w:t>’s staff performance and abilities by entering a rating value (in Column 2) for each corresponding Performance and Ability Statement (listed in Column 1). Use the rating values contained in Table 4 – Description of Rating Values.</w:t>
            </w:r>
          </w:p>
        </w:tc>
      </w:tr>
      <w:tr w:rsidR="009B71A2" w:rsidRPr="0097644B" w14:paraId="659D72A5" w14:textId="77777777" w:rsidTr="004E5AE0">
        <w:trPr>
          <w:trHeight w:val="239"/>
        </w:trPr>
        <w:tc>
          <w:tcPr>
            <w:tcW w:w="8190" w:type="dxa"/>
            <w:shd w:val="clear" w:color="auto" w:fill="FFFFFF" w:themeFill="background1"/>
            <w:tcMar>
              <w:top w:w="0" w:type="dxa"/>
              <w:left w:w="108" w:type="dxa"/>
              <w:bottom w:w="0" w:type="dxa"/>
              <w:right w:w="108" w:type="dxa"/>
            </w:tcMar>
            <w:vAlign w:val="center"/>
          </w:tcPr>
          <w:p w14:paraId="1FB8DA02" w14:textId="77777777" w:rsidR="009B71A2" w:rsidRPr="0097644B" w:rsidRDefault="009B71A2" w:rsidP="004E5AE0">
            <w:pPr>
              <w:jc w:val="center"/>
              <w:rPr>
                <w:b/>
                <w:bCs/>
              </w:rPr>
            </w:pPr>
            <w:r w:rsidRPr="0097644B">
              <w:rPr>
                <w:b/>
                <w:bCs/>
              </w:rPr>
              <w:t>COLUMN 1</w:t>
            </w:r>
          </w:p>
        </w:tc>
        <w:tc>
          <w:tcPr>
            <w:tcW w:w="1800" w:type="dxa"/>
            <w:shd w:val="clear" w:color="auto" w:fill="FFFFFF" w:themeFill="background1"/>
            <w:tcMar>
              <w:top w:w="0" w:type="dxa"/>
              <w:left w:w="108" w:type="dxa"/>
              <w:bottom w:w="0" w:type="dxa"/>
              <w:right w:w="108" w:type="dxa"/>
            </w:tcMar>
            <w:vAlign w:val="center"/>
          </w:tcPr>
          <w:p w14:paraId="11903DBF" w14:textId="77777777" w:rsidR="009B71A2" w:rsidRPr="0097644B" w:rsidRDefault="009B71A2" w:rsidP="004E5AE0">
            <w:pPr>
              <w:jc w:val="center"/>
              <w:rPr>
                <w:b/>
                <w:bCs/>
              </w:rPr>
            </w:pPr>
            <w:r w:rsidRPr="0097644B">
              <w:rPr>
                <w:b/>
                <w:bCs/>
              </w:rPr>
              <w:t>COLUMN 2</w:t>
            </w:r>
          </w:p>
        </w:tc>
      </w:tr>
      <w:tr w:rsidR="009B71A2" w:rsidRPr="0097644B" w14:paraId="3881C5FA" w14:textId="77777777" w:rsidTr="004E5AE0">
        <w:trPr>
          <w:trHeight w:val="103"/>
        </w:trPr>
        <w:tc>
          <w:tcPr>
            <w:tcW w:w="8190" w:type="dxa"/>
            <w:shd w:val="clear" w:color="auto" w:fill="FFFFFF" w:themeFill="background1"/>
            <w:tcMar>
              <w:top w:w="0" w:type="dxa"/>
              <w:left w:w="108" w:type="dxa"/>
              <w:bottom w:w="0" w:type="dxa"/>
              <w:right w:w="108" w:type="dxa"/>
            </w:tcMar>
          </w:tcPr>
          <w:p w14:paraId="64440EDD" w14:textId="77777777" w:rsidR="009B71A2" w:rsidRPr="0097644B" w:rsidRDefault="009B71A2" w:rsidP="004E5AE0">
            <w:pPr>
              <w:rPr>
                <w:b/>
                <w:bCs/>
              </w:rPr>
            </w:pPr>
            <w:r w:rsidRPr="0097644B">
              <w:rPr>
                <w:b/>
                <w:bCs/>
              </w:rPr>
              <w:t>Performance and Ability Statements</w:t>
            </w:r>
          </w:p>
        </w:tc>
        <w:tc>
          <w:tcPr>
            <w:tcW w:w="1800" w:type="dxa"/>
            <w:shd w:val="clear" w:color="auto" w:fill="FFFFFF" w:themeFill="background1"/>
            <w:tcMar>
              <w:top w:w="0" w:type="dxa"/>
              <w:left w:w="108" w:type="dxa"/>
              <w:bottom w:w="0" w:type="dxa"/>
              <w:right w:w="108" w:type="dxa"/>
            </w:tcMar>
          </w:tcPr>
          <w:p w14:paraId="21FB15D8" w14:textId="77777777" w:rsidR="009B71A2" w:rsidRPr="0097644B" w:rsidRDefault="009B71A2" w:rsidP="004E5AE0">
            <w:pPr>
              <w:ind w:right="-20"/>
              <w:jc w:val="center"/>
              <w:rPr>
                <w:b/>
                <w:bCs/>
              </w:rPr>
            </w:pPr>
            <w:r w:rsidRPr="0097644B">
              <w:rPr>
                <w:b/>
                <w:bCs/>
              </w:rPr>
              <w:t>Enter Rating from Table 4</w:t>
            </w:r>
          </w:p>
        </w:tc>
      </w:tr>
      <w:tr w:rsidR="009B71A2" w:rsidRPr="0097644B" w14:paraId="5FB05DD4" w14:textId="77777777" w:rsidTr="004E5AE0">
        <w:trPr>
          <w:trHeight w:val="20"/>
        </w:trPr>
        <w:tc>
          <w:tcPr>
            <w:tcW w:w="8190" w:type="dxa"/>
            <w:tcMar>
              <w:top w:w="0" w:type="dxa"/>
              <w:left w:w="108" w:type="dxa"/>
              <w:bottom w:w="0" w:type="dxa"/>
              <w:right w:w="108" w:type="dxa"/>
            </w:tcMar>
          </w:tcPr>
          <w:p w14:paraId="6594DEBC" w14:textId="77777777" w:rsidR="009B71A2" w:rsidRPr="0097644B" w:rsidRDefault="009B71A2" w:rsidP="004E5AE0">
            <w:pPr>
              <w:spacing w:before="60" w:after="60"/>
            </w:pPr>
            <w:r w:rsidRPr="0097644B">
              <w:t xml:space="preserve">Rate the performance of the </w:t>
            </w:r>
            <w:r>
              <w:t>Contractor</w:t>
            </w:r>
            <w:r w:rsidRPr="0097644B">
              <w:t>’s staff during this engagement.</w:t>
            </w:r>
          </w:p>
        </w:tc>
        <w:tc>
          <w:tcPr>
            <w:tcW w:w="1800" w:type="dxa"/>
            <w:tcMar>
              <w:top w:w="0" w:type="dxa"/>
              <w:left w:w="108" w:type="dxa"/>
              <w:bottom w:w="0" w:type="dxa"/>
              <w:right w:w="108" w:type="dxa"/>
            </w:tcMar>
          </w:tcPr>
          <w:p w14:paraId="1B31C71D" w14:textId="77777777" w:rsidR="009B71A2" w:rsidRPr="0097644B" w:rsidRDefault="009B71A2" w:rsidP="004E5AE0">
            <w:pPr>
              <w:spacing w:before="60" w:after="60"/>
              <w:jc w:val="center"/>
            </w:pPr>
            <w:r w:rsidRPr="0097644B">
              <w:t>xx</w:t>
            </w:r>
          </w:p>
        </w:tc>
      </w:tr>
      <w:tr w:rsidR="009B71A2" w:rsidRPr="0097644B" w14:paraId="0032C91D" w14:textId="77777777" w:rsidTr="004E5AE0">
        <w:trPr>
          <w:trHeight w:val="20"/>
        </w:trPr>
        <w:tc>
          <w:tcPr>
            <w:tcW w:w="8190" w:type="dxa"/>
            <w:tcMar>
              <w:top w:w="0" w:type="dxa"/>
              <w:left w:w="108" w:type="dxa"/>
              <w:bottom w:w="0" w:type="dxa"/>
              <w:right w:w="108" w:type="dxa"/>
            </w:tcMar>
          </w:tcPr>
          <w:p w14:paraId="0C0C73FF" w14:textId="77777777" w:rsidR="009B71A2" w:rsidRPr="0097644B" w:rsidRDefault="009B71A2" w:rsidP="004E5AE0">
            <w:pPr>
              <w:spacing w:before="60" w:after="60"/>
            </w:pPr>
            <w:r w:rsidRPr="0097644B">
              <w:t xml:space="preserve">Rate the ability of the </w:t>
            </w:r>
            <w:r>
              <w:t>Contractor</w:t>
            </w:r>
            <w:r w:rsidRPr="0097644B">
              <w:t>’s staff to perform the contractually, required work in a timely manner.</w:t>
            </w:r>
          </w:p>
        </w:tc>
        <w:tc>
          <w:tcPr>
            <w:tcW w:w="1800" w:type="dxa"/>
            <w:tcMar>
              <w:top w:w="0" w:type="dxa"/>
              <w:left w:w="108" w:type="dxa"/>
              <w:bottom w:w="0" w:type="dxa"/>
              <w:right w:w="108" w:type="dxa"/>
            </w:tcMar>
          </w:tcPr>
          <w:p w14:paraId="54CAB947" w14:textId="77777777" w:rsidR="009B71A2" w:rsidRPr="0097644B" w:rsidRDefault="009B71A2" w:rsidP="004E5AE0">
            <w:pPr>
              <w:spacing w:before="60" w:after="60"/>
              <w:jc w:val="center"/>
            </w:pPr>
            <w:r w:rsidRPr="0097644B">
              <w:t>xx</w:t>
            </w:r>
          </w:p>
        </w:tc>
      </w:tr>
      <w:tr w:rsidR="009B71A2" w:rsidRPr="0097644B" w14:paraId="23AD53FB" w14:textId="77777777" w:rsidTr="004E5AE0">
        <w:trPr>
          <w:trHeight w:val="65"/>
        </w:trPr>
        <w:tc>
          <w:tcPr>
            <w:tcW w:w="8190" w:type="dxa"/>
            <w:tcMar>
              <w:top w:w="0" w:type="dxa"/>
              <w:left w:w="108" w:type="dxa"/>
              <w:bottom w:w="0" w:type="dxa"/>
              <w:right w:w="108" w:type="dxa"/>
            </w:tcMar>
          </w:tcPr>
          <w:p w14:paraId="375A1BBA" w14:textId="77777777" w:rsidR="009B71A2" w:rsidRPr="0097644B" w:rsidRDefault="009B71A2" w:rsidP="004E5AE0">
            <w:pPr>
              <w:spacing w:before="60" w:after="60"/>
            </w:pPr>
            <w:r w:rsidRPr="0097644B">
              <w:rPr>
                <w:bCs/>
              </w:rPr>
              <w:t xml:space="preserve">Rate the verbal and written communication skills of the </w:t>
            </w:r>
            <w:r>
              <w:rPr>
                <w:bCs/>
              </w:rPr>
              <w:t>Contractor</w:t>
            </w:r>
            <w:r w:rsidRPr="0097644B">
              <w:rPr>
                <w:bCs/>
              </w:rPr>
              <w:t>’s staff.</w:t>
            </w:r>
          </w:p>
        </w:tc>
        <w:tc>
          <w:tcPr>
            <w:tcW w:w="1800" w:type="dxa"/>
            <w:tcMar>
              <w:top w:w="0" w:type="dxa"/>
              <w:left w:w="108" w:type="dxa"/>
              <w:bottom w:w="0" w:type="dxa"/>
              <w:right w:w="108" w:type="dxa"/>
            </w:tcMar>
          </w:tcPr>
          <w:p w14:paraId="16E67F46" w14:textId="77777777" w:rsidR="009B71A2" w:rsidRPr="0097644B" w:rsidRDefault="009B71A2" w:rsidP="004E5AE0">
            <w:pPr>
              <w:spacing w:before="60" w:after="60"/>
              <w:jc w:val="center"/>
            </w:pPr>
            <w:r w:rsidRPr="0097644B">
              <w:t>xx</w:t>
            </w:r>
          </w:p>
        </w:tc>
      </w:tr>
      <w:tr w:rsidR="009B71A2" w:rsidRPr="0097644B" w14:paraId="7DA16F55" w14:textId="77777777" w:rsidTr="004E5AE0">
        <w:trPr>
          <w:trHeight w:val="20"/>
        </w:trPr>
        <w:tc>
          <w:tcPr>
            <w:tcW w:w="8190" w:type="dxa"/>
            <w:tcMar>
              <w:top w:w="0" w:type="dxa"/>
              <w:left w:w="108" w:type="dxa"/>
              <w:bottom w:w="0" w:type="dxa"/>
              <w:right w:w="108" w:type="dxa"/>
            </w:tcMar>
          </w:tcPr>
          <w:p w14:paraId="4B7B9CD3" w14:textId="77777777" w:rsidR="009B71A2" w:rsidRPr="0097644B" w:rsidRDefault="009B71A2" w:rsidP="004E5AE0">
            <w:pPr>
              <w:spacing w:before="60" w:after="60"/>
            </w:pPr>
            <w:r w:rsidRPr="0097644B">
              <w:t xml:space="preserve">Rate the ability of the </w:t>
            </w:r>
            <w:r>
              <w:t>Contractor</w:t>
            </w:r>
            <w:r w:rsidRPr="0097644B">
              <w:t>’s staff to engage in positive working relationships with other coworkers.</w:t>
            </w:r>
          </w:p>
        </w:tc>
        <w:tc>
          <w:tcPr>
            <w:tcW w:w="1800" w:type="dxa"/>
            <w:tcMar>
              <w:top w:w="0" w:type="dxa"/>
              <w:left w:w="108" w:type="dxa"/>
              <w:bottom w:w="0" w:type="dxa"/>
              <w:right w:w="108" w:type="dxa"/>
            </w:tcMar>
          </w:tcPr>
          <w:p w14:paraId="603C1FEB" w14:textId="77777777" w:rsidR="009B71A2" w:rsidRPr="0097644B" w:rsidRDefault="009B71A2" w:rsidP="004E5AE0">
            <w:pPr>
              <w:spacing w:before="60" w:after="60"/>
              <w:jc w:val="center"/>
            </w:pPr>
            <w:r w:rsidRPr="0097644B">
              <w:t>xx</w:t>
            </w:r>
          </w:p>
        </w:tc>
      </w:tr>
      <w:tr w:rsidR="009B71A2" w:rsidRPr="0097644B" w14:paraId="6E897A0E" w14:textId="77777777" w:rsidTr="004E5AE0">
        <w:trPr>
          <w:trHeight w:val="20"/>
        </w:trPr>
        <w:tc>
          <w:tcPr>
            <w:tcW w:w="8190" w:type="dxa"/>
            <w:tcMar>
              <w:top w:w="0" w:type="dxa"/>
              <w:left w:w="108" w:type="dxa"/>
              <w:bottom w:w="0" w:type="dxa"/>
              <w:right w:w="108" w:type="dxa"/>
            </w:tcMar>
          </w:tcPr>
          <w:p w14:paraId="3538FE79" w14:textId="77777777" w:rsidR="009B71A2" w:rsidRPr="0097644B" w:rsidRDefault="009B71A2" w:rsidP="004E5AE0">
            <w:pPr>
              <w:spacing w:before="60" w:after="60"/>
            </w:pPr>
            <w:r w:rsidRPr="0097644B">
              <w:t xml:space="preserve">Rate the knowledge of the </w:t>
            </w:r>
            <w:r>
              <w:t>Contractor</w:t>
            </w:r>
            <w:r w:rsidRPr="0097644B">
              <w:t xml:space="preserve">’s staff in the required areas of expertise. </w:t>
            </w:r>
          </w:p>
        </w:tc>
        <w:tc>
          <w:tcPr>
            <w:tcW w:w="1800" w:type="dxa"/>
            <w:tcMar>
              <w:top w:w="0" w:type="dxa"/>
              <w:left w:w="108" w:type="dxa"/>
              <w:bottom w:w="0" w:type="dxa"/>
              <w:right w:w="108" w:type="dxa"/>
            </w:tcMar>
          </w:tcPr>
          <w:p w14:paraId="668745B1" w14:textId="77777777" w:rsidR="009B71A2" w:rsidRPr="0097644B" w:rsidRDefault="009B71A2" w:rsidP="004E5AE0">
            <w:pPr>
              <w:spacing w:before="60" w:after="60"/>
              <w:jc w:val="center"/>
            </w:pPr>
            <w:r w:rsidRPr="0097644B">
              <w:t>xx</w:t>
            </w:r>
          </w:p>
        </w:tc>
      </w:tr>
      <w:tr w:rsidR="009B71A2" w:rsidRPr="0097644B" w14:paraId="5868B94D" w14:textId="77777777" w:rsidTr="004E5AE0">
        <w:trPr>
          <w:trHeight w:val="20"/>
        </w:trPr>
        <w:tc>
          <w:tcPr>
            <w:tcW w:w="8190" w:type="dxa"/>
            <w:tcMar>
              <w:top w:w="0" w:type="dxa"/>
              <w:left w:w="108" w:type="dxa"/>
              <w:bottom w:w="0" w:type="dxa"/>
              <w:right w:w="108" w:type="dxa"/>
            </w:tcMar>
          </w:tcPr>
          <w:p w14:paraId="2B1C545D" w14:textId="77777777" w:rsidR="009B71A2" w:rsidRPr="0097644B" w:rsidRDefault="009B71A2" w:rsidP="004E5AE0">
            <w:pPr>
              <w:spacing w:before="60" w:after="60"/>
            </w:pPr>
            <w:r>
              <w:t>Rate h</w:t>
            </w:r>
            <w:r w:rsidRPr="003B2232">
              <w:t>ow well the vendor handled engagement with end users and user input.</w:t>
            </w:r>
          </w:p>
        </w:tc>
        <w:tc>
          <w:tcPr>
            <w:tcW w:w="1800" w:type="dxa"/>
            <w:tcMar>
              <w:top w:w="0" w:type="dxa"/>
              <w:left w:w="108" w:type="dxa"/>
              <w:bottom w:w="0" w:type="dxa"/>
              <w:right w:w="108" w:type="dxa"/>
            </w:tcMar>
          </w:tcPr>
          <w:p w14:paraId="78DD2F33" w14:textId="77777777" w:rsidR="009B71A2" w:rsidRPr="0097644B" w:rsidRDefault="009B71A2" w:rsidP="004E5AE0">
            <w:pPr>
              <w:spacing w:before="60" w:after="60"/>
              <w:jc w:val="center"/>
            </w:pPr>
            <w:r>
              <w:t>xx</w:t>
            </w:r>
          </w:p>
        </w:tc>
      </w:tr>
      <w:tr w:rsidR="009B71A2" w:rsidRPr="0097644B" w14:paraId="58267E82" w14:textId="77777777" w:rsidTr="004E5AE0">
        <w:trPr>
          <w:trHeight w:val="20"/>
        </w:trPr>
        <w:tc>
          <w:tcPr>
            <w:tcW w:w="8190" w:type="dxa"/>
            <w:tcMar>
              <w:top w:w="0" w:type="dxa"/>
              <w:left w:w="108" w:type="dxa"/>
              <w:bottom w:w="0" w:type="dxa"/>
              <w:right w:w="108" w:type="dxa"/>
            </w:tcMar>
          </w:tcPr>
          <w:p w14:paraId="4499AFE4" w14:textId="77777777" w:rsidR="009B71A2" w:rsidRPr="0097644B" w:rsidRDefault="009B71A2" w:rsidP="004E5AE0">
            <w:pPr>
              <w:spacing w:before="60" w:after="60"/>
            </w:pPr>
            <w:r>
              <w:t>Would you rehire this staff?</w:t>
            </w:r>
          </w:p>
        </w:tc>
        <w:tc>
          <w:tcPr>
            <w:tcW w:w="1800" w:type="dxa"/>
            <w:tcMar>
              <w:top w:w="0" w:type="dxa"/>
              <w:left w:w="108" w:type="dxa"/>
              <w:bottom w:w="0" w:type="dxa"/>
              <w:right w:w="108" w:type="dxa"/>
            </w:tcMar>
          </w:tcPr>
          <w:p w14:paraId="56FD8D67" w14:textId="21B933D0" w:rsidR="009B71A2" w:rsidRPr="0097644B" w:rsidRDefault="009B71A2" w:rsidP="004E5AE0">
            <w:pPr>
              <w:spacing w:before="60" w:after="60"/>
              <w:jc w:val="center"/>
            </w:pPr>
            <w:r w:rsidRPr="0097644B">
              <w:fldChar w:fldCharType="begin">
                <w:ffData>
                  <w:name w:val=""/>
                  <w:enabled/>
                  <w:calcOnExit w:val="0"/>
                  <w:checkBox>
                    <w:sizeAuto/>
                    <w:default w:val="0"/>
                  </w:checkBox>
                </w:ffData>
              </w:fldChar>
            </w:r>
            <w:r w:rsidRPr="0097644B">
              <w:instrText xml:space="preserve"> FORMCHECKBOX </w:instrText>
            </w:r>
            <w:r w:rsidR="00A21EC9">
              <w:fldChar w:fldCharType="separate"/>
            </w:r>
            <w:r w:rsidRPr="0097644B">
              <w:fldChar w:fldCharType="end"/>
            </w:r>
            <w:r w:rsidRPr="0097644B">
              <w:t xml:space="preserve"> Yes    </w:t>
            </w:r>
            <w:r w:rsidRPr="0097644B">
              <w:fldChar w:fldCharType="begin">
                <w:ffData>
                  <w:name w:val="Check5"/>
                  <w:enabled/>
                  <w:calcOnExit w:val="0"/>
                  <w:checkBox>
                    <w:sizeAuto/>
                    <w:default w:val="0"/>
                    <w:checked w:val="0"/>
                  </w:checkBox>
                </w:ffData>
              </w:fldChar>
            </w:r>
            <w:r w:rsidRPr="0097644B">
              <w:instrText xml:space="preserve"> FORMCHECKBOX </w:instrText>
            </w:r>
            <w:r w:rsidR="00A21EC9">
              <w:fldChar w:fldCharType="separate"/>
            </w:r>
            <w:r w:rsidRPr="0097644B">
              <w:fldChar w:fldCharType="end"/>
            </w:r>
            <w:r w:rsidRPr="0097644B">
              <w:t xml:space="preserve"> No</w:t>
            </w:r>
          </w:p>
        </w:tc>
      </w:tr>
      <w:tr w:rsidR="009B71A2" w:rsidRPr="0097644B" w14:paraId="69B8DE29" w14:textId="77777777" w:rsidTr="004E5AE0">
        <w:trPr>
          <w:trHeight w:val="20"/>
        </w:trPr>
        <w:tc>
          <w:tcPr>
            <w:tcW w:w="9990" w:type="dxa"/>
            <w:gridSpan w:val="2"/>
            <w:tcMar>
              <w:top w:w="0" w:type="dxa"/>
              <w:left w:w="108" w:type="dxa"/>
              <w:bottom w:w="0" w:type="dxa"/>
              <w:right w:w="108" w:type="dxa"/>
            </w:tcMar>
          </w:tcPr>
          <w:p w14:paraId="57D0361D" w14:textId="77777777" w:rsidR="009B71A2" w:rsidRPr="0097644B" w:rsidRDefault="009B71A2" w:rsidP="004E5AE0">
            <w:pPr>
              <w:spacing w:before="60" w:after="60"/>
            </w:pPr>
            <w:r>
              <w:t>Optional Comments:</w:t>
            </w:r>
          </w:p>
        </w:tc>
      </w:tr>
    </w:tbl>
    <w:p w14:paraId="742FACBF" w14:textId="77777777" w:rsidR="009B71A2" w:rsidRPr="0097644B" w:rsidRDefault="009B71A2" w:rsidP="009B71A2">
      <w:pPr>
        <w:rPr>
          <w:b/>
          <w:bCs/>
          <w:i/>
          <w:iCs/>
          <w:color w:val="7030A0"/>
          <w:szCs w:val="20"/>
        </w:rPr>
      </w:pPr>
    </w:p>
    <w:tbl>
      <w:tblPr>
        <w:tblW w:w="999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A0" w:firstRow="1" w:lastRow="0" w:firstColumn="1" w:lastColumn="0" w:noHBand="0" w:noVBand="0"/>
      </w:tblPr>
      <w:tblGrid>
        <w:gridCol w:w="1620"/>
        <w:gridCol w:w="8370"/>
      </w:tblGrid>
      <w:tr w:rsidR="009B71A2" w:rsidRPr="007A2255" w14:paraId="678DF2DB" w14:textId="77777777" w:rsidTr="004E5AE0">
        <w:trPr>
          <w:tblHeader/>
        </w:trPr>
        <w:tc>
          <w:tcPr>
            <w:tcW w:w="9990" w:type="dxa"/>
            <w:gridSpan w:val="2"/>
            <w:shd w:val="clear" w:color="auto" w:fill="365F91" w:themeFill="accent1" w:themeFillShade="BF"/>
            <w:tcMar>
              <w:top w:w="0" w:type="dxa"/>
              <w:left w:w="108" w:type="dxa"/>
              <w:bottom w:w="0" w:type="dxa"/>
              <w:right w:w="108" w:type="dxa"/>
            </w:tcMar>
            <w:vAlign w:val="center"/>
          </w:tcPr>
          <w:p w14:paraId="64032421" w14:textId="77777777" w:rsidR="009B71A2" w:rsidRPr="007A2255" w:rsidRDefault="009B71A2" w:rsidP="004E5AE0">
            <w:pPr>
              <w:rPr>
                <w:color w:val="FFFFFF" w:themeColor="background1"/>
              </w:rPr>
            </w:pPr>
            <w:r w:rsidRPr="007A2255">
              <w:rPr>
                <w:b/>
                <w:color w:val="FFFFFF" w:themeColor="background1"/>
              </w:rPr>
              <w:t>TABLE 4 – Descriptions of Rating Values</w:t>
            </w:r>
          </w:p>
        </w:tc>
      </w:tr>
      <w:tr w:rsidR="009B71A2" w:rsidRPr="007A2255" w14:paraId="6443CE3E" w14:textId="77777777" w:rsidTr="004E5AE0">
        <w:tc>
          <w:tcPr>
            <w:tcW w:w="1620" w:type="dxa"/>
            <w:shd w:val="clear" w:color="auto" w:fill="365F91" w:themeFill="accent1" w:themeFillShade="BF"/>
          </w:tcPr>
          <w:p w14:paraId="4BAAB8D7" w14:textId="77777777" w:rsidR="009B71A2" w:rsidRPr="007A2255" w:rsidRDefault="009B71A2" w:rsidP="004E5AE0">
            <w:pPr>
              <w:spacing w:before="60" w:after="60"/>
              <w:ind w:right="-87"/>
              <w:jc w:val="center"/>
              <w:rPr>
                <w:b/>
                <w:color w:val="FFFFFF" w:themeColor="background1"/>
              </w:rPr>
            </w:pPr>
            <w:r w:rsidRPr="007A2255">
              <w:rPr>
                <w:b/>
                <w:color w:val="FFFFFF" w:themeColor="background1"/>
              </w:rPr>
              <w:t>Rating Value</w:t>
            </w:r>
          </w:p>
        </w:tc>
        <w:tc>
          <w:tcPr>
            <w:tcW w:w="8370" w:type="dxa"/>
            <w:shd w:val="clear" w:color="auto" w:fill="365F91" w:themeFill="accent1" w:themeFillShade="BF"/>
            <w:vAlign w:val="center"/>
          </w:tcPr>
          <w:p w14:paraId="6F81DE8E" w14:textId="77777777" w:rsidR="009B71A2" w:rsidRPr="007A2255" w:rsidRDefault="009B71A2" w:rsidP="004E5AE0">
            <w:pPr>
              <w:spacing w:before="60" w:after="60"/>
              <w:ind w:left="177" w:right="-87" w:hanging="90"/>
              <w:rPr>
                <w:b/>
                <w:color w:val="FFFFFF" w:themeColor="background1"/>
              </w:rPr>
            </w:pPr>
            <w:r w:rsidRPr="007A2255">
              <w:rPr>
                <w:b/>
                <w:color w:val="FFFFFF" w:themeColor="background1"/>
              </w:rPr>
              <w:t>Description</w:t>
            </w:r>
          </w:p>
        </w:tc>
      </w:tr>
      <w:tr w:rsidR="009B71A2" w:rsidRPr="0097644B" w14:paraId="42D19EF6" w14:textId="77777777" w:rsidTr="004E5AE0">
        <w:trPr>
          <w:trHeight w:val="71"/>
        </w:trPr>
        <w:tc>
          <w:tcPr>
            <w:tcW w:w="1620" w:type="dxa"/>
          </w:tcPr>
          <w:p w14:paraId="184C06A7" w14:textId="77777777" w:rsidR="009B71A2" w:rsidRPr="0097644B" w:rsidRDefault="009B71A2" w:rsidP="004E5AE0">
            <w:pPr>
              <w:spacing w:before="60" w:after="60"/>
              <w:ind w:right="-108"/>
              <w:jc w:val="center"/>
            </w:pPr>
            <w:r w:rsidRPr="0097644B">
              <w:t>10 points</w:t>
            </w:r>
          </w:p>
        </w:tc>
        <w:tc>
          <w:tcPr>
            <w:tcW w:w="8370" w:type="dxa"/>
            <w:vAlign w:val="center"/>
          </w:tcPr>
          <w:p w14:paraId="37A7FE40" w14:textId="77777777" w:rsidR="009B71A2" w:rsidRPr="0070309B" w:rsidRDefault="009B71A2" w:rsidP="004E5AE0">
            <w:pPr>
              <w:tabs>
                <w:tab w:val="left" w:pos="987"/>
              </w:tabs>
              <w:spacing w:before="60" w:after="60"/>
              <w:ind w:left="177" w:right="-72"/>
              <w:rPr>
                <w:bCs/>
              </w:rPr>
            </w:pPr>
            <w:r w:rsidRPr="0070309B">
              <w:rPr>
                <w:b/>
              </w:rPr>
              <w:t>Excellent</w:t>
            </w:r>
            <w:r w:rsidRPr="0070309B">
              <w:rPr>
                <w:bCs/>
              </w:rPr>
              <w:t xml:space="preserve">: The performance and abilities of the </w:t>
            </w:r>
            <w:r>
              <w:rPr>
                <w:bCs/>
              </w:rPr>
              <w:t>Contractor</w:t>
            </w:r>
            <w:r w:rsidRPr="0070309B">
              <w:rPr>
                <w:bCs/>
              </w:rPr>
              <w:t>’s staff were exceptional during this engagement.</w:t>
            </w:r>
          </w:p>
        </w:tc>
      </w:tr>
      <w:tr w:rsidR="009B71A2" w:rsidRPr="0097644B" w14:paraId="5147E5D5" w14:textId="77777777" w:rsidTr="004E5AE0">
        <w:trPr>
          <w:trHeight w:val="206"/>
        </w:trPr>
        <w:tc>
          <w:tcPr>
            <w:tcW w:w="1620" w:type="dxa"/>
          </w:tcPr>
          <w:p w14:paraId="7ECC28AB" w14:textId="77777777" w:rsidR="009B71A2" w:rsidRPr="0097644B" w:rsidRDefault="009B71A2" w:rsidP="004E5AE0">
            <w:pPr>
              <w:spacing w:before="60" w:after="60"/>
              <w:ind w:right="-108"/>
              <w:jc w:val="center"/>
            </w:pPr>
            <w:r w:rsidRPr="0097644B">
              <w:t>8 points</w:t>
            </w:r>
          </w:p>
        </w:tc>
        <w:tc>
          <w:tcPr>
            <w:tcW w:w="8370" w:type="dxa"/>
            <w:vAlign w:val="center"/>
          </w:tcPr>
          <w:p w14:paraId="79411823" w14:textId="72A0C0FC" w:rsidR="009B71A2" w:rsidRPr="0097644B" w:rsidRDefault="009B71A2" w:rsidP="004E5AE0">
            <w:pPr>
              <w:tabs>
                <w:tab w:val="right" w:pos="457"/>
                <w:tab w:val="left" w:pos="607"/>
              </w:tabs>
              <w:spacing w:before="60" w:after="60"/>
              <w:ind w:left="177" w:right="-108"/>
            </w:pPr>
            <w:r w:rsidRPr="0097644B">
              <w:rPr>
                <w:b/>
              </w:rPr>
              <w:t>Good</w:t>
            </w:r>
            <w:r w:rsidRPr="0097644B">
              <w:t xml:space="preserve">: The performance and abilities of the </w:t>
            </w:r>
            <w:r>
              <w:t>Contractor</w:t>
            </w:r>
            <w:r w:rsidRPr="0097644B">
              <w:t xml:space="preserve">’s staff were </w:t>
            </w:r>
            <w:r w:rsidR="00DB3366" w:rsidRPr="0097644B">
              <w:t>above average</w:t>
            </w:r>
            <w:r w:rsidRPr="0097644B">
              <w:t xml:space="preserve"> during this engagement.</w:t>
            </w:r>
          </w:p>
        </w:tc>
      </w:tr>
      <w:tr w:rsidR="009B71A2" w:rsidRPr="0097644B" w14:paraId="2B7CA1DA" w14:textId="77777777" w:rsidTr="004E5AE0">
        <w:tblPrEx>
          <w:tblCellMar>
            <w:left w:w="108" w:type="dxa"/>
            <w:right w:w="108" w:type="dxa"/>
          </w:tblCellMar>
        </w:tblPrEx>
        <w:trPr>
          <w:trHeight w:val="206"/>
        </w:trPr>
        <w:tc>
          <w:tcPr>
            <w:tcW w:w="1620" w:type="dxa"/>
          </w:tcPr>
          <w:p w14:paraId="4E49049B" w14:textId="77777777" w:rsidR="009B71A2" w:rsidRPr="0097644B" w:rsidRDefault="009B71A2" w:rsidP="004E5AE0">
            <w:pPr>
              <w:spacing w:before="60" w:after="60"/>
              <w:ind w:left="-129" w:right="-108"/>
              <w:jc w:val="center"/>
            </w:pPr>
            <w:r w:rsidRPr="0097644B">
              <w:t xml:space="preserve">  5 points</w:t>
            </w:r>
          </w:p>
        </w:tc>
        <w:tc>
          <w:tcPr>
            <w:tcW w:w="8370" w:type="dxa"/>
            <w:vAlign w:val="center"/>
          </w:tcPr>
          <w:p w14:paraId="62427B2F" w14:textId="77777777" w:rsidR="009B71A2" w:rsidRPr="0097644B" w:rsidRDefault="009B71A2" w:rsidP="004E5AE0">
            <w:pPr>
              <w:tabs>
                <w:tab w:val="right" w:pos="457"/>
                <w:tab w:val="left" w:pos="607"/>
              </w:tabs>
              <w:spacing w:before="60" w:after="60"/>
              <w:ind w:left="71" w:right="-108" w:hanging="16"/>
            </w:pPr>
            <w:r w:rsidRPr="0097644B">
              <w:rPr>
                <w:b/>
              </w:rPr>
              <w:t>Fair</w:t>
            </w:r>
            <w:r w:rsidRPr="0097644B">
              <w:t xml:space="preserve">: The performance and abilities of the </w:t>
            </w:r>
            <w:r>
              <w:t>Contractor</w:t>
            </w:r>
            <w:r w:rsidRPr="0097644B">
              <w:t>’s staff were average during this engagement.</w:t>
            </w:r>
          </w:p>
        </w:tc>
      </w:tr>
      <w:tr w:rsidR="009B71A2" w:rsidRPr="0097644B" w14:paraId="4A7B34E2" w14:textId="77777777" w:rsidTr="004E5AE0">
        <w:trPr>
          <w:trHeight w:val="188"/>
        </w:trPr>
        <w:tc>
          <w:tcPr>
            <w:tcW w:w="1620" w:type="dxa"/>
          </w:tcPr>
          <w:p w14:paraId="6759F19F" w14:textId="77777777" w:rsidR="009B71A2" w:rsidRPr="0097644B" w:rsidRDefault="009B71A2" w:rsidP="004E5AE0">
            <w:pPr>
              <w:spacing w:before="60" w:after="60"/>
              <w:ind w:right="-108"/>
              <w:jc w:val="center"/>
            </w:pPr>
            <w:r w:rsidRPr="0097644B">
              <w:t>2 points</w:t>
            </w:r>
          </w:p>
        </w:tc>
        <w:tc>
          <w:tcPr>
            <w:tcW w:w="8370" w:type="dxa"/>
            <w:vAlign w:val="center"/>
          </w:tcPr>
          <w:p w14:paraId="00976145" w14:textId="77777777" w:rsidR="009B71A2" w:rsidRPr="0097644B" w:rsidRDefault="009B71A2" w:rsidP="004E5AE0">
            <w:pPr>
              <w:tabs>
                <w:tab w:val="right" w:pos="457"/>
                <w:tab w:val="left" w:pos="607"/>
              </w:tabs>
              <w:spacing w:before="60" w:after="60"/>
              <w:ind w:left="177" w:right="-108"/>
            </w:pPr>
            <w:r w:rsidRPr="0097644B">
              <w:rPr>
                <w:b/>
              </w:rPr>
              <w:t>Poor</w:t>
            </w:r>
            <w:r w:rsidRPr="0097644B">
              <w:t xml:space="preserve">: The performance and abilities of the </w:t>
            </w:r>
            <w:r>
              <w:t>Contractor</w:t>
            </w:r>
            <w:r w:rsidRPr="0097644B">
              <w:t>’s staff were below-average during this engagement.</w:t>
            </w:r>
          </w:p>
        </w:tc>
      </w:tr>
      <w:tr w:rsidR="009B71A2" w:rsidRPr="0097644B" w14:paraId="6289031D" w14:textId="77777777" w:rsidTr="004E5AE0">
        <w:trPr>
          <w:trHeight w:val="188"/>
        </w:trPr>
        <w:tc>
          <w:tcPr>
            <w:tcW w:w="1620" w:type="dxa"/>
          </w:tcPr>
          <w:p w14:paraId="73A8B15E" w14:textId="77777777" w:rsidR="009B71A2" w:rsidRPr="0097644B" w:rsidRDefault="009B71A2" w:rsidP="004E5AE0">
            <w:pPr>
              <w:spacing w:before="60" w:after="60"/>
              <w:ind w:right="-108"/>
              <w:jc w:val="center"/>
            </w:pPr>
            <w:r w:rsidRPr="0097644B">
              <w:t xml:space="preserve"> 0 points</w:t>
            </w:r>
          </w:p>
        </w:tc>
        <w:tc>
          <w:tcPr>
            <w:tcW w:w="8370" w:type="dxa"/>
            <w:vAlign w:val="center"/>
          </w:tcPr>
          <w:p w14:paraId="29A964B3" w14:textId="77777777" w:rsidR="009B71A2" w:rsidRPr="0097644B" w:rsidRDefault="009B71A2" w:rsidP="004E5AE0">
            <w:pPr>
              <w:tabs>
                <w:tab w:val="right" w:pos="457"/>
                <w:tab w:val="left" w:pos="607"/>
              </w:tabs>
              <w:spacing w:before="60" w:after="60"/>
              <w:ind w:left="177" w:right="-108"/>
            </w:pPr>
            <w:r w:rsidRPr="0097644B">
              <w:rPr>
                <w:b/>
              </w:rPr>
              <w:t>No Value</w:t>
            </w:r>
            <w:r w:rsidRPr="0097644B">
              <w:t xml:space="preserve">: The performance and abilities of the </w:t>
            </w:r>
            <w:r>
              <w:t>Contractor</w:t>
            </w:r>
            <w:r w:rsidRPr="0097644B">
              <w:t>’s staff were unsatisfactory during this engagement.</w:t>
            </w:r>
          </w:p>
        </w:tc>
      </w:tr>
    </w:tbl>
    <w:p w14:paraId="3D495271" w14:textId="77777777" w:rsidR="009B71A2" w:rsidRPr="0097644B" w:rsidRDefault="009B71A2" w:rsidP="009B71A2">
      <w:pPr>
        <w:rPr>
          <w:sz w:val="16"/>
        </w:rPr>
      </w:pPr>
    </w:p>
    <w:p w14:paraId="40EC89E6" w14:textId="77777777" w:rsidR="009B71A2" w:rsidRPr="0097644B" w:rsidRDefault="009B71A2" w:rsidP="009B71A2">
      <w:pPr>
        <w:ind w:right="-450"/>
        <w:rPr>
          <w:b/>
          <w:szCs w:val="22"/>
        </w:rPr>
      </w:pPr>
      <w:r w:rsidRPr="0097644B">
        <w:rPr>
          <w:b/>
          <w:szCs w:val="22"/>
        </w:rPr>
        <w:t>By signing this form, the Reference is certifying that all information provided on this form is correct.</w:t>
      </w:r>
    </w:p>
    <w:p w14:paraId="4D731605" w14:textId="77777777" w:rsidR="009B71A2" w:rsidRPr="0097644B" w:rsidRDefault="009B71A2" w:rsidP="009B71A2">
      <w:pPr>
        <w:ind w:right="-450"/>
        <w:rPr>
          <w:b/>
          <w:szCs w:val="22"/>
        </w:rPr>
      </w:pPr>
    </w:p>
    <w:p w14:paraId="53209302" w14:textId="77777777" w:rsidR="009B71A2" w:rsidRPr="0097644B" w:rsidRDefault="009B71A2" w:rsidP="009B71A2">
      <w:pPr>
        <w:tabs>
          <w:tab w:val="left" w:pos="5760"/>
          <w:tab w:val="left" w:pos="9900"/>
        </w:tabs>
        <w:ind w:right="-630"/>
        <w:rPr>
          <w:u w:val="single"/>
        </w:rPr>
      </w:pPr>
      <w:r w:rsidRPr="0097644B">
        <w:rPr>
          <w:u w:val="single"/>
        </w:rPr>
        <w:t xml:space="preserve"> </w:t>
      </w:r>
      <w:r w:rsidRPr="0097644B">
        <w:rPr>
          <w:u w:val="single"/>
        </w:rPr>
        <w:tab/>
      </w:r>
      <w:r w:rsidRPr="0097644B">
        <w:rPr>
          <w:u w:val="single"/>
        </w:rPr>
        <w:tab/>
      </w:r>
    </w:p>
    <w:p w14:paraId="23B4A1B9" w14:textId="77777777" w:rsidR="009B71A2" w:rsidRDefault="009B71A2" w:rsidP="009B71A2">
      <w:pPr>
        <w:tabs>
          <w:tab w:val="left" w:pos="5760"/>
        </w:tabs>
      </w:pPr>
      <w:r w:rsidRPr="0097644B">
        <w:t>Name of Reference (print)</w:t>
      </w:r>
      <w:r w:rsidRPr="0097644B">
        <w:tab/>
        <w:t>Name of Company Reference (print)</w:t>
      </w:r>
    </w:p>
    <w:p w14:paraId="63AD028F" w14:textId="77777777" w:rsidR="009B71A2" w:rsidRPr="0097644B" w:rsidRDefault="009B71A2" w:rsidP="009B71A2">
      <w:pPr>
        <w:tabs>
          <w:tab w:val="left" w:pos="5760"/>
        </w:tabs>
      </w:pPr>
    </w:p>
    <w:p w14:paraId="7F48054E" w14:textId="77777777" w:rsidR="009B71A2" w:rsidRPr="0097644B" w:rsidRDefault="009B71A2" w:rsidP="009B71A2">
      <w:pPr>
        <w:tabs>
          <w:tab w:val="left" w:pos="5040"/>
          <w:tab w:val="left" w:pos="5760"/>
          <w:tab w:val="left" w:pos="9900"/>
        </w:tabs>
        <w:rPr>
          <w:u w:val="single"/>
        </w:rPr>
      </w:pPr>
      <w:r w:rsidRPr="0097644B">
        <w:rPr>
          <w:u w:val="single"/>
        </w:rPr>
        <w:tab/>
      </w:r>
      <w:r w:rsidRPr="0097644B">
        <w:rPr>
          <w:u w:val="single"/>
        </w:rPr>
        <w:tab/>
      </w:r>
      <w:r w:rsidRPr="0097644B">
        <w:rPr>
          <w:u w:val="single"/>
        </w:rPr>
        <w:tab/>
      </w:r>
    </w:p>
    <w:p w14:paraId="09008DFB" w14:textId="77777777" w:rsidR="009B71A2" w:rsidRPr="0097644B" w:rsidRDefault="009B71A2" w:rsidP="009B71A2">
      <w:pPr>
        <w:tabs>
          <w:tab w:val="left" w:pos="5040"/>
          <w:tab w:val="left" w:pos="5760"/>
          <w:tab w:val="left" w:pos="9360"/>
        </w:tabs>
      </w:pPr>
      <w:r w:rsidRPr="0097644B">
        <w:t>Signature of Reference</w:t>
      </w:r>
      <w:r w:rsidRPr="0097644B">
        <w:tab/>
      </w:r>
      <w:r w:rsidRPr="0097644B">
        <w:tab/>
        <w:t>Date</w:t>
      </w:r>
    </w:p>
    <w:bookmarkEnd w:id="317"/>
    <w:p w14:paraId="207EADF3" w14:textId="77777777" w:rsidR="009B71A2" w:rsidRPr="000D3AD6" w:rsidRDefault="009B71A2" w:rsidP="009B71A2">
      <w:pPr>
        <w:rPr>
          <w:szCs w:val="22"/>
        </w:rPr>
        <w:sectPr w:rsidR="009B71A2" w:rsidRPr="000D3AD6" w:rsidSect="003A0423">
          <w:pgSz w:w="12240" w:h="15840" w:code="1"/>
          <w:pgMar w:top="720" w:right="900" w:bottom="720" w:left="1440" w:header="720" w:footer="720" w:gutter="0"/>
          <w:cols w:space="720"/>
          <w:docGrid w:linePitch="360"/>
        </w:sectPr>
      </w:pPr>
    </w:p>
    <w:p w14:paraId="36E3FED9" w14:textId="6345EBAF" w:rsidR="009B71A2" w:rsidRPr="000D3AD6" w:rsidRDefault="009B71A2" w:rsidP="003358FA">
      <w:pPr>
        <w:pStyle w:val="CalSAWSHeading1"/>
      </w:pPr>
      <w:bookmarkStart w:id="320" w:name="_Toc12449312"/>
      <w:bookmarkStart w:id="321" w:name="_Toc15899635"/>
      <w:bookmarkStart w:id="322" w:name="_Toc27392711"/>
      <w:r w:rsidRPr="000D3AD6">
        <w:lastRenderedPageBreak/>
        <w:t xml:space="preserve">ATTACHMENT </w:t>
      </w:r>
      <w:r>
        <w:t xml:space="preserve">I </w:t>
      </w:r>
      <w:r w:rsidR="00747FAB">
        <w:t>–</w:t>
      </w:r>
      <w:r>
        <w:t xml:space="preserve"> </w:t>
      </w:r>
      <w:r w:rsidR="00747FAB">
        <w:t>Implementation Support</w:t>
      </w:r>
      <w:r>
        <w:t xml:space="preserve"> ADDIT</w:t>
      </w:r>
      <w:r w:rsidR="00C020E3">
        <w:t>I</w:t>
      </w:r>
      <w:r>
        <w:t xml:space="preserve">ONAL </w:t>
      </w:r>
      <w:r w:rsidRPr="000D3AD6">
        <w:t>ROLE DEFINITION</w:t>
      </w:r>
      <w:bookmarkEnd w:id="320"/>
      <w:bookmarkEnd w:id="321"/>
      <w:bookmarkEnd w:id="322"/>
    </w:p>
    <w:p w14:paraId="63B48DD1" w14:textId="54EDADA7" w:rsidR="009B71A2" w:rsidRPr="000D3AD6" w:rsidRDefault="00C020E3" w:rsidP="009B71A2">
      <w:pPr>
        <w:pStyle w:val="TableTextHeader"/>
        <w:rPr>
          <w:rFonts w:ascii="Century Gothic" w:hAnsi="Century Gothic"/>
          <w:b/>
          <w:sz w:val="22"/>
          <w:szCs w:val="22"/>
        </w:rPr>
      </w:pPr>
      <w:r>
        <w:rPr>
          <w:rFonts w:ascii="Century Gothic" w:hAnsi="Century Gothic"/>
          <w:b/>
          <w:sz w:val="22"/>
          <w:szCs w:val="22"/>
        </w:rPr>
        <w:t>Implementation</w:t>
      </w:r>
      <w:r w:rsidRPr="000D3AD6">
        <w:rPr>
          <w:rFonts w:ascii="Century Gothic" w:hAnsi="Century Gothic"/>
          <w:b/>
          <w:sz w:val="22"/>
          <w:szCs w:val="22"/>
        </w:rPr>
        <w:t xml:space="preserve"> </w:t>
      </w:r>
      <w:r w:rsidR="009B71A2" w:rsidRPr="000D3AD6">
        <w:rPr>
          <w:rFonts w:ascii="Century Gothic" w:hAnsi="Century Gothic"/>
          <w:b/>
          <w:sz w:val="22"/>
          <w:szCs w:val="22"/>
        </w:rPr>
        <w:t>Support Role Definition</w:t>
      </w:r>
    </w:p>
    <w:p w14:paraId="20B1739A" w14:textId="77777777" w:rsidR="009B71A2" w:rsidRPr="000D3AD6" w:rsidRDefault="009B71A2" w:rsidP="009B71A2">
      <w:pPr>
        <w:pStyle w:val="Header"/>
        <w:rPr>
          <w:szCs w:val="22"/>
        </w:rPr>
      </w:pPr>
    </w:p>
    <w:tbl>
      <w:tblPr>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5"/>
        <w:gridCol w:w="7830"/>
      </w:tblGrid>
      <w:tr w:rsidR="009B71A2" w:rsidRPr="000D3AD6" w14:paraId="5AEF5B93" w14:textId="77777777" w:rsidTr="004E5AE0">
        <w:tc>
          <w:tcPr>
            <w:tcW w:w="2065" w:type="dxa"/>
            <w:tcBorders>
              <w:bottom w:val="single" w:sz="4" w:space="0" w:color="000000"/>
            </w:tcBorders>
            <w:shd w:val="clear" w:color="auto" w:fill="365F91" w:themeFill="accent1" w:themeFillShade="BF"/>
          </w:tcPr>
          <w:p w14:paraId="52ACAB45" w14:textId="45CAEF98" w:rsidR="009B71A2" w:rsidRPr="001A5E4F" w:rsidRDefault="005E75B5" w:rsidP="004E5AE0">
            <w:pPr>
              <w:pStyle w:val="TableTextHeader"/>
              <w:rPr>
                <w:rFonts w:ascii="Century Gothic" w:hAnsi="Century Gothic"/>
                <w:b/>
                <w:color w:val="FFFFFF" w:themeColor="background1"/>
                <w:sz w:val="22"/>
                <w:szCs w:val="22"/>
              </w:rPr>
            </w:pPr>
            <w:r>
              <w:rPr>
                <w:rFonts w:ascii="Century Gothic" w:hAnsi="Century Gothic"/>
                <w:b/>
                <w:color w:val="FFFFFF" w:themeColor="background1"/>
                <w:sz w:val="22"/>
                <w:szCs w:val="22"/>
              </w:rPr>
              <w:t>Implementation</w:t>
            </w:r>
            <w:r w:rsidR="009B71A2" w:rsidRPr="001A5E4F">
              <w:rPr>
                <w:rFonts w:ascii="Century Gothic" w:hAnsi="Century Gothic"/>
                <w:b/>
                <w:color w:val="FFFFFF" w:themeColor="background1"/>
                <w:sz w:val="22"/>
                <w:szCs w:val="22"/>
              </w:rPr>
              <w:t xml:space="preserve"> Support </w:t>
            </w:r>
            <w:r w:rsidR="009B71A2">
              <w:rPr>
                <w:rFonts w:ascii="Century Gothic" w:hAnsi="Century Gothic"/>
                <w:b/>
                <w:color w:val="FFFFFF" w:themeColor="background1"/>
                <w:sz w:val="22"/>
                <w:szCs w:val="22"/>
              </w:rPr>
              <w:t>Contractor</w:t>
            </w:r>
          </w:p>
        </w:tc>
        <w:tc>
          <w:tcPr>
            <w:tcW w:w="7830" w:type="dxa"/>
          </w:tcPr>
          <w:p w14:paraId="4533451E" w14:textId="77777777" w:rsidR="009B71A2" w:rsidRPr="000D3AD6" w:rsidRDefault="009B71A2" w:rsidP="004E5AE0">
            <w:pPr>
              <w:pStyle w:val="TableTextHeader"/>
              <w:rPr>
                <w:rFonts w:ascii="Century Gothic" w:hAnsi="Century Gothic"/>
                <w:sz w:val="22"/>
                <w:szCs w:val="22"/>
              </w:rPr>
            </w:pPr>
            <w:r w:rsidRPr="000D3AD6">
              <w:rPr>
                <w:rFonts w:ascii="Century Gothic" w:hAnsi="Century Gothic"/>
                <w:sz w:val="22"/>
                <w:szCs w:val="22"/>
              </w:rPr>
              <w:t xml:space="preserve">&lt; </w:t>
            </w:r>
            <w:r w:rsidRPr="000D3AD6">
              <w:rPr>
                <w:rFonts w:ascii="Century Gothic" w:hAnsi="Century Gothic"/>
                <w:i/>
                <w:sz w:val="22"/>
                <w:szCs w:val="22"/>
              </w:rPr>
              <w:t>Example – Company ABC</w:t>
            </w:r>
            <w:r w:rsidRPr="000D3AD6">
              <w:rPr>
                <w:rFonts w:ascii="Century Gothic" w:hAnsi="Century Gothic"/>
                <w:sz w:val="22"/>
                <w:szCs w:val="22"/>
              </w:rPr>
              <w:t>&gt;</w:t>
            </w:r>
          </w:p>
        </w:tc>
      </w:tr>
      <w:tr w:rsidR="009B71A2" w:rsidRPr="000D3AD6" w14:paraId="3AE5BDF8" w14:textId="77777777" w:rsidTr="004E5AE0">
        <w:tc>
          <w:tcPr>
            <w:tcW w:w="2065" w:type="dxa"/>
            <w:tcBorders>
              <w:bottom w:val="single" w:sz="4" w:space="0" w:color="000000"/>
            </w:tcBorders>
            <w:shd w:val="clear" w:color="auto" w:fill="365F91" w:themeFill="accent1" w:themeFillShade="BF"/>
          </w:tcPr>
          <w:p w14:paraId="2B9901C7" w14:textId="4810B83D" w:rsidR="009B71A2" w:rsidRPr="001A5E4F" w:rsidRDefault="005E75B5" w:rsidP="004E5AE0">
            <w:pPr>
              <w:pStyle w:val="TableTextHeader"/>
              <w:rPr>
                <w:rFonts w:ascii="Century Gothic" w:hAnsi="Century Gothic"/>
                <w:b/>
                <w:color w:val="FFFFFF" w:themeColor="background1"/>
                <w:sz w:val="22"/>
                <w:szCs w:val="22"/>
              </w:rPr>
            </w:pPr>
            <w:r>
              <w:rPr>
                <w:rFonts w:ascii="Century Gothic" w:hAnsi="Century Gothic"/>
                <w:b/>
                <w:color w:val="FFFFFF" w:themeColor="background1"/>
                <w:sz w:val="22"/>
                <w:szCs w:val="22"/>
              </w:rPr>
              <w:t>Implementation</w:t>
            </w:r>
            <w:r w:rsidR="009B71A2" w:rsidRPr="001A5E4F">
              <w:rPr>
                <w:rFonts w:ascii="Century Gothic" w:hAnsi="Century Gothic"/>
                <w:b/>
                <w:color w:val="FFFFFF" w:themeColor="background1"/>
                <w:sz w:val="22"/>
                <w:szCs w:val="22"/>
              </w:rPr>
              <w:t xml:space="preserve"> Support Project Role</w:t>
            </w:r>
          </w:p>
        </w:tc>
        <w:tc>
          <w:tcPr>
            <w:tcW w:w="7830" w:type="dxa"/>
          </w:tcPr>
          <w:p w14:paraId="27E5EDEF" w14:textId="5E721AC0" w:rsidR="009B71A2" w:rsidRPr="000D3AD6" w:rsidRDefault="009B71A2" w:rsidP="004E5AE0">
            <w:pPr>
              <w:pStyle w:val="TableTextHeader"/>
              <w:rPr>
                <w:rFonts w:ascii="Century Gothic" w:hAnsi="Century Gothic"/>
                <w:sz w:val="22"/>
                <w:szCs w:val="22"/>
              </w:rPr>
            </w:pPr>
            <w:r w:rsidRPr="000D3AD6">
              <w:rPr>
                <w:rFonts w:ascii="Century Gothic" w:hAnsi="Century Gothic"/>
                <w:sz w:val="22"/>
                <w:szCs w:val="22"/>
              </w:rPr>
              <w:t xml:space="preserve">&lt; </w:t>
            </w:r>
            <w:r w:rsidRPr="000D3AD6">
              <w:rPr>
                <w:rFonts w:ascii="Century Gothic" w:hAnsi="Century Gothic"/>
                <w:i/>
                <w:sz w:val="22"/>
                <w:szCs w:val="22"/>
              </w:rPr>
              <w:t xml:space="preserve">Example </w:t>
            </w:r>
            <w:r w:rsidR="005E75B5">
              <w:rPr>
                <w:rFonts w:ascii="Century Gothic" w:hAnsi="Century Gothic"/>
                <w:i/>
                <w:sz w:val="22"/>
                <w:szCs w:val="22"/>
              </w:rPr>
              <w:t>- Trainer</w:t>
            </w:r>
            <w:r w:rsidRPr="000D3AD6">
              <w:rPr>
                <w:rFonts w:ascii="Century Gothic" w:hAnsi="Century Gothic"/>
                <w:sz w:val="22"/>
                <w:szCs w:val="22"/>
              </w:rPr>
              <w:t>&gt;</w:t>
            </w:r>
          </w:p>
        </w:tc>
      </w:tr>
    </w:tbl>
    <w:p w14:paraId="1AB5AC43" w14:textId="77777777" w:rsidR="009B71A2" w:rsidRPr="000D3AD6" w:rsidRDefault="009B71A2" w:rsidP="009B71A2">
      <w:pPr>
        <w:pStyle w:val="TableTextHeader"/>
        <w:rPr>
          <w:rFonts w:ascii="Century Gothic" w:hAnsi="Century Gothic"/>
          <w:b/>
          <w:sz w:val="22"/>
          <w:szCs w:val="22"/>
        </w:rPr>
      </w:pPr>
    </w:p>
    <w:tbl>
      <w:tblPr>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5"/>
        <w:gridCol w:w="7830"/>
      </w:tblGrid>
      <w:tr w:rsidR="009B71A2" w:rsidRPr="000D3AD6" w14:paraId="6A228271" w14:textId="77777777" w:rsidTr="004E5AE0">
        <w:tc>
          <w:tcPr>
            <w:tcW w:w="2065" w:type="dxa"/>
            <w:shd w:val="clear" w:color="auto" w:fill="365F91" w:themeFill="accent1" w:themeFillShade="BF"/>
          </w:tcPr>
          <w:p w14:paraId="469E3FA9" w14:textId="77777777" w:rsidR="009B71A2" w:rsidRPr="001A5E4F" w:rsidRDefault="009B71A2" w:rsidP="004E5AE0">
            <w:pPr>
              <w:pStyle w:val="TableTextHeader"/>
              <w:rPr>
                <w:rFonts w:ascii="Century Gothic" w:hAnsi="Century Gothic"/>
                <w:b/>
                <w:color w:val="FFFFFF" w:themeColor="background1"/>
                <w:sz w:val="22"/>
                <w:szCs w:val="22"/>
              </w:rPr>
            </w:pPr>
            <w:r w:rsidRPr="001A5E4F">
              <w:rPr>
                <w:rFonts w:ascii="Century Gothic" w:hAnsi="Century Gothic"/>
                <w:b/>
                <w:color w:val="FFFFFF" w:themeColor="background1"/>
                <w:sz w:val="22"/>
                <w:szCs w:val="22"/>
              </w:rPr>
              <w:t>Role Responsibilities</w:t>
            </w:r>
          </w:p>
        </w:tc>
        <w:tc>
          <w:tcPr>
            <w:tcW w:w="7830" w:type="dxa"/>
          </w:tcPr>
          <w:p w14:paraId="3FFD0E83" w14:textId="3D2BBFE0" w:rsidR="009B71A2" w:rsidRPr="000D3AD6" w:rsidRDefault="009B71A2" w:rsidP="004E5AE0">
            <w:pPr>
              <w:pStyle w:val="TableTextHeader"/>
              <w:rPr>
                <w:rFonts w:ascii="Century Gothic" w:hAnsi="Century Gothic"/>
                <w:i/>
                <w:sz w:val="22"/>
                <w:szCs w:val="22"/>
              </w:rPr>
            </w:pPr>
            <w:r w:rsidRPr="000D3AD6">
              <w:rPr>
                <w:rFonts w:ascii="Century Gothic" w:hAnsi="Century Gothic"/>
                <w:i/>
                <w:sz w:val="22"/>
                <w:szCs w:val="22"/>
              </w:rPr>
              <w:t xml:space="preserve"> List the re</w:t>
            </w:r>
            <w:r w:rsidR="00C020E3">
              <w:rPr>
                <w:rFonts w:ascii="Century Gothic" w:hAnsi="Century Gothic"/>
                <w:i/>
                <w:sz w:val="22"/>
                <w:szCs w:val="22"/>
              </w:rPr>
              <w:t>s</w:t>
            </w:r>
            <w:r w:rsidRPr="000D3AD6">
              <w:rPr>
                <w:rFonts w:ascii="Century Gothic" w:hAnsi="Century Gothic"/>
                <w:i/>
                <w:sz w:val="22"/>
                <w:szCs w:val="22"/>
              </w:rPr>
              <w:t xml:space="preserve">ponsibilities, including tasks and </w:t>
            </w:r>
            <w:r>
              <w:rPr>
                <w:rFonts w:ascii="Century Gothic" w:hAnsi="Century Gothic"/>
                <w:i/>
                <w:sz w:val="22"/>
                <w:szCs w:val="22"/>
              </w:rPr>
              <w:t>Deliverable</w:t>
            </w:r>
            <w:r w:rsidRPr="000D3AD6">
              <w:rPr>
                <w:rFonts w:ascii="Century Gothic" w:hAnsi="Century Gothic"/>
                <w:i/>
                <w:sz w:val="22"/>
                <w:szCs w:val="22"/>
              </w:rPr>
              <w:t xml:space="preserve">s, for this defined </w:t>
            </w:r>
            <w:r w:rsidR="001545EA">
              <w:rPr>
                <w:rFonts w:ascii="Century Gothic" w:hAnsi="Century Gothic"/>
                <w:i/>
                <w:sz w:val="22"/>
                <w:szCs w:val="22"/>
              </w:rPr>
              <w:t>Implementation Support</w:t>
            </w:r>
            <w:r w:rsidRPr="006B02D3">
              <w:rPr>
                <w:rFonts w:ascii="Century Gothic" w:hAnsi="Century Gothic"/>
                <w:i/>
                <w:sz w:val="22"/>
                <w:szCs w:val="22"/>
              </w:rPr>
              <w:t xml:space="preserve"> </w:t>
            </w:r>
            <w:r w:rsidRPr="000D3AD6">
              <w:rPr>
                <w:rFonts w:ascii="Century Gothic" w:hAnsi="Century Gothic"/>
                <w:i/>
                <w:sz w:val="22"/>
                <w:szCs w:val="22"/>
              </w:rPr>
              <w:t>role</w:t>
            </w:r>
          </w:p>
        </w:tc>
      </w:tr>
    </w:tbl>
    <w:p w14:paraId="48F3147F" w14:textId="77777777" w:rsidR="009B71A2" w:rsidRPr="000D3AD6" w:rsidRDefault="009B71A2" w:rsidP="009B71A2">
      <w:pPr>
        <w:pStyle w:val="Header"/>
        <w:rPr>
          <w:szCs w:val="22"/>
        </w:rPr>
      </w:pPr>
    </w:p>
    <w:p w14:paraId="3066381C" w14:textId="77777777" w:rsidR="009B71A2" w:rsidRPr="000D3AD6" w:rsidRDefault="009B71A2" w:rsidP="009B71A2">
      <w:pPr>
        <w:pStyle w:val="Header"/>
        <w:rPr>
          <w:szCs w:val="22"/>
        </w:rPr>
      </w:pPr>
    </w:p>
    <w:p w14:paraId="5C835A32" w14:textId="77777777" w:rsidR="009B71A2" w:rsidRPr="000D3AD6" w:rsidRDefault="009B71A2" w:rsidP="009B71A2">
      <w:pPr>
        <w:pStyle w:val="TableTextHeader"/>
        <w:rPr>
          <w:rFonts w:ascii="Century Gothic" w:hAnsi="Century Gothic"/>
          <w:sz w:val="22"/>
          <w:szCs w:val="22"/>
        </w:rPr>
      </w:pPr>
      <w:r w:rsidRPr="000D3AD6">
        <w:rPr>
          <w:rFonts w:ascii="Century Gothic" w:hAnsi="Century Gothic"/>
          <w:b/>
          <w:sz w:val="22"/>
          <w:szCs w:val="22"/>
        </w:rPr>
        <w:t xml:space="preserve">Role Qualification Requirement #1     </w:t>
      </w:r>
      <w:r w:rsidRPr="000D3AD6">
        <w:rPr>
          <w:rFonts w:ascii="Century Gothic" w:hAnsi="Century Gothic"/>
          <w:sz w:val="22"/>
          <w:szCs w:val="22"/>
        </w:rPr>
        <w:t xml:space="preserve">(Non-key Staff defined using this RFP Attachment </w:t>
      </w:r>
      <w:r>
        <w:rPr>
          <w:rFonts w:ascii="Century Gothic" w:hAnsi="Century Gothic"/>
          <w:sz w:val="22"/>
          <w:szCs w:val="22"/>
        </w:rPr>
        <w:t>J</w:t>
      </w:r>
      <w:r w:rsidRPr="000D3AD6">
        <w:rPr>
          <w:rFonts w:ascii="Century Gothic" w:hAnsi="Century Gothic"/>
          <w:sz w:val="22"/>
          <w:szCs w:val="22"/>
        </w:rPr>
        <w:t>)</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105"/>
        <w:gridCol w:w="2700"/>
      </w:tblGrid>
      <w:tr w:rsidR="009B71A2" w:rsidRPr="001A5E4F" w14:paraId="6A67F4CE" w14:textId="77777777" w:rsidTr="004E5AE0">
        <w:tc>
          <w:tcPr>
            <w:tcW w:w="7105" w:type="dxa"/>
            <w:shd w:val="clear" w:color="auto" w:fill="365F91" w:themeFill="accent1" w:themeFillShade="BF"/>
          </w:tcPr>
          <w:p w14:paraId="362809B4" w14:textId="77777777" w:rsidR="009B71A2" w:rsidRPr="001A5E4F" w:rsidRDefault="009B71A2" w:rsidP="004E5AE0">
            <w:pPr>
              <w:pStyle w:val="TableTextCenter"/>
              <w:spacing w:before="40" w:after="40"/>
              <w:rPr>
                <w:rFonts w:ascii="Century Gothic" w:hAnsi="Century Gothic"/>
                <w:b/>
                <w:color w:val="FFFFFF" w:themeColor="background1"/>
                <w:sz w:val="22"/>
                <w:szCs w:val="22"/>
              </w:rPr>
            </w:pPr>
            <w:r w:rsidRPr="001A5E4F">
              <w:rPr>
                <w:rFonts w:ascii="Century Gothic" w:hAnsi="Century Gothic"/>
                <w:b/>
                <w:color w:val="FFFFFF" w:themeColor="background1"/>
                <w:sz w:val="22"/>
                <w:szCs w:val="22"/>
              </w:rPr>
              <w:t xml:space="preserve">Requirement </w:t>
            </w:r>
          </w:p>
          <w:p w14:paraId="39091A8E" w14:textId="77777777" w:rsidR="009B71A2" w:rsidRPr="001A5E4F" w:rsidRDefault="009B71A2" w:rsidP="004E5AE0">
            <w:pPr>
              <w:pStyle w:val="TableTextCenter"/>
              <w:spacing w:before="40" w:after="40"/>
              <w:rPr>
                <w:rFonts w:ascii="Century Gothic" w:hAnsi="Century Gothic"/>
                <w:b/>
                <w:color w:val="FFFFFF" w:themeColor="background1"/>
                <w:sz w:val="22"/>
                <w:szCs w:val="22"/>
              </w:rPr>
            </w:pPr>
          </w:p>
        </w:tc>
        <w:tc>
          <w:tcPr>
            <w:tcW w:w="2700" w:type="dxa"/>
            <w:shd w:val="clear" w:color="auto" w:fill="365F91" w:themeFill="accent1" w:themeFillShade="BF"/>
          </w:tcPr>
          <w:p w14:paraId="2D4C7D19" w14:textId="77777777" w:rsidR="009B71A2" w:rsidRPr="001A5E4F" w:rsidRDefault="009B71A2" w:rsidP="004E5AE0">
            <w:pPr>
              <w:pStyle w:val="TableTextCenter"/>
              <w:spacing w:before="40" w:after="40"/>
              <w:rPr>
                <w:rFonts w:ascii="Century Gothic" w:hAnsi="Century Gothic"/>
                <w:b/>
                <w:color w:val="FFFFFF" w:themeColor="background1"/>
                <w:sz w:val="22"/>
                <w:szCs w:val="22"/>
              </w:rPr>
            </w:pPr>
            <w:r w:rsidRPr="001A5E4F">
              <w:rPr>
                <w:rFonts w:ascii="Century Gothic" w:hAnsi="Century Gothic"/>
                <w:b/>
                <w:color w:val="FFFFFF" w:themeColor="background1"/>
                <w:sz w:val="22"/>
                <w:szCs w:val="22"/>
              </w:rPr>
              <w:t>Required Minimum Duration (# of years)</w:t>
            </w:r>
          </w:p>
        </w:tc>
      </w:tr>
      <w:tr w:rsidR="009B71A2" w:rsidRPr="000D3AD6" w14:paraId="100ED1BB" w14:textId="77777777" w:rsidTr="004E5AE0">
        <w:tc>
          <w:tcPr>
            <w:tcW w:w="7105" w:type="dxa"/>
          </w:tcPr>
          <w:p w14:paraId="3127830A" w14:textId="77777777" w:rsidR="009B71A2" w:rsidRPr="000D3AD6" w:rsidRDefault="009B71A2" w:rsidP="004E5AE0">
            <w:pPr>
              <w:pStyle w:val="TableTextHeader"/>
              <w:rPr>
                <w:rFonts w:ascii="Century Gothic" w:hAnsi="Century Gothic"/>
                <w:i/>
                <w:sz w:val="22"/>
                <w:szCs w:val="22"/>
              </w:rPr>
            </w:pPr>
            <w:r w:rsidRPr="000D3AD6">
              <w:rPr>
                <w:rFonts w:ascii="Century Gothic" w:hAnsi="Century Gothic"/>
                <w:i/>
                <w:sz w:val="22"/>
                <w:szCs w:val="22"/>
              </w:rPr>
              <w:t>&lt;Example – Experience with testing…&gt;</w:t>
            </w:r>
          </w:p>
        </w:tc>
        <w:tc>
          <w:tcPr>
            <w:tcW w:w="2700" w:type="dxa"/>
          </w:tcPr>
          <w:p w14:paraId="53DAE84E" w14:textId="77777777" w:rsidR="009B71A2" w:rsidRPr="000D3AD6" w:rsidRDefault="009B71A2" w:rsidP="004E5AE0">
            <w:pPr>
              <w:pStyle w:val="TableTextHeader"/>
              <w:rPr>
                <w:rFonts w:ascii="Century Gothic" w:hAnsi="Century Gothic"/>
                <w:i/>
                <w:sz w:val="22"/>
                <w:szCs w:val="22"/>
              </w:rPr>
            </w:pPr>
            <w:r w:rsidRPr="000D3AD6">
              <w:rPr>
                <w:rFonts w:ascii="Century Gothic" w:hAnsi="Century Gothic"/>
                <w:i/>
                <w:sz w:val="22"/>
                <w:szCs w:val="22"/>
              </w:rPr>
              <w:t>&lt;Example – X years&gt;</w:t>
            </w:r>
          </w:p>
        </w:tc>
      </w:tr>
    </w:tbl>
    <w:p w14:paraId="23909ACC" w14:textId="77777777" w:rsidR="009B71A2" w:rsidRPr="000D3AD6" w:rsidRDefault="009B71A2" w:rsidP="009B71A2">
      <w:pPr>
        <w:pStyle w:val="Header"/>
        <w:rPr>
          <w:szCs w:val="22"/>
        </w:rPr>
      </w:pPr>
    </w:p>
    <w:p w14:paraId="7D8F4FDC" w14:textId="77777777" w:rsidR="009B71A2" w:rsidRPr="000D3AD6" w:rsidRDefault="009B71A2" w:rsidP="009B71A2">
      <w:pPr>
        <w:pStyle w:val="TableTextHeader"/>
        <w:rPr>
          <w:rFonts w:ascii="Century Gothic" w:hAnsi="Century Gothic"/>
          <w:b/>
          <w:sz w:val="22"/>
          <w:szCs w:val="22"/>
        </w:rPr>
      </w:pPr>
      <w:r w:rsidRPr="000D3AD6">
        <w:rPr>
          <w:rFonts w:ascii="Century Gothic" w:hAnsi="Century Gothic"/>
          <w:b/>
          <w:sz w:val="22"/>
          <w:szCs w:val="22"/>
        </w:rPr>
        <w:t xml:space="preserve">Role Qualification Requirement #2     </w:t>
      </w:r>
      <w:r w:rsidRPr="000D3AD6">
        <w:rPr>
          <w:rFonts w:ascii="Century Gothic" w:hAnsi="Century Gothic"/>
          <w:sz w:val="22"/>
          <w:szCs w:val="22"/>
        </w:rPr>
        <w:t xml:space="preserve">(Non-key Staff defined using this RFP Attachment </w:t>
      </w:r>
      <w:r>
        <w:rPr>
          <w:rFonts w:ascii="Century Gothic" w:hAnsi="Century Gothic"/>
          <w:sz w:val="22"/>
          <w:szCs w:val="22"/>
        </w:rPr>
        <w:t>J</w:t>
      </w:r>
      <w:r w:rsidRPr="000D3AD6">
        <w:rPr>
          <w:rFonts w:ascii="Century Gothic" w:hAnsi="Century Gothic"/>
          <w:sz w:val="22"/>
          <w:szCs w:val="22"/>
        </w:rPr>
        <w:t>)</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105"/>
        <w:gridCol w:w="2700"/>
      </w:tblGrid>
      <w:tr w:rsidR="009B71A2" w:rsidRPr="001A5E4F" w14:paraId="4F7E515D" w14:textId="77777777" w:rsidTr="004E5AE0">
        <w:tc>
          <w:tcPr>
            <w:tcW w:w="7105" w:type="dxa"/>
            <w:tcBorders>
              <w:bottom w:val="single" w:sz="4" w:space="0" w:color="000000"/>
            </w:tcBorders>
            <w:shd w:val="clear" w:color="auto" w:fill="365F91" w:themeFill="accent1" w:themeFillShade="BF"/>
          </w:tcPr>
          <w:p w14:paraId="7DF79D42" w14:textId="77777777" w:rsidR="009B71A2" w:rsidRPr="001A5E4F" w:rsidRDefault="009B71A2" w:rsidP="004E5AE0">
            <w:pPr>
              <w:pStyle w:val="TableTextCenter"/>
              <w:spacing w:before="40" w:after="40"/>
              <w:rPr>
                <w:rFonts w:ascii="Century Gothic" w:hAnsi="Century Gothic"/>
                <w:b/>
                <w:color w:val="FFFFFF" w:themeColor="background1"/>
                <w:sz w:val="22"/>
                <w:szCs w:val="22"/>
              </w:rPr>
            </w:pPr>
            <w:r w:rsidRPr="001A5E4F">
              <w:rPr>
                <w:rFonts w:ascii="Century Gothic" w:hAnsi="Century Gothic"/>
                <w:b/>
                <w:color w:val="FFFFFF" w:themeColor="background1"/>
                <w:sz w:val="22"/>
                <w:szCs w:val="22"/>
              </w:rPr>
              <w:t xml:space="preserve">Requirement </w:t>
            </w:r>
          </w:p>
          <w:p w14:paraId="1F58F460" w14:textId="77777777" w:rsidR="009B71A2" w:rsidRPr="001A5E4F" w:rsidRDefault="009B71A2" w:rsidP="004E5AE0">
            <w:pPr>
              <w:pStyle w:val="TableTextCenter"/>
              <w:spacing w:before="40" w:after="40"/>
              <w:rPr>
                <w:rFonts w:ascii="Century Gothic" w:hAnsi="Century Gothic"/>
                <w:b/>
                <w:color w:val="FFFFFF" w:themeColor="background1"/>
                <w:sz w:val="22"/>
                <w:szCs w:val="22"/>
              </w:rPr>
            </w:pPr>
          </w:p>
        </w:tc>
        <w:tc>
          <w:tcPr>
            <w:tcW w:w="2700" w:type="dxa"/>
            <w:tcBorders>
              <w:bottom w:val="single" w:sz="4" w:space="0" w:color="000000"/>
            </w:tcBorders>
            <w:shd w:val="clear" w:color="auto" w:fill="365F91" w:themeFill="accent1" w:themeFillShade="BF"/>
          </w:tcPr>
          <w:p w14:paraId="32A3C30B" w14:textId="77777777" w:rsidR="009B71A2" w:rsidRPr="001A5E4F" w:rsidRDefault="009B71A2" w:rsidP="004E5AE0">
            <w:pPr>
              <w:pStyle w:val="TableTextCenter"/>
              <w:spacing w:before="40" w:after="40"/>
              <w:rPr>
                <w:rFonts w:ascii="Century Gothic" w:hAnsi="Century Gothic"/>
                <w:b/>
                <w:color w:val="FFFFFF" w:themeColor="background1"/>
                <w:sz w:val="22"/>
                <w:szCs w:val="22"/>
              </w:rPr>
            </w:pPr>
            <w:r w:rsidRPr="001A5E4F">
              <w:rPr>
                <w:rFonts w:ascii="Century Gothic" w:hAnsi="Century Gothic"/>
                <w:b/>
                <w:color w:val="FFFFFF" w:themeColor="background1"/>
                <w:sz w:val="22"/>
                <w:szCs w:val="22"/>
              </w:rPr>
              <w:t>Required Minimum Duration (# of years)</w:t>
            </w:r>
          </w:p>
        </w:tc>
      </w:tr>
      <w:tr w:rsidR="009B71A2" w:rsidRPr="000D3AD6" w14:paraId="411B3EFA" w14:textId="77777777" w:rsidTr="004E5AE0">
        <w:tc>
          <w:tcPr>
            <w:tcW w:w="7105" w:type="dxa"/>
            <w:tcBorders>
              <w:bottom w:val="single" w:sz="4" w:space="0" w:color="auto"/>
            </w:tcBorders>
          </w:tcPr>
          <w:p w14:paraId="3C044ADB" w14:textId="77777777" w:rsidR="009B71A2" w:rsidRPr="000D3AD6" w:rsidRDefault="009B71A2" w:rsidP="004E5AE0">
            <w:pPr>
              <w:pStyle w:val="TableTextHeader"/>
              <w:rPr>
                <w:rFonts w:ascii="Century Gothic" w:hAnsi="Century Gothic"/>
                <w:i/>
                <w:sz w:val="22"/>
                <w:szCs w:val="22"/>
              </w:rPr>
            </w:pPr>
            <w:r w:rsidRPr="000D3AD6">
              <w:rPr>
                <w:rFonts w:ascii="Century Gothic" w:hAnsi="Century Gothic"/>
                <w:i/>
                <w:sz w:val="22"/>
                <w:szCs w:val="22"/>
              </w:rPr>
              <w:t>&lt;Example – Experience with …&gt;</w:t>
            </w:r>
          </w:p>
        </w:tc>
        <w:tc>
          <w:tcPr>
            <w:tcW w:w="2700" w:type="dxa"/>
            <w:tcBorders>
              <w:bottom w:val="single" w:sz="4" w:space="0" w:color="auto"/>
            </w:tcBorders>
          </w:tcPr>
          <w:p w14:paraId="0BB886E2" w14:textId="77777777" w:rsidR="009B71A2" w:rsidRPr="000D3AD6" w:rsidRDefault="009B71A2" w:rsidP="004E5AE0">
            <w:pPr>
              <w:pStyle w:val="TableTextHeader"/>
              <w:rPr>
                <w:rFonts w:ascii="Century Gothic" w:hAnsi="Century Gothic"/>
                <w:i/>
                <w:sz w:val="22"/>
                <w:szCs w:val="22"/>
              </w:rPr>
            </w:pPr>
            <w:r w:rsidRPr="000D3AD6">
              <w:rPr>
                <w:rFonts w:ascii="Century Gothic" w:hAnsi="Century Gothic"/>
                <w:i/>
                <w:sz w:val="22"/>
                <w:szCs w:val="22"/>
              </w:rPr>
              <w:t>&lt;Example – X years&gt;</w:t>
            </w:r>
          </w:p>
        </w:tc>
      </w:tr>
    </w:tbl>
    <w:p w14:paraId="4D4BE379" w14:textId="77777777" w:rsidR="009B71A2" w:rsidRPr="000D3AD6" w:rsidRDefault="009B71A2" w:rsidP="009B71A2">
      <w:pPr>
        <w:rPr>
          <w:b/>
          <w:i/>
          <w:szCs w:val="22"/>
        </w:rPr>
      </w:pPr>
    </w:p>
    <w:p w14:paraId="73626CF3" w14:textId="77777777" w:rsidR="009B71A2" w:rsidRDefault="009B71A2" w:rsidP="009B71A2">
      <w:pPr>
        <w:rPr>
          <w:b/>
          <w:i/>
          <w:szCs w:val="22"/>
        </w:rPr>
        <w:sectPr w:rsidR="009B71A2" w:rsidSect="003A0423">
          <w:pgSz w:w="12240" w:h="15840" w:code="1"/>
          <w:pgMar w:top="720" w:right="1440" w:bottom="720" w:left="1440" w:header="720" w:footer="720" w:gutter="0"/>
          <w:cols w:space="720"/>
          <w:docGrid w:linePitch="360"/>
        </w:sectPr>
      </w:pPr>
      <w:r w:rsidRPr="000D3AD6">
        <w:rPr>
          <w:b/>
          <w:i/>
          <w:szCs w:val="22"/>
        </w:rPr>
        <w:t>Add Role Qualification Requirements as needed</w:t>
      </w:r>
    </w:p>
    <w:p w14:paraId="21FA97DF" w14:textId="09353142" w:rsidR="009B71A2" w:rsidRDefault="009B71A2" w:rsidP="003358FA">
      <w:pPr>
        <w:pStyle w:val="CalSAWSHeading1"/>
      </w:pPr>
      <w:bookmarkStart w:id="323" w:name="_Toc12449313"/>
      <w:bookmarkStart w:id="324" w:name="_Toc15899636"/>
      <w:bookmarkStart w:id="325" w:name="_Toc27392712"/>
      <w:r w:rsidRPr="006D4AE0">
        <w:lastRenderedPageBreak/>
        <w:t xml:space="preserve">ATTACHMENT </w:t>
      </w:r>
      <w:r>
        <w:t>J</w:t>
      </w:r>
      <w:r w:rsidRPr="006D4AE0">
        <w:t xml:space="preserve"> – </w:t>
      </w:r>
      <w:bookmarkStart w:id="326" w:name="_Hlk15140148"/>
      <w:r w:rsidR="005E75B5">
        <w:t xml:space="preserve">Implementation Support services </w:t>
      </w:r>
      <w:r w:rsidRPr="006D4AE0">
        <w:t>CROSS-REFERENCE MATRIX</w:t>
      </w:r>
      <w:bookmarkEnd w:id="323"/>
      <w:bookmarkEnd w:id="324"/>
      <w:bookmarkEnd w:id="325"/>
    </w:p>
    <w:p w14:paraId="58AF59D0" w14:textId="331DA594" w:rsidR="0093634A" w:rsidRDefault="0093634A" w:rsidP="0093634A">
      <w:pPr>
        <w:pStyle w:val="CalSAWSBullet1"/>
      </w:pPr>
    </w:p>
    <w:p w14:paraId="1365DB9C" w14:textId="110755CA" w:rsidR="0093634A" w:rsidRDefault="0093634A" w:rsidP="00D41162">
      <w:pPr>
        <w:pStyle w:val="CalSAWSBullet1"/>
      </w:pPr>
      <w:r>
        <w:t>See attachment.</w:t>
      </w:r>
    </w:p>
    <w:bookmarkEnd w:id="326"/>
    <w:p w14:paraId="25A10793" w14:textId="77777777" w:rsidR="009B71A2" w:rsidRPr="001F7585" w:rsidRDefault="009B71A2" w:rsidP="009B71A2"/>
    <w:p w14:paraId="2DAC69C5" w14:textId="77777777" w:rsidR="009B71A2" w:rsidRPr="001F7585" w:rsidRDefault="009B71A2" w:rsidP="009B71A2"/>
    <w:p w14:paraId="4A627C76" w14:textId="77777777" w:rsidR="009B71A2" w:rsidRPr="001F7585" w:rsidRDefault="009B71A2" w:rsidP="009B71A2"/>
    <w:p w14:paraId="3F4DA929" w14:textId="77777777" w:rsidR="009B71A2" w:rsidRPr="001F7585" w:rsidRDefault="009B71A2" w:rsidP="009B71A2"/>
    <w:p w14:paraId="215F721F" w14:textId="77777777" w:rsidR="009B71A2" w:rsidRPr="001F7585" w:rsidRDefault="009B71A2" w:rsidP="009B71A2"/>
    <w:p w14:paraId="2E76E608" w14:textId="77777777" w:rsidR="009B71A2" w:rsidRPr="001F7585" w:rsidRDefault="009B71A2" w:rsidP="009B71A2">
      <w:pPr>
        <w:sectPr w:rsidR="009B71A2" w:rsidRPr="001F7585" w:rsidSect="003A0423">
          <w:pgSz w:w="12240" w:h="15840" w:code="1"/>
          <w:pgMar w:top="720" w:right="1440" w:bottom="720" w:left="1440" w:header="720" w:footer="720" w:gutter="0"/>
          <w:cols w:space="720"/>
          <w:docGrid w:linePitch="360"/>
        </w:sectPr>
      </w:pPr>
    </w:p>
    <w:p w14:paraId="22638817" w14:textId="77777777" w:rsidR="009B71A2" w:rsidRPr="000D3AD6" w:rsidRDefault="009B71A2" w:rsidP="003358FA">
      <w:pPr>
        <w:pStyle w:val="CalSAWSHeading1"/>
      </w:pPr>
      <w:bookmarkStart w:id="327" w:name="_Toc12449314"/>
      <w:bookmarkStart w:id="328" w:name="_Toc15899637"/>
      <w:bookmarkStart w:id="329" w:name="_Toc27392713"/>
      <w:r w:rsidRPr="000D3AD6">
        <w:lastRenderedPageBreak/>
        <w:t xml:space="preserve">ATTACHMENT </w:t>
      </w:r>
      <w:r>
        <w:t xml:space="preserve">K - </w:t>
      </w:r>
      <w:r w:rsidRPr="000D3AD6">
        <w:t>LETTER OF INTENT TO RESPOND</w:t>
      </w:r>
      <w:bookmarkEnd w:id="327"/>
      <w:bookmarkEnd w:id="328"/>
      <w:bookmarkEnd w:id="329"/>
    </w:p>
    <w:p w14:paraId="5F68B1A5" w14:textId="77777777" w:rsidR="009B71A2" w:rsidRPr="000D3AD6" w:rsidRDefault="009B71A2" w:rsidP="009B71A2">
      <w:pPr>
        <w:rPr>
          <w:szCs w:val="22"/>
        </w:rPr>
      </w:pPr>
    </w:p>
    <w:p w14:paraId="2C77248C" w14:textId="77777777" w:rsidR="0093634A" w:rsidRPr="000D3AD6" w:rsidRDefault="0093634A" w:rsidP="0093634A">
      <w:pPr>
        <w:rPr>
          <w:szCs w:val="22"/>
        </w:rPr>
      </w:pPr>
      <w:r>
        <w:rPr>
          <w:szCs w:val="22"/>
        </w:rPr>
        <w:t xml:space="preserve">Instructions: Please see RFP Section 1.13. </w:t>
      </w:r>
    </w:p>
    <w:p w14:paraId="4E73F83C" w14:textId="77777777" w:rsidR="009B71A2" w:rsidRPr="000D3AD6" w:rsidRDefault="009B71A2" w:rsidP="009B71A2">
      <w:pPr>
        <w:rPr>
          <w:szCs w:val="22"/>
        </w:rPr>
      </w:pPr>
    </w:p>
    <w:p w14:paraId="5206E1D9" w14:textId="77777777" w:rsidR="009B71A2" w:rsidRPr="000D3AD6" w:rsidRDefault="009B71A2" w:rsidP="009B71A2">
      <w:pPr>
        <w:rPr>
          <w:szCs w:val="22"/>
        </w:rPr>
      </w:pPr>
      <w:r w:rsidRPr="000D3AD6">
        <w:rPr>
          <w:szCs w:val="22"/>
        </w:rPr>
        <w:t>Date:</w:t>
      </w:r>
    </w:p>
    <w:p w14:paraId="6D1329AE" w14:textId="77777777" w:rsidR="009B71A2" w:rsidRPr="000D3AD6" w:rsidRDefault="009B71A2" w:rsidP="009B71A2">
      <w:pPr>
        <w:rPr>
          <w:szCs w:val="22"/>
        </w:rPr>
      </w:pPr>
    </w:p>
    <w:p w14:paraId="1332EEFA" w14:textId="77777777" w:rsidR="009B71A2" w:rsidRPr="000D3AD6" w:rsidRDefault="009B71A2" w:rsidP="009B71A2">
      <w:pPr>
        <w:rPr>
          <w:szCs w:val="22"/>
        </w:rPr>
      </w:pPr>
    </w:p>
    <w:p w14:paraId="24069C8D" w14:textId="77777777" w:rsidR="009B71A2" w:rsidRPr="000D3AD6" w:rsidRDefault="009B71A2" w:rsidP="009B71A2">
      <w:pPr>
        <w:rPr>
          <w:szCs w:val="22"/>
        </w:rPr>
      </w:pPr>
    </w:p>
    <w:p w14:paraId="2CB09BC0" w14:textId="77777777" w:rsidR="009B71A2" w:rsidRPr="000D3AD6" w:rsidRDefault="009B71A2" w:rsidP="009B71A2">
      <w:pPr>
        <w:rPr>
          <w:szCs w:val="22"/>
        </w:rPr>
      </w:pPr>
      <w:r w:rsidRPr="000D3AD6">
        <w:rPr>
          <w:szCs w:val="22"/>
        </w:rPr>
        <w:t>Mr. Tom Hartman</w:t>
      </w:r>
    </w:p>
    <w:p w14:paraId="0E53D604" w14:textId="77777777" w:rsidR="009B71A2" w:rsidRPr="000D3AD6" w:rsidRDefault="009B71A2" w:rsidP="009B71A2">
      <w:pPr>
        <w:rPr>
          <w:szCs w:val="22"/>
        </w:rPr>
      </w:pPr>
      <w:r w:rsidRPr="000D3AD6">
        <w:rPr>
          <w:szCs w:val="22"/>
        </w:rPr>
        <w:t>11290 Pyrites Way</w:t>
      </w:r>
    </w:p>
    <w:p w14:paraId="414612F2" w14:textId="77777777" w:rsidR="009B71A2" w:rsidRPr="000D3AD6" w:rsidRDefault="009B71A2" w:rsidP="009B71A2">
      <w:pPr>
        <w:rPr>
          <w:szCs w:val="22"/>
        </w:rPr>
      </w:pPr>
      <w:r w:rsidRPr="000D3AD6">
        <w:rPr>
          <w:szCs w:val="22"/>
        </w:rPr>
        <w:t>Suites 150 and 175</w:t>
      </w:r>
    </w:p>
    <w:p w14:paraId="3851B04C" w14:textId="77777777" w:rsidR="009B71A2" w:rsidRPr="000D3AD6" w:rsidRDefault="009B71A2" w:rsidP="009B71A2">
      <w:pPr>
        <w:rPr>
          <w:szCs w:val="22"/>
        </w:rPr>
      </w:pPr>
      <w:r w:rsidRPr="000D3AD6">
        <w:rPr>
          <w:szCs w:val="22"/>
        </w:rPr>
        <w:t>Rancho Cordova, CA  95670</w:t>
      </w:r>
    </w:p>
    <w:p w14:paraId="30E51A0B" w14:textId="77777777" w:rsidR="009B71A2" w:rsidRPr="000D3AD6" w:rsidRDefault="009B71A2" w:rsidP="009B71A2">
      <w:pPr>
        <w:rPr>
          <w:szCs w:val="22"/>
        </w:rPr>
      </w:pPr>
    </w:p>
    <w:p w14:paraId="6024E7F1" w14:textId="77777777" w:rsidR="009B71A2" w:rsidRPr="000D3AD6" w:rsidRDefault="009B71A2" w:rsidP="009B71A2">
      <w:pPr>
        <w:rPr>
          <w:szCs w:val="22"/>
        </w:rPr>
      </w:pPr>
    </w:p>
    <w:p w14:paraId="02E3017D" w14:textId="76B4DA12" w:rsidR="009B71A2" w:rsidRPr="000D3AD6" w:rsidRDefault="009B71A2" w:rsidP="009B71A2">
      <w:pPr>
        <w:rPr>
          <w:b/>
          <w:szCs w:val="22"/>
        </w:rPr>
      </w:pPr>
      <w:r w:rsidRPr="000D3AD6">
        <w:rPr>
          <w:b/>
          <w:szCs w:val="22"/>
        </w:rPr>
        <w:t xml:space="preserve">Re:  Notice of Intent to Respond on </w:t>
      </w:r>
      <w:r w:rsidR="001545EA">
        <w:rPr>
          <w:b/>
          <w:szCs w:val="22"/>
        </w:rPr>
        <w:t xml:space="preserve">CalWIN Implementation </w:t>
      </w:r>
      <w:r w:rsidR="00DB3366">
        <w:rPr>
          <w:b/>
          <w:szCs w:val="22"/>
        </w:rPr>
        <w:t>Support</w:t>
      </w:r>
    </w:p>
    <w:p w14:paraId="59BCD254" w14:textId="77777777" w:rsidR="009B71A2" w:rsidRPr="000D3AD6" w:rsidRDefault="009B71A2" w:rsidP="009B71A2">
      <w:pPr>
        <w:rPr>
          <w:szCs w:val="22"/>
        </w:rPr>
      </w:pPr>
    </w:p>
    <w:p w14:paraId="3BDDCA05" w14:textId="77777777" w:rsidR="009B71A2" w:rsidRPr="000D3AD6" w:rsidRDefault="009B71A2" w:rsidP="009B71A2">
      <w:pPr>
        <w:rPr>
          <w:szCs w:val="22"/>
        </w:rPr>
      </w:pPr>
      <w:r w:rsidRPr="000D3AD6">
        <w:rPr>
          <w:szCs w:val="22"/>
        </w:rPr>
        <w:t>Dear Mr. Hartman</w:t>
      </w:r>
    </w:p>
    <w:p w14:paraId="469BE2B4" w14:textId="77777777" w:rsidR="009B71A2" w:rsidRPr="000D3AD6" w:rsidRDefault="009B71A2" w:rsidP="009B71A2">
      <w:pPr>
        <w:rPr>
          <w:szCs w:val="22"/>
        </w:rPr>
      </w:pPr>
    </w:p>
    <w:p w14:paraId="6554F8C4" w14:textId="23AA39CE" w:rsidR="009B71A2" w:rsidRPr="000D3AD6" w:rsidRDefault="009B71A2" w:rsidP="009B71A2">
      <w:pPr>
        <w:rPr>
          <w:szCs w:val="22"/>
        </w:rPr>
      </w:pPr>
      <w:r w:rsidRPr="000D3AD6">
        <w:rPr>
          <w:szCs w:val="22"/>
        </w:rPr>
        <w:t xml:space="preserve">Company Name has reviewed the </w:t>
      </w:r>
      <w:r w:rsidR="001545EA">
        <w:rPr>
          <w:szCs w:val="22"/>
        </w:rPr>
        <w:t xml:space="preserve">CalWIN Implementation </w:t>
      </w:r>
      <w:r w:rsidR="00DB3366">
        <w:rPr>
          <w:szCs w:val="22"/>
        </w:rPr>
        <w:t>Support</w:t>
      </w:r>
      <w:r w:rsidR="005E75B5" w:rsidRPr="00871D69">
        <w:rPr>
          <w:szCs w:val="22"/>
        </w:rPr>
        <w:t xml:space="preserve"> </w:t>
      </w:r>
      <w:r w:rsidRPr="000D3AD6">
        <w:rPr>
          <w:szCs w:val="22"/>
        </w:rPr>
        <w:t>RFP and:</w:t>
      </w:r>
      <w:r w:rsidRPr="000D3AD6">
        <w:rPr>
          <w:szCs w:val="22"/>
        </w:rPr>
        <w:br/>
      </w:r>
    </w:p>
    <w:p w14:paraId="07D86E31" w14:textId="26432F01" w:rsidR="009B71A2" w:rsidRPr="000D3AD6" w:rsidRDefault="009B71A2" w:rsidP="009B71A2">
      <w:pPr>
        <w:tabs>
          <w:tab w:val="left" w:pos="810"/>
        </w:tabs>
        <w:ind w:left="720" w:hanging="720"/>
        <w:rPr>
          <w:szCs w:val="22"/>
        </w:rPr>
      </w:pPr>
      <w:r w:rsidRPr="000D3AD6">
        <w:rPr>
          <w:szCs w:val="22"/>
        </w:rPr>
        <w:fldChar w:fldCharType="begin">
          <w:ffData>
            <w:name w:val="Check1"/>
            <w:enabled/>
            <w:calcOnExit w:val="0"/>
            <w:checkBox>
              <w:sizeAuto/>
              <w:default w:val="0"/>
            </w:checkBox>
          </w:ffData>
        </w:fldChar>
      </w:r>
      <w:r w:rsidRPr="000D3AD6">
        <w:rPr>
          <w:szCs w:val="22"/>
        </w:rPr>
        <w:instrText xml:space="preserve"> FORMCHECKBOX </w:instrText>
      </w:r>
      <w:r w:rsidR="00A21EC9">
        <w:rPr>
          <w:szCs w:val="22"/>
        </w:rPr>
      </w:r>
      <w:r w:rsidR="00A21EC9">
        <w:rPr>
          <w:szCs w:val="22"/>
        </w:rPr>
        <w:fldChar w:fldCharType="separate"/>
      </w:r>
      <w:r w:rsidRPr="000D3AD6">
        <w:rPr>
          <w:szCs w:val="22"/>
        </w:rPr>
        <w:fldChar w:fldCharType="end"/>
      </w:r>
      <w:r w:rsidRPr="000D3AD6">
        <w:rPr>
          <w:szCs w:val="22"/>
        </w:rPr>
        <w:tab/>
        <w:t xml:space="preserve">Intends to submit a response to the </w:t>
      </w:r>
      <w:r w:rsidR="001545EA">
        <w:rPr>
          <w:szCs w:val="22"/>
        </w:rPr>
        <w:t xml:space="preserve">CalWIN Implementation </w:t>
      </w:r>
      <w:r w:rsidR="00DB3366">
        <w:rPr>
          <w:szCs w:val="22"/>
        </w:rPr>
        <w:t>Support</w:t>
      </w:r>
      <w:r w:rsidRPr="00871D69">
        <w:rPr>
          <w:szCs w:val="22"/>
        </w:rPr>
        <w:t xml:space="preserve"> </w:t>
      </w:r>
      <w:r w:rsidRPr="000D3AD6">
        <w:rPr>
          <w:szCs w:val="22"/>
        </w:rPr>
        <w:t>RFP and has no problems with the requirements.</w:t>
      </w:r>
    </w:p>
    <w:p w14:paraId="1508125D" w14:textId="77777777" w:rsidR="009B71A2" w:rsidRPr="000D3AD6" w:rsidRDefault="009B71A2" w:rsidP="009B71A2">
      <w:pPr>
        <w:tabs>
          <w:tab w:val="left" w:pos="810"/>
        </w:tabs>
        <w:ind w:left="720" w:hanging="720"/>
        <w:rPr>
          <w:szCs w:val="22"/>
        </w:rPr>
      </w:pPr>
    </w:p>
    <w:p w14:paraId="71B534FA" w14:textId="0CEB20FF" w:rsidR="009B71A2" w:rsidRPr="000D3AD6" w:rsidRDefault="009B71A2" w:rsidP="009B71A2">
      <w:pPr>
        <w:tabs>
          <w:tab w:val="left" w:pos="810"/>
        </w:tabs>
        <w:ind w:left="720" w:hanging="720"/>
        <w:rPr>
          <w:szCs w:val="22"/>
        </w:rPr>
      </w:pPr>
      <w:r w:rsidRPr="000D3AD6">
        <w:rPr>
          <w:szCs w:val="22"/>
        </w:rPr>
        <w:fldChar w:fldCharType="begin">
          <w:ffData>
            <w:name w:val="Check1"/>
            <w:enabled/>
            <w:calcOnExit w:val="0"/>
            <w:checkBox>
              <w:sizeAuto/>
              <w:default w:val="0"/>
            </w:checkBox>
          </w:ffData>
        </w:fldChar>
      </w:r>
      <w:r w:rsidRPr="000D3AD6">
        <w:rPr>
          <w:szCs w:val="22"/>
        </w:rPr>
        <w:instrText xml:space="preserve"> FORMCHECKBOX </w:instrText>
      </w:r>
      <w:r w:rsidR="00A21EC9">
        <w:rPr>
          <w:szCs w:val="22"/>
        </w:rPr>
      </w:r>
      <w:r w:rsidR="00A21EC9">
        <w:rPr>
          <w:szCs w:val="22"/>
        </w:rPr>
        <w:fldChar w:fldCharType="separate"/>
      </w:r>
      <w:r w:rsidRPr="000D3AD6">
        <w:rPr>
          <w:szCs w:val="22"/>
        </w:rPr>
        <w:fldChar w:fldCharType="end"/>
      </w:r>
      <w:r w:rsidRPr="000D3AD6">
        <w:rPr>
          <w:szCs w:val="22"/>
        </w:rPr>
        <w:tab/>
        <w:t xml:space="preserve">Intends to submit a response to </w:t>
      </w:r>
      <w:r w:rsidR="001545EA">
        <w:rPr>
          <w:szCs w:val="22"/>
        </w:rPr>
        <w:t xml:space="preserve">CalWIN Implementation </w:t>
      </w:r>
      <w:r w:rsidR="00DB3366">
        <w:rPr>
          <w:szCs w:val="22"/>
        </w:rPr>
        <w:t>Support</w:t>
      </w:r>
      <w:r w:rsidR="005E75B5" w:rsidRPr="00871D69">
        <w:rPr>
          <w:szCs w:val="22"/>
        </w:rPr>
        <w:t xml:space="preserve"> </w:t>
      </w:r>
      <w:r w:rsidRPr="000D3AD6">
        <w:rPr>
          <w:szCs w:val="22"/>
        </w:rPr>
        <w:t>RFP and has the following problems with the requirements:</w:t>
      </w:r>
    </w:p>
    <w:p w14:paraId="4FBE47B1" w14:textId="77777777" w:rsidR="009B71A2" w:rsidRPr="000D3AD6" w:rsidRDefault="009B71A2" w:rsidP="009B71A2">
      <w:pPr>
        <w:tabs>
          <w:tab w:val="left" w:pos="810"/>
        </w:tabs>
        <w:ind w:left="720" w:hanging="720"/>
        <w:rPr>
          <w:szCs w:val="22"/>
        </w:rPr>
      </w:pPr>
    </w:p>
    <w:p w14:paraId="51D1284B" w14:textId="77777777" w:rsidR="009B71A2" w:rsidRPr="000D3AD6" w:rsidRDefault="009B71A2" w:rsidP="009B71A2">
      <w:pPr>
        <w:tabs>
          <w:tab w:val="left" w:pos="810"/>
        </w:tabs>
        <w:ind w:left="720" w:hanging="720"/>
        <w:rPr>
          <w:szCs w:val="22"/>
        </w:rPr>
      </w:pPr>
      <w:r w:rsidRPr="000D3AD6">
        <w:rPr>
          <w:szCs w:val="22"/>
        </w:rPr>
        <w:fldChar w:fldCharType="begin">
          <w:ffData>
            <w:name w:val="Check1"/>
            <w:enabled/>
            <w:calcOnExit w:val="0"/>
            <w:checkBox>
              <w:sizeAuto/>
              <w:default w:val="0"/>
            </w:checkBox>
          </w:ffData>
        </w:fldChar>
      </w:r>
      <w:r w:rsidRPr="000D3AD6">
        <w:rPr>
          <w:szCs w:val="22"/>
        </w:rPr>
        <w:instrText xml:space="preserve"> FORMCHECKBOX </w:instrText>
      </w:r>
      <w:r w:rsidR="00A21EC9">
        <w:rPr>
          <w:szCs w:val="22"/>
        </w:rPr>
      </w:r>
      <w:r w:rsidR="00A21EC9">
        <w:rPr>
          <w:szCs w:val="22"/>
        </w:rPr>
        <w:fldChar w:fldCharType="separate"/>
      </w:r>
      <w:r w:rsidRPr="000D3AD6">
        <w:rPr>
          <w:szCs w:val="22"/>
        </w:rPr>
        <w:fldChar w:fldCharType="end"/>
      </w:r>
      <w:r w:rsidRPr="000D3AD6">
        <w:rPr>
          <w:szCs w:val="22"/>
        </w:rPr>
        <w:tab/>
        <w:t>Does not intend to submit a response and has the no problems with the RFP requirements.</w:t>
      </w:r>
    </w:p>
    <w:p w14:paraId="60039AAA" w14:textId="77777777" w:rsidR="009B71A2" w:rsidRPr="000D3AD6" w:rsidRDefault="009B71A2" w:rsidP="009B71A2">
      <w:pPr>
        <w:tabs>
          <w:tab w:val="left" w:pos="810"/>
        </w:tabs>
        <w:ind w:left="720" w:hanging="720"/>
        <w:rPr>
          <w:szCs w:val="22"/>
        </w:rPr>
      </w:pPr>
    </w:p>
    <w:p w14:paraId="0551484C" w14:textId="77777777" w:rsidR="009B71A2" w:rsidRPr="000D3AD6" w:rsidRDefault="009B71A2" w:rsidP="009B71A2">
      <w:pPr>
        <w:tabs>
          <w:tab w:val="left" w:pos="810"/>
        </w:tabs>
        <w:ind w:left="720" w:hanging="720"/>
        <w:rPr>
          <w:szCs w:val="22"/>
        </w:rPr>
      </w:pPr>
      <w:r w:rsidRPr="000D3AD6">
        <w:rPr>
          <w:szCs w:val="22"/>
        </w:rPr>
        <w:fldChar w:fldCharType="begin">
          <w:ffData>
            <w:name w:val="Check1"/>
            <w:enabled/>
            <w:calcOnExit w:val="0"/>
            <w:checkBox>
              <w:sizeAuto/>
              <w:default w:val="0"/>
            </w:checkBox>
          </w:ffData>
        </w:fldChar>
      </w:r>
      <w:r w:rsidRPr="000D3AD6">
        <w:rPr>
          <w:szCs w:val="22"/>
        </w:rPr>
        <w:instrText xml:space="preserve"> FORMCHECKBOX </w:instrText>
      </w:r>
      <w:r w:rsidR="00A21EC9">
        <w:rPr>
          <w:szCs w:val="22"/>
        </w:rPr>
      </w:r>
      <w:r w:rsidR="00A21EC9">
        <w:rPr>
          <w:szCs w:val="22"/>
        </w:rPr>
        <w:fldChar w:fldCharType="separate"/>
      </w:r>
      <w:r w:rsidRPr="000D3AD6">
        <w:rPr>
          <w:szCs w:val="22"/>
        </w:rPr>
        <w:fldChar w:fldCharType="end"/>
      </w:r>
      <w:r w:rsidRPr="000D3AD6">
        <w:rPr>
          <w:szCs w:val="22"/>
        </w:rPr>
        <w:tab/>
        <w:t>Does not intend to submit a response because of one or more problems with the RFP requirements as stated below:</w:t>
      </w:r>
    </w:p>
    <w:p w14:paraId="1A4F4B9A" w14:textId="77777777" w:rsidR="009B71A2" w:rsidRPr="000D3AD6" w:rsidRDefault="009B71A2" w:rsidP="009B71A2">
      <w:pPr>
        <w:rPr>
          <w:szCs w:val="22"/>
        </w:rPr>
      </w:pPr>
    </w:p>
    <w:p w14:paraId="6F140B10" w14:textId="77777777" w:rsidR="009B71A2" w:rsidRPr="000D3AD6" w:rsidRDefault="009B71A2" w:rsidP="009B71A2">
      <w:pPr>
        <w:rPr>
          <w:szCs w:val="22"/>
        </w:rPr>
      </w:pPr>
      <w:r w:rsidRPr="000D3AD6">
        <w:rPr>
          <w:szCs w:val="22"/>
        </w:rPr>
        <w:t xml:space="preserve">If you have any questions please contact </w:t>
      </w:r>
      <w:r w:rsidRPr="000D3AD6">
        <w:rPr>
          <w:b/>
          <w:szCs w:val="22"/>
        </w:rPr>
        <w:t>Single point of contact’s</w:t>
      </w:r>
      <w:r w:rsidRPr="000D3AD6">
        <w:rPr>
          <w:szCs w:val="22"/>
        </w:rPr>
        <w:t xml:space="preserve"> </w:t>
      </w:r>
      <w:r w:rsidRPr="000D3AD6">
        <w:rPr>
          <w:b/>
          <w:szCs w:val="22"/>
        </w:rPr>
        <w:t>Name, Phone Number, and e-mail</w:t>
      </w:r>
      <w:r w:rsidRPr="000D3AD6">
        <w:rPr>
          <w:szCs w:val="22"/>
        </w:rPr>
        <w:t>.</w:t>
      </w:r>
    </w:p>
    <w:p w14:paraId="6EF966E3" w14:textId="77777777" w:rsidR="009B71A2" w:rsidRPr="000D3AD6" w:rsidRDefault="009B71A2" w:rsidP="009B71A2">
      <w:pPr>
        <w:rPr>
          <w:szCs w:val="22"/>
        </w:rPr>
      </w:pPr>
    </w:p>
    <w:p w14:paraId="70ECF8E4" w14:textId="77777777" w:rsidR="009B71A2" w:rsidRPr="000D3AD6" w:rsidRDefault="009B71A2" w:rsidP="009B71A2">
      <w:pPr>
        <w:rPr>
          <w:szCs w:val="22"/>
        </w:rPr>
      </w:pPr>
      <w:r w:rsidRPr="000D3AD6">
        <w:rPr>
          <w:szCs w:val="22"/>
        </w:rPr>
        <w:t>Sincerely,</w:t>
      </w:r>
    </w:p>
    <w:p w14:paraId="4E15285B" w14:textId="77777777" w:rsidR="009B71A2" w:rsidRPr="000D3AD6" w:rsidRDefault="009B71A2" w:rsidP="009B71A2">
      <w:pPr>
        <w:rPr>
          <w:b/>
          <w:szCs w:val="22"/>
        </w:rPr>
      </w:pPr>
    </w:p>
    <w:p w14:paraId="1CBA09B2" w14:textId="77777777" w:rsidR="009B71A2" w:rsidRPr="000D3AD6" w:rsidRDefault="009B71A2" w:rsidP="009B71A2">
      <w:pPr>
        <w:rPr>
          <w:b/>
          <w:szCs w:val="22"/>
        </w:rPr>
      </w:pPr>
    </w:p>
    <w:p w14:paraId="2812B4F4" w14:textId="77777777" w:rsidR="009B71A2" w:rsidRPr="000D3AD6" w:rsidRDefault="009B71A2" w:rsidP="009B71A2">
      <w:pPr>
        <w:rPr>
          <w:b/>
          <w:szCs w:val="22"/>
        </w:rPr>
      </w:pPr>
    </w:p>
    <w:p w14:paraId="70B4AC76" w14:textId="77777777" w:rsidR="009B71A2" w:rsidRPr="000D3AD6" w:rsidRDefault="009B71A2" w:rsidP="009B71A2">
      <w:pPr>
        <w:rPr>
          <w:b/>
          <w:szCs w:val="22"/>
        </w:rPr>
      </w:pPr>
    </w:p>
    <w:p w14:paraId="5E491111" w14:textId="77777777" w:rsidR="009B71A2" w:rsidRPr="000D3AD6" w:rsidRDefault="009B71A2" w:rsidP="009B71A2">
      <w:pPr>
        <w:rPr>
          <w:b/>
          <w:szCs w:val="22"/>
        </w:rPr>
      </w:pPr>
      <w:r w:rsidRPr="000D3AD6">
        <w:rPr>
          <w:b/>
          <w:szCs w:val="22"/>
        </w:rPr>
        <w:t>Name</w:t>
      </w:r>
    </w:p>
    <w:p w14:paraId="3420B017" w14:textId="77777777" w:rsidR="009B71A2" w:rsidRPr="000D3AD6" w:rsidRDefault="009B71A2" w:rsidP="009B71A2">
      <w:pPr>
        <w:rPr>
          <w:b/>
          <w:szCs w:val="22"/>
        </w:rPr>
      </w:pPr>
      <w:r w:rsidRPr="000D3AD6">
        <w:rPr>
          <w:b/>
          <w:szCs w:val="22"/>
        </w:rPr>
        <w:t>Company</w:t>
      </w:r>
    </w:p>
    <w:p w14:paraId="65101FF2" w14:textId="77777777" w:rsidR="009B71A2" w:rsidRPr="000D3AD6" w:rsidRDefault="009B71A2" w:rsidP="009B71A2">
      <w:pPr>
        <w:rPr>
          <w:szCs w:val="22"/>
        </w:rPr>
      </w:pPr>
      <w:r w:rsidRPr="000D3AD6">
        <w:rPr>
          <w:b/>
          <w:szCs w:val="22"/>
        </w:rPr>
        <w:t>Title</w:t>
      </w:r>
    </w:p>
    <w:p w14:paraId="781AF0E1" w14:textId="77777777" w:rsidR="00F54FFE" w:rsidRDefault="00F54FFE" w:rsidP="009B71A2">
      <w:pPr>
        <w:rPr>
          <w:spacing w:val="-3"/>
          <w:szCs w:val="22"/>
        </w:rPr>
        <w:sectPr w:rsidR="00F54FFE" w:rsidSect="003A0423">
          <w:pgSz w:w="12240" w:h="15840"/>
          <w:pgMar w:top="1599" w:right="1440" w:bottom="1440" w:left="1440" w:header="720" w:footer="720" w:gutter="0"/>
          <w:cols w:space="720"/>
          <w:docGrid w:linePitch="360"/>
        </w:sectPr>
      </w:pPr>
    </w:p>
    <w:p w14:paraId="1E1EE7FA" w14:textId="77777777" w:rsidR="00040788" w:rsidRPr="008A4733" w:rsidRDefault="00040788" w:rsidP="00040788">
      <w:pPr>
        <w:pStyle w:val="RFPHeader1"/>
        <w:numPr>
          <w:ilvl w:val="0"/>
          <w:numId w:val="0"/>
        </w:numPr>
        <w:jc w:val="center"/>
        <w:rPr>
          <w:color w:val="auto"/>
        </w:rPr>
      </w:pPr>
      <w:bookmarkStart w:id="330" w:name="_Toc27042239"/>
      <w:bookmarkStart w:id="331" w:name="_Toc27392714"/>
      <w:r w:rsidRPr="008A4733">
        <w:rPr>
          <w:color w:val="auto"/>
        </w:rPr>
        <w:lastRenderedPageBreak/>
        <w:t>ATTACHMENT L - CERTIFICATE OF STATUS</w:t>
      </w:r>
      <w:bookmarkEnd w:id="330"/>
      <w:bookmarkEnd w:id="331"/>
    </w:p>
    <w:p w14:paraId="22B6269B" w14:textId="77777777" w:rsidR="00040788" w:rsidRPr="000D3AD6" w:rsidRDefault="00040788" w:rsidP="004421FF">
      <w:pPr>
        <w:pStyle w:val="CalSAWSRFPBody"/>
      </w:pPr>
      <w:r w:rsidRPr="006B2F06">
        <w:t>The Contractor shall attach either a copy of the Certificate of Status issued by California’s Office of the Secretary of State or a copy of the firm’s active on-line status information downloaded from the California Business Portal Website. If the required documentation cannot be supplied, the Contractor must document an explanation.</w:t>
      </w:r>
    </w:p>
    <w:p w14:paraId="39268D22" w14:textId="77777777" w:rsidR="00040788" w:rsidRDefault="00040788">
      <w:pPr>
        <w:rPr>
          <w:rFonts w:cs="Arial"/>
          <w:b/>
          <w:bCs/>
          <w:caps/>
          <w:kern w:val="32"/>
          <w:sz w:val="32"/>
          <w:szCs w:val="22"/>
        </w:rPr>
      </w:pPr>
      <w:r>
        <w:br w:type="page"/>
      </w:r>
    </w:p>
    <w:p w14:paraId="61572186" w14:textId="191F6EB2" w:rsidR="00F54FFE" w:rsidRDefault="00F54FFE" w:rsidP="003358FA">
      <w:pPr>
        <w:pStyle w:val="CalSAWSHeading1"/>
      </w:pPr>
      <w:bookmarkStart w:id="332" w:name="_Toc27392715"/>
      <w:r w:rsidRPr="000D3AD6">
        <w:lastRenderedPageBreak/>
        <w:t xml:space="preserve">ATTACHMENT </w:t>
      </w:r>
      <w:r w:rsidR="00040788">
        <w:t>M</w:t>
      </w:r>
      <w:r>
        <w:t xml:space="preserve"> – Detailed </w:t>
      </w:r>
      <w:r w:rsidR="0010316E">
        <w:t>County</w:t>
      </w:r>
      <w:r>
        <w:t xml:space="preserve"> profiles</w:t>
      </w:r>
      <w:bookmarkEnd w:id="332"/>
    </w:p>
    <w:p w14:paraId="0ACDE427" w14:textId="0A560525" w:rsidR="003358FA" w:rsidRPr="000D3AD6" w:rsidRDefault="003358FA" w:rsidP="00D41162">
      <w:pPr>
        <w:pStyle w:val="CalSAWSBullet1"/>
      </w:pPr>
      <w:r>
        <w:t>See Attachment.</w:t>
      </w:r>
    </w:p>
    <w:p w14:paraId="29A0C95A" w14:textId="77777777" w:rsidR="009B71A2" w:rsidRDefault="009B71A2" w:rsidP="009B71A2">
      <w:pPr>
        <w:rPr>
          <w:spacing w:val="-3"/>
          <w:szCs w:val="22"/>
        </w:rPr>
      </w:pPr>
    </w:p>
    <w:p w14:paraId="049A6502" w14:textId="39971E97" w:rsidR="004D19A8" w:rsidRPr="004D19A8" w:rsidRDefault="004D19A8" w:rsidP="004D19A8">
      <w:pPr>
        <w:tabs>
          <w:tab w:val="left" w:pos="982"/>
        </w:tabs>
      </w:pPr>
    </w:p>
    <w:sectPr w:rsidR="004D19A8" w:rsidRPr="004D19A8" w:rsidSect="003A0423">
      <w:pgSz w:w="12240" w:h="15840"/>
      <w:pgMar w:top="1599"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10880B" w14:textId="77777777" w:rsidR="009014D0" w:rsidRDefault="009014D0">
      <w:r>
        <w:separator/>
      </w:r>
    </w:p>
  </w:endnote>
  <w:endnote w:type="continuationSeparator" w:id="0">
    <w:p w14:paraId="5BB410AF" w14:textId="77777777" w:rsidR="009014D0" w:rsidRDefault="00901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Eras Light ITC">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Bold">
    <w:panose1 w:val="020B07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venir Oblique">
    <w:altName w:val="Calibri"/>
    <w:charset w:val="4D"/>
    <w:family w:val="swiss"/>
    <w:pitch w:val="variable"/>
    <w:sig w:usb0="800000AF" w:usb1="5000204A" w:usb2="00000000" w:usb3="00000000" w:csb0="0000009B"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C8CE6" w14:textId="347D56A7" w:rsidR="009014D0" w:rsidRPr="0022351E" w:rsidRDefault="009014D0" w:rsidP="0022351E">
    <w:pPr>
      <w:pStyle w:val="Footer"/>
      <w:pBdr>
        <w:top w:val="single" w:sz="2" w:space="1" w:color="808080" w:themeColor="background1" w:themeShade="80"/>
      </w:pBdr>
      <w:tabs>
        <w:tab w:val="clear" w:pos="8640"/>
        <w:tab w:val="right" w:pos="9360"/>
      </w:tabs>
      <w:rPr>
        <w:szCs w:val="18"/>
      </w:rPr>
    </w:pPr>
    <w:r w:rsidRPr="00F106EC">
      <w:rPr>
        <w:noProof/>
        <w:color w:val="3A639E"/>
        <w:szCs w:val="18"/>
      </w:rPr>
      <w:t>Cal</w:t>
    </w:r>
    <w:r>
      <w:rPr>
        <w:b/>
        <w:noProof/>
        <w:color w:val="3A639E"/>
        <w:szCs w:val="18"/>
      </w:rPr>
      <w:t>SAWS</w:t>
    </w:r>
    <w:r w:rsidRPr="0022351E">
      <w:rPr>
        <w:szCs w:val="18"/>
      </w:rPr>
      <w:t xml:space="preserve"> | </w:t>
    </w:r>
    <w:r w:rsidRPr="006008EA">
      <w:rPr>
        <w:szCs w:val="18"/>
      </w:rPr>
      <w:t>Request for Proposal 2019-0</w:t>
    </w:r>
    <w:r>
      <w:rPr>
        <w:szCs w:val="18"/>
      </w:rPr>
      <w:t>2</w:t>
    </w:r>
    <w:r>
      <w:rPr>
        <w:szCs w:val="18"/>
      </w:rPr>
      <w:tab/>
      <w:t xml:space="preserve"> </w:t>
    </w:r>
    <w:r>
      <w:rPr>
        <w:szCs w:val="18"/>
      </w:rPr>
      <w:tab/>
    </w:r>
    <w:r w:rsidRPr="0022351E">
      <w:rPr>
        <w:szCs w:val="18"/>
      </w:rPr>
      <w:t xml:space="preserve">Page </w:t>
    </w:r>
    <w:r w:rsidRPr="0022351E">
      <w:rPr>
        <w:rStyle w:val="PageNumber"/>
        <w:szCs w:val="18"/>
      </w:rPr>
      <w:fldChar w:fldCharType="begin"/>
    </w:r>
    <w:r w:rsidRPr="0022351E">
      <w:rPr>
        <w:rStyle w:val="PageNumber"/>
        <w:szCs w:val="18"/>
      </w:rPr>
      <w:instrText xml:space="preserve"> PAGE </w:instrText>
    </w:r>
    <w:r w:rsidRPr="0022351E">
      <w:rPr>
        <w:rStyle w:val="PageNumber"/>
        <w:szCs w:val="18"/>
      </w:rPr>
      <w:fldChar w:fldCharType="separate"/>
    </w:r>
    <w:r>
      <w:rPr>
        <w:rStyle w:val="PageNumber"/>
        <w:noProof/>
        <w:szCs w:val="18"/>
      </w:rPr>
      <w:t>i</w:t>
    </w:r>
    <w:r w:rsidRPr="0022351E">
      <w:rPr>
        <w:rStyle w:val="PageNumber"/>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8D6F1" w14:textId="18BC4D16" w:rsidR="009014D0" w:rsidRPr="00347F0B" w:rsidRDefault="009014D0" w:rsidP="004E5AE0">
    <w:pPr>
      <w:pStyle w:val="Footer"/>
      <w:pBdr>
        <w:top w:val="single" w:sz="2" w:space="1" w:color="808080" w:themeColor="background1" w:themeShade="80"/>
      </w:pBdr>
      <w:tabs>
        <w:tab w:val="clear" w:pos="8640"/>
        <w:tab w:val="right" w:pos="9360"/>
      </w:tabs>
      <w:rPr>
        <w:sz w:val="20"/>
        <w:szCs w:val="20"/>
      </w:rPr>
    </w:pPr>
    <w:r w:rsidRPr="00F106EC">
      <w:rPr>
        <w:noProof/>
        <w:color w:val="3A639E"/>
        <w:szCs w:val="18"/>
      </w:rPr>
      <w:t>Cal</w:t>
    </w:r>
    <w:r>
      <w:rPr>
        <w:b/>
        <w:noProof/>
        <w:color w:val="3A639E"/>
        <w:szCs w:val="18"/>
      </w:rPr>
      <w:t>SAWS</w:t>
    </w:r>
    <w:r w:rsidRPr="0022351E">
      <w:rPr>
        <w:szCs w:val="18"/>
      </w:rPr>
      <w:t xml:space="preserve">| </w:t>
    </w:r>
    <w:r>
      <w:rPr>
        <w:szCs w:val="18"/>
      </w:rPr>
      <w:t xml:space="preserve">Request for Proposal 2019-02                                                              </w:t>
    </w:r>
    <w:r>
      <w:rPr>
        <w:szCs w:val="18"/>
      </w:rPr>
      <w:tab/>
    </w:r>
    <w:r w:rsidRPr="00347F0B">
      <w:rPr>
        <w:rFonts w:cs="Arial"/>
        <w:sz w:val="20"/>
        <w:szCs w:val="20"/>
      </w:rPr>
      <w:t xml:space="preserve">Page </w:t>
    </w:r>
    <w:r w:rsidRPr="00347F0B">
      <w:rPr>
        <w:rFonts w:cs="Arial"/>
        <w:bCs/>
        <w:sz w:val="20"/>
        <w:szCs w:val="20"/>
      </w:rPr>
      <w:fldChar w:fldCharType="begin"/>
    </w:r>
    <w:r w:rsidRPr="00347F0B">
      <w:rPr>
        <w:rFonts w:cs="Arial"/>
        <w:bCs/>
        <w:sz w:val="20"/>
        <w:szCs w:val="20"/>
      </w:rPr>
      <w:instrText xml:space="preserve"> PAGE  \* Arabic  \* MERGEFORMAT </w:instrText>
    </w:r>
    <w:r w:rsidRPr="00347F0B">
      <w:rPr>
        <w:rFonts w:cs="Arial"/>
        <w:bCs/>
        <w:sz w:val="20"/>
        <w:szCs w:val="20"/>
      </w:rPr>
      <w:fldChar w:fldCharType="separate"/>
    </w:r>
    <w:r>
      <w:rPr>
        <w:rFonts w:cs="Arial"/>
        <w:bCs/>
        <w:noProof/>
        <w:sz w:val="20"/>
        <w:szCs w:val="20"/>
      </w:rPr>
      <w:t>68</w:t>
    </w:r>
    <w:r w:rsidRPr="00347F0B">
      <w:rPr>
        <w:rFonts w:cs="Arial"/>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D2570" w14:textId="0E872CA3" w:rsidR="009014D0" w:rsidRPr="00347F0B" w:rsidRDefault="009014D0" w:rsidP="004E5AE0">
    <w:pPr>
      <w:pStyle w:val="Footer"/>
      <w:pBdr>
        <w:top w:val="single" w:sz="2" w:space="1" w:color="808080" w:themeColor="background1" w:themeShade="80"/>
      </w:pBdr>
      <w:tabs>
        <w:tab w:val="clear" w:pos="8640"/>
        <w:tab w:val="right" w:pos="9360"/>
      </w:tabs>
      <w:rPr>
        <w:sz w:val="20"/>
        <w:szCs w:val="20"/>
      </w:rPr>
    </w:pPr>
    <w:r w:rsidRPr="00F106EC">
      <w:rPr>
        <w:noProof/>
        <w:color w:val="3A639E"/>
        <w:szCs w:val="18"/>
      </w:rPr>
      <w:t>Cal</w:t>
    </w:r>
    <w:r>
      <w:rPr>
        <w:b/>
        <w:noProof/>
        <w:color w:val="3A639E"/>
        <w:szCs w:val="18"/>
      </w:rPr>
      <w:t>SAWS</w:t>
    </w:r>
    <w:r w:rsidRPr="0022351E">
      <w:rPr>
        <w:szCs w:val="18"/>
      </w:rPr>
      <w:t xml:space="preserve">| </w:t>
    </w:r>
    <w:r>
      <w:rPr>
        <w:szCs w:val="18"/>
      </w:rPr>
      <w:t xml:space="preserve">Request for Proposal 2019-02                                                              </w:t>
    </w:r>
    <w:r>
      <w:rPr>
        <w:szCs w:val="18"/>
      </w:rPr>
      <w:tab/>
    </w:r>
    <w:r>
      <w:rPr>
        <w:szCs w:val="18"/>
      </w:rPr>
      <w:tab/>
    </w:r>
    <w:r>
      <w:rPr>
        <w:szCs w:val="18"/>
      </w:rPr>
      <w:tab/>
    </w:r>
    <w:r>
      <w:rPr>
        <w:szCs w:val="18"/>
      </w:rPr>
      <w:tab/>
    </w:r>
    <w:r>
      <w:rPr>
        <w:szCs w:val="18"/>
      </w:rPr>
      <w:tab/>
      <w:t xml:space="preserve">                     </w:t>
    </w:r>
    <w:r w:rsidRPr="00347F0B">
      <w:rPr>
        <w:rFonts w:cs="Arial"/>
        <w:sz w:val="20"/>
        <w:szCs w:val="20"/>
      </w:rPr>
      <w:t xml:space="preserve">Page </w:t>
    </w:r>
    <w:r w:rsidRPr="00347F0B">
      <w:rPr>
        <w:rFonts w:cs="Arial"/>
        <w:bCs/>
        <w:sz w:val="20"/>
        <w:szCs w:val="20"/>
      </w:rPr>
      <w:fldChar w:fldCharType="begin"/>
    </w:r>
    <w:r w:rsidRPr="00347F0B">
      <w:rPr>
        <w:rFonts w:cs="Arial"/>
        <w:bCs/>
        <w:sz w:val="20"/>
        <w:szCs w:val="20"/>
      </w:rPr>
      <w:instrText xml:space="preserve"> PAGE  \* Arabic  \* MERGEFORMAT </w:instrText>
    </w:r>
    <w:r w:rsidRPr="00347F0B">
      <w:rPr>
        <w:rFonts w:cs="Arial"/>
        <w:bCs/>
        <w:sz w:val="20"/>
        <w:szCs w:val="20"/>
      </w:rPr>
      <w:fldChar w:fldCharType="separate"/>
    </w:r>
    <w:r>
      <w:rPr>
        <w:rFonts w:cs="Arial"/>
        <w:bCs/>
        <w:noProof/>
        <w:sz w:val="20"/>
        <w:szCs w:val="20"/>
      </w:rPr>
      <w:t>69</w:t>
    </w:r>
    <w:r w:rsidRPr="00347F0B">
      <w:rPr>
        <w:rFonts w:cs="Arial"/>
        <w:bCs/>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DFD54" w14:textId="0EE66C0C" w:rsidR="009014D0" w:rsidRPr="00347F0B" w:rsidRDefault="009014D0" w:rsidP="004E5AE0">
    <w:pPr>
      <w:pStyle w:val="Footer"/>
      <w:pBdr>
        <w:top w:val="single" w:sz="2" w:space="1" w:color="808080" w:themeColor="background1" w:themeShade="80"/>
      </w:pBdr>
      <w:tabs>
        <w:tab w:val="clear" w:pos="8640"/>
        <w:tab w:val="right" w:pos="9360"/>
      </w:tabs>
      <w:rPr>
        <w:sz w:val="20"/>
        <w:szCs w:val="20"/>
      </w:rPr>
    </w:pPr>
    <w:r w:rsidRPr="00F106EC">
      <w:rPr>
        <w:noProof/>
        <w:color w:val="3A639E"/>
        <w:szCs w:val="18"/>
      </w:rPr>
      <w:t>Cal</w:t>
    </w:r>
    <w:r>
      <w:rPr>
        <w:b/>
        <w:noProof/>
        <w:color w:val="3A639E"/>
        <w:szCs w:val="18"/>
      </w:rPr>
      <w:t>SAWS</w:t>
    </w:r>
    <w:r w:rsidRPr="0022351E">
      <w:rPr>
        <w:szCs w:val="18"/>
      </w:rPr>
      <w:t xml:space="preserve">| </w:t>
    </w:r>
    <w:r>
      <w:rPr>
        <w:szCs w:val="18"/>
      </w:rPr>
      <w:t xml:space="preserve">Request for Proposal 2019-02                                                              </w:t>
    </w:r>
    <w:r>
      <w:rPr>
        <w:szCs w:val="18"/>
      </w:rPr>
      <w:tab/>
      <w:t xml:space="preserve">                     </w:t>
    </w:r>
    <w:r w:rsidRPr="00347F0B">
      <w:rPr>
        <w:rFonts w:cs="Arial"/>
        <w:sz w:val="20"/>
        <w:szCs w:val="20"/>
      </w:rPr>
      <w:t xml:space="preserve">Page </w:t>
    </w:r>
    <w:r w:rsidRPr="00347F0B">
      <w:rPr>
        <w:rFonts w:cs="Arial"/>
        <w:bCs/>
        <w:sz w:val="20"/>
        <w:szCs w:val="20"/>
      </w:rPr>
      <w:fldChar w:fldCharType="begin"/>
    </w:r>
    <w:r w:rsidRPr="00347F0B">
      <w:rPr>
        <w:rFonts w:cs="Arial"/>
        <w:bCs/>
        <w:sz w:val="20"/>
        <w:szCs w:val="20"/>
      </w:rPr>
      <w:instrText xml:space="preserve"> PAGE  \* Arabic  \* MERGEFORMAT </w:instrText>
    </w:r>
    <w:r w:rsidRPr="00347F0B">
      <w:rPr>
        <w:rFonts w:cs="Arial"/>
        <w:bCs/>
        <w:sz w:val="20"/>
        <w:szCs w:val="20"/>
      </w:rPr>
      <w:fldChar w:fldCharType="separate"/>
    </w:r>
    <w:r>
      <w:rPr>
        <w:rFonts w:cs="Arial"/>
        <w:bCs/>
        <w:noProof/>
        <w:sz w:val="20"/>
        <w:szCs w:val="20"/>
      </w:rPr>
      <w:t>74</w:t>
    </w:r>
    <w:r w:rsidRPr="00347F0B">
      <w:rPr>
        <w:rFonts w:cs="Arial"/>
        <w:bCs/>
        <w:sz w:val="2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EBDA9" w14:textId="4AAE77C0" w:rsidR="009014D0" w:rsidRPr="00347F0B" w:rsidRDefault="009014D0" w:rsidP="004E5AE0">
    <w:pPr>
      <w:pStyle w:val="Footer"/>
      <w:pBdr>
        <w:top w:val="single" w:sz="2" w:space="1" w:color="808080" w:themeColor="background1" w:themeShade="80"/>
      </w:pBdr>
      <w:tabs>
        <w:tab w:val="clear" w:pos="8640"/>
        <w:tab w:val="right" w:pos="9360"/>
      </w:tabs>
      <w:rPr>
        <w:sz w:val="20"/>
        <w:szCs w:val="20"/>
      </w:rPr>
    </w:pPr>
    <w:r w:rsidRPr="00F106EC">
      <w:rPr>
        <w:noProof/>
        <w:color w:val="3A639E"/>
        <w:szCs w:val="18"/>
      </w:rPr>
      <w:t>Cal</w:t>
    </w:r>
    <w:r>
      <w:rPr>
        <w:b/>
        <w:noProof/>
        <w:color w:val="3A639E"/>
        <w:szCs w:val="18"/>
      </w:rPr>
      <w:t>SAWS</w:t>
    </w:r>
    <w:r w:rsidRPr="0022351E">
      <w:rPr>
        <w:szCs w:val="18"/>
      </w:rPr>
      <w:t xml:space="preserve">| </w:t>
    </w:r>
    <w:r>
      <w:rPr>
        <w:szCs w:val="18"/>
      </w:rPr>
      <w:t xml:space="preserve">Request for Proposal 2019-02                                                              </w:t>
    </w:r>
    <w:r>
      <w:rPr>
        <w:szCs w:val="18"/>
      </w:rPr>
      <w:tab/>
      <w:t xml:space="preserve"> </w:t>
    </w:r>
    <w:r>
      <w:rPr>
        <w:szCs w:val="18"/>
      </w:rPr>
      <w:tab/>
    </w:r>
    <w:r>
      <w:rPr>
        <w:szCs w:val="18"/>
      </w:rPr>
      <w:tab/>
    </w:r>
    <w:r>
      <w:rPr>
        <w:szCs w:val="18"/>
      </w:rPr>
      <w:tab/>
    </w:r>
    <w:r>
      <w:rPr>
        <w:szCs w:val="18"/>
      </w:rPr>
      <w:tab/>
      <w:t xml:space="preserve">                      </w:t>
    </w:r>
    <w:r w:rsidRPr="00347F0B">
      <w:rPr>
        <w:rFonts w:cs="Arial"/>
        <w:sz w:val="20"/>
        <w:szCs w:val="20"/>
      </w:rPr>
      <w:t xml:space="preserve">Page </w:t>
    </w:r>
    <w:r w:rsidRPr="00347F0B">
      <w:rPr>
        <w:rFonts w:cs="Arial"/>
        <w:bCs/>
        <w:sz w:val="20"/>
        <w:szCs w:val="20"/>
      </w:rPr>
      <w:fldChar w:fldCharType="begin"/>
    </w:r>
    <w:r w:rsidRPr="00347F0B">
      <w:rPr>
        <w:rFonts w:cs="Arial"/>
        <w:bCs/>
        <w:sz w:val="20"/>
        <w:szCs w:val="20"/>
      </w:rPr>
      <w:instrText xml:space="preserve"> PAGE  \* Arabic  \* MERGEFORMAT </w:instrText>
    </w:r>
    <w:r w:rsidRPr="00347F0B">
      <w:rPr>
        <w:rFonts w:cs="Arial"/>
        <w:bCs/>
        <w:sz w:val="20"/>
        <w:szCs w:val="20"/>
      </w:rPr>
      <w:fldChar w:fldCharType="separate"/>
    </w:r>
    <w:r>
      <w:rPr>
        <w:rFonts w:cs="Arial"/>
        <w:bCs/>
        <w:noProof/>
        <w:sz w:val="20"/>
        <w:szCs w:val="20"/>
      </w:rPr>
      <w:t>105</w:t>
    </w:r>
    <w:r w:rsidRPr="00347F0B">
      <w:rPr>
        <w:rFonts w:cs="Arial"/>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0B4D28" w14:textId="77777777" w:rsidR="009014D0" w:rsidRDefault="009014D0">
      <w:r>
        <w:separator/>
      </w:r>
    </w:p>
  </w:footnote>
  <w:footnote w:type="continuationSeparator" w:id="0">
    <w:p w14:paraId="157C9286" w14:textId="77777777" w:rsidR="009014D0" w:rsidRDefault="009014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02763" w14:textId="526CD6E8" w:rsidR="009014D0" w:rsidRDefault="009014D0">
    <w:pPr>
      <w:pStyle w:val="Header"/>
    </w:pPr>
    <w:bookmarkStart w:id="2" w:name="_Hlk17890474"/>
    <w:r>
      <w:t>CalWIN Implementation Support</w:t>
    </w:r>
    <w:r w:rsidRPr="006008EA">
      <w:t xml:space="preserve">                                               </w:t>
    </w:r>
  </w:p>
  <w:bookmarkEnd w:id="2"/>
  <w:p w14:paraId="7973D3C2" w14:textId="77777777" w:rsidR="009014D0" w:rsidRDefault="009014D0">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945A4" w14:textId="6BE5723B" w:rsidR="009014D0" w:rsidRDefault="009014D0">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0666C" w14:textId="6C25FE5F" w:rsidR="009014D0" w:rsidRDefault="009014D0">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3CFE5" w14:textId="1C7268AA" w:rsidR="009014D0" w:rsidRDefault="009014D0">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95C23" w14:textId="1D541E83" w:rsidR="009014D0" w:rsidRDefault="009014D0">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BDF91" w14:textId="7701DBA4" w:rsidR="009014D0" w:rsidRDefault="009014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4F05D" w14:textId="0BCC9E2E" w:rsidR="009014D0" w:rsidRDefault="009014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E510E" w14:textId="7510424E" w:rsidR="009014D0" w:rsidRDefault="009014D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8A902" w14:textId="3A83829F" w:rsidR="009014D0" w:rsidRDefault="009014D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6CF66" w14:textId="6236DFE2" w:rsidR="009014D0" w:rsidRDefault="009014D0" w:rsidP="003A0423">
    <w:pPr>
      <w:pStyle w:val="Header"/>
      <w:ind w:left="360" w:hanging="270"/>
    </w:pPr>
    <w:r>
      <w:t>CalWIN Implementation Support</w:t>
    </w:r>
    <w:r w:rsidRPr="001468A5">
      <w:t xml:space="preserve"> </w:t>
    </w:r>
  </w:p>
  <w:p w14:paraId="3F373B48" w14:textId="41728F78" w:rsidR="009014D0" w:rsidRDefault="009014D0">
    <w:pPr>
      <w:pStyle w:val="Header"/>
    </w:pPr>
    <w:r w:rsidRPr="001468A5">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71C2D" w14:textId="0F07D503" w:rsidR="009014D0" w:rsidRDefault="009014D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1F7F5" w14:textId="6B7E7C0C" w:rsidR="009014D0" w:rsidRDefault="009014D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35290" w14:textId="6E37BDEF" w:rsidR="009014D0" w:rsidRDefault="009014D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5C626" w14:textId="5C5C3EF0" w:rsidR="009014D0" w:rsidRDefault="009014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D78EC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BACA88"/>
    <w:lvl w:ilvl="0">
      <w:start w:val="1"/>
      <w:numFmt w:val="lowerLetter"/>
      <w:pStyle w:val="ListNumber4"/>
      <w:lvlText w:val="%1."/>
      <w:lvlJc w:val="left"/>
      <w:pPr>
        <w:ind w:left="2060" w:hanging="360"/>
      </w:pPr>
    </w:lvl>
  </w:abstractNum>
  <w:abstractNum w:abstractNumId="2" w15:restartNumberingAfterBreak="0">
    <w:nsid w:val="FFFFFF7E"/>
    <w:multiLevelType w:val="singleLevel"/>
    <w:tmpl w:val="CB1688D0"/>
    <w:lvl w:ilvl="0">
      <w:start w:val="1"/>
      <w:numFmt w:val="upperRoman"/>
      <w:pStyle w:val="ListNumber3"/>
      <w:lvlText w:val="%1."/>
      <w:lvlJc w:val="right"/>
      <w:pPr>
        <w:ind w:left="900" w:hanging="180"/>
      </w:pPr>
    </w:lvl>
  </w:abstractNum>
  <w:abstractNum w:abstractNumId="3" w15:restartNumberingAfterBreak="0">
    <w:nsid w:val="FFFFFF80"/>
    <w:multiLevelType w:val="singleLevel"/>
    <w:tmpl w:val="998627C8"/>
    <w:lvl w:ilvl="0">
      <w:start w:val="1"/>
      <w:numFmt w:val="bullet"/>
      <w:pStyle w:val="ListBullet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26BE97C6"/>
    <w:lvl w:ilvl="0">
      <w:start w:val="1"/>
      <w:numFmt w:val="bullet"/>
      <w:pStyle w:val="ListBullet4"/>
      <w:lvlText w:val=""/>
      <w:lvlJc w:val="left"/>
      <w:pPr>
        <w:tabs>
          <w:tab w:val="num" w:pos="1440"/>
        </w:tabs>
        <w:ind w:left="1440" w:hanging="360"/>
      </w:pPr>
      <w:rPr>
        <w:rFonts w:ascii="Symbol" w:hAnsi="Symbol" w:hint="default"/>
        <w:b/>
        <w:i w:val="0"/>
        <w:color w:val="000000"/>
        <w:sz w:val="16"/>
        <w:szCs w:val="16"/>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FFFFFF82"/>
    <w:multiLevelType w:val="singleLevel"/>
    <w:tmpl w:val="75FA6590"/>
    <w:lvl w:ilvl="0">
      <w:start w:val="1"/>
      <w:numFmt w:val="bullet"/>
      <w:pStyle w:val="ListBullet3"/>
      <w:lvlText w:val=""/>
      <w:lvlJc w:val="left"/>
      <w:pPr>
        <w:tabs>
          <w:tab w:val="num" w:pos="1080"/>
        </w:tabs>
        <w:ind w:left="1080" w:hanging="360"/>
      </w:pPr>
      <w:rPr>
        <w:rFonts w:ascii="Wingdings 2" w:hAnsi="Wingdings 2" w:hint="default"/>
        <w:sz w:val="18"/>
        <w:szCs w:val="18"/>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FFFFFF83"/>
    <w:multiLevelType w:val="singleLevel"/>
    <w:tmpl w:val="FEFA890E"/>
    <w:lvl w:ilvl="0">
      <w:start w:val="1"/>
      <w:numFmt w:val="bullet"/>
      <w:pStyle w:val="ListBullet2"/>
      <w:lvlText w:val=""/>
      <w:lvlJc w:val="left"/>
      <w:pPr>
        <w:tabs>
          <w:tab w:val="num" w:pos="720"/>
        </w:tabs>
        <w:ind w:left="720" w:hanging="360"/>
      </w:pPr>
      <w:rPr>
        <w:rFonts w:ascii="Symbol" w:hAnsi="Symbol" w:hint="default"/>
        <w:color w:val="000000"/>
        <w:sz w:val="20"/>
        <w:szCs w:val="20"/>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FFFFFF88"/>
    <w:multiLevelType w:val="singleLevel"/>
    <w:tmpl w:val="3854805A"/>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9E76A706"/>
    <w:lvl w:ilvl="0">
      <w:start w:val="1"/>
      <w:numFmt w:val="bullet"/>
      <w:pStyle w:val="CalSAWSLevel4"/>
      <w:lvlText w:val=""/>
      <w:lvlJc w:val="left"/>
      <w:pPr>
        <w:tabs>
          <w:tab w:val="num" w:pos="360"/>
        </w:tabs>
        <w:ind w:left="360" w:hanging="360"/>
      </w:pPr>
      <w:rPr>
        <w:rFonts w:ascii="Wingdings" w:hAnsi="Wingdings" w:hint="default"/>
        <w:color w:val="000000"/>
        <w:sz w:val="14"/>
        <w:szCs w:val="14"/>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1537EBF"/>
    <w:multiLevelType w:val="hybridMultilevel"/>
    <w:tmpl w:val="6F663E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15E2B84"/>
    <w:multiLevelType w:val="hybridMultilevel"/>
    <w:tmpl w:val="2D86F6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16B1647"/>
    <w:multiLevelType w:val="hybridMultilevel"/>
    <w:tmpl w:val="D5C0CDB6"/>
    <w:lvl w:ilvl="0" w:tplc="6F569D42">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23C6FB7"/>
    <w:multiLevelType w:val="hybridMultilevel"/>
    <w:tmpl w:val="12302D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23F5BE7"/>
    <w:multiLevelType w:val="hybridMultilevel"/>
    <w:tmpl w:val="CEAC23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25D585C"/>
    <w:multiLevelType w:val="multilevel"/>
    <w:tmpl w:val="ECB2E718"/>
    <w:lvl w:ilvl="0">
      <w:start w:val="1"/>
      <w:numFmt w:val="decimal"/>
      <w:pStyle w:val="RFPHeader1"/>
      <w:lvlText w:val="%1."/>
      <w:lvlJc w:val="left"/>
      <w:pPr>
        <w:ind w:left="360" w:hanging="360"/>
      </w:pPr>
      <w:rPr>
        <w:rFonts w:hint="default"/>
      </w:rPr>
    </w:lvl>
    <w:lvl w:ilvl="1">
      <w:start w:val="1"/>
      <w:numFmt w:val="decimal"/>
      <w:pStyle w:val="RFPHeader2"/>
      <w:lvlText w:val="%1.%2."/>
      <w:lvlJc w:val="left"/>
      <w:pPr>
        <w:ind w:left="792" w:hanging="432"/>
      </w:pPr>
      <w:rPr>
        <w:rFonts w:hint="default"/>
      </w:rPr>
    </w:lvl>
    <w:lvl w:ilvl="2">
      <w:start w:val="1"/>
      <w:numFmt w:val="decimal"/>
      <w:pStyle w:val="RFPHeader3"/>
      <w:lvlText w:val="%1.%2.%3."/>
      <w:lvlJc w:val="left"/>
      <w:pPr>
        <w:ind w:left="1224" w:hanging="504"/>
      </w:pPr>
      <w:rPr>
        <w:rFonts w:hint="default"/>
      </w:rPr>
    </w:lvl>
    <w:lvl w:ilvl="3">
      <w:start w:val="1"/>
      <w:numFmt w:val="decimal"/>
      <w:pStyle w:val="RFPHeader4"/>
      <w:lvlText w:val="%1.%2.%3.%4."/>
      <w:lvlJc w:val="left"/>
      <w:pPr>
        <w:ind w:left="1728" w:hanging="648"/>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RFPHeader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2B7531B"/>
    <w:multiLevelType w:val="hybridMultilevel"/>
    <w:tmpl w:val="031A48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3FA4EE3"/>
    <w:multiLevelType w:val="hybridMultilevel"/>
    <w:tmpl w:val="28442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ED77F48"/>
    <w:multiLevelType w:val="hybridMultilevel"/>
    <w:tmpl w:val="A83EEB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F590150"/>
    <w:multiLevelType w:val="singleLevel"/>
    <w:tmpl w:val="495EECDC"/>
    <w:lvl w:ilvl="0">
      <w:start w:val="1"/>
      <w:numFmt w:val="bullet"/>
      <w:pStyle w:val="BulletIndent"/>
      <w:lvlText w:val=""/>
      <w:lvlJc w:val="left"/>
      <w:pPr>
        <w:tabs>
          <w:tab w:val="num" w:pos="360"/>
        </w:tabs>
        <w:ind w:left="216" w:hanging="216"/>
      </w:pPr>
      <w:rPr>
        <w:rFonts w:ascii="Symbol" w:hAnsi="Symbol" w:hint="default"/>
      </w:rPr>
    </w:lvl>
  </w:abstractNum>
  <w:abstractNum w:abstractNumId="19" w15:restartNumberingAfterBreak="0">
    <w:nsid w:val="1046091E"/>
    <w:multiLevelType w:val="hybridMultilevel"/>
    <w:tmpl w:val="F2BE27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1617BA6"/>
    <w:multiLevelType w:val="multilevel"/>
    <w:tmpl w:val="340039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990"/>
        </w:tabs>
        <w:ind w:left="990" w:hanging="720"/>
      </w:pPr>
      <w:rPr>
        <w:rFonts w:ascii="Symbol" w:hAnsi="Symbol"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b/>
        <w:bCs/>
        <w:i/>
        <w:iCs/>
      </w:rPr>
    </w:lvl>
    <w:lvl w:ilvl="5">
      <w:start w:val="1"/>
      <w:numFmt w:val="decimal"/>
      <w:lvlText w:val="%1.%2.%3.%4.%5.%6"/>
      <w:lvlJc w:val="left"/>
      <w:pPr>
        <w:tabs>
          <w:tab w:val="num" w:pos="1152"/>
        </w:tabs>
        <w:ind w:left="1152" w:hanging="1152"/>
      </w:pPr>
      <w:rPr>
        <w:rFonts w:hint="default"/>
        <w:u w:val="single"/>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120207E6"/>
    <w:multiLevelType w:val="hybridMultilevel"/>
    <w:tmpl w:val="43A0B62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4B056A2"/>
    <w:multiLevelType w:val="hybridMultilevel"/>
    <w:tmpl w:val="4C1A01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157E2934"/>
    <w:multiLevelType w:val="multilevel"/>
    <w:tmpl w:val="340039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990"/>
        </w:tabs>
        <w:ind w:left="990" w:hanging="720"/>
      </w:pPr>
      <w:rPr>
        <w:rFonts w:ascii="Symbol" w:hAnsi="Symbol"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b/>
        <w:bCs/>
        <w:i/>
        <w:iCs/>
      </w:rPr>
    </w:lvl>
    <w:lvl w:ilvl="5">
      <w:start w:val="1"/>
      <w:numFmt w:val="decimal"/>
      <w:lvlText w:val="%1.%2.%3.%4.%5.%6"/>
      <w:lvlJc w:val="left"/>
      <w:pPr>
        <w:tabs>
          <w:tab w:val="num" w:pos="1152"/>
        </w:tabs>
        <w:ind w:left="1152" w:hanging="1152"/>
      </w:pPr>
      <w:rPr>
        <w:rFonts w:hint="default"/>
        <w:u w:val="single"/>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16A32C36"/>
    <w:multiLevelType w:val="multilevel"/>
    <w:tmpl w:val="0409001D"/>
    <w:styleLink w:val="Style21"/>
    <w:lvl w:ilvl="0">
      <w:start w:val="2"/>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17136F23"/>
    <w:multiLevelType w:val="hybridMultilevel"/>
    <w:tmpl w:val="B7A81564"/>
    <w:lvl w:ilvl="0" w:tplc="641AA154">
      <w:start w:val="1"/>
      <w:numFmt w:val="bullet"/>
      <w:pStyle w:val="TableBullet"/>
      <w:lvlText w:val=""/>
      <w:lvlJc w:val="left"/>
      <w:pPr>
        <w:tabs>
          <w:tab w:val="num" w:pos="-216"/>
        </w:tabs>
        <w:ind w:left="216" w:hanging="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74C06D7"/>
    <w:multiLevelType w:val="hybridMultilevel"/>
    <w:tmpl w:val="194271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77046C2"/>
    <w:multiLevelType w:val="hybridMultilevel"/>
    <w:tmpl w:val="727223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B6247EA"/>
    <w:multiLevelType w:val="hybridMultilevel"/>
    <w:tmpl w:val="8F6EE7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B635E91"/>
    <w:multiLevelType w:val="hybridMultilevel"/>
    <w:tmpl w:val="63CA9C0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1CE82F5C"/>
    <w:multiLevelType w:val="hybridMultilevel"/>
    <w:tmpl w:val="2DAEBC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DB851D0"/>
    <w:multiLevelType w:val="multilevel"/>
    <w:tmpl w:val="0409001D"/>
    <w:styleLink w:val="Style2"/>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1E415B06"/>
    <w:multiLevelType w:val="hybridMultilevel"/>
    <w:tmpl w:val="9926BD90"/>
    <w:lvl w:ilvl="0" w:tplc="E6A28286">
      <w:start w:val="1"/>
      <w:numFmt w:val="upperLetter"/>
      <w:lvlText w:val="%1."/>
      <w:lvlJc w:val="left"/>
      <w:pPr>
        <w:ind w:left="360" w:hanging="360"/>
      </w:pPr>
      <w:rPr>
        <w:b w:val="0"/>
        <w:bCs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1F23416E"/>
    <w:multiLevelType w:val="hybridMultilevel"/>
    <w:tmpl w:val="C648653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21654EF4"/>
    <w:multiLevelType w:val="hybridMultilevel"/>
    <w:tmpl w:val="575A9E46"/>
    <w:lvl w:ilvl="0" w:tplc="04090015">
      <w:start w:val="1"/>
      <w:numFmt w:val="upp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21E44F12"/>
    <w:multiLevelType w:val="hybridMultilevel"/>
    <w:tmpl w:val="4D58BA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2AC4917"/>
    <w:multiLevelType w:val="hybridMultilevel"/>
    <w:tmpl w:val="5E3209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3011DC0"/>
    <w:multiLevelType w:val="hybridMultilevel"/>
    <w:tmpl w:val="FE640128"/>
    <w:lvl w:ilvl="0" w:tplc="487C4992">
      <w:start w:val="1"/>
      <w:numFmt w:val="bullet"/>
      <w:pStyle w:val="Bullet2"/>
      <w:lvlText w:val=""/>
      <w:lvlJc w:val="left"/>
      <w:pPr>
        <w:tabs>
          <w:tab w:val="num" w:pos="720"/>
        </w:tabs>
        <w:ind w:left="720" w:firstLine="0"/>
      </w:pPr>
      <w:rPr>
        <w:rFonts w:ascii="Wingdings" w:hAnsi="Wingdings" w:hint="default"/>
      </w:rPr>
    </w:lvl>
    <w:lvl w:ilvl="1" w:tplc="04090003" w:tentative="1">
      <w:start w:val="1"/>
      <w:numFmt w:val="bullet"/>
      <w:lvlText w:val="o"/>
      <w:lvlJc w:val="left"/>
      <w:pPr>
        <w:tabs>
          <w:tab w:val="num" w:pos="2016"/>
        </w:tabs>
        <w:ind w:left="2016" w:hanging="360"/>
      </w:pPr>
      <w:rPr>
        <w:rFonts w:ascii="Courier New" w:hAnsi="Courier New" w:cs="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38" w15:restartNumberingAfterBreak="0">
    <w:nsid w:val="23A534F6"/>
    <w:multiLevelType w:val="hybridMultilevel"/>
    <w:tmpl w:val="2F4E31B8"/>
    <w:lvl w:ilvl="0" w:tplc="04090015">
      <w:start w:val="1"/>
      <w:numFmt w:val="upperLetter"/>
      <w:lvlText w:val="%1."/>
      <w:lvlJc w:val="left"/>
      <w:pPr>
        <w:tabs>
          <w:tab w:val="num" w:pos="360"/>
        </w:tabs>
        <w:ind w:left="360" w:hanging="360"/>
      </w:pPr>
      <w:rPr>
        <w:rFonts w:hint="default"/>
      </w:rPr>
    </w:lvl>
    <w:lvl w:ilvl="1" w:tplc="ABF218E4" w:tentative="1">
      <w:start w:val="1"/>
      <w:numFmt w:val="bullet"/>
      <w:lvlText w:val="o"/>
      <w:lvlJc w:val="left"/>
      <w:pPr>
        <w:tabs>
          <w:tab w:val="num" w:pos="720"/>
        </w:tabs>
        <w:ind w:left="720" w:hanging="360"/>
      </w:pPr>
      <w:rPr>
        <w:rFonts w:ascii="Courier New" w:hAnsi="Courier New" w:cs="Courier New" w:hint="default"/>
      </w:rPr>
    </w:lvl>
    <w:lvl w:ilvl="2" w:tplc="6C0463F6" w:tentative="1">
      <w:start w:val="1"/>
      <w:numFmt w:val="bullet"/>
      <w:lvlText w:val=""/>
      <w:lvlJc w:val="left"/>
      <w:pPr>
        <w:tabs>
          <w:tab w:val="num" w:pos="1440"/>
        </w:tabs>
        <w:ind w:left="1440" w:hanging="360"/>
      </w:pPr>
      <w:rPr>
        <w:rFonts w:ascii="Wingdings" w:hAnsi="Wingdings" w:hint="default"/>
      </w:rPr>
    </w:lvl>
    <w:lvl w:ilvl="3" w:tplc="46FCBEFC" w:tentative="1">
      <w:start w:val="1"/>
      <w:numFmt w:val="bullet"/>
      <w:lvlText w:val=""/>
      <w:lvlJc w:val="left"/>
      <w:pPr>
        <w:tabs>
          <w:tab w:val="num" w:pos="2160"/>
        </w:tabs>
        <w:ind w:left="2160" w:hanging="360"/>
      </w:pPr>
      <w:rPr>
        <w:rFonts w:ascii="Symbol" w:hAnsi="Symbol" w:hint="default"/>
      </w:rPr>
    </w:lvl>
    <w:lvl w:ilvl="4" w:tplc="498E5322" w:tentative="1">
      <w:start w:val="1"/>
      <w:numFmt w:val="bullet"/>
      <w:lvlText w:val="o"/>
      <w:lvlJc w:val="left"/>
      <w:pPr>
        <w:tabs>
          <w:tab w:val="num" w:pos="2880"/>
        </w:tabs>
        <w:ind w:left="2880" w:hanging="360"/>
      </w:pPr>
      <w:rPr>
        <w:rFonts w:ascii="Courier New" w:hAnsi="Courier New" w:cs="Courier New" w:hint="default"/>
      </w:rPr>
    </w:lvl>
    <w:lvl w:ilvl="5" w:tplc="9CC486B4" w:tentative="1">
      <w:start w:val="1"/>
      <w:numFmt w:val="bullet"/>
      <w:lvlText w:val=""/>
      <w:lvlJc w:val="left"/>
      <w:pPr>
        <w:tabs>
          <w:tab w:val="num" w:pos="3600"/>
        </w:tabs>
        <w:ind w:left="3600" w:hanging="360"/>
      </w:pPr>
      <w:rPr>
        <w:rFonts w:ascii="Wingdings" w:hAnsi="Wingdings" w:hint="default"/>
      </w:rPr>
    </w:lvl>
    <w:lvl w:ilvl="6" w:tplc="3AF2D846" w:tentative="1">
      <w:start w:val="1"/>
      <w:numFmt w:val="bullet"/>
      <w:lvlText w:val=""/>
      <w:lvlJc w:val="left"/>
      <w:pPr>
        <w:tabs>
          <w:tab w:val="num" w:pos="4320"/>
        </w:tabs>
        <w:ind w:left="4320" w:hanging="360"/>
      </w:pPr>
      <w:rPr>
        <w:rFonts w:ascii="Symbol" w:hAnsi="Symbol" w:hint="default"/>
      </w:rPr>
    </w:lvl>
    <w:lvl w:ilvl="7" w:tplc="AB5C9532" w:tentative="1">
      <w:start w:val="1"/>
      <w:numFmt w:val="bullet"/>
      <w:lvlText w:val="o"/>
      <w:lvlJc w:val="left"/>
      <w:pPr>
        <w:tabs>
          <w:tab w:val="num" w:pos="5040"/>
        </w:tabs>
        <w:ind w:left="5040" w:hanging="360"/>
      </w:pPr>
      <w:rPr>
        <w:rFonts w:ascii="Courier New" w:hAnsi="Courier New" w:cs="Courier New" w:hint="default"/>
      </w:rPr>
    </w:lvl>
    <w:lvl w:ilvl="8" w:tplc="2856E47C" w:tentative="1">
      <w:start w:val="1"/>
      <w:numFmt w:val="bullet"/>
      <w:lvlText w:val=""/>
      <w:lvlJc w:val="left"/>
      <w:pPr>
        <w:tabs>
          <w:tab w:val="num" w:pos="5760"/>
        </w:tabs>
        <w:ind w:left="5760" w:hanging="360"/>
      </w:pPr>
      <w:rPr>
        <w:rFonts w:ascii="Wingdings" w:hAnsi="Wingdings" w:hint="default"/>
      </w:rPr>
    </w:lvl>
  </w:abstractNum>
  <w:abstractNum w:abstractNumId="39" w15:restartNumberingAfterBreak="0">
    <w:nsid w:val="26676DAA"/>
    <w:multiLevelType w:val="hybridMultilevel"/>
    <w:tmpl w:val="B94E5E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7385A3D"/>
    <w:multiLevelType w:val="hybridMultilevel"/>
    <w:tmpl w:val="D8CC87AE"/>
    <w:lvl w:ilvl="0" w:tplc="04090005">
      <w:start w:val="1"/>
      <w:numFmt w:val="bullet"/>
      <w:lvlText w:val=""/>
      <w:lvlJc w:val="left"/>
      <w:pPr>
        <w:ind w:left="720" w:hanging="360"/>
      </w:pPr>
      <w:rPr>
        <w:rFonts w:ascii="Wingdings" w:hAnsi="Wingdings" w:hint="default"/>
      </w:rPr>
    </w:lvl>
    <w:lvl w:ilvl="1" w:tplc="3A809B4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80B6561"/>
    <w:multiLevelType w:val="hybridMultilevel"/>
    <w:tmpl w:val="95C04E60"/>
    <w:lvl w:ilvl="0" w:tplc="23CA7C8C">
      <w:start w:val="1"/>
      <w:numFmt w:val="decimal"/>
      <w:pStyle w:val="RFPNumbered"/>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29944577"/>
    <w:multiLevelType w:val="hybridMultilevel"/>
    <w:tmpl w:val="090C8C68"/>
    <w:lvl w:ilvl="0" w:tplc="1E8E8CB2">
      <w:start w:val="1"/>
      <w:numFmt w:val="bullet"/>
      <w:pStyle w:val="RFPBullet-Level3"/>
      <w:lvlText w:val=""/>
      <w:lvlJc w:val="left"/>
      <w:pPr>
        <w:ind w:left="1800" w:hanging="360"/>
      </w:pPr>
      <w:rPr>
        <w:rFonts w:ascii="Wingdings 2" w:hAnsi="Wingdings 2"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2ADE3E03"/>
    <w:multiLevelType w:val="hybridMultilevel"/>
    <w:tmpl w:val="5630C76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2B9706D7"/>
    <w:multiLevelType w:val="hybridMultilevel"/>
    <w:tmpl w:val="4726F97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2BB44301"/>
    <w:multiLevelType w:val="hybridMultilevel"/>
    <w:tmpl w:val="E73CA06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2BF215BB"/>
    <w:multiLevelType w:val="hybridMultilevel"/>
    <w:tmpl w:val="916447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D803707"/>
    <w:multiLevelType w:val="hybridMultilevel"/>
    <w:tmpl w:val="AE4AF2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0CD761D"/>
    <w:multiLevelType w:val="hybridMultilevel"/>
    <w:tmpl w:val="EFD2E3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1471FD4"/>
    <w:multiLevelType w:val="hybridMultilevel"/>
    <w:tmpl w:val="FAEA9566"/>
    <w:lvl w:ilvl="0" w:tplc="04C69860">
      <w:start w:val="1"/>
      <w:numFmt w:val="decimal"/>
      <w:pStyle w:val="Level4"/>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1C176F0"/>
    <w:multiLevelType w:val="hybridMultilevel"/>
    <w:tmpl w:val="616E0DE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21F05F6"/>
    <w:multiLevelType w:val="hybridMultilevel"/>
    <w:tmpl w:val="C1B4A9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5234FB3"/>
    <w:multiLevelType w:val="hybridMultilevel"/>
    <w:tmpl w:val="B5ECA51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59E3836"/>
    <w:multiLevelType w:val="multilevel"/>
    <w:tmpl w:val="DA8024BA"/>
    <w:lvl w:ilvl="0">
      <w:start w:val="1"/>
      <w:numFmt w:val="upperRoman"/>
      <w:pStyle w:val="CalSAWSHeading2"/>
      <w:lvlText w:val="%1."/>
      <w:lvlJc w:val="righ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4" w15:restartNumberingAfterBreak="0">
    <w:nsid w:val="35B111CB"/>
    <w:multiLevelType w:val="hybridMultilevel"/>
    <w:tmpl w:val="AF7A65DA"/>
    <w:lvl w:ilvl="0" w:tplc="04090015">
      <w:start w:val="1"/>
      <w:numFmt w:val="upperLetter"/>
      <w:lvlText w:val="%1."/>
      <w:lvlJc w:val="left"/>
      <w:pPr>
        <w:ind w:left="360" w:hanging="360"/>
      </w:pPr>
    </w:lvl>
    <w:lvl w:ilvl="1" w:tplc="43323E78">
      <w:start w:val="1"/>
      <w:numFmt w:val="decimal"/>
      <w:lvlText w:val="%2."/>
      <w:lvlJc w:val="left"/>
      <w:pPr>
        <w:ind w:left="1440" w:hanging="72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36CE33F7"/>
    <w:multiLevelType w:val="hybridMultilevel"/>
    <w:tmpl w:val="729E8954"/>
    <w:lvl w:ilvl="0" w:tplc="2FDEADCE">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380F5D19"/>
    <w:multiLevelType w:val="singleLevel"/>
    <w:tmpl w:val="81E017F6"/>
    <w:lvl w:ilvl="0">
      <w:start w:val="1"/>
      <w:numFmt w:val="decimal"/>
      <w:pStyle w:val="CSNum1"/>
      <w:lvlText w:val="%1."/>
      <w:lvlJc w:val="left"/>
      <w:pPr>
        <w:ind w:left="360" w:hanging="360"/>
      </w:pPr>
    </w:lvl>
  </w:abstractNum>
  <w:abstractNum w:abstractNumId="58" w15:restartNumberingAfterBreak="0">
    <w:nsid w:val="3ADE110B"/>
    <w:multiLevelType w:val="hybridMultilevel"/>
    <w:tmpl w:val="2C50865C"/>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B9F15A6"/>
    <w:multiLevelType w:val="hybridMultilevel"/>
    <w:tmpl w:val="6B2611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BB72928"/>
    <w:multiLevelType w:val="hybridMultilevel"/>
    <w:tmpl w:val="7C8445F4"/>
    <w:lvl w:ilvl="0" w:tplc="04B261EC">
      <w:start w:val="1"/>
      <w:numFmt w:val="upperRoman"/>
      <w:pStyle w:val="CSNum3"/>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15:restartNumberingAfterBreak="0">
    <w:nsid w:val="3EE76A11"/>
    <w:multiLevelType w:val="hybridMultilevel"/>
    <w:tmpl w:val="BBD68A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27E10D6"/>
    <w:multiLevelType w:val="hybridMultilevel"/>
    <w:tmpl w:val="47C00F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478685F"/>
    <w:multiLevelType w:val="hybridMultilevel"/>
    <w:tmpl w:val="C16A77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61C57FD"/>
    <w:multiLevelType w:val="hybridMultilevel"/>
    <w:tmpl w:val="AA6C6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69A3C9F"/>
    <w:multiLevelType w:val="multilevel"/>
    <w:tmpl w:val="40F8B3D6"/>
    <w:styleLink w:val="PSRSTYLE"/>
    <w:lvl w:ilvl="0">
      <w:start w:val="1"/>
      <w:numFmt w:val="decimal"/>
      <w:suff w:val="space"/>
      <w:lvlText w:val="%1."/>
      <w:lvlJc w:val="left"/>
      <w:pPr>
        <w:ind w:left="432" w:hanging="432"/>
      </w:pPr>
      <w:rPr>
        <w:rFonts w:ascii="Arial" w:hAnsi="Arial" w:hint="default"/>
        <w:b/>
        <w:sz w:val="32"/>
      </w:rPr>
    </w:lvl>
    <w:lvl w:ilvl="1">
      <w:start w:val="1"/>
      <w:numFmt w:val="decimal"/>
      <w:suff w:val="space"/>
      <w:lvlText w:val="%1.%2."/>
      <w:lvlJc w:val="left"/>
      <w:pPr>
        <w:ind w:left="576" w:hanging="576"/>
      </w:pPr>
      <w:rPr>
        <w:rFonts w:ascii="Arial" w:hAnsi="Arial" w:hint="default"/>
        <w:b/>
        <w:sz w:val="24"/>
      </w:rPr>
    </w:lvl>
    <w:lvl w:ilvl="2">
      <w:start w:val="1"/>
      <w:numFmt w:val="decimal"/>
      <w:suff w:val="space"/>
      <w:lvlText w:val="%2.%1.%3."/>
      <w:lvlJc w:val="left"/>
      <w:pPr>
        <w:ind w:left="1584" w:hanging="1008"/>
      </w:pPr>
      <w:rPr>
        <w:rFonts w:ascii="Arial" w:hAnsi="Arial" w:hint="default"/>
        <w:b/>
        <w:sz w:val="20"/>
      </w:rPr>
    </w:lvl>
    <w:lvl w:ilvl="3">
      <w:start w:val="1"/>
      <w:numFmt w:val="decimal"/>
      <w:suff w:val="space"/>
      <w:lvlText w:val="%1.%2.%3.%4."/>
      <w:lvlJc w:val="left"/>
      <w:pPr>
        <w:ind w:left="1584" w:hanging="864"/>
      </w:pPr>
      <w:rPr>
        <w:rFonts w:ascii="Arial" w:hAnsi="Arial" w:hint="default"/>
        <w:b/>
        <w:sz w:val="20"/>
      </w:rPr>
    </w:lvl>
    <w:lvl w:ilvl="4">
      <w:start w:val="1"/>
      <w:numFmt w:val="decimal"/>
      <w:lvlText w:val="%1.%2.%3.%4.%5"/>
      <w:lvlJc w:val="left"/>
      <w:pPr>
        <w:tabs>
          <w:tab w:val="num" w:pos="648"/>
        </w:tabs>
        <w:ind w:left="648" w:hanging="1008"/>
      </w:pPr>
      <w:rPr>
        <w:rFonts w:hint="default"/>
      </w:rPr>
    </w:lvl>
    <w:lvl w:ilvl="5">
      <w:start w:val="1"/>
      <w:numFmt w:val="decimal"/>
      <w:lvlText w:val="%1.%2.%3.%4.%5.%6"/>
      <w:lvlJc w:val="left"/>
      <w:pPr>
        <w:tabs>
          <w:tab w:val="num" w:pos="792"/>
        </w:tabs>
        <w:ind w:left="792" w:hanging="1152"/>
      </w:pPr>
      <w:rPr>
        <w:rFonts w:hint="default"/>
      </w:rPr>
    </w:lvl>
    <w:lvl w:ilvl="6">
      <w:start w:val="1"/>
      <w:numFmt w:val="decimal"/>
      <w:lvlText w:val="%1.%2.%3.%4.%5.%6.%7"/>
      <w:lvlJc w:val="left"/>
      <w:pPr>
        <w:tabs>
          <w:tab w:val="num" w:pos="936"/>
        </w:tabs>
        <w:ind w:left="936" w:hanging="1296"/>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224"/>
        </w:tabs>
        <w:ind w:left="1224" w:hanging="1584"/>
      </w:pPr>
      <w:rPr>
        <w:rFonts w:hint="default"/>
      </w:rPr>
    </w:lvl>
  </w:abstractNum>
  <w:abstractNum w:abstractNumId="66" w15:restartNumberingAfterBreak="0">
    <w:nsid w:val="46B26EBD"/>
    <w:multiLevelType w:val="hybridMultilevel"/>
    <w:tmpl w:val="396C4A34"/>
    <w:lvl w:ilvl="0" w:tplc="449EB3C2">
      <w:start w:val="1"/>
      <w:numFmt w:val="decimal"/>
      <w:lvlText w:val="%1."/>
      <w:lvlJc w:val="left"/>
      <w:pPr>
        <w:ind w:left="360" w:hanging="360"/>
      </w:pPr>
      <w:rPr>
        <w:rFonts w:ascii="Calibri" w:hAnsi="Calibri" w:cs="Times New Roman" w:hint="default"/>
        <w:b w:val="0"/>
        <w:sz w:val="2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7" w15:restartNumberingAfterBreak="0">
    <w:nsid w:val="47FE2C7A"/>
    <w:multiLevelType w:val="hybridMultilevel"/>
    <w:tmpl w:val="1BE459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7FF5591"/>
    <w:multiLevelType w:val="hybridMultilevel"/>
    <w:tmpl w:val="DD92C97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8871500"/>
    <w:multiLevelType w:val="hybridMultilevel"/>
    <w:tmpl w:val="B162A2E8"/>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A7A6877"/>
    <w:multiLevelType w:val="hybridMultilevel"/>
    <w:tmpl w:val="E230E852"/>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B1D6B90"/>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 w15:restartNumberingAfterBreak="0">
    <w:nsid w:val="4E1C5497"/>
    <w:multiLevelType w:val="multilevel"/>
    <w:tmpl w:val="F020876E"/>
    <w:lvl w:ilvl="0">
      <w:start w:val="1"/>
      <w:numFmt w:val="decimal"/>
      <w:pStyle w:val="NLSHaL1"/>
      <w:lvlText w:val="%1."/>
      <w:lvlJc w:val="left"/>
      <w:pPr>
        <w:tabs>
          <w:tab w:val="num" w:pos="720"/>
        </w:tabs>
        <w:ind w:left="720" w:hanging="720"/>
      </w:pPr>
      <w:rPr>
        <w:rFonts w:ascii="Times New Roman Bold" w:hAnsi="Times New Roman Bold" w:hint="default"/>
        <w:b/>
        <w:i w:val="0"/>
        <w:caps/>
        <w:strike w:val="0"/>
        <w:dstrike w:val="0"/>
        <w:outline w:val="0"/>
        <w:shadow w:val="0"/>
        <w:emboss w:val="0"/>
        <w:imprint w:val="0"/>
        <w:vanish w:val="0"/>
        <w:sz w:val="28"/>
        <w:szCs w:val="28"/>
        <w:u w:val="none"/>
        <w:vertAlign w:val="baseline"/>
      </w:rPr>
    </w:lvl>
    <w:lvl w:ilvl="1">
      <w:start w:val="1"/>
      <w:numFmt w:val="decimal"/>
      <w:pStyle w:val="NLSHaL2"/>
      <w:lvlText w:val="%1.%2"/>
      <w:lvlJc w:val="left"/>
      <w:pPr>
        <w:tabs>
          <w:tab w:val="num" w:pos="720"/>
        </w:tabs>
        <w:ind w:left="720" w:hanging="720"/>
      </w:pPr>
      <w:rPr>
        <w:rFonts w:ascii="Times New Roman Bold" w:hAnsi="Times New Roman Bold" w:hint="default"/>
        <w:b/>
        <w:bCs/>
        <w:i w:val="0"/>
        <w:iCs w:val="0"/>
        <w:caps/>
        <w:smallCaps/>
        <w:strike w:val="0"/>
        <w:dstrike w:val="0"/>
        <w:outline w:val="0"/>
        <w:shadow w:val="0"/>
        <w:emboss w:val="0"/>
        <w:imprint w:val="0"/>
        <w:vanish w:val="0"/>
        <w:color w:val="auto"/>
        <w:spacing w:val="0"/>
        <w:w w:val="100"/>
        <w:kern w:val="0"/>
        <w:position w:val="0"/>
        <w:sz w:val="24"/>
        <w:szCs w:val="24"/>
        <w:u w:val="none"/>
        <w:effect w:val="none"/>
        <w:bdr w:val="none" w:sz="0" w:space="0" w:color="auto"/>
        <w:shd w:val="clear" w:color="auto" w:fill="auto"/>
        <w:vertAlign w:val="baseline"/>
        <w:em w:val="none"/>
      </w:rPr>
    </w:lvl>
    <w:lvl w:ilvl="2">
      <w:start w:val="1"/>
      <w:numFmt w:val="decimal"/>
      <w:pStyle w:val="StyleNLSHaL3Italic"/>
      <w:lvlText w:val="%1.%2.%3"/>
      <w:lvlJc w:val="left"/>
      <w:pPr>
        <w:tabs>
          <w:tab w:val="num" w:pos="1260"/>
        </w:tabs>
        <w:ind w:left="1620" w:hanging="72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LSHaL4"/>
      <w:lvlText w:val="%1.%2.%3.%4"/>
      <w:lvlJc w:val="left"/>
      <w:pPr>
        <w:tabs>
          <w:tab w:val="num" w:pos="1170"/>
        </w:tabs>
        <w:ind w:left="1170" w:hanging="1080"/>
      </w:pPr>
      <w:rPr>
        <w:rFonts w:ascii="Times New Roman Bold" w:hAnsi="Times New Roman Bold" w:hint="default"/>
        <w:b/>
        <w:i w:val="0"/>
        <w:caps w:val="0"/>
        <w:strike w:val="0"/>
        <w:dstrike w:val="0"/>
        <w:outline w:val="0"/>
        <w:shadow w:val="0"/>
        <w:emboss w:val="0"/>
        <w:imprint w:val="0"/>
        <w:vanish w:val="0"/>
        <w:sz w:val="22"/>
        <w:szCs w:val="22"/>
        <w:u w:val="none"/>
        <w:vertAlign w:val="baseline"/>
      </w:rPr>
    </w:lvl>
    <w:lvl w:ilvl="4">
      <w:start w:val="1"/>
      <w:numFmt w:val="none"/>
      <w:lvlText w:val=""/>
      <w:lvlJc w:val="left"/>
      <w:pPr>
        <w:tabs>
          <w:tab w:val="num" w:pos="1440"/>
        </w:tabs>
        <w:ind w:left="1440" w:hanging="1080"/>
      </w:pPr>
      <w:rPr>
        <w:rFonts w:ascii="Times New Roman" w:hAnsi="Times New Roman" w:hint="default"/>
        <w:b w:val="0"/>
        <w:i w:val="0"/>
        <w:caps w:val="0"/>
        <w:smallCaps w:val="0"/>
        <w:sz w:val="24"/>
        <w:u w:val="none"/>
      </w:rPr>
    </w:lvl>
    <w:lvl w:ilvl="5">
      <w:start w:val="1"/>
      <w:numFmt w:val="none"/>
      <w:lvlText w:val="%6"/>
      <w:lvlJc w:val="left"/>
      <w:pPr>
        <w:tabs>
          <w:tab w:val="num" w:pos="-360"/>
        </w:tabs>
        <w:ind w:left="-360" w:firstLine="0"/>
      </w:pPr>
      <w:rPr>
        <w:rFonts w:ascii="Times New Roman" w:hAnsi="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hint="default"/>
        <w:b w:val="0"/>
        <w:i w:val="0"/>
        <w:caps w:val="0"/>
        <w:smallCaps w:val="0"/>
        <w:sz w:val="24"/>
        <w:u w:val="none"/>
      </w:rPr>
    </w:lvl>
  </w:abstractNum>
  <w:abstractNum w:abstractNumId="73" w15:restartNumberingAfterBreak="0">
    <w:nsid w:val="5433706D"/>
    <w:multiLevelType w:val="hybridMultilevel"/>
    <w:tmpl w:val="1F78B9A2"/>
    <w:lvl w:ilvl="0" w:tplc="84A63A54">
      <w:start w:val="1"/>
      <w:numFmt w:val="decimal"/>
      <w:pStyle w:val="Heading4Left0Hanging1Before20ptAfter"/>
      <w:lvlText w:val="2.2.2.%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9F56676"/>
    <w:multiLevelType w:val="multilevel"/>
    <w:tmpl w:val="7CA2D35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990"/>
        </w:tabs>
        <w:ind w:left="990" w:hanging="720"/>
      </w:pPr>
      <w:rPr>
        <w:rFonts w:hint="default"/>
        <w:color w:val="auto"/>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b/>
        <w:bCs/>
        <w:i/>
        <w:iCs/>
      </w:rPr>
    </w:lvl>
    <w:lvl w:ilvl="5">
      <w:start w:val="1"/>
      <w:numFmt w:val="decimal"/>
      <w:pStyle w:val="Heading6"/>
      <w:lvlText w:val="%1.%2.%3.%4.%5.%6"/>
      <w:lvlJc w:val="left"/>
      <w:pPr>
        <w:tabs>
          <w:tab w:val="num" w:pos="1152"/>
        </w:tabs>
        <w:ind w:left="1152" w:hanging="1152"/>
      </w:pPr>
      <w:rPr>
        <w:rFonts w:hint="default"/>
        <w:u w:val="single"/>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5" w15:restartNumberingAfterBreak="0">
    <w:nsid w:val="5ADD0A59"/>
    <w:multiLevelType w:val="hybridMultilevel"/>
    <w:tmpl w:val="35A425A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5BD5564E"/>
    <w:multiLevelType w:val="hybridMultilevel"/>
    <w:tmpl w:val="6C0810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C3775D3"/>
    <w:multiLevelType w:val="hybridMultilevel"/>
    <w:tmpl w:val="24BA3FD4"/>
    <w:lvl w:ilvl="0" w:tplc="D4787B42">
      <w:start w:val="1"/>
      <w:numFmt w:val="decimal"/>
      <w:pStyle w:val="BodyTextNumber"/>
      <w:lvlText w:val="%1."/>
      <w:lvlJc w:val="left"/>
      <w:pPr>
        <w:tabs>
          <w:tab w:val="num" w:pos="504"/>
        </w:tabs>
        <w:ind w:left="504" w:hanging="504"/>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5E46675D"/>
    <w:multiLevelType w:val="hybridMultilevel"/>
    <w:tmpl w:val="415493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F6B4718"/>
    <w:multiLevelType w:val="multilevel"/>
    <w:tmpl w:val="EC227374"/>
    <w:name w:val="Mixed Legal Indented2"/>
    <w:lvl w:ilvl="0">
      <w:start w:val="1"/>
      <w:numFmt w:val="decimal"/>
      <w:lvlRestart w:val="0"/>
      <w:pStyle w:val="Level1"/>
      <w:lvlText w:val="%1."/>
      <w:lvlJc w:val="left"/>
      <w:pPr>
        <w:tabs>
          <w:tab w:val="num" w:pos="720"/>
        </w:tabs>
        <w:ind w:left="720" w:hanging="720"/>
      </w:pPr>
      <w:rPr>
        <w:rFonts w:hint="default"/>
        <w:b/>
        <w:i w:val="0"/>
        <w:caps w:val="0"/>
        <w:vanish w:val="0"/>
        <w:u w:val="none"/>
      </w:rPr>
    </w:lvl>
    <w:lvl w:ilvl="1">
      <w:start w:val="1"/>
      <w:numFmt w:val="decimal"/>
      <w:pStyle w:val="Level2"/>
      <w:isLgl/>
      <w:lvlText w:val="%1.%2"/>
      <w:lvlJc w:val="left"/>
      <w:pPr>
        <w:tabs>
          <w:tab w:val="num" w:pos="720"/>
        </w:tabs>
        <w:ind w:left="0" w:firstLine="0"/>
      </w:pPr>
      <w:rPr>
        <w:rFonts w:hint="default"/>
        <w:b/>
        <w:i w:val="0"/>
        <w:caps w:val="0"/>
        <w:vanish w:val="0"/>
        <w:u w:val="none"/>
      </w:rPr>
    </w:lvl>
    <w:lvl w:ilvl="2">
      <w:start w:val="1"/>
      <w:numFmt w:val="decimal"/>
      <w:pStyle w:val="Level3"/>
      <w:isLgl/>
      <w:lvlText w:val="%1.%2.%3"/>
      <w:lvlJc w:val="left"/>
      <w:pPr>
        <w:tabs>
          <w:tab w:val="num" w:pos="1440"/>
        </w:tabs>
        <w:ind w:left="0" w:firstLine="720"/>
      </w:pPr>
      <w:rPr>
        <w:rFonts w:hint="default"/>
        <w:b/>
        <w:i w:val="0"/>
        <w:vanish w:val="0"/>
        <w:u w:val="none"/>
      </w:rPr>
    </w:lvl>
    <w:lvl w:ilvl="3">
      <w:start w:val="1"/>
      <w:numFmt w:val="decimal"/>
      <w:isLgl/>
      <w:lvlText w:val="%1.%2.%3.%4"/>
      <w:lvlJc w:val="left"/>
      <w:pPr>
        <w:tabs>
          <w:tab w:val="num" w:pos="2040"/>
        </w:tabs>
        <w:ind w:left="-120" w:firstLine="1440"/>
      </w:pPr>
      <w:rPr>
        <w:rFonts w:hint="default"/>
        <w:b/>
        <w:i w:val="0"/>
        <w:caps w:val="0"/>
        <w:u w:val="none"/>
      </w:rPr>
    </w:lvl>
    <w:lvl w:ilvl="4">
      <w:start w:val="1"/>
      <w:numFmt w:val="decimal"/>
      <w:pStyle w:val="Level5"/>
      <w:lvlText w:val="(%5)"/>
      <w:lvlJc w:val="left"/>
      <w:pPr>
        <w:tabs>
          <w:tab w:val="num" w:pos="2160"/>
        </w:tabs>
        <w:ind w:left="0" w:firstLine="1440"/>
      </w:pPr>
      <w:rPr>
        <w:rFonts w:hint="default"/>
        <w:b/>
        <w:i w:val="0"/>
        <w:caps w:val="0"/>
        <w:vanish w:val="0"/>
        <w:u w:val="none"/>
      </w:rPr>
    </w:lvl>
    <w:lvl w:ilvl="5">
      <w:start w:val="1"/>
      <w:numFmt w:val="decimal"/>
      <w:pStyle w:val="Level6"/>
      <w:lvlText w:val="(%6)"/>
      <w:lvlJc w:val="left"/>
      <w:pPr>
        <w:tabs>
          <w:tab w:val="num" w:pos="4320"/>
        </w:tabs>
        <w:ind w:left="4320" w:hanging="720"/>
      </w:pPr>
      <w:rPr>
        <w:rFonts w:hint="default"/>
        <w:b/>
        <w:i w:val="0"/>
        <w:u w:val="none"/>
      </w:rPr>
    </w:lvl>
    <w:lvl w:ilvl="6">
      <w:start w:val="1"/>
      <w:numFmt w:val="lowerLetter"/>
      <w:pStyle w:val="Level7"/>
      <w:lvlText w:val="(%7)"/>
      <w:lvlJc w:val="left"/>
      <w:pPr>
        <w:tabs>
          <w:tab w:val="num" w:pos="2880"/>
        </w:tabs>
        <w:ind w:left="2880" w:hanging="720"/>
      </w:pPr>
      <w:rPr>
        <w:rFonts w:hint="default"/>
        <w:b/>
        <w:i w:val="0"/>
        <w:caps w:val="0"/>
        <w:vanish w:val="0"/>
        <w:u w:val="none"/>
      </w:rPr>
    </w:lvl>
    <w:lvl w:ilvl="7">
      <w:start w:val="1"/>
      <w:numFmt w:val="lowerRoman"/>
      <w:pStyle w:val="Level8"/>
      <w:lvlText w:val="(%8)"/>
      <w:lvlJc w:val="left"/>
      <w:pPr>
        <w:tabs>
          <w:tab w:val="num" w:pos="3600"/>
        </w:tabs>
        <w:ind w:left="3600" w:hanging="720"/>
      </w:pPr>
      <w:rPr>
        <w:rFonts w:hint="default"/>
        <w:b/>
        <w:i w:val="0"/>
        <w:caps w:val="0"/>
        <w:vanish w:val="0"/>
        <w:u w:val="none"/>
      </w:rPr>
    </w:lvl>
    <w:lvl w:ilvl="8">
      <w:start w:val="1"/>
      <w:numFmt w:val="lowerLetter"/>
      <w:pStyle w:val="Level9"/>
      <w:lvlText w:val="%9."/>
      <w:lvlJc w:val="left"/>
      <w:pPr>
        <w:tabs>
          <w:tab w:val="num" w:pos="3600"/>
        </w:tabs>
        <w:ind w:left="2880" w:firstLine="0"/>
      </w:pPr>
      <w:rPr>
        <w:rFonts w:hint="default"/>
        <w:b/>
        <w:i w:val="0"/>
        <w:caps w:val="0"/>
        <w:vanish w:val="0"/>
        <w:u w:val="none"/>
      </w:rPr>
    </w:lvl>
  </w:abstractNum>
  <w:abstractNum w:abstractNumId="80" w15:restartNumberingAfterBreak="0">
    <w:nsid w:val="60670C04"/>
    <w:multiLevelType w:val="hybridMultilevel"/>
    <w:tmpl w:val="5C0A56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31146A7"/>
    <w:multiLevelType w:val="hybridMultilevel"/>
    <w:tmpl w:val="66FAECCC"/>
    <w:lvl w:ilvl="0" w:tplc="AA528AF6">
      <w:start w:val="1"/>
      <w:numFmt w:val="decimal"/>
      <w:lvlText w:val="%1."/>
      <w:lvlJc w:val="left"/>
      <w:pPr>
        <w:tabs>
          <w:tab w:val="num" w:pos="1080"/>
        </w:tabs>
        <w:ind w:left="1080" w:hanging="360"/>
      </w:pPr>
      <w:rPr>
        <w:rFonts w:hint="default"/>
        <w:b w:val="0"/>
        <w:i w:val="0"/>
      </w:rPr>
    </w:lvl>
    <w:lvl w:ilvl="1" w:tplc="0A3023F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pStyle w:val="Style5"/>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639A46D0"/>
    <w:multiLevelType w:val="hybridMultilevel"/>
    <w:tmpl w:val="B176B0A2"/>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3F27BE3"/>
    <w:multiLevelType w:val="hybridMultilevel"/>
    <w:tmpl w:val="F26A60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4322AFD"/>
    <w:multiLevelType w:val="hybridMultilevel"/>
    <w:tmpl w:val="BDC483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7574EBC"/>
    <w:multiLevelType w:val="hybridMultilevel"/>
    <w:tmpl w:val="C558737A"/>
    <w:lvl w:ilvl="0" w:tplc="9138BD12">
      <w:start w:val="1"/>
      <w:numFmt w:val="bullet"/>
      <w:pStyle w:val="RFP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6" w15:restartNumberingAfterBreak="0">
    <w:nsid w:val="68821DBC"/>
    <w:multiLevelType w:val="hybridMultilevel"/>
    <w:tmpl w:val="C0EE1CA0"/>
    <w:lvl w:ilvl="0" w:tplc="449EB3C2">
      <w:start w:val="1"/>
      <w:numFmt w:val="decimal"/>
      <w:lvlText w:val="%1."/>
      <w:lvlJc w:val="left"/>
      <w:pPr>
        <w:ind w:left="360" w:hanging="360"/>
      </w:pPr>
      <w:rPr>
        <w:rFonts w:ascii="Calibri" w:hAnsi="Calibri" w:cs="Times New Roman" w:hint="default"/>
        <w:b w:val="0"/>
        <w:sz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65A84B60">
      <w:start w:val="1"/>
      <w:numFmt w:val="upperLetter"/>
      <w:lvlText w:val="%8."/>
      <w:lvlJc w:val="left"/>
      <w:pPr>
        <w:ind w:left="5400" w:hanging="360"/>
      </w:pPr>
      <w:rPr>
        <w:rFonts w:hint="default"/>
      </w:rPr>
    </w:lvl>
    <w:lvl w:ilvl="8" w:tplc="0409001B" w:tentative="1">
      <w:start w:val="1"/>
      <w:numFmt w:val="lowerRoman"/>
      <w:lvlText w:val="%9."/>
      <w:lvlJc w:val="right"/>
      <w:pPr>
        <w:ind w:left="6120" w:hanging="180"/>
      </w:pPr>
    </w:lvl>
  </w:abstractNum>
  <w:abstractNum w:abstractNumId="87" w15:restartNumberingAfterBreak="0">
    <w:nsid w:val="68931C99"/>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15:restartNumberingAfterBreak="0">
    <w:nsid w:val="691E786D"/>
    <w:multiLevelType w:val="hybridMultilevel"/>
    <w:tmpl w:val="A21EE04E"/>
    <w:lvl w:ilvl="0" w:tplc="95D45F26">
      <w:start w:val="1"/>
      <w:numFmt w:val="upperLetter"/>
      <w:pStyle w:val="CSNum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A3374FB"/>
    <w:multiLevelType w:val="hybridMultilevel"/>
    <w:tmpl w:val="06CAC4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A521236"/>
    <w:multiLevelType w:val="hybridMultilevel"/>
    <w:tmpl w:val="8A0EC742"/>
    <w:lvl w:ilvl="0" w:tplc="93BC3A4A">
      <w:start w:val="1"/>
      <w:numFmt w:val="decimal"/>
      <w:pStyle w:val="RqtNumber"/>
      <w:lvlText w:val="%1."/>
      <w:lvlJc w:val="left"/>
      <w:pPr>
        <w:tabs>
          <w:tab w:val="num" w:pos="360"/>
        </w:tabs>
        <w:ind w:left="360" w:hanging="360"/>
      </w:pPr>
      <w:rPr>
        <w:rFonts w:ascii="Arial" w:hAnsi="Arial" w:hint="default"/>
        <w:b w:val="0"/>
        <w:i w:val="0"/>
        <w:sz w:val="20"/>
        <w:szCs w:val="20"/>
      </w:rPr>
    </w:lvl>
    <w:lvl w:ilvl="1" w:tplc="E85230FE">
      <w:start w:val="1"/>
      <w:numFmt w:val="decimal"/>
      <w:lvlText w:val="%2)"/>
      <w:lvlJc w:val="left"/>
      <w:pPr>
        <w:ind w:left="1440" w:hanging="360"/>
      </w:pPr>
      <w:rPr>
        <w:rFonts w:hint="default"/>
      </w:rPr>
    </w:lvl>
    <w:lvl w:ilvl="2" w:tplc="CD5A9AA6" w:tentative="1">
      <w:start w:val="1"/>
      <w:numFmt w:val="bullet"/>
      <w:lvlText w:val=""/>
      <w:lvlJc w:val="left"/>
      <w:pPr>
        <w:tabs>
          <w:tab w:val="num" w:pos="2160"/>
        </w:tabs>
        <w:ind w:left="2160" w:hanging="360"/>
      </w:pPr>
      <w:rPr>
        <w:rFonts w:ascii="Wingdings" w:hAnsi="Wingdings" w:hint="default"/>
      </w:rPr>
    </w:lvl>
    <w:lvl w:ilvl="3" w:tplc="4AD66126" w:tentative="1">
      <w:start w:val="1"/>
      <w:numFmt w:val="bullet"/>
      <w:lvlText w:val=""/>
      <w:lvlJc w:val="left"/>
      <w:pPr>
        <w:tabs>
          <w:tab w:val="num" w:pos="2880"/>
        </w:tabs>
        <w:ind w:left="2880" w:hanging="360"/>
      </w:pPr>
      <w:rPr>
        <w:rFonts w:ascii="Symbol" w:hAnsi="Symbol" w:hint="default"/>
      </w:rPr>
    </w:lvl>
    <w:lvl w:ilvl="4" w:tplc="535C5FD4" w:tentative="1">
      <w:start w:val="1"/>
      <w:numFmt w:val="bullet"/>
      <w:lvlText w:val="o"/>
      <w:lvlJc w:val="left"/>
      <w:pPr>
        <w:tabs>
          <w:tab w:val="num" w:pos="3600"/>
        </w:tabs>
        <w:ind w:left="3600" w:hanging="360"/>
      </w:pPr>
      <w:rPr>
        <w:rFonts w:ascii="Courier New" w:hAnsi="Courier New" w:cs="Courier New" w:hint="default"/>
      </w:rPr>
    </w:lvl>
    <w:lvl w:ilvl="5" w:tplc="B2529DF2" w:tentative="1">
      <w:start w:val="1"/>
      <w:numFmt w:val="bullet"/>
      <w:lvlText w:val=""/>
      <w:lvlJc w:val="left"/>
      <w:pPr>
        <w:tabs>
          <w:tab w:val="num" w:pos="4320"/>
        </w:tabs>
        <w:ind w:left="4320" w:hanging="360"/>
      </w:pPr>
      <w:rPr>
        <w:rFonts w:ascii="Wingdings" w:hAnsi="Wingdings" w:hint="default"/>
      </w:rPr>
    </w:lvl>
    <w:lvl w:ilvl="6" w:tplc="BE9298DA" w:tentative="1">
      <w:start w:val="1"/>
      <w:numFmt w:val="bullet"/>
      <w:lvlText w:val=""/>
      <w:lvlJc w:val="left"/>
      <w:pPr>
        <w:tabs>
          <w:tab w:val="num" w:pos="5040"/>
        </w:tabs>
        <w:ind w:left="5040" w:hanging="360"/>
      </w:pPr>
      <w:rPr>
        <w:rFonts w:ascii="Symbol" w:hAnsi="Symbol" w:hint="default"/>
      </w:rPr>
    </w:lvl>
    <w:lvl w:ilvl="7" w:tplc="74C8AC6E" w:tentative="1">
      <w:start w:val="1"/>
      <w:numFmt w:val="bullet"/>
      <w:lvlText w:val="o"/>
      <w:lvlJc w:val="left"/>
      <w:pPr>
        <w:tabs>
          <w:tab w:val="num" w:pos="5760"/>
        </w:tabs>
        <w:ind w:left="5760" w:hanging="360"/>
      </w:pPr>
      <w:rPr>
        <w:rFonts w:ascii="Courier New" w:hAnsi="Courier New" w:cs="Courier New" w:hint="default"/>
      </w:rPr>
    </w:lvl>
    <w:lvl w:ilvl="8" w:tplc="A626A428"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6BF57622"/>
    <w:multiLevelType w:val="hybridMultilevel"/>
    <w:tmpl w:val="7286F3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D33054E"/>
    <w:multiLevelType w:val="hybridMultilevel"/>
    <w:tmpl w:val="722225E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D594A47"/>
    <w:multiLevelType w:val="hybridMultilevel"/>
    <w:tmpl w:val="9C1445E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DEB1672"/>
    <w:multiLevelType w:val="hybridMultilevel"/>
    <w:tmpl w:val="BCB87402"/>
    <w:lvl w:ilvl="0" w:tplc="E6D62D10">
      <w:start w:val="1"/>
      <w:numFmt w:val="upperRoman"/>
      <w:pStyle w:val="RFPStyle"/>
      <w:lvlText w:val="%1."/>
      <w:lvlJc w:val="righ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F457723"/>
    <w:multiLevelType w:val="hybridMultilevel"/>
    <w:tmpl w:val="84EE12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1493CA5"/>
    <w:multiLevelType w:val="hybridMultilevel"/>
    <w:tmpl w:val="6F8E02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18D72F6"/>
    <w:multiLevelType w:val="hybridMultilevel"/>
    <w:tmpl w:val="812E5016"/>
    <w:lvl w:ilvl="0" w:tplc="F69C68EC">
      <w:start w:val="1"/>
      <w:numFmt w:val="decimal"/>
      <w:pStyle w:val="Tables"/>
      <w:lvlText w:val="Table %1 -"/>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38D272F"/>
    <w:multiLevelType w:val="hybridMultilevel"/>
    <w:tmpl w:val="159A254C"/>
    <w:lvl w:ilvl="0" w:tplc="1EA88DA4">
      <w:start w:val="16"/>
      <w:numFmt w:val="upperLetter"/>
      <w:lvlText w:val="%1."/>
      <w:lvlJc w:val="left"/>
      <w:pPr>
        <w:ind w:left="360" w:hanging="360"/>
      </w:pPr>
      <w:rPr>
        <w:rFonts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4355797"/>
    <w:multiLevelType w:val="hybridMultilevel"/>
    <w:tmpl w:val="F98C1EC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0" w15:restartNumberingAfterBreak="0">
    <w:nsid w:val="74907FC9"/>
    <w:multiLevelType w:val="hybridMultilevel"/>
    <w:tmpl w:val="2846879A"/>
    <w:lvl w:ilvl="0" w:tplc="2C088AB0">
      <w:start w:val="1"/>
      <w:numFmt w:val="upperLetter"/>
      <w:pStyle w:val="ListNumber2"/>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74C9064B"/>
    <w:multiLevelType w:val="multilevel"/>
    <w:tmpl w:val="340039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990"/>
        </w:tabs>
        <w:ind w:left="990" w:hanging="720"/>
      </w:pPr>
      <w:rPr>
        <w:rFonts w:ascii="Symbol" w:hAnsi="Symbol"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b/>
        <w:bCs/>
        <w:i/>
        <w:iCs/>
      </w:rPr>
    </w:lvl>
    <w:lvl w:ilvl="5">
      <w:start w:val="1"/>
      <w:numFmt w:val="decimal"/>
      <w:lvlText w:val="%1.%2.%3.%4.%5.%6"/>
      <w:lvlJc w:val="left"/>
      <w:pPr>
        <w:tabs>
          <w:tab w:val="num" w:pos="1152"/>
        </w:tabs>
        <w:ind w:left="1152" w:hanging="1152"/>
      </w:pPr>
      <w:rPr>
        <w:rFonts w:hint="default"/>
        <w:u w:val="single"/>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2" w15:restartNumberingAfterBreak="0">
    <w:nsid w:val="76DE0353"/>
    <w:multiLevelType w:val="hybridMultilevel"/>
    <w:tmpl w:val="472A88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7264800"/>
    <w:multiLevelType w:val="multilevel"/>
    <w:tmpl w:val="340039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990"/>
        </w:tabs>
        <w:ind w:left="990" w:hanging="720"/>
      </w:pPr>
      <w:rPr>
        <w:rFonts w:ascii="Symbol" w:hAnsi="Symbol"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b/>
        <w:bCs/>
        <w:i/>
        <w:iCs/>
      </w:rPr>
    </w:lvl>
    <w:lvl w:ilvl="5">
      <w:start w:val="1"/>
      <w:numFmt w:val="decimal"/>
      <w:lvlText w:val="%1.%2.%3.%4.%5.%6"/>
      <w:lvlJc w:val="left"/>
      <w:pPr>
        <w:tabs>
          <w:tab w:val="num" w:pos="1152"/>
        </w:tabs>
        <w:ind w:left="1152" w:hanging="1152"/>
      </w:pPr>
      <w:rPr>
        <w:rFonts w:hint="default"/>
        <w:u w:val="single"/>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4" w15:restartNumberingAfterBreak="0">
    <w:nsid w:val="77E2741E"/>
    <w:multiLevelType w:val="hybridMultilevel"/>
    <w:tmpl w:val="023CFAC6"/>
    <w:lvl w:ilvl="0" w:tplc="881AD07E">
      <w:start w:val="1"/>
      <w:numFmt w:val="bullet"/>
      <w:pStyle w:val="RFPBullet-Level2"/>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15:restartNumberingAfterBreak="0">
    <w:nsid w:val="77F95E9C"/>
    <w:multiLevelType w:val="hybridMultilevel"/>
    <w:tmpl w:val="93E405F8"/>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78925190"/>
    <w:multiLevelType w:val="hybridMultilevel"/>
    <w:tmpl w:val="DF42A044"/>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7" w15:restartNumberingAfterBreak="0">
    <w:nsid w:val="7A3B72CF"/>
    <w:multiLevelType w:val="hybridMultilevel"/>
    <w:tmpl w:val="98405780"/>
    <w:lvl w:ilvl="0" w:tplc="9A0C246E">
      <w:start w:val="1"/>
      <w:numFmt w:val="lowerLetter"/>
      <w:pStyle w:val="ListLetered"/>
      <w:lvlText w:val="%1)"/>
      <w:lvlJc w:val="left"/>
      <w:pPr>
        <w:ind w:left="450" w:hanging="360"/>
      </w:pPr>
      <w:rPr>
        <w:rFonts w:cs="Times New Roman" w:hint="default"/>
        <w:b w:val="0"/>
        <w:sz w:val="24"/>
        <w:szCs w:val="24"/>
      </w:rPr>
    </w:lvl>
    <w:lvl w:ilvl="1" w:tplc="CAF83E1C">
      <w:start w:val="1"/>
      <w:numFmt w:val="lowerLetter"/>
      <w:pStyle w:val="ListLettered2ndLevel"/>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08" w15:restartNumberingAfterBreak="0">
    <w:nsid w:val="7BC75959"/>
    <w:multiLevelType w:val="hybridMultilevel"/>
    <w:tmpl w:val="C798AB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BF958EB"/>
    <w:multiLevelType w:val="hybridMultilevel"/>
    <w:tmpl w:val="0BEEEF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BFD77DB"/>
    <w:multiLevelType w:val="hybridMultilevel"/>
    <w:tmpl w:val="8FDA0018"/>
    <w:lvl w:ilvl="0" w:tplc="04F6BE5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C981E78"/>
    <w:multiLevelType w:val="hybridMultilevel"/>
    <w:tmpl w:val="1A58E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7D7F47E7"/>
    <w:multiLevelType w:val="multilevel"/>
    <w:tmpl w:val="B93CB27A"/>
    <w:styleLink w:val="Styl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
      <w:lvlJc w:val="left"/>
      <w:pPr>
        <w:tabs>
          <w:tab w:val="num" w:pos="0"/>
        </w:tabs>
        <w:ind w:left="0" w:firstLine="0"/>
      </w:pPr>
    </w:lvl>
  </w:abstractNum>
  <w:abstractNum w:abstractNumId="113" w15:restartNumberingAfterBreak="0">
    <w:nsid w:val="7EB25183"/>
    <w:multiLevelType w:val="hybridMultilevel"/>
    <w:tmpl w:val="961638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F2A4463"/>
    <w:multiLevelType w:val="hybridMultilevel"/>
    <w:tmpl w:val="16CAB232"/>
    <w:lvl w:ilvl="0" w:tplc="A7308D14">
      <w:start w:val="1"/>
      <w:numFmt w:val="bullet"/>
      <w:pStyle w:val="Table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FA07737"/>
    <w:multiLevelType w:val="hybridMultilevel"/>
    <w:tmpl w:val="CEAC23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5"/>
  </w:num>
  <w:num w:numId="4">
    <w:abstractNumId w:val="4"/>
  </w:num>
  <w:num w:numId="5">
    <w:abstractNumId w:val="3"/>
  </w:num>
  <w:num w:numId="6">
    <w:abstractNumId w:val="7"/>
  </w:num>
  <w:num w:numId="7">
    <w:abstractNumId w:val="2"/>
  </w:num>
  <w:num w:numId="8">
    <w:abstractNumId w:val="1"/>
  </w:num>
  <w:num w:numId="9">
    <w:abstractNumId w:val="74"/>
  </w:num>
  <w:num w:numId="10">
    <w:abstractNumId w:val="114"/>
  </w:num>
  <w:num w:numId="11">
    <w:abstractNumId w:val="100"/>
  </w:num>
  <w:num w:numId="12">
    <w:abstractNumId w:val="85"/>
  </w:num>
  <w:num w:numId="13">
    <w:abstractNumId w:val="56"/>
  </w:num>
  <w:num w:numId="14">
    <w:abstractNumId w:val="96"/>
  </w:num>
  <w:num w:numId="15">
    <w:abstractNumId w:val="106"/>
  </w:num>
  <w:num w:numId="16">
    <w:abstractNumId w:val="90"/>
  </w:num>
  <w:num w:numId="17">
    <w:abstractNumId w:val="25"/>
  </w:num>
  <w:num w:numId="18">
    <w:abstractNumId w:val="37"/>
  </w:num>
  <w:num w:numId="19">
    <w:abstractNumId w:val="38"/>
  </w:num>
  <w:num w:numId="20">
    <w:abstractNumId w:val="71"/>
  </w:num>
  <w:num w:numId="21">
    <w:abstractNumId w:val="86"/>
  </w:num>
  <w:num w:numId="22">
    <w:abstractNumId w:val="92"/>
  </w:num>
  <w:num w:numId="23">
    <w:abstractNumId w:val="26"/>
  </w:num>
  <w:num w:numId="24">
    <w:abstractNumId w:val="46"/>
  </w:num>
  <w:num w:numId="25">
    <w:abstractNumId w:val="83"/>
  </w:num>
  <w:num w:numId="26">
    <w:abstractNumId w:val="17"/>
  </w:num>
  <w:num w:numId="27">
    <w:abstractNumId w:val="36"/>
  </w:num>
  <w:num w:numId="28">
    <w:abstractNumId w:val="30"/>
  </w:num>
  <w:num w:numId="29">
    <w:abstractNumId w:val="91"/>
  </w:num>
  <w:num w:numId="30">
    <w:abstractNumId w:val="9"/>
  </w:num>
  <w:num w:numId="31">
    <w:abstractNumId w:val="89"/>
  </w:num>
  <w:num w:numId="32">
    <w:abstractNumId w:val="109"/>
  </w:num>
  <w:num w:numId="33">
    <w:abstractNumId w:val="51"/>
  </w:num>
  <w:num w:numId="34">
    <w:abstractNumId w:val="47"/>
  </w:num>
  <w:num w:numId="35">
    <w:abstractNumId w:val="113"/>
  </w:num>
  <w:num w:numId="36">
    <w:abstractNumId w:val="84"/>
  </w:num>
  <w:num w:numId="37">
    <w:abstractNumId w:val="48"/>
  </w:num>
  <w:num w:numId="38">
    <w:abstractNumId w:val="50"/>
  </w:num>
  <w:num w:numId="39">
    <w:abstractNumId w:val="76"/>
  </w:num>
  <w:num w:numId="40">
    <w:abstractNumId w:val="10"/>
  </w:num>
  <w:num w:numId="41">
    <w:abstractNumId w:val="80"/>
  </w:num>
  <w:num w:numId="42">
    <w:abstractNumId w:val="14"/>
  </w:num>
  <w:num w:numId="43">
    <w:abstractNumId w:val="66"/>
  </w:num>
  <w:num w:numId="44">
    <w:abstractNumId w:val="79"/>
  </w:num>
  <w:num w:numId="45">
    <w:abstractNumId w:val="49"/>
  </w:num>
  <w:num w:numId="46">
    <w:abstractNumId w:val="31"/>
  </w:num>
  <w:num w:numId="47">
    <w:abstractNumId w:val="94"/>
  </w:num>
  <w:num w:numId="48">
    <w:abstractNumId w:val="57"/>
  </w:num>
  <w:num w:numId="49">
    <w:abstractNumId w:val="42"/>
  </w:num>
  <w:num w:numId="50">
    <w:abstractNumId w:val="88"/>
  </w:num>
  <w:num w:numId="51">
    <w:abstractNumId w:val="60"/>
  </w:num>
  <w:num w:numId="52">
    <w:abstractNumId w:val="112"/>
  </w:num>
  <w:num w:numId="53">
    <w:abstractNumId w:val="65"/>
  </w:num>
  <w:num w:numId="54">
    <w:abstractNumId w:val="18"/>
  </w:num>
  <w:num w:numId="55">
    <w:abstractNumId w:val="73"/>
  </w:num>
  <w:num w:numId="56">
    <w:abstractNumId w:val="87"/>
  </w:num>
  <w:num w:numId="57">
    <w:abstractNumId w:val="81"/>
  </w:num>
  <w:num w:numId="58">
    <w:abstractNumId w:val="24"/>
  </w:num>
  <w:num w:numId="59">
    <w:abstractNumId w:val="72"/>
  </w:num>
  <w:num w:numId="60">
    <w:abstractNumId w:val="107"/>
  </w:num>
  <w:num w:numId="61">
    <w:abstractNumId w:val="41"/>
  </w:num>
  <w:num w:numId="62">
    <w:abstractNumId w:val="104"/>
  </w:num>
  <w:num w:numId="63">
    <w:abstractNumId w:val="97"/>
  </w:num>
  <w:num w:numId="64">
    <w:abstractNumId w:val="77"/>
  </w:num>
  <w:num w:numId="65">
    <w:abstractNumId w:val="77"/>
    <w:lvlOverride w:ilvl="0">
      <w:startOverride w:val="1"/>
    </w:lvlOverride>
  </w:num>
  <w:num w:numId="66">
    <w:abstractNumId w:val="78"/>
  </w:num>
  <w:num w:numId="67">
    <w:abstractNumId w:val="53"/>
  </w:num>
  <w:num w:numId="68">
    <w:abstractNumId w:val="105"/>
  </w:num>
  <w:num w:numId="69">
    <w:abstractNumId w:val="58"/>
  </w:num>
  <w:num w:numId="70">
    <w:abstractNumId w:val="70"/>
  </w:num>
  <w:num w:numId="71">
    <w:abstractNumId w:val="68"/>
  </w:num>
  <w:num w:numId="72">
    <w:abstractNumId w:val="52"/>
  </w:num>
  <w:num w:numId="73">
    <w:abstractNumId w:val="93"/>
  </w:num>
  <w:num w:numId="74">
    <w:abstractNumId w:val="54"/>
  </w:num>
  <w:num w:numId="75">
    <w:abstractNumId w:val="34"/>
  </w:num>
  <w:num w:numId="76">
    <w:abstractNumId w:val="45"/>
  </w:num>
  <w:num w:numId="77">
    <w:abstractNumId w:val="19"/>
  </w:num>
  <w:num w:numId="78">
    <w:abstractNumId w:val="111"/>
  </w:num>
  <w:num w:numId="79">
    <w:abstractNumId w:val="67"/>
  </w:num>
  <w:num w:numId="80">
    <w:abstractNumId w:val="35"/>
  </w:num>
  <w:num w:numId="81">
    <w:abstractNumId w:val="28"/>
  </w:num>
  <w:num w:numId="82">
    <w:abstractNumId w:val="61"/>
  </w:num>
  <w:num w:numId="83">
    <w:abstractNumId w:val="69"/>
  </w:num>
  <w:num w:numId="84">
    <w:abstractNumId w:val="40"/>
  </w:num>
  <w:num w:numId="85">
    <w:abstractNumId w:val="108"/>
  </w:num>
  <w:num w:numId="86">
    <w:abstractNumId w:val="15"/>
  </w:num>
  <w:num w:numId="87">
    <w:abstractNumId w:val="39"/>
  </w:num>
  <w:num w:numId="88">
    <w:abstractNumId w:val="82"/>
  </w:num>
  <w:num w:numId="89">
    <w:abstractNumId w:val="27"/>
  </w:num>
  <w:num w:numId="90">
    <w:abstractNumId w:val="12"/>
  </w:num>
  <w:num w:numId="91">
    <w:abstractNumId w:val="110"/>
  </w:num>
  <w:num w:numId="92">
    <w:abstractNumId w:val="63"/>
  </w:num>
  <w:num w:numId="93">
    <w:abstractNumId w:val="62"/>
  </w:num>
  <w:num w:numId="94">
    <w:abstractNumId w:val="13"/>
  </w:num>
  <w:num w:numId="95">
    <w:abstractNumId w:val="115"/>
  </w:num>
  <w:num w:numId="96">
    <w:abstractNumId w:val="55"/>
  </w:num>
  <w:num w:numId="9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01"/>
  </w:num>
  <w:num w:numId="99">
    <w:abstractNumId w:val="20"/>
  </w:num>
  <w:num w:numId="100">
    <w:abstractNumId w:val="75"/>
  </w:num>
  <w:num w:numId="101">
    <w:abstractNumId w:val="103"/>
  </w:num>
  <w:num w:numId="102">
    <w:abstractNumId w:val="21"/>
  </w:num>
  <w:num w:numId="103">
    <w:abstractNumId w:val="95"/>
  </w:num>
  <w:num w:numId="104">
    <w:abstractNumId w:val="11"/>
  </w:num>
  <w:num w:numId="105">
    <w:abstractNumId w:val="23"/>
  </w:num>
  <w:num w:numId="106">
    <w:abstractNumId w:val="43"/>
  </w:num>
  <w:num w:numId="107">
    <w:abstractNumId w:val="22"/>
  </w:num>
  <w:num w:numId="108">
    <w:abstractNumId w:val="32"/>
  </w:num>
  <w:num w:numId="109">
    <w:abstractNumId w:val="33"/>
  </w:num>
  <w:num w:numId="110">
    <w:abstractNumId w:val="44"/>
  </w:num>
  <w:num w:numId="111">
    <w:abstractNumId w:val="98"/>
  </w:num>
  <w:num w:numId="112">
    <w:abstractNumId w:val="29"/>
  </w:num>
  <w:num w:numId="113">
    <w:abstractNumId w:val="64"/>
  </w:num>
  <w:num w:numId="114">
    <w:abstractNumId w:val="0"/>
  </w:num>
  <w:num w:numId="115">
    <w:abstractNumId w:val="59"/>
  </w:num>
  <w:num w:numId="116">
    <w:abstractNumId w:val="99"/>
  </w:num>
  <w:num w:numId="117">
    <w:abstractNumId w:val="16"/>
  </w:num>
  <w:num w:numId="118">
    <w:abstractNumId w:val="102"/>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7"/>
  <w:drawingGridVerticalSpacing w:val="187"/>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F1E"/>
    <w:rsid w:val="000035B4"/>
    <w:rsid w:val="00003B3D"/>
    <w:rsid w:val="00004271"/>
    <w:rsid w:val="00004345"/>
    <w:rsid w:val="00005203"/>
    <w:rsid w:val="00006AC5"/>
    <w:rsid w:val="000100EC"/>
    <w:rsid w:val="00011752"/>
    <w:rsid w:val="00011AF9"/>
    <w:rsid w:val="00014655"/>
    <w:rsid w:val="00014AB4"/>
    <w:rsid w:val="000165CD"/>
    <w:rsid w:val="0001667D"/>
    <w:rsid w:val="000170B3"/>
    <w:rsid w:val="00022F33"/>
    <w:rsid w:val="00023DAB"/>
    <w:rsid w:val="000243E5"/>
    <w:rsid w:val="00025025"/>
    <w:rsid w:val="000263D7"/>
    <w:rsid w:val="00027DEE"/>
    <w:rsid w:val="000302C7"/>
    <w:rsid w:val="00030A68"/>
    <w:rsid w:val="00032247"/>
    <w:rsid w:val="00034813"/>
    <w:rsid w:val="00035E49"/>
    <w:rsid w:val="0003796B"/>
    <w:rsid w:val="00040788"/>
    <w:rsid w:val="00042B5F"/>
    <w:rsid w:val="00043D7B"/>
    <w:rsid w:val="00045149"/>
    <w:rsid w:val="00045ECB"/>
    <w:rsid w:val="000475A0"/>
    <w:rsid w:val="00050B05"/>
    <w:rsid w:val="0005140D"/>
    <w:rsid w:val="00051471"/>
    <w:rsid w:val="00051FD8"/>
    <w:rsid w:val="000523C1"/>
    <w:rsid w:val="00052477"/>
    <w:rsid w:val="0005274E"/>
    <w:rsid w:val="0005342B"/>
    <w:rsid w:val="000545D0"/>
    <w:rsid w:val="00054CC1"/>
    <w:rsid w:val="000550E2"/>
    <w:rsid w:val="00055FAD"/>
    <w:rsid w:val="00057B2D"/>
    <w:rsid w:val="000609DC"/>
    <w:rsid w:val="000625B7"/>
    <w:rsid w:val="00062778"/>
    <w:rsid w:val="000634D6"/>
    <w:rsid w:val="000639E5"/>
    <w:rsid w:val="000650B9"/>
    <w:rsid w:val="00065216"/>
    <w:rsid w:val="00065655"/>
    <w:rsid w:val="00065E50"/>
    <w:rsid w:val="0007126B"/>
    <w:rsid w:val="0007642F"/>
    <w:rsid w:val="00081403"/>
    <w:rsid w:val="00082805"/>
    <w:rsid w:val="00082993"/>
    <w:rsid w:val="00082CAC"/>
    <w:rsid w:val="000833CC"/>
    <w:rsid w:val="00083D6A"/>
    <w:rsid w:val="00084648"/>
    <w:rsid w:val="000906E2"/>
    <w:rsid w:val="000916B9"/>
    <w:rsid w:val="00091886"/>
    <w:rsid w:val="00092754"/>
    <w:rsid w:val="000929E0"/>
    <w:rsid w:val="0009381D"/>
    <w:rsid w:val="0009624E"/>
    <w:rsid w:val="00096398"/>
    <w:rsid w:val="000965DD"/>
    <w:rsid w:val="000A0E3C"/>
    <w:rsid w:val="000A11A9"/>
    <w:rsid w:val="000A1DB2"/>
    <w:rsid w:val="000A2F26"/>
    <w:rsid w:val="000A4804"/>
    <w:rsid w:val="000A5181"/>
    <w:rsid w:val="000A5B17"/>
    <w:rsid w:val="000A5F6D"/>
    <w:rsid w:val="000A7F81"/>
    <w:rsid w:val="000B097D"/>
    <w:rsid w:val="000B1434"/>
    <w:rsid w:val="000B3982"/>
    <w:rsid w:val="000B45C3"/>
    <w:rsid w:val="000B6FA6"/>
    <w:rsid w:val="000B723F"/>
    <w:rsid w:val="000B7416"/>
    <w:rsid w:val="000C095D"/>
    <w:rsid w:val="000C0C08"/>
    <w:rsid w:val="000C0F99"/>
    <w:rsid w:val="000C1051"/>
    <w:rsid w:val="000C3C05"/>
    <w:rsid w:val="000C4728"/>
    <w:rsid w:val="000C5DDE"/>
    <w:rsid w:val="000D026A"/>
    <w:rsid w:val="000D0A61"/>
    <w:rsid w:val="000D11C9"/>
    <w:rsid w:val="000D133D"/>
    <w:rsid w:val="000D1D1A"/>
    <w:rsid w:val="000D5208"/>
    <w:rsid w:val="000D6759"/>
    <w:rsid w:val="000E183C"/>
    <w:rsid w:val="000E775A"/>
    <w:rsid w:val="000E7DE1"/>
    <w:rsid w:val="000F06E4"/>
    <w:rsid w:val="000F1175"/>
    <w:rsid w:val="000F1571"/>
    <w:rsid w:val="000F2BAC"/>
    <w:rsid w:val="000F2C40"/>
    <w:rsid w:val="000F40B5"/>
    <w:rsid w:val="000F42C3"/>
    <w:rsid w:val="000F463A"/>
    <w:rsid w:val="000F5340"/>
    <w:rsid w:val="000F5448"/>
    <w:rsid w:val="000F548B"/>
    <w:rsid w:val="000F6F0B"/>
    <w:rsid w:val="000F7196"/>
    <w:rsid w:val="000F7237"/>
    <w:rsid w:val="000F725E"/>
    <w:rsid w:val="000F7E44"/>
    <w:rsid w:val="00100AD1"/>
    <w:rsid w:val="001019C8"/>
    <w:rsid w:val="00101BEF"/>
    <w:rsid w:val="00101F11"/>
    <w:rsid w:val="0010316E"/>
    <w:rsid w:val="0010351C"/>
    <w:rsid w:val="00103FEC"/>
    <w:rsid w:val="00104AAC"/>
    <w:rsid w:val="00105642"/>
    <w:rsid w:val="00105F23"/>
    <w:rsid w:val="001100F3"/>
    <w:rsid w:val="00110513"/>
    <w:rsid w:val="0011091D"/>
    <w:rsid w:val="0011255C"/>
    <w:rsid w:val="00112907"/>
    <w:rsid w:val="00114C64"/>
    <w:rsid w:val="0011516B"/>
    <w:rsid w:val="00115A96"/>
    <w:rsid w:val="00116CFE"/>
    <w:rsid w:val="00117173"/>
    <w:rsid w:val="001173C5"/>
    <w:rsid w:val="001179D1"/>
    <w:rsid w:val="00120241"/>
    <w:rsid w:val="001237BD"/>
    <w:rsid w:val="00123C69"/>
    <w:rsid w:val="0012614C"/>
    <w:rsid w:val="00126782"/>
    <w:rsid w:val="00126898"/>
    <w:rsid w:val="00130FF2"/>
    <w:rsid w:val="001322DF"/>
    <w:rsid w:val="00132936"/>
    <w:rsid w:val="001329F0"/>
    <w:rsid w:val="00133633"/>
    <w:rsid w:val="00133711"/>
    <w:rsid w:val="001339EC"/>
    <w:rsid w:val="00136125"/>
    <w:rsid w:val="001363C1"/>
    <w:rsid w:val="001365BC"/>
    <w:rsid w:val="001369BD"/>
    <w:rsid w:val="001419DA"/>
    <w:rsid w:val="0014305F"/>
    <w:rsid w:val="00143ABD"/>
    <w:rsid w:val="00145803"/>
    <w:rsid w:val="001468A5"/>
    <w:rsid w:val="0014799A"/>
    <w:rsid w:val="00147B63"/>
    <w:rsid w:val="00147FE3"/>
    <w:rsid w:val="00150D4D"/>
    <w:rsid w:val="001540DE"/>
    <w:rsid w:val="001545EA"/>
    <w:rsid w:val="00154707"/>
    <w:rsid w:val="001547D7"/>
    <w:rsid w:val="00156533"/>
    <w:rsid w:val="00156C1E"/>
    <w:rsid w:val="001572B2"/>
    <w:rsid w:val="00161084"/>
    <w:rsid w:val="001633F1"/>
    <w:rsid w:val="00163FC5"/>
    <w:rsid w:val="0016407F"/>
    <w:rsid w:val="00167EF9"/>
    <w:rsid w:val="001703A9"/>
    <w:rsid w:val="00170EFE"/>
    <w:rsid w:val="001710FA"/>
    <w:rsid w:val="00171947"/>
    <w:rsid w:val="00172D13"/>
    <w:rsid w:val="00172D94"/>
    <w:rsid w:val="001748E5"/>
    <w:rsid w:val="00174CA2"/>
    <w:rsid w:val="00175B61"/>
    <w:rsid w:val="00175D11"/>
    <w:rsid w:val="001766FF"/>
    <w:rsid w:val="001770DA"/>
    <w:rsid w:val="001779C9"/>
    <w:rsid w:val="00177D74"/>
    <w:rsid w:val="00180285"/>
    <w:rsid w:val="00180726"/>
    <w:rsid w:val="00180E6B"/>
    <w:rsid w:val="00181096"/>
    <w:rsid w:val="00183EBF"/>
    <w:rsid w:val="00184C28"/>
    <w:rsid w:val="00184C8B"/>
    <w:rsid w:val="00185F63"/>
    <w:rsid w:val="00186A4F"/>
    <w:rsid w:val="00186D55"/>
    <w:rsid w:val="001902EA"/>
    <w:rsid w:val="00190499"/>
    <w:rsid w:val="00190F03"/>
    <w:rsid w:val="001913F9"/>
    <w:rsid w:val="001917A6"/>
    <w:rsid w:val="001922E9"/>
    <w:rsid w:val="0019483C"/>
    <w:rsid w:val="00196B97"/>
    <w:rsid w:val="00196E35"/>
    <w:rsid w:val="001A0CE1"/>
    <w:rsid w:val="001A11FD"/>
    <w:rsid w:val="001A24A0"/>
    <w:rsid w:val="001A6C07"/>
    <w:rsid w:val="001A70E6"/>
    <w:rsid w:val="001B1AC0"/>
    <w:rsid w:val="001B2477"/>
    <w:rsid w:val="001B24FA"/>
    <w:rsid w:val="001B30B3"/>
    <w:rsid w:val="001B381D"/>
    <w:rsid w:val="001B3C36"/>
    <w:rsid w:val="001B4E71"/>
    <w:rsid w:val="001B6C97"/>
    <w:rsid w:val="001B7637"/>
    <w:rsid w:val="001B7F13"/>
    <w:rsid w:val="001C0D69"/>
    <w:rsid w:val="001C3987"/>
    <w:rsid w:val="001C39B2"/>
    <w:rsid w:val="001C3AF5"/>
    <w:rsid w:val="001C40DC"/>
    <w:rsid w:val="001C4ED1"/>
    <w:rsid w:val="001C5751"/>
    <w:rsid w:val="001D012B"/>
    <w:rsid w:val="001D0435"/>
    <w:rsid w:val="001D0529"/>
    <w:rsid w:val="001D10AA"/>
    <w:rsid w:val="001D5221"/>
    <w:rsid w:val="001D5C9A"/>
    <w:rsid w:val="001D746E"/>
    <w:rsid w:val="001E0104"/>
    <w:rsid w:val="001E1A4C"/>
    <w:rsid w:val="001E2291"/>
    <w:rsid w:val="001E241E"/>
    <w:rsid w:val="001E3A9B"/>
    <w:rsid w:val="001E40B7"/>
    <w:rsid w:val="001E40BD"/>
    <w:rsid w:val="001E4782"/>
    <w:rsid w:val="001E577E"/>
    <w:rsid w:val="001E5A56"/>
    <w:rsid w:val="001E7616"/>
    <w:rsid w:val="001F1E7F"/>
    <w:rsid w:val="001F327A"/>
    <w:rsid w:val="001F3F47"/>
    <w:rsid w:val="001F433D"/>
    <w:rsid w:val="001F58B7"/>
    <w:rsid w:val="001F7508"/>
    <w:rsid w:val="00203FE5"/>
    <w:rsid w:val="00204372"/>
    <w:rsid w:val="00207F3F"/>
    <w:rsid w:val="00211430"/>
    <w:rsid w:val="00211649"/>
    <w:rsid w:val="002126EC"/>
    <w:rsid w:val="00213511"/>
    <w:rsid w:val="00214EB0"/>
    <w:rsid w:val="00216637"/>
    <w:rsid w:val="00216FF0"/>
    <w:rsid w:val="00221134"/>
    <w:rsid w:val="0022116D"/>
    <w:rsid w:val="0022134F"/>
    <w:rsid w:val="002227EC"/>
    <w:rsid w:val="0022351E"/>
    <w:rsid w:val="0022545D"/>
    <w:rsid w:val="00225CF1"/>
    <w:rsid w:val="002265CE"/>
    <w:rsid w:val="00227121"/>
    <w:rsid w:val="0023199B"/>
    <w:rsid w:val="00231BDA"/>
    <w:rsid w:val="00232EA2"/>
    <w:rsid w:val="00233125"/>
    <w:rsid w:val="0023369B"/>
    <w:rsid w:val="002336A5"/>
    <w:rsid w:val="00234A6E"/>
    <w:rsid w:val="0023724E"/>
    <w:rsid w:val="00240000"/>
    <w:rsid w:val="00240C52"/>
    <w:rsid w:val="00241708"/>
    <w:rsid w:val="00241D25"/>
    <w:rsid w:val="002424B9"/>
    <w:rsid w:val="00242CB3"/>
    <w:rsid w:val="00243238"/>
    <w:rsid w:val="002449FD"/>
    <w:rsid w:val="00244AFD"/>
    <w:rsid w:val="0024589D"/>
    <w:rsid w:val="0024706D"/>
    <w:rsid w:val="00247209"/>
    <w:rsid w:val="0024753D"/>
    <w:rsid w:val="002509E9"/>
    <w:rsid w:val="002521E8"/>
    <w:rsid w:val="002529F2"/>
    <w:rsid w:val="0025350F"/>
    <w:rsid w:val="00253F11"/>
    <w:rsid w:val="00254BA1"/>
    <w:rsid w:val="002555E2"/>
    <w:rsid w:val="002572D3"/>
    <w:rsid w:val="00257990"/>
    <w:rsid w:val="00257AD9"/>
    <w:rsid w:val="002602B3"/>
    <w:rsid w:val="00260B4A"/>
    <w:rsid w:val="00260C9C"/>
    <w:rsid w:val="002631FB"/>
    <w:rsid w:val="0026398B"/>
    <w:rsid w:val="00264037"/>
    <w:rsid w:val="00264380"/>
    <w:rsid w:val="002652DB"/>
    <w:rsid w:val="00266B3B"/>
    <w:rsid w:val="002673BE"/>
    <w:rsid w:val="00267652"/>
    <w:rsid w:val="00270081"/>
    <w:rsid w:val="00270FCD"/>
    <w:rsid w:val="00271D8D"/>
    <w:rsid w:val="00273D50"/>
    <w:rsid w:val="00273D77"/>
    <w:rsid w:val="002766DB"/>
    <w:rsid w:val="00280987"/>
    <w:rsid w:val="00282A55"/>
    <w:rsid w:val="0028415C"/>
    <w:rsid w:val="00284CAB"/>
    <w:rsid w:val="00285FC5"/>
    <w:rsid w:val="00286605"/>
    <w:rsid w:val="00287F09"/>
    <w:rsid w:val="00290FE0"/>
    <w:rsid w:val="00291578"/>
    <w:rsid w:val="002931B0"/>
    <w:rsid w:val="002935AC"/>
    <w:rsid w:val="00293E33"/>
    <w:rsid w:val="002945B7"/>
    <w:rsid w:val="00294F04"/>
    <w:rsid w:val="00297208"/>
    <w:rsid w:val="00297A67"/>
    <w:rsid w:val="002A02FE"/>
    <w:rsid w:val="002A16D9"/>
    <w:rsid w:val="002A1E58"/>
    <w:rsid w:val="002A23F0"/>
    <w:rsid w:val="002A265A"/>
    <w:rsid w:val="002A2A4F"/>
    <w:rsid w:val="002A397F"/>
    <w:rsid w:val="002A5F35"/>
    <w:rsid w:val="002A6360"/>
    <w:rsid w:val="002A6EEA"/>
    <w:rsid w:val="002A6FBE"/>
    <w:rsid w:val="002A7353"/>
    <w:rsid w:val="002A788B"/>
    <w:rsid w:val="002B10D4"/>
    <w:rsid w:val="002B1DCA"/>
    <w:rsid w:val="002B1FAC"/>
    <w:rsid w:val="002B2590"/>
    <w:rsid w:val="002B310F"/>
    <w:rsid w:val="002B5699"/>
    <w:rsid w:val="002B5C5B"/>
    <w:rsid w:val="002B5DA7"/>
    <w:rsid w:val="002B5DCE"/>
    <w:rsid w:val="002B7BAC"/>
    <w:rsid w:val="002C202B"/>
    <w:rsid w:val="002C22CC"/>
    <w:rsid w:val="002C2366"/>
    <w:rsid w:val="002C2B6A"/>
    <w:rsid w:val="002C3B00"/>
    <w:rsid w:val="002C4395"/>
    <w:rsid w:val="002C653C"/>
    <w:rsid w:val="002C7FFE"/>
    <w:rsid w:val="002D07DD"/>
    <w:rsid w:val="002D09C3"/>
    <w:rsid w:val="002D2C3D"/>
    <w:rsid w:val="002D3B98"/>
    <w:rsid w:val="002D4D5C"/>
    <w:rsid w:val="002D7F29"/>
    <w:rsid w:val="002E747C"/>
    <w:rsid w:val="002F16A2"/>
    <w:rsid w:val="002F2AD2"/>
    <w:rsid w:val="002F69B9"/>
    <w:rsid w:val="003018C0"/>
    <w:rsid w:val="00301D11"/>
    <w:rsid w:val="00302225"/>
    <w:rsid w:val="0030394F"/>
    <w:rsid w:val="00304BC1"/>
    <w:rsid w:val="00307A1B"/>
    <w:rsid w:val="003104DA"/>
    <w:rsid w:val="00310ACF"/>
    <w:rsid w:val="00311523"/>
    <w:rsid w:val="00311C7A"/>
    <w:rsid w:val="003131FE"/>
    <w:rsid w:val="003133AF"/>
    <w:rsid w:val="00313870"/>
    <w:rsid w:val="00313A56"/>
    <w:rsid w:val="00314FCB"/>
    <w:rsid w:val="00316CDA"/>
    <w:rsid w:val="00317229"/>
    <w:rsid w:val="00317BC8"/>
    <w:rsid w:val="003214FC"/>
    <w:rsid w:val="00321DDE"/>
    <w:rsid w:val="0032292D"/>
    <w:rsid w:val="003233A4"/>
    <w:rsid w:val="00323D24"/>
    <w:rsid w:val="00324730"/>
    <w:rsid w:val="00325B78"/>
    <w:rsid w:val="0032695B"/>
    <w:rsid w:val="00326FB5"/>
    <w:rsid w:val="00330ABF"/>
    <w:rsid w:val="00330B9D"/>
    <w:rsid w:val="003313F3"/>
    <w:rsid w:val="003327C2"/>
    <w:rsid w:val="00335072"/>
    <w:rsid w:val="00335089"/>
    <w:rsid w:val="0033572D"/>
    <w:rsid w:val="003358FA"/>
    <w:rsid w:val="00336CAE"/>
    <w:rsid w:val="00336D53"/>
    <w:rsid w:val="0033727D"/>
    <w:rsid w:val="00340B86"/>
    <w:rsid w:val="00342140"/>
    <w:rsid w:val="003427A5"/>
    <w:rsid w:val="00342B3D"/>
    <w:rsid w:val="003453EA"/>
    <w:rsid w:val="00345F86"/>
    <w:rsid w:val="00346CE0"/>
    <w:rsid w:val="00346EA4"/>
    <w:rsid w:val="00352B60"/>
    <w:rsid w:val="003539B2"/>
    <w:rsid w:val="0035421F"/>
    <w:rsid w:val="003600D8"/>
    <w:rsid w:val="003616EF"/>
    <w:rsid w:val="00362300"/>
    <w:rsid w:val="00363515"/>
    <w:rsid w:val="003635CD"/>
    <w:rsid w:val="00366FBF"/>
    <w:rsid w:val="00370649"/>
    <w:rsid w:val="00370B46"/>
    <w:rsid w:val="0037316C"/>
    <w:rsid w:val="00374A04"/>
    <w:rsid w:val="00375BBF"/>
    <w:rsid w:val="00377A18"/>
    <w:rsid w:val="00380B79"/>
    <w:rsid w:val="003814AA"/>
    <w:rsid w:val="0038221A"/>
    <w:rsid w:val="003827B3"/>
    <w:rsid w:val="003856AF"/>
    <w:rsid w:val="003878D8"/>
    <w:rsid w:val="00387F9A"/>
    <w:rsid w:val="0039046A"/>
    <w:rsid w:val="00390A31"/>
    <w:rsid w:val="00391E4B"/>
    <w:rsid w:val="00392A6D"/>
    <w:rsid w:val="00393557"/>
    <w:rsid w:val="00394AA6"/>
    <w:rsid w:val="00395D01"/>
    <w:rsid w:val="003977BA"/>
    <w:rsid w:val="00397EB4"/>
    <w:rsid w:val="003A0423"/>
    <w:rsid w:val="003A04E7"/>
    <w:rsid w:val="003A0B9D"/>
    <w:rsid w:val="003A15E7"/>
    <w:rsid w:val="003A314E"/>
    <w:rsid w:val="003A7110"/>
    <w:rsid w:val="003B0F58"/>
    <w:rsid w:val="003B21D9"/>
    <w:rsid w:val="003B3658"/>
    <w:rsid w:val="003B3751"/>
    <w:rsid w:val="003B55E6"/>
    <w:rsid w:val="003B57C7"/>
    <w:rsid w:val="003B7710"/>
    <w:rsid w:val="003C0C2D"/>
    <w:rsid w:val="003C0CBC"/>
    <w:rsid w:val="003C3928"/>
    <w:rsid w:val="003C4E06"/>
    <w:rsid w:val="003C557F"/>
    <w:rsid w:val="003C6311"/>
    <w:rsid w:val="003C679F"/>
    <w:rsid w:val="003C6E04"/>
    <w:rsid w:val="003D014E"/>
    <w:rsid w:val="003D0445"/>
    <w:rsid w:val="003D06A3"/>
    <w:rsid w:val="003D0DEB"/>
    <w:rsid w:val="003D29A3"/>
    <w:rsid w:val="003D2D56"/>
    <w:rsid w:val="003D34B1"/>
    <w:rsid w:val="003D3B58"/>
    <w:rsid w:val="003D56ED"/>
    <w:rsid w:val="003D649E"/>
    <w:rsid w:val="003D69CE"/>
    <w:rsid w:val="003D6B2B"/>
    <w:rsid w:val="003E0BBF"/>
    <w:rsid w:val="003E218B"/>
    <w:rsid w:val="003E29E5"/>
    <w:rsid w:val="003E3740"/>
    <w:rsid w:val="003E64D8"/>
    <w:rsid w:val="003E6E33"/>
    <w:rsid w:val="003E7777"/>
    <w:rsid w:val="003E7BB2"/>
    <w:rsid w:val="003F2011"/>
    <w:rsid w:val="003F26D9"/>
    <w:rsid w:val="003F2732"/>
    <w:rsid w:val="003F3685"/>
    <w:rsid w:val="003F5757"/>
    <w:rsid w:val="00402988"/>
    <w:rsid w:val="00407B0F"/>
    <w:rsid w:val="00411F31"/>
    <w:rsid w:val="004129D2"/>
    <w:rsid w:val="00412B6A"/>
    <w:rsid w:val="00413E2B"/>
    <w:rsid w:val="00414131"/>
    <w:rsid w:val="00416740"/>
    <w:rsid w:val="00423125"/>
    <w:rsid w:val="00425922"/>
    <w:rsid w:val="00425E8D"/>
    <w:rsid w:val="00426725"/>
    <w:rsid w:val="00431C89"/>
    <w:rsid w:val="0043201B"/>
    <w:rsid w:val="004322DC"/>
    <w:rsid w:val="00432C67"/>
    <w:rsid w:val="00433DB0"/>
    <w:rsid w:val="004348B9"/>
    <w:rsid w:val="00435064"/>
    <w:rsid w:val="00435FC1"/>
    <w:rsid w:val="00435FFB"/>
    <w:rsid w:val="004361F7"/>
    <w:rsid w:val="00436747"/>
    <w:rsid w:val="004376BC"/>
    <w:rsid w:val="00437D41"/>
    <w:rsid w:val="00440CE0"/>
    <w:rsid w:val="00440FB4"/>
    <w:rsid w:val="004421FF"/>
    <w:rsid w:val="004446A2"/>
    <w:rsid w:val="004450CD"/>
    <w:rsid w:val="004452FC"/>
    <w:rsid w:val="004514B5"/>
    <w:rsid w:val="004519DD"/>
    <w:rsid w:val="004536E2"/>
    <w:rsid w:val="0045395B"/>
    <w:rsid w:val="00453A76"/>
    <w:rsid w:val="00454C20"/>
    <w:rsid w:val="004556FE"/>
    <w:rsid w:val="0045577E"/>
    <w:rsid w:val="00464678"/>
    <w:rsid w:val="00465570"/>
    <w:rsid w:val="00465C11"/>
    <w:rsid w:val="00466610"/>
    <w:rsid w:val="004671C8"/>
    <w:rsid w:val="004704A2"/>
    <w:rsid w:val="00470F84"/>
    <w:rsid w:val="004717B1"/>
    <w:rsid w:val="00472984"/>
    <w:rsid w:val="00476F7A"/>
    <w:rsid w:val="004808C7"/>
    <w:rsid w:val="00480998"/>
    <w:rsid w:val="00480B88"/>
    <w:rsid w:val="00481219"/>
    <w:rsid w:val="0048245F"/>
    <w:rsid w:val="00482847"/>
    <w:rsid w:val="00483C8A"/>
    <w:rsid w:val="004849B9"/>
    <w:rsid w:val="0048635D"/>
    <w:rsid w:val="0048761B"/>
    <w:rsid w:val="00487EAF"/>
    <w:rsid w:val="0049254B"/>
    <w:rsid w:val="00494F7A"/>
    <w:rsid w:val="00496440"/>
    <w:rsid w:val="0049783C"/>
    <w:rsid w:val="00497B6B"/>
    <w:rsid w:val="004A0204"/>
    <w:rsid w:val="004A0258"/>
    <w:rsid w:val="004A3E35"/>
    <w:rsid w:val="004A4811"/>
    <w:rsid w:val="004A5733"/>
    <w:rsid w:val="004A6605"/>
    <w:rsid w:val="004A702D"/>
    <w:rsid w:val="004B2C34"/>
    <w:rsid w:val="004B2C65"/>
    <w:rsid w:val="004B38EA"/>
    <w:rsid w:val="004B3CB4"/>
    <w:rsid w:val="004B490A"/>
    <w:rsid w:val="004B6E1A"/>
    <w:rsid w:val="004C3018"/>
    <w:rsid w:val="004C3B4C"/>
    <w:rsid w:val="004C3DF8"/>
    <w:rsid w:val="004C4589"/>
    <w:rsid w:val="004C4CAA"/>
    <w:rsid w:val="004C5A77"/>
    <w:rsid w:val="004C6621"/>
    <w:rsid w:val="004C7A67"/>
    <w:rsid w:val="004C7C74"/>
    <w:rsid w:val="004D0928"/>
    <w:rsid w:val="004D1339"/>
    <w:rsid w:val="004D14BE"/>
    <w:rsid w:val="004D19A8"/>
    <w:rsid w:val="004D4065"/>
    <w:rsid w:val="004E0393"/>
    <w:rsid w:val="004E06A1"/>
    <w:rsid w:val="004E105F"/>
    <w:rsid w:val="004E26D0"/>
    <w:rsid w:val="004E5A18"/>
    <w:rsid w:val="004E5AE0"/>
    <w:rsid w:val="004E6122"/>
    <w:rsid w:val="004E65AB"/>
    <w:rsid w:val="004F0E03"/>
    <w:rsid w:val="004F2947"/>
    <w:rsid w:val="004F633E"/>
    <w:rsid w:val="00502009"/>
    <w:rsid w:val="0050370F"/>
    <w:rsid w:val="00504DB4"/>
    <w:rsid w:val="00505052"/>
    <w:rsid w:val="00505384"/>
    <w:rsid w:val="00505E19"/>
    <w:rsid w:val="005063A1"/>
    <w:rsid w:val="00506AAF"/>
    <w:rsid w:val="00507F51"/>
    <w:rsid w:val="0051231F"/>
    <w:rsid w:val="005128FB"/>
    <w:rsid w:val="005178FB"/>
    <w:rsid w:val="00517E38"/>
    <w:rsid w:val="00520CB3"/>
    <w:rsid w:val="00520F68"/>
    <w:rsid w:val="005234E1"/>
    <w:rsid w:val="005238F0"/>
    <w:rsid w:val="005242D6"/>
    <w:rsid w:val="005245A9"/>
    <w:rsid w:val="005248E8"/>
    <w:rsid w:val="00524AB7"/>
    <w:rsid w:val="00524D08"/>
    <w:rsid w:val="00524EB0"/>
    <w:rsid w:val="005251AF"/>
    <w:rsid w:val="00526622"/>
    <w:rsid w:val="0053012B"/>
    <w:rsid w:val="00530EC9"/>
    <w:rsid w:val="00531183"/>
    <w:rsid w:val="00533073"/>
    <w:rsid w:val="00534E54"/>
    <w:rsid w:val="00537EE8"/>
    <w:rsid w:val="005400E7"/>
    <w:rsid w:val="00543088"/>
    <w:rsid w:val="0054370F"/>
    <w:rsid w:val="00543799"/>
    <w:rsid w:val="0054384D"/>
    <w:rsid w:val="005500DB"/>
    <w:rsid w:val="005509E9"/>
    <w:rsid w:val="00550EBB"/>
    <w:rsid w:val="0055123B"/>
    <w:rsid w:val="00551FC0"/>
    <w:rsid w:val="00552F0F"/>
    <w:rsid w:val="0055306E"/>
    <w:rsid w:val="0055473F"/>
    <w:rsid w:val="00554BA2"/>
    <w:rsid w:val="00555752"/>
    <w:rsid w:val="00561F11"/>
    <w:rsid w:val="00562199"/>
    <w:rsid w:val="00562F5F"/>
    <w:rsid w:val="005642A9"/>
    <w:rsid w:val="005657C9"/>
    <w:rsid w:val="005664B9"/>
    <w:rsid w:val="00566761"/>
    <w:rsid w:val="00567338"/>
    <w:rsid w:val="005675FE"/>
    <w:rsid w:val="0057175B"/>
    <w:rsid w:val="005722A2"/>
    <w:rsid w:val="00574A0C"/>
    <w:rsid w:val="00575268"/>
    <w:rsid w:val="0057663B"/>
    <w:rsid w:val="00577268"/>
    <w:rsid w:val="005820C4"/>
    <w:rsid w:val="00582FB6"/>
    <w:rsid w:val="00584424"/>
    <w:rsid w:val="00584EBC"/>
    <w:rsid w:val="00585208"/>
    <w:rsid w:val="005861B5"/>
    <w:rsid w:val="00591B76"/>
    <w:rsid w:val="00591EE6"/>
    <w:rsid w:val="00596593"/>
    <w:rsid w:val="00596FA6"/>
    <w:rsid w:val="005A128E"/>
    <w:rsid w:val="005A28C3"/>
    <w:rsid w:val="005A5DEE"/>
    <w:rsid w:val="005A6A73"/>
    <w:rsid w:val="005A7F1B"/>
    <w:rsid w:val="005B0A71"/>
    <w:rsid w:val="005B21DE"/>
    <w:rsid w:val="005B3509"/>
    <w:rsid w:val="005B3F06"/>
    <w:rsid w:val="005B44AC"/>
    <w:rsid w:val="005B4D41"/>
    <w:rsid w:val="005B593B"/>
    <w:rsid w:val="005B5D70"/>
    <w:rsid w:val="005B6115"/>
    <w:rsid w:val="005C0117"/>
    <w:rsid w:val="005C37C6"/>
    <w:rsid w:val="005C3CD5"/>
    <w:rsid w:val="005C4104"/>
    <w:rsid w:val="005C4FE6"/>
    <w:rsid w:val="005C5601"/>
    <w:rsid w:val="005C6075"/>
    <w:rsid w:val="005C6237"/>
    <w:rsid w:val="005C6316"/>
    <w:rsid w:val="005D00FF"/>
    <w:rsid w:val="005D0154"/>
    <w:rsid w:val="005D0392"/>
    <w:rsid w:val="005D1AF4"/>
    <w:rsid w:val="005D23D0"/>
    <w:rsid w:val="005D6202"/>
    <w:rsid w:val="005D7EA9"/>
    <w:rsid w:val="005E2281"/>
    <w:rsid w:val="005E4AA0"/>
    <w:rsid w:val="005E58BC"/>
    <w:rsid w:val="005E629B"/>
    <w:rsid w:val="005E75B5"/>
    <w:rsid w:val="005E7822"/>
    <w:rsid w:val="005F08D5"/>
    <w:rsid w:val="005F11FE"/>
    <w:rsid w:val="005F12DC"/>
    <w:rsid w:val="005F2115"/>
    <w:rsid w:val="005F4D62"/>
    <w:rsid w:val="005F6C30"/>
    <w:rsid w:val="005F77AA"/>
    <w:rsid w:val="005F7E62"/>
    <w:rsid w:val="005F7F92"/>
    <w:rsid w:val="0060045A"/>
    <w:rsid w:val="006008EA"/>
    <w:rsid w:val="00600DA4"/>
    <w:rsid w:val="00600DE4"/>
    <w:rsid w:val="00601CEE"/>
    <w:rsid w:val="00601E36"/>
    <w:rsid w:val="006028D9"/>
    <w:rsid w:val="00602E75"/>
    <w:rsid w:val="006035F6"/>
    <w:rsid w:val="00604034"/>
    <w:rsid w:val="0060665C"/>
    <w:rsid w:val="00606D31"/>
    <w:rsid w:val="006077DB"/>
    <w:rsid w:val="006112B5"/>
    <w:rsid w:val="00612167"/>
    <w:rsid w:val="006124FB"/>
    <w:rsid w:val="00613D67"/>
    <w:rsid w:val="006146F8"/>
    <w:rsid w:val="006148D1"/>
    <w:rsid w:val="006149E5"/>
    <w:rsid w:val="00615008"/>
    <w:rsid w:val="006151F4"/>
    <w:rsid w:val="006152E1"/>
    <w:rsid w:val="00615DE0"/>
    <w:rsid w:val="00617F2B"/>
    <w:rsid w:val="00620819"/>
    <w:rsid w:val="006228DF"/>
    <w:rsid w:val="00622A60"/>
    <w:rsid w:val="00625F76"/>
    <w:rsid w:val="00626444"/>
    <w:rsid w:val="00627868"/>
    <w:rsid w:val="0063068B"/>
    <w:rsid w:val="00630D17"/>
    <w:rsid w:val="00632172"/>
    <w:rsid w:val="00633C9F"/>
    <w:rsid w:val="006345E7"/>
    <w:rsid w:val="00636110"/>
    <w:rsid w:val="00636B65"/>
    <w:rsid w:val="0063759A"/>
    <w:rsid w:val="00637CFE"/>
    <w:rsid w:val="00641225"/>
    <w:rsid w:val="00643D98"/>
    <w:rsid w:val="0064585A"/>
    <w:rsid w:val="00646451"/>
    <w:rsid w:val="00646949"/>
    <w:rsid w:val="00647D31"/>
    <w:rsid w:val="00651034"/>
    <w:rsid w:val="0065130F"/>
    <w:rsid w:val="0065411A"/>
    <w:rsid w:val="00654858"/>
    <w:rsid w:val="00654F79"/>
    <w:rsid w:val="006566C5"/>
    <w:rsid w:val="00656D5A"/>
    <w:rsid w:val="00656E30"/>
    <w:rsid w:val="00656F0E"/>
    <w:rsid w:val="0065713A"/>
    <w:rsid w:val="00661637"/>
    <w:rsid w:val="00664559"/>
    <w:rsid w:val="006648C0"/>
    <w:rsid w:val="006654C4"/>
    <w:rsid w:val="006670A1"/>
    <w:rsid w:val="00667543"/>
    <w:rsid w:val="00667A32"/>
    <w:rsid w:val="006708AF"/>
    <w:rsid w:val="00670A1A"/>
    <w:rsid w:val="00671566"/>
    <w:rsid w:val="0067424E"/>
    <w:rsid w:val="00674AFA"/>
    <w:rsid w:val="00676864"/>
    <w:rsid w:val="006812EE"/>
    <w:rsid w:val="006815FB"/>
    <w:rsid w:val="00682469"/>
    <w:rsid w:val="006839B2"/>
    <w:rsid w:val="00685A03"/>
    <w:rsid w:val="00686B0F"/>
    <w:rsid w:val="00687E73"/>
    <w:rsid w:val="00690AFD"/>
    <w:rsid w:val="00692599"/>
    <w:rsid w:val="00693859"/>
    <w:rsid w:val="006948E4"/>
    <w:rsid w:val="00694D97"/>
    <w:rsid w:val="006958E3"/>
    <w:rsid w:val="006A3BE2"/>
    <w:rsid w:val="006A6187"/>
    <w:rsid w:val="006B091A"/>
    <w:rsid w:val="006B3DB7"/>
    <w:rsid w:val="006B3F36"/>
    <w:rsid w:val="006B4578"/>
    <w:rsid w:val="006B45D9"/>
    <w:rsid w:val="006B46AA"/>
    <w:rsid w:val="006B4AF9"/>
    <w:rsid w:val="006B4FB9"/>
    <w:rsid w:val="006B6F27"/>
    <w:rsid w:val="006C214A"/>
    <w:rsid w:val="006C3220"/>
    <w:rsid w:val="006C3CB8"/>
    <w:rsid w:val="006C4173"/>
    <w:rsid w:val="006C590E"/>
    <w:rsid w:val="006C7ABE"/>
    <w:rsid w:val="006D1D9B"/>
    <w:rsid w:val="006D1FE0"/>
    <w:rsid w:val="006D5B43"/>
    <w:rsid w:val="006D7014"/>
    <w:rsid w:val="006E047C"/>
    <w:rsid w:val="006E0633"/>
    <w:rsid w:val="006E11A7"/>
    <w:rsid w:val="006E1230"/>
    <w:rsid w:val="006E1961"/>
    <w:rsid w:val="006E2A7C"/>
    <w:rsid w:val="006E5B8E"/>
    <w:rsid w:val="006E679F"/>
    <w:rsid w:val="006E75FE"/>
    <w:rsid w:val="006E7EF7"/>
    <w:rsid w:val="006F1576"/>
    <w:rsid w:val="006F2023"/>
    <w:rsid w:val="006F2138"/>
    <w:rsid w:val="006F2D87"/>
    <w:rsid w:val="006F624B"/>
    <w:rsid w:val="006F7B3E"/>
    <w:rsid w:val="00701D37"/>
    <w:rsid w:val="007025A2"/>
    <w:rsid w:val="00703959"/>
    <w:rsid w:val="007045D7"/>
    <w:rsid w:val="007049D5"/>
    <w:rsid w:val="00706141"/>
    <w:rsid w:val="007077D3"/>
    <w:rsid w:val="0071029B"/>
    <w:rsid w:val="00710480"/>
    <w:rsid w:val="0071058B"/>
    <w:rsid w:val="00710DED"/>
    <w:rsid w:val="00713302"/>
    <w:rsid w:val="0071367D"/>
    <w:rsid w:val="00715491"/>
    <w:rsid w:val="00715E0B"/>
    <w:rsid w:val="00720F93"/>
    <w:rsid w:val="0072110E"/>
    <w:rsid w:val="00722342"/>
    <w:rsid w:val="00723E10"/>
    <w:rsid w:val="007300B8"/>
    <w:rsid w:val="00730439"/>
    <w:rsid w:val="00730ACC"/>
    <w:rsid w:val="00731682"/>
    <w:rsid w:val="00731B74"/>
    <w:rsid w:val="0073276D"/>
    <w:rsid w:val="00734328"/>
    <w:rsid w:val="00735FD2"/>
    <w:rsid w:val="00736417"/>
    <w:rsid w:val="00736479"/>
    <w:rsid w:val="00736933"/>
    <w:rsid w:val="00742E23"/>
    <w:rsid w:val="00743CFB"/>
    <w:rsid w:val="00744F1D"/>
    <w:rsid w:val="00744FC9"/>
    <w:rsid w:val="00745F45"/>
    <w:rsid w:val="007466B5"/>
    <w:rsid w:val="00747301"/>
    <w:rsid w:val="00747FAB"/>
    <w:rsid w:val="00750723"/>
    <w:rsid w:val="00750878"/>
    <w:rsid w:val="00750D93"/>
    <w:rsid w:val="00750FBE"/>
    <w:rsid w:val="00751C58"/>
    <w:rsid w:val="007528BE"/>
    <w:rsid w:val="00752F23"/>
    <w:rsid w:val="00753EF7"/>
    <w:rsid w:val="007545E9"/>
    <w:rsid w:val="00754899"/>
    <w:rsid w:val="00754B79"/>
    <w:rsid w:val="00757151"/>
    <w:rsid w:val="00757FDE"/>
    <w:rsid w:val="00761E33"/>
    <w:rsid w:val="00763F56"/>
    <w:rsid w:val="007646C3"/>
    <w:rsid w:val="00764B51"/>
    <w:rsid w:val="00764F11"/>
    <w:rsid w:val="00765C15"/>
    <w:rsid w:val="00766478"/>
    <w:rsid w:val="00772D83"/>
    <w:rsid w:val="0077337B"/>
    <w:rsid w:val="007733AD"/>
    <w:rsid w:val="00773612"/>
    <w:rsid w:val="00777584"/>
    <w:rsid w:val="00777ABB"/>
    <w:rsid w:val="0078059C"/>
    <w:rsid w:val="00782953"/>
    <w:rsid w:val="00786292"/>
    <w:rsid w:val="007863CE"/>
    <w:rsid w:val="00786B04"/>
    <w:rsid w:val="00791DBA"/>
    <w:rsid w:val="00792F47"/>
    <w:rsid w:val="00793C15"/>
    <w:rsid w:val="00797DAB"/>
    <w:rsid w:val="00797FD9"/>
    <w:rsid w:val="007A0856"/>
    <w:rsid w:val="007A180F"/>
    <w:rsid w:val="007A1CC1"/>
    <w:rsid w:val="007A357D"/>
    <w:rsid w:val="007A3E5C"/>
    <w:rsid w:val="007A4506"/>
    <w:rsid w:val="007A50B5"/>
    <w:rsid w:val="007A52F6"/>
    <w:rsid w:val="007A7DF7"/>
    <w:rsid w:val="007B047D"/>
    <w:rsid w:val="007B0C64"/>
    <w:rsid w:val="007B21D6"/>
    <w:rsid w:val="007B759B"/>
    <w:rsid w:val="007C1463"/>
    <w:rsid w:val="007C2628"/>
    <w:rsid w:val="007C7B6A"/>
    <w:rsid w:val="007D0A58"/>
    <w:rsid w:val="007D11AE"/>
    <w:rsid w:val="007D260F"/>
    <w:rsid w:val="007D3261"/>
    <w:rsid w:val="007D408D"/>
    <w:rsid w:val="007D500B"/>
    <w:rsid w:val="007D7480"/>
    <w:rsid w:val="007D7FF0"/>
    <w:rsid w:val="007E0DD9"/>
    <w:rsid w:val="007E1D51"/>
    <w:rsid w:val="007E2060"/>
    <w:rsid w:val="007E218D"/>
    <w:rsid w:val="007E3FE6"/>
    <w:rsid w:val="007E4062"/>
    <w:rsid w:val="007E48DC"/>
    <w:rsid w:val="007E5D72"/>
    <w:rsid w:val="007E68F3"/>
    <w:rsid w:val="007E7C1D"/>
    <w:rsid w:val="007F169A"/>
    <w:rsid w:val="007F3D86"/>
    <w:rsid w:val="007F4715"/>
    <w:rsid w:val="007F4C65"/>
    <w:rsid w:val="007F77F8"/>
    <w:rsid w:val="00800811"/>
    <w:rsid w:val="0080183C"/>
    <w:rsid w:val="00802CEC"/>
    <w:rsid w:val="00802FF0"/>
    <w:rsid w:val="00803A31"/>
    <w:rsid w:val="0080486B"/>
    <w:rsid w:val="00805C35"/>
    <w:rsid w:val="008064AE"/>
    <w:rsid w:val="008064C3"/>
    <w:rsid w:val="00816280"/>
    <w:rsid w:val="008162C6"/>
    <w:rsid w:val="008164FD"/>
    <w:rsid w:val="00816C05"/>
    <w:rsid w:val="00817DBA"/>
    <w:rsid w:val="00820FAF"/>
    <w:rsid w:val="008234BD"/>
    <w:rsid w:val="008250A9"/>
    <w:rsid w:val="008257D8"/>
    <w:rsid w:val="0082623F"/>
    <w:rsid w:val="008311CA"/>
    <w:rsid w:val="0083233D"/>
    <w:rsid w:val="00832A4A"/>
    <w:rsid w:val="008331C7"/>
    <w:rsid w:val="00833B71"/>
    <w:rsid w:val="00835F59"/>
    <w:rsid w:val="008361C7"/>
    <w:rsid w:val="00843F37"/>
    <w:rsid w:val="00845F83"/>
    <w:rsid w:val="008466BF"/>
    <w:rsid w:val="00846746"/>
    <w:rsid w:val="00846768"/>
    <w:rsid w:val="00850632"/>
    <w:rsid w:val="00850EC6"/>
    <w:rsid w:val="00851115"/>
    <w:rsid w:val="00852EB4"/>
    <w:rsid w:val="008543F0"/>
    <w:rsid w:val="0085505E"/>
    <w:rsid w:val="00855FAC"/>
    <w:rsid w:val="00857A17"/>
    <w:rsid w:val="00857F1D"/>
    <w:rsid w:val="008607D8"/>
    <w:rsid w:val="00863E30"/>
    <w:rsid w:val="00867222"/>
    <w:rsid w:val="0087198D"/>
    <w:rsid w:val="00872120"/>
    <w:rsid w:val="008741F9"/>
    <w:rsid w:val="00874DED"/>
    <w:rsid w:val="00875416"/>
    <w:rsid w:val="00875C2A"/>
    <w:rsid w:val="00876E12"/>
    <w:rsid w:val="008779B3"/>
    <w:rsid w:val="00881F3A"/>
    <w:rsid w:val="00882260"/>
    <w:rsid w:val="008826CE"/>
    <w:rsid w:val="00883322"/>
    <w:rsid w:val="00883561"/>
    <w:rsid w:val="00885E6B"/>
    <w:rsid w:val="00887762"/>
    <w:rsid w:val="00887D47"/>
    <w:rsid w:val="00887DCF"/>
    <w:rsid w:val="00890953"/>
    <w:rsid w:val="0089131A"/>
    <w:rsid w:val="00891350"/>
    <w:rsid w:val="0089137B"/>
    <w:rsid w:val="008921EB"/>
    <w:rsid w:val="00893E93"/>
    <w:rsid w:val="008944C1"/>
    <w:rsid w:val="00896A35"/>
    <w:rsid w:val="00896CB0"/>
    <w:rsid w:val="008A081F"/>
    <w:rsid w:val="008A0C42"/>
    <w:rsid w:val="008A1EE6"/>
    <w:rsid w:val="008A3928"/>
    <w:rsid w:val="008A3C4D"/>
    <w:rsid w:val="008A49AB"/>
    <w:rsid w:val="008A598E"/>
    <w:rsid w:val="008A5B0B"/>
    <w:rsid w:val="008A635A"/>
    <w:rsid w:val="008A664A"/>
    <w:rsid w:val="008B0D32"/>
    <w:rsid w:val="008B46C7"/>
    <w:rsid w:val="008B4EAC"/>
    <w:rsid w:val="008B51B3"/>
    <w:rsid w:val="008B7BA8"/>
    <w:rsid w:val="008C0DA1"/>
    <w:rsid w:val="008C121A"/>
    <w:rsid w:val="008C1C9F"/>
    <w:rsid w:val="008C2824"/>
    <w:rsid w:val="008C2F76"/>
    <w:rsid w:val="008C4A7D"/>
    <w:rsid w:val="008C56F4"/>
    <w:rsid w:val="008C75C4"/>
    <w:rsid w:val="008D17A8"/>
    <w:rsid w:val="008D23F0"/>
    <w:rsid w:val="008D3DD7"/>
    <w:rsid w:val="008D3F48"/>
    <w:rsid w:val="008D40F7"/>
    <w:rsid w:val="008D45F0"/>
    <w:rsid w:val="008D610C"/>
    <w:rsid w:val="008D6860"/>
    <w:rsid w:val="008D730B"/>
    <w:rsid w:val="008D74CF"/>
    <w:rsid w:val="008D7D15"/>
    <w:rsid w:val="008E1707"/>
    <w:rsid w:val="008E1CC1"/>
    <w:rsid w:val="008E30FB"/>
    <w:rsid w:val="008E34B5"/>
    <w:rsid w:val="008E6006"/>
    <w:rsid w:val="008F3F2B"/>
    <w:rsid w:val="008F4ED4"/>
    <w:rsid w:val="00900E6F"/>
    <w:rsid w:val="009014D0"/>
    <w:rsid w:val="0090255B"/>
    <w:rsid w:val="00902F08"/>
    <w:rsid w:val="0090306C"/>
    <w:rsid w:val="00903393"/>
    <w:rsid w:val="009054E3"/>
    <w:rsid w:val="00905740"/>
    <w:rsid w:val="00910521"/>
    <w:rsid w:val="009119F7"/>
    <w:rsid w:val="009121D0"/>
    <w:rsid w:val="0091233B"/>
    <w:rsid w:val="00912FA5"/>
    <w:rsid w:val="00916D30"/>
    <w:rsid w:val="009177B8"/>
    <w:rsid w:val="00922316"/>
    <w:rsid w:val="009252ED"/>
    <w:rsid w:val="00926401"/>
    <w:rsid w:val="00927B09"/>
    <w:rsid w:val="00930FB3"/>
    <w:rsid w:val="0093403B"/>
    <w:rsid w:val="00935CE1"/>
    <w:rsid w:val="0093634A"/>
    <w:rsid w:val="00943D72"/>
    <w:rsid w:val="009446E3"/>
    <w:rsid w:val="00947A21"/>
    <w:rsid w:val="00950E0E"/>
    <w:rsid w:val="00951AD8"/>
    <w:rsid w:val="00955E86"/>
    <w:rsid w:val="009569A9"/>
    <w:rsid w:val="00957375"/>
    <w:rsid w:val="00960AB5"/>
    <w:rsid w:val="00960F59"/>
    <w:rsid w:val="00961AD2"/>
    <w:rsid w:val="00963391"/>
    <w:rsid w:val="0096359D"/>
    <w:rsid w:val="00963678"/>
    <w:rsid w:val="00963C33"/>
    <w:rsid w:val="00963FA3"/>
    <w:rsid w:val="00964E3A"/>
    <w:rsid w:val="009652BA"/>
    <w:rsid w:val="00965F87"/>
    <w:rsid w:val="00966623"/>
    <w:rsid w:val="00967D18"/>
    <w:rsid w:val="00967FF0"/>
    <w:rsid w:val="0097038C"/>
    <w:rsid w:val="00970CAF"/>
    <w:rsid w:val="009719BB"/>
    <w:rsid w:val="00971D13"/>
    <w:rsid w:val="00972A5C"/>
    <w:rsid w:val="00973854"/>
    <w:rsid w:val="00973CCF"/>
    <w:rsid w:val="009749AC"/>
    <w:rsid w:val="009751BD"/>
    <w:rsid w:val="00975225"/>
    <w:rsid w:val="00975AC9"/>
    <w:rsid w:val="00977C20"/>
    <w:rsid w:val="0098075F"/>
    <w:rsid w:val="0098116C"/>
    <w:rsid w:val="0098392F"/>
    <w:rsid w:val="00983A10"/>
    <w:rsid w:val="0098432F"/>
    <w:rsid w:val="00984FE7"/>
    <w:rsid w:val="00985F9E"/>
    <w:rsid w:val="00987061"/>
    <w:rsid w:val="00987548"/>
    <w:rsid w:val="00987EDC"/>
    <w:rsid w:val="00992F5D"/>
    <w:rsid w:val="00993098"/>
    <w:rsid w:val="00993CC9"/>
    <w:rsid w:val="009947E0"/>
    <w:rsid w:val="00995590"/>
    <w:rsid w:val="00996244"/>
    <w:rsid w:val="0099712B"/>
    <w:rsid w:val="009A0D21"/>
    <w:rsid w:val="009A1899"/>
    <w:rsid w:val="009A2BEE"/>
    <w:rsid w:val="009A2FBF"/>
    <w:rsid w:val="009A50C4"/>
    <w:rsid w:val="009A67A3"/>
    <w:rsid w:val="009A74BE"/>
    <w:rsid w:val="009B1E6B"/>
    <w:rsid w:val="009B1EA4"/>
    <w:rsid w:val="009B2BDA"/>
    <w:rsid w:val="009B4FA2"/>
    <w:rsid w:val="009B71A2"/>
    <w:rsid w:val="009B749F"/>
    <w:rsid w:val="009C0D26"/>
    <w:rsid w:val="009C10F7"/>
    <w:rsid w:val="009C1DE6"/>
    <w:rsid w:val="009C305A"/>
    <w:rsid w:val="009C5BBE"/>
    <w:rsid w:val="009C6C4C"/>
    <w:rsid w:val="009D3BEC"/>
    <w:rsid w:val="009D41B3"/>
    <w:rsid w:val="009D6C90"/>
    <w:rsid w:val="009D785E"/>
    <w:rsid w:val="009D79F1"/>
    <w:rsid w:val="009E03D1"/>
    <w:rsid w:val="009E11D1"/>
    <w:rsid w:val="009E11FF"/>
    <w:rsid w:val="009E1DAE"/>
    <w:rsid w:val="009E1EEB"/>
    <w:rsid w:val="009E21CC"/>
    <w:rsid w:val="009E398D"/>
    <w:rsid w:val="009E598C"/>
    <w:rsid w:val="009F018A"/>
    <w:rsid w:val="009F01A4"/>
    <w:rsid w:val="009F0AAF"/>
    <w:rsid w:val="009F0BD6"/>
    <w:rsid w:val="009F1D78"/>
    <w:rsid w:val="009F4CED"/>
    <w:rsid w:val="009F4E46"/>
    <w:rsid w:val="009F4E9B"/>
    <w:rsid w:val="009F6404"/>
    <w:rsid w:val="009F66A8"/>
    <w:rsid w:val="009F77B6"/>
    <w:rsid w:val="009F78FA"/>
    <w:rsid w:val="00A00AB3"/>
    <w:rsid w:val="00A01797"/>
    <w:rsid w:val="00A01FE8"/>
    <w:rsid w:val="00A03F6E"/>
    <w:rsid w:val="00A04274"/>
    <w:rsid w:val="00A05AF3"/>
    <w:rsid w:val="00A05D85"/>
    <w:rsid w:val="00A072ED"/>
    <w:rsid w:val="00A075C0"/>
    <w:rsid w:val="00A0768E"/>
    <w:rsid w:val="00A10CC6"/>
    <w:rsid w:val="00A112AA"/>
    <w:rsid w:val="00A1175F"/>
    <w:rsid w:val="00A118D4"/>
    <w:rsid w:val="00A13889"/>
    <w:rsid w:val="00A13BE7"/>
    <w:rsid w:val="00A157E6"/>
    <w:rsid w:val="00A1795C"/>
    <w:rsid w:val="00A20DCD"/>
    <w:rsid w:val="00A21EC9"/>
    <w:rsid w:val="00A220E6"/>
    <w:rsid w:val="00A23215"/>
    <w:rsid w:val="00A234E6"/>
    <w:rsid w:val="00A2542F"/>
    <w:rsid w:val="00A25BE8"/>
    <w:rsid w:val="00A25FDD"/>
    <w:rsid w:val="00A30709"/>
    <w:rsid w:val="00A330A1"/>
    <w:rsid w:val="00A332AE"/>
    <w:rsid w:val="00A332D6"/>
    <w:rsid w:val="00A35094"/>
    <w:rsid w:val="00A360F0"/>
    <w:rsid w:val="00A375E2"/>
    <w:rsid w:val="00A379F6"/>
    <w:rsid w:val="00A415CB"/>
    <w:rsid w:val="00A41875"/>
    <w:rsid w:val="00A43267"/>
    <w:rsid w:val="00A43672"/>
    <w:rsid w:val="00A438E0"/>
    <w:rsid w:val="00A505F6"/>
    <w:rsid w:val="00A518A6"/>
    <w:rsid w:val="00A51F0E"/>
    <w:rsid w:val="00A5330A"/>
    <w:rsid w:val="00A556C1"/>
    <w:rsid w:val="00A561F1"/>
    <w:rsid w:val="00A60BF4"/>
    <w:rsid w:val="00A62B1B"/>
    <w:rsid w:val="00A639E5"/>
    <w:rsid w:val="00A639E9"/>
    <w:rsid w:val="00A65985"/>
    <w:rsid w:val="00A725DD"/>
    <w:rsid w:val="00A7317E"/>
    <w:rsid w:val="00A74124"/>
    <w:rsid w:val="00A74302"/>
    <w:rsid w:val="00A7603E"/>
    <w:rsid w:val="00A77782"/>
    <w:rsid w:val="00A80090"/>
    <w:rsid w:val="00A81B9A"/>
    <w:rsid w:val="00A82429"/>
    <w:rsid w:val="00A825EC"/>
    <w:rsid w:val="00A83E77"/>
    <w:rsid w:val="00A856C6"/>
    <w:rsid w:val="00A863D0"/>
    <w:rsid w:val="00A87953"/>
    <w:rsid w:val="00A91669"/>
    <w:rsid w:val="00A931CD"/>
    <w:rsid w:val="00A93ECC"/>
    <w:rsid w:val="00A95159"/>
    <w:rsid w:val="00A967C9"/>
    <w:rsid w:val="00A9694A"/>
    <w:rsid w:val="00A969D7"/>
    <w:rsid w:val="00A97E68"/>
    <w:rsid w:val="00AA0791"/>
    <w:rsid w:val="00AA1571"/>
    <w:rsid w:val="00AA171B"/>
    <w:rsid w:val="00AA31B6"/>
    <w:rsid w:val="00AA4C28"/>
    <w:rsid w:val="00AA695D"/>
    <w:rsid w:val="00AA79D0"/>
    <w:rsid w:val="00AB064F"/>
    <w:rsid w:val="00AB1075"/>
    <w:rsid w:val="00AB26F9"/>
    <w:rsid w:val="00AB424D"/>
    <w:rsid w:val="00AB4729"/>
    <w:rsid w:val="00AB477A"/>
    <w:rsid w:val="00AB481F"/>
    <w:rsid w:val="00AB5724"/>
    <w:rsid w:val="00AB5861"/>
    <w:rsid w:val="00AB58B2"/>
    <w:rsid w:val="00AB61DA"/>
    <w:rsid w:val="00AB679F"/>
    <w:rsid w:val="00AB6930"/>
    <w:rsid w:val="00AC00CB"/>
    <w:rsid w:val="00AC057F"/>
    <w:rsid w:val="00AC27E2"/>
    <w:rsid w:val="00AC3FC9"/>
    <w:rsid w:val="00AC6E70"/>
    <w:rsid w:val="00AC70BF"/>
    <w:rsid w:val="00AD037F"/>
    <w:rsid w:val="00AD0625"/>
    <w:rsid w:val="00AD3034"/>
    <w:rsid w:val="00AD4ABC"/>
    <w:rsid w:val="00AD71F7"/>
    <w:rsid w:val="00AE0830"/>
    <w:rsid w:val="00AE410C"/>
    <w:rsid w:val="00AE588D"/>
    <w:rsid w:val="00AE5E0E"/>
    <w:rsid w:val="00AE6CB7"/>
    <w:rsid w:val="00AE70F1"/>
    <w:rsid w:val="00AF0387"/>
    <w:rsid w:val="00AF0F2B"/>
    <w:rsid w:val="00AF1D15"/>
    <w:rsid w:val="00AF2294"/>
    <w:rsid w:val="00AF26DF"/>
    <w:rsid w:val="00AF27A6"/>
    <w:rsid w:val="00AF40C0"/>
    <w:rsid w:val="00AF4A69"/>
    <w:rsid w:val="00B009F7"/>
    <w:rsid w:val="00B00E37"/>
    <w:rsid w:val="00B00EA3"/>
    <w:rsid w:val="00B01389"/>
    <w:rsid w:val="00B02059"/>
    <w:rsid w:val="00B02BA3"/>
    <w:rsid w:val="00B03183"/>
    <w:rsid w:val="00B0389C"/>
    <w:rsid w:val="00B04ACD"/>
    <w:rsid w:val="00B04FB6"/>
    <w:rsid w:val="00B11397"/>
    <w:rsid w:val="00B11777"/>
    <w:rsid w:val="00B12BBD"/>
    <w:rsid w:val="00B13362"/>
    <w:rsid w:val="00B14486"/>
    <w:rsid w:val="00B146E2"/>
    <w:rsid w:val="00B1552E"/>
    <w:rsid w:val="00B1602E"/>
    <w:rsid w:val="00B1751A"/>
    <w:rsid w:val="00B207F0"/>
    <w:rsid w:val="00B22329"/>
    <w:rsid w:val="00B22373"/>
    <w:rsid w:val="00B23ADC"/>
    <w:rsid w:val="00B25689"/>
    <w:rsid w:val="00B27184"/>
    <w:rsid w:val="00B30090"/>
    <w:rsid w:val="00B32373"/>
    <w:rsid w:val="00B32856"/>
    <w:rsid w:val="00B34353"/>
    <w:rsid w:val="00B3586E"/>
    <w:rsid w:val="00B36A84"/>
    <w:rsid w:val="00B371F3"/>
    <w:rsid w:val="00B435FF"/>
    <w:rsid w:val="00B43FA2"/>
    <w:rsid w:val="00B452AB"/>
    <w:rsid w:val="00B453A2"/>
    <w:rsid w:val="00B50C3E"/>
    <w:rsid w:val="00B5253C"/>
    <w:rsid w:val="00B53D06"/>
    <w:rsid w:val="00B5447A"/>
    <w:rsid w:val="00B55EA6"/>
    <w:rsid w:val="00B561FE"/>
    <w:rsid w:val="00B57E2E"/>
    <w:rsid w:val="00B60E6A"/>
    <w:rsid w:val="00B61113"/>
    <w:rsid w:val="00B61FC7"/>
    <w:rsid w:val="00B621AE"/>
    <w:rsid w:val="00B6796C"/>
    <w:rsid w:val="00B67AD5"/>
    <w:rsid w:val="00B703BE"/>
    <w:rsid w:val="00B71C01"/>
    <w:rsid w:val="00B722E4"/>
    <w:rsid w:val="00B72F17"/>
    <w:rsid w:val="00B743C7"/>
    <w:rsid w:val="00B74BBA"/>
    <w:rsid w:val="00B764F3"/>
    <w:rsid w:val="00B769D8"/>
    <w:rsid w:val="00B76E72"/>
    <w:rsid w:val="00B802E7"/>
    <w:rsid w:val="00B823D6"/>
    <w:rsid w:val="00B82933"/>
    <w:rsid w:val="00B834C8"/>
    <w:rsid w:val="00B8466D"/>
    <w:rsid w:val="00B84D96"/>
    <w:rsid w:val="00B85D33"/>
    <w:rsid w:val="00B85FDB"/>
    <w:rsid w:val="00B86E81"/>
    <w:rsid w:val="00B90CB6"/>
    <w:rsid w:val="00B91847"/>
    <w:rsid w:val="00B937EF"/>
    <w:rsid w:val="00B94A4C"/>
    <w:rsid w:val="00B97ADC"/>
    <w:rsid w:val="00BA04A7"/>
    <w:rsid w:val="00BA0F5A"/>
    <w:rsid w:val="00BA30C8"/>
    <w:rsid w:val="00BA49AA"/>
    <w:rsid w:val="00BA514D"/>
    <w:rsid w:val="00BA5A86"/>
    <w:rsid w:val="00BA622C"/>
    <w:rsid w:val="00BA7802"/>
    <w:rsid w:val="00BA7E0B"/>
    <w:rsid w:val="00BB0E8B"/>
    <w:rsid w:val="00BB19D3"/>
    <w:rsid w:val="00BB58A3"/>
    <w:rsid w:val="00BB6BE7"/>
    <w:rsid w:val="00BC0FA4"/>
    <w:rsid w:val="00BC1589"/>
    <w:rsid w:val="00BC289A"/>
    <w:rsid w:val="00BC2F13"/>
    <w:rsid w:val="00BC42C2"/>
    <w:rsid w:val="00BC4E6F"/>
    <w:rsid w:val="00BC64EA"/>
    <w:rsid w:val="00BC6A76"/>
    <w:rsid w:val="00BC72D6"/>
    <w:rsid w:val="00BD07D8"/>
    <w:rsid w:val="00BD0FC6"/>
    <w:rsid w:val="00BD26B6"/>
    <w:rsid w:val="00BD26CD"/>
    <w:rsid w:val="00BD2B65"/>
    <w:rsid w:val="00BD3A5C"/>
    <w:rsid w:val="00BD43DB"/>
    <w:rsid w:val="00BD4B1A"/>
    <w:rsid w:val="00BD5F8B"/>
    <w:rsid w:val="00BD6CCD"/>
    <w:rsid w:val="00BE1E84"/>
    <w:rsid w:val="00BE2358"/>
    <w:rsid w:val="00BE3256"/>
    <w:rsid w:val="00BE3F8F"/>
    <w:rsid w:val="00BE74F2"/>
    <w:rsid w:val="00BE781C"/>
    <w:rsid w:val="00BF2CAC"/>
    <w:rsid w:val="00BF2E2D"/>
    <w:rsid w:val="00BF359C"/>
    <w:rsid w:val="00BF4640"/>
    <w:rsid w:val="00BF488E"/>
    <w:rsid w:val="00BF4AD3"/>
    <w:rsid w:val="00BF5EA2"/>
    <w:rsid w:val="00BF7386"/>
    <w:rsid w:val="00C0058E"/>
    <w:rsid w:val="00C020E3"/>
    <w:rsid w:val="00C02FBA"/>
    <w:rsid w:val="00C032AD"/>
    <w:rsid w:val="00C03630"/>
    <w:rsid w:val="00C03789"/>
    <w:rsid w:val="00C040F9"/>
    <w:rsid w:val="00C04126"/>
    <w:rsid w:val="00C05EBA"/>
    <w:rsid w:val="00C06F4F"/>
    <w:rsid w:val="00C10362"/>
    <w:rsid w:val="00C12052"/>
    <w:rsid w:val="00C14B5F"/>
    <w:rsid w:val="00C15F21"/>
    <w:rsid w:val="00C17A47"/>
    <w:rsid w:val="00C20228"/>
    <w:rsid w:val="00C260D8"/>
    <w:rsid w:val="00C26F4E"/>
    <w:rsid w:val="00C2717A"/>
    <w:rsid w:val="00C27812"/>
    <w:rsid w:val="00C30E2C"/>
    <w:rsid w:val="00C310C7"/>
    <w:rsid w:val="00C3172B"/>
    <w:rsid w:val="00C318BA"/>
    <w:rsid w:val="00C355BC"/>
    <w:rsid w:val="00C40F66"/>
    <w:rsid w:val="00C438F3"/>
    <w:rsid w:val="00C466C5"/>
    <w:rsid w:val="00C475FC"/>
    <w:rsid w:val="00C506D7"/>
    <w:rsid w:val="00C51592"/>
    <w:rsid w:val="00C53291"/>
    <w:rsid w:val="00C56834"/>
    <w:rsid w:val="00C56C53"/>
    <w:rsid w:val="00C5726C"/>
    <w:rsid w:val="00C61CC9"/>
    <w:rsid w:val="00C62182"/>
    <w:rsid w:val="00C62331"/>
    <w:rsid w:val="00C6307F"/>
    <w:rsid w:val="00C639E8"/>
    <w:rsid w:val="00C63B18"/>
    <w:rsid w:val="00C70AA2"/>
    <w:rsid w:val="00C70F43"/>
    <w:rsid w:val="00C72D6C"/>
    <w:rsid w:val="00C73B03"/>
    <w:rsid w:val="00C74F17"/>
    <w:rsid w:val="00C753D4"/>
    <w:rsid w:val="00C776AD"/>
    <w:rsid w:val="00C806D0"/>
    <w:rsid w:val="00C83F4C"/>
    <w:rsid w:val="00C84563"/>
    <w:rsid w:val="00C8581A"/>
    <w:rsid w:val="00C85F9B"/>
    <w:rsid w:val="00C86332"/>
    <w:rsid w:val="00C86FE6"/>
    <w:rsid w:val="00C90823"/>
    <w:rsid w:val="00C90C56"/>
    <w:rsid w:val="00C916DB"/>
    <w:rsid w:val="00C933F7"/>
    <w:rsid w:val="00C93B87"/>
    <w:rsid w:val="00C948B1"/>
    <w:rsid w:val="00C95044"/>
    <w:rsid w:val="00C96224"/>
    <w:rsid w:val="00C97715"/>
    <w:rsid w:val="00C9784A"/>
    <w:rsid w:val="00C97BDF"/>
    <w:rsid w:val="00CA27B1"/>
    <w:rsid w:val="00CA2837"/>
    <w:rsid w:val="00CA3CBF"/>
    <w:rsid w:val="00CA5BDB"/>
    <w:rsid w:val="00CA6D97"/>
    <w:rsid w:val="00CA79A0"/>
    <w:rsid w:val="00CB024D"/>
    <w:rsid w:val="00CB34C2"/>
    <w:rsid w:val="00CB364E"/>
    <w:rsid w:val="00CB391D"/>
    <w:rsid w:val="00CB7034"/>
    <w:rsid w:val="00CB7B21"/>
    <w:rsid w:val="00CC031D"/>
    <w:rsid w:val="00CC1944"/>
    <w:rsid w:val="00CC3EF7"/>
    <w:rsid w:val="00CC4150"/>
    <w:rsid w:val="00CC5038"/>
    <w:rsid w:val="00CC5922"/>
    <w:rsid w:val="00CC5D78"/>
    <w:rsid w:val="00CC5E1B"/>
    <w:rsid w:val="00CC74B1"/>
    <w:rsid w:val="00CD0EE9"/>
    <w:rsid w:val="00CD0F6E"/>
    <w:rsid w:val="00CD122C"/>
    <w:rsid w:val="00CD17AD"/>
    <w:rsid w:val="00CD4356"/>
    <w:rsid w:val="00CD5736"/>
    <w:rsid w:val="00CE13C0"/>
    <w:rsid w:val="00CE252D"/>
    <w:rsid w:val="00CE4EEB"/>
    <w:rsid w:val="00CE5C7B"/>
    <w:rsid w:val="00CE6139"/>
    <w:rsid w:val="00CF04FD"/>
    <w:rsid w:val="00CF20B0"/>
    <w:rsid w:val="00CF2B52"/>
    <w:rsid w:val="00CF3D04"/>
    <w:rsid w:val="00CF47A0"/>
    <w:rsid w:val="00CF5137"/>
    <w:rsid w:val="00CF55A0"/>
    <w:rsid w:val="00CF73EA"/>
    <w:rsid w:val="00D00549"/>
    <w:rsid w:val="00D00CC5"/>
    <w:rsid w:val="00D015B1"/>
    <w:rsid w:val="00D01670"/>
    <w:rsid w:val="00D01A4F"/>
    <w:rsid w:val="00D02760"/>
    <w:rsid w:val="00D02886"/>
    <w:rsid w:val="00D02F46"/>
    <w:rsid w:val="00D03129"/>
    <w:rsid w:val="00D03801"/>
    <w:rsid w:val="00D03E84"/>
    <w:rsid w:val="00D05ECD"/>
    <w:rsid w:val="00D060A2"/>
    <w:rsid w:val="00D13C72"/>
    <w:rsid w:val="00D14F14"/>
    <w:rsid w:val="00D165BF"/>
    <w:rsid w:val="00D1674D"/>
    <w:rsid w:val="00D16BF8"/>
    <w:rsid w:val="00D22EFC"/>
    <w:rsid w:val="00D2339B"/>
    <w:rsid w:val="00D244CD"/>
    <w:rsid w:val="00D249D9"/>
    <w:rsid w:val="00D26CE8"/>
    <w:rsid w:val="00D26F8C"/>
    <w:rsid w:val="00D309D0"/>
    <w:rsid w:val="00D328A3"/>
    <w:rsid w:val="00D329A9"/>
    <w:rsid w:val="00D32B4D"/>
    <w:rsid w:val="00D32C3D"/>
    <w:rsid w:val="00D33D26"/>
    <w:rsid w:val="00D34544"/>
    <w:rsid w:val="00D34989"/>
    <w:rsid w:val="00D36BD9"/>
    <w:rsid w:val="00D40E81"/>
    <w:rsid w:val="00D40F64"/>
    <w:rsid w:val="00D41162"/>
    <w:rsid w:val="00D42C9D"/>
    <w:rsid w:val="00D450AB"/>
    <w:rsid w:val="00D45253"/>
    <w:rsid w:val="00D47914"/>
    <w:rsid w:val="00D50F87"/>
    <w:rsid w:val="00D50FEA"/>
    <w:rsid w:val="00D51CDD"/>
    <w:rsid w:val="00D54DFF"/>
    <w:rsid w:val="00D55342"/>
    <w:rsid w:val="00D55B53"/>
    <w:rsid w:val="00D5749E"/>
    <w:rsid w:val="00D63B63"/>
    <w:rsid w:val="00D64C15"/>
    <w:rsid w:val="00D65A5B"/>
    <w:rsid w:val="00D66027"/>
    <w:rsid w:val="00D675F1"/>
    <w:rsid w:val="00D71D41"/>
    <w:rsid w:val="00D72F75"/>
    <w:rsid w:val="00D737C9"/>
    <w:rsid w:val="00D739FC"/>
    <w:rsid w:val="00D750B7"/>
    <w:rsid w:val="00D755C5"/>
    <w:rsid w:val="00D759B4"/>
    <w:rsid w:val="00D77436"/>
    <w:rsid w:val="00D7782C"/>
    <w:rsid w:val="00D81B9B"/>
    <w:rsid w:val="00D82768"/>
    <w:rsid w:val="00D84DC2"/>
    <w:rsid w:val="00D908FE"/>
    <w:rsid w:val="00D90C20"/>
    <w:rsid w:val="00D91041"/>
    <w:rsid w:val="00D94E1A"/>
    <w:rsid w:val="00D95F15"/>
    <w:rsid w:val="00D960D4"/>
    <w:rsid w:val="00D960F7"/>
    <w:rsid w:val="00D9643F"/>
    <w:rsid w:val="00D96C1E"/>
    <w:rsid w:val="00D97B67"/>
    <w:rsid w:val="00DA04EE"/>
    <w:rsid w:val="00DA0A42"/>
    <w:rsid w:val="00DA0D43"/>
    <w:rsid w:val="00DA1C7A"/>
    <w:rsid w:val="00DA285B"/>
    <w:rsid w:val="00DA2C57"/>
    <w:rsid w:val="00DA3E28"/>
    <w:rsid w:val="00DA5D77"/>
    <w:rsid w:val="00DA7B87"/>
    <w:rsid w:val="00DB032E"/>
    <w:rsid w:val="00DB0CEB"/>
    <w:rsid w:val="00DB1F32"/>
    <w:rsid w:val="00DB1F8B"/>
    <w:rsid w:val="00DB3366"/>
    <w:rsid w:val="00DB4341"/>
    <w:rsid w:val="00DB4F14"/>
    <w:rsid w:val="00DB65F1"/>
    <w:rsid w:val="00DB6682"/>
    <w:rsid w:val="00DB7225"/>
    <w:rsid w:val="00DB7BEA"/>
    <w:rsid w:val="00DB7CE2"/>
    <w:rsid w:val="00DC0CC8"/>
    <w:rsid w:val="00DC0CC9"/>
    <w:rsid w:val="00DC0ED5"/>
    <w:rsid w:val="00DC1030"/>
    <w:rsid w:val="00DC3451"/>
    <w:rsid w:val="00DD0028"/>
    <w:rsid w:val="00DD0569"/>
    <w:rsid w:val="00DD34F1"/>
    <w:rsid w:val="00DD4C2F"/>
    <w:rsid w:val="00DD65F9"/>
    <w:rsid w:val="00DD74B4"/>
    <w:rsid w:val="00DE072D"/>
    <w:rsid w:val="00DE1DB6"/>
    <w:rsid w:val="00DE3AA6"/>
    <w:rsid w:val="00DE4141"/>
    <w:rsid w:val="00DE460A"/>
    <w:rsid w:val="00DE4913"/>
    <w:rsid w:val="00DE4CCB"/>
    <w:rsid w:val="00DE4E48"/>
    <w:rsid w:val="00DE51AE"/>
    <w:rsid w:val="00DF0A55"/>
    <w:rsid w:val="00DF1FB8"/>
    <w:rsid w:val="00DF3528"/>
    <w:rsid w:val="00DF4C3D"/>
    <w:rsid w:val="00DF5D88"/>
    <w:rsid w:val="00DF77F0"/>
    <w:rsid w:val="00DF7CD7"/>
    <w:rsid w:val="00E0158C"/>
    <w:rsid w:val="00E01AD3"/>
    <w:rsid w:val="00E02AA7"/>
    <w:rsid w:val="00E02D1E"/>
    <w:rsid w:val="00E109E2"/>
    <w:rsid w:val="00E1350A"/>
    <w:rsid w:val="00E13A9F"/>
    <w:rsid w:val="00E14A85"/>
    <w:rsid w:val="00E14AB2"/>
    <w:rsid w:val="00E15844"/>
    <w:rsid w:val="00E15CA5"/>
    <w:rsid w:val="00E1797F"/>
    <w:rsid w:val="00E21DD8"/>
    <w:rsid w:val="00E23BD5"/>
    <w:rsid w:val="00E23D50"/>
    <w:rsid w:val="00E24740"/>
    <w:rsid w:val="00E24FE1"/>
    <w:rsid w:val="00E2781A"/>
    <w:rsid w:val="00E35920"/>
    <w:rsid w:val="00E37FAF"/>
    <w:rsid w:val="00E41526"/>
    <w:rsid w:val="00E42184"/>
    <w:rsid w:val="00E43110"/>
    <w:rsid w:val="00E460E5"/>
    <w:rsid w:val="00E50D25"/>
    <w:rsid w:val="00E51FD1"/>
    <w:rsid w:val="00E5450C"/>
    <w:rsid w:val="00E56838"/>
    <w:rsid w:val="00E57721"/>
    <w:rsid w:val="00E579F4"/>
    <w:rsid w:val="00E619F5"/>
    <w:rsid w:val="00E64C0D"/>
    <w:rsid w:val="00E67D69"/>
    <w:rsid w:val="00E71563"/>
    <w:rsid w:val="00E7295D"/>
    <w:rsid w:val="00E730F9"/>
    <w:rsid w:val="00E77DD3"/>
    <w:rsid w:val="00E8215E"/>
    <w:rsid w:val="00E829D8"/>
    <w:rsid w:val="00E834FF"/>
    <w:rsid w:val="00E83902"/>
    <w:rsid w:val="00E839B6"/>
    <w:rsid w:val="00E853DD"/>
    <w:rsid w:val="00E859B2"/>
    <w:rsid w:val="00E86067"/>
    <w:rsid w:val="00E87060"/>
    <w:rsid w:val="00E91643"/>
    <w:rsid w:val="00E91DEA"/>
    <w:rsid w:val="00E91E24"/>
    <w:rsid w:val="00E929B1"/>
    <w:rsid w:val="00E93A30"/>
    <w:rsid w:val="00E94192"/>
    <w:rsid w:val="00EA001A"/>
    <w:rsid w:val="00EA12F6"/>
    <w:rsid w:val="00EA2429"/>
    <w:rsid w:val="00EA3D70"/>
    <w:rsid w:val="00EA6C5D"/>
    <w:rsid w:val="00EA7E1E"/>
    <w:rsid w:val="00EB0DDD"/>
    <w:rsid w:val="00EC1448"/>
    <w:rsid w:val="00EC149A"/>
    <w:rsid w:val="00EC1D52"/>
    <w:rsid w:val="00EC257F"/>
    <w:rsid w:val="00EC407D"/>
    <w:rsid w:val="00EC6020"/>
    <w:rsid w:val="00EC7A45"/>
    <w:rsid w:val="00ED1A29"/>
    <w:rsid w:val="00ED4E0A"/>
    <w:rsid w:val="00ED5225"/>
    <w:rsid w:val="00ED52FD"/>
    <w:rsid w:val="00ED6686"/>
    <w:rsid w:val="00ED74E0"/>
    <w:rsid w:val="00ED7D29"/>
    <w:rsid w:val="00EE03A4"/>
    <w:rsid w:val="00EE306B"/>
    <w:rsid w:val="00EE423E"/>
    <w:rsid w:val="00EE59CE"/>
    <w:rsid w:val="00EE7987"/>
    <w:rsid w:val="00EF00A5"/>
    <w:rsid w:val="00EF12D3"/>
    <w:rsid w:val="00EF273F"/>
    <w:rsid w:val="00EF361A"/>
    <w:rsid w:val="00EF3A4E"/>
    <w:rsid w:val="00EF4834"/>
    <w:rsid w:val="00EF4B41"/>
    <w:rsid w:val="00EF4E01"/>
    <w:rsid w:val="00EF70D4"/>
    <w:rsid w:val="00EF7816"/>
    <w:rsid w:val="00F0166E"/>
    <w:rsid w:val="00F02FE0"/>
    <w:rsid w:val="00F0443F"/>
    <w:rsid w:val="00F06A7E"/>
    <w:rsid w:val="00F106EC"/>
    <w:rsid w:val="00F1211A"/>
    <w:rsid w:val="00F1238F"/>
    <w:rsid w:val="00F1274C"/>
    <w:rsid w:val="00F13632"/>
    <w:rsid w:val="00F13E46"/>
    <w:rsid w:val="00F1546F"/>
    <w:rsid w:val="00F167E8"/>
    <w:rsid w:val="00F173BE"/>
    <w:rsid w:val="00F17653"/>
    <w:rsid w:val="00F218F1"/>
    <w:rsid w:val="00F22AB0"/>
    <w:rsid w:val="00F22D97"/>
    <w:rsid w:val="00F233B9"/>
    <w:rsid w:val="00F25493"/>
    <w:rsid w:val="00F25557"/>
    <w:rsid w:val="00F27364"/>
    <w:rsid w:val="00F316BB"/>
    <w:rsid w:val="00F325E3"/>
    <w:rsid w:val="00F3301F"/>
    <w:rsid w:val="00F34A08"/>
    <w:rsid w:val="00F357E6"/>
    <w:rsid w:val="00F36576"/>
    <w:rsid w:val="00F4036C"/>
    <w:rsid w:val="00F404E4"/>
    <w:rsid w:val="00F406EC"/>
    <w:rsid w:val="00F40B4E"/>
    <w:rsid w:val="00F508E7"/>
    <w:rsid w:val="00F50F1E"/>
    <w:rsid w:val="00F51F78"/>
    <w:rsid w:val="00F53CDF"/>
    <w:rsid w:val="00F544D6"/>
    <w:rsid w:val="00F546E2"/>
    <w:rsid w:val="00F54FFE"/>
    <w:rsid w:val="00F56728"/>
    <w:rsid w:val="00F56F6B"/>
    <w:rsid w:val="00F5709A"/>
    <w:rsid w:val="00F576D9"/>
    <w:rsid w:val="00F57CED"/>
    <w:rsid w:val="00F57EDB"/>
    <w:rsid w:val="00F60306"/>
    <w:rsid w:val="00F60ECE"/>
    <w:rsid w:val="00F61664"/>
    <w:rsid w:val="00F61DEE"/>
    <w:rsid w:val="00F62718"/>
    <w:rsid w:val="00F633E3"/>
    <w:rsid w:val="00F64CE3"/>
    <w:rsid w:val="00F65E8E"/>
    <w:rsid w:val="00F70661"/>
    <w:rsid w:val="00F71350"/>
    <w:rsid w:val="00F72008"/>
    <w:rsid w:val="00F7336B"/>
    <w:rsid w:val="00F73B9F"/>
    <w:rsid w:val="00F754FD"/>
    <w:rsid w:val="00F75E9B"/>
    <w:rsid w:val="00F7629D"/>
    <w:rsid w:val="00F81574"/>
    <w:rsid w:val="00F82190"/>
    <w:rsid w:val="00F8325E"/>
    <w:rsid w:val="00F85C87"/>
    <w:rsid w:val="00F86C76"/>
    <w:rsid w:val="00F87ACD"/>
    <w:rsid w:val="00F9036E"/>
    <w:rsid w:val="00F90D1E"/>
    <w:rsid w:val="00F90FD3"/>
    <w:rsid w:val="00F92051"/>
    <w:rsid w:val="00F93021"/>
    <w:rsid w:val="00F931D1"/>
    <w:rsid w:val="00F96684"/>
    <w:rsid w:val="00FA0267"/>
    <w:rsid w:val="00FA07C2"/>
    <w:rsid w:val="00FA1251"/>
    <w:rsid w:val="00FA1A59"/>
    <w:rsid w:val="00FA3A58"/>
    <w:rsid w:val="00FA5299"/>
    <w:rsid w:val="00FA7CDB"/>
    <w:rsid w:val="00FB33B5"/>
    <w:rsid w:val="00FB476F"/>
    <w:rsid w:val="00FB7D71"/>
    <w:rsid w:val="00FC00A2"/>
    <w:rsid w:val="00FC32BD"/>
    <w:rsid w:val="00FC3C11"/>
    <w:rsid w:val="00FC3C71"/>
    <w:rsid w:val="00FC4300"/>
    <w:rsid w:val="00FC4D7C"/>
    <w:rsid w:val="00FC51F0"/>
    <w:rsid w:val="00FC7FB9"/>
    <w:rsid w:val="00FD1294"/>
    <w:rsid w:val="00FD1E78"/>
    <w:rsid w:val="00FD37E5"/>
    <w:rsid w:val="00FD50B3"/>
    <w:rsid w:val="00FD52E0"/>
    <w:rsid w:val="00FD5E50"/>
    <w:rsid w:val="00FD7CBF"/>
    <w:rsid w:val="00FE005D"/>
    <w:rsid w:val="00FE0408"/>
    <w:rsid w:val="00FE0731"/>
    <w:rsid w:val="00FE2B18"/>
    <w:rsid w:val="00FE52A3"/>
    <w:rsid w:val="00FF0E4D"/>
    <w:rsid w:val="00FF19EF"/>
    <w:rsid w:val="00FF20EA"/>
    <w:rsid w:val="00FF317E"/>
    <w:rsid w:val="00FF32AE"/>
    <w:rsid w:val="00FF3538"/>
    <w:rsid w:val="00FF46C2"/>
    <w:rsid w:val="00FF4DA1"/>
    <w:rsid w:val="00FF6097"/>
    <w:rsid w:val="00FF67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3E550C28"/>
  <w15:docId w15:val="{36A89502-638C-4E0A-BEB6-F8648143B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semiHidden="1" w:uiPriority="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C5E1B"/>
    <w:rPr>
      <w:rFonts w:ascii="Century Gothic" w:hAnsi="Century Gothic"/>
      <w:sz w:val="22"/>
      <w:szCs w:val="24"/>
    </w:rPr>
  </w:style>
  <w:style w:type="paragraph" w:styleId="Heading1">
    <w:name w:val="heading 1"/>
    <w:aliases w:val="A,H1,Section,Section1,Section2,Section11,tchead,don't use,Heading,No numbers,Head1,Heading apps,PA Chapter,Part,Heading 10,Heading 101,Head11,Heading apps1,Heading 102,Head12,Heading apps2,Heading 103,Head13,Heading apps3,Heading 104"/>
    <w:basedOn w:val="Normal"/>
    <w:next w:val="BodyText"/>
    <w:link w:val="Heading1Char"/>
    <w:uiPriority w:val="1"/>
    <w:qFormat/>
    <w:rsid w:val="009F0AAF"/>
    <w:pPr>
      <w:keepNext/>
      <w:numPr>
        <w:numId w:val="9"/>
      </w:numPr>
      <w:spacing w:before="360" w:after="60"/>
      <w:outlineLvl w:val="0"/>
    </w:pPr>
    <w:rPr>
      <w:rFonts w:cs="Arial"/>
      <w:b/>
      <w:bCs/>
      <w:caps/>
      <w:kern w:val="32"/>
      <w:sz w:val="32"/>
      <w:szCs w:val="40"/>
    </w:rPr>
  </w:style>
  <w:style w:type="paragraph" w:styleId="Heading2">
    <w:name w:val="heading 2"/>
    <w:aliases w:val="Header1,header odd,Hyphen"/>
    <w:basedOn w:val="Normal"/>
    <w:next w:val="Normal"/>
    <w:link w:val="Heading2Char"/>
    <w:uiPriority w:val="1"/>
    <w:qFormat/>
    <w:rsid w:val="009F0AAF"/>
    <w:pPr>
      <w:keepNext/>
      <w:numPr>
        <w:ilvl w:val="1"/>
        <w:numId w:val="9"/>
      </w:numPr>
      <w:shd w:val="clear" w:color="auto" w:fill="E6E6E6"/>
      <w:spacing w:before="360" w:after="60"/>
      <w:outlineLvl w:val="1"/>
    </w:pPr>
    <w:rPr>
      <w:rFonts w:cs="Arial"/>
      <w:b/>
      <w:bCs/>
      <w:iCs/>
      <w:smallCaps/>
      <w:sz w:val="28"/>
      <w:szCs w:val="28"/>
    </w:rPr>
  </w:style>
  <w:style w:type="paragraph" w:styleId="Heading3">
    <w:name w:val="heading 3"/>
    <w:aliases w:val="H3,Org Heading 1,h1,h3,Heading 3 - old,1.2.3.,alltoc,3,Proposa"/>
    <w:basedOn w:val="Normal"/>
    <w:next w:val="Normal"/>
    <w:link w:val="Heading3Char"/>
    <w:uiPriority w:val="1"/>
    <w:qFormat/>
    <w:rsid w:val="0022351E"/>
    <w:pPr>
      <w:keepNext/>
      <w:numPr>
        <w:ilvl w:val="2"/>
        <w:numId w:val="9"/>
      </w:numPr>
      <w:pBdr>
        <w:bottom w:val="single" w:sz="4" w:space="1" w:color="auto"/>
      </w:pBdr>
      <w:spacing w:before="360" w:after="60"/>
      <w:outlineLvl w:val="2"/>
    </w:pPr>
    <w:rPr>
      <w:rFonts w:cs="Arial"/>
      <w:b/>
      <w:bCs/>
      <w:sz w:val="24"/>
      <w:szCs w:val="26"/>
    </w:rPr>
  </w:style>
  <w:style w:type="paragraph" w:styleId="Heading4">
    <w:name w:val="heading 4"/>
    <w:aliases w:val="4,l4,H4,4 dash,d,Arial 12,Bold,ORIGINAL Heading H 4,h4,heading4,H41,H42,H43,H44,H45,H46,H47,H48,H49,H410,H411,H421,H431,H441,H451,H461,H471,H481,H491,H4101,H412,H413,H414,H415,H416,H417,H418,H419,H420,H422,H423,H4110,H432"/>
    <w:basedOn w:val="Normal"/>
    <w:next w:val="Normal"/>
    <w:link w:val="Heading4Char"/>
    <w:uiPriority w:val="1"/>
    <w:qFormat/>
    <w:rsid w:val="00042B5F"/>
    <w:pPr>
      <w:keepNext/>
      <w:numPr>
        <w:ilvl w:val="3"/>
        <w:numId w:val="9"/>
      </w:numPr>
      <w:spacing w:before="360" w:after="60"/>
      <w:outlineLvl w:val="3"/>
    </w:pPr>
    <w:rPr>
      <w:b/>
      <w:bCs/>
      <w:szCs w:val="28"/>
    </w:rPr>
  </w:style>
  <w:style w:type="paragraph" w:styleId="Heading5">
    <w:name w:val="heading 5"/>
    <w:aliases w:val="Block Label"/>
    <w:basedOn w:val="Normal"/>
    <w:next w:val="Normal"/>
    <w:link w:val="Heading5Char"/>
    <w:uiPriority w:val="1"/>
    <w:qFormat/>
    <w:rsid w:val="0022351E"/>
    <w:pPr>
      <w:numPr>
        <w:ilvl w:val="4"/>
        <w:numId w:val="9"/>
      </w:numPr>
      <w:spacing w:before="360" w:after="60"/>
      <w:outlineLvl w:val="4"/>
    </w:pPr>
    <w:rPr>
      <w:b/>
      <w:bCs/>
      <w:i/>
      <w:iCs/>
      <w:szCs w:val="26"/>
    </w:rPr>
  </w:style>
  <w:style w:type="paragraph" w:styleId="Heading6">
    <w:name w:val="heading 6"/>
    <w:basedOn w:val="Normal"/>
    <w:next w:val="Normal"/>
    <w:link w:val="Heading6Char"/>
    <w:qFormat/>
    <w:rsid w:val="004A5733"/>
    <w:pPr>
      <w:numPr>
        <w:ilvl w:val="5"/>
        <w:numId w:val="9"/>
      </w:numPr>
      <w:spacing w:before="240" w:after="60"/>
      <w:outlineLvl w:val="5"/>
    </w:pPr>
    <w:rPr>
      <w:b/>
      <w:bCs/>
      <w:szCs w:val="22"/>
    </w:rPr>
  </w:style>
  <w:style w:type="paragraph" w:styleId="Heading7">
    <w:name w:val="heading 7"/>
    <w:basedOn w:val="Normal"/>
    <w:next w:val="Normal"/>
    <w:link w:val="Heading7Char"/>
    <w:qFormat/>
    <w:rsid w:val="004A5733"/>
    <w:pPr>
      <w:numPr>
        <w:ilvl w:val="6"/>
        <w:numId w:val="9"/>
      </w:numPr>
      <w:spacing w:before="240" w:after="60"/>
      <w:outlineLvl w:val="6"/>
    </w:pPr>
    <w:rPr>
      <w:rFonts w:ascii="Times New Roman" w:hAnsi="Times New Roman"/>
    </w:rPr>
  </w:style>
  <w:style w:type="paragraph" w:styleId="Heading8">
    <w:name w:val="heading 8"/>
    <w:basedOn w:val="Normal"/>
    <w:next w:val="Normal"/>
    <w:qFormat/>
    <w:rsid w:val="004A5733"/>
    <w:pPr>
      <w:numPr>
        <w:ilvl w:val="7"/>
        <w:numId w:val="9"/>
      </w:numPr>
      <w:spacing w:before="240" w:after="60"/>
      <w:outlineLvl w:val="7"/>
    </w:pPr>
    <w:rPr>
      <w:rFonts w:ascii="Times New Roman" w:hAnsi="Times New Roman"/>
      <w:i/>
      <w:iCs/>
    </w:rPr>
  </w:style>
  <w:style w:type="paragraph" w:styleId="Heading9">
    <w:name w:val="heading 9"/>
    <w:basedOn w:val="Normal"/>
    <w:next w:val="Normal"/>
    <w:link w:val="Heading9Char"/>
    <w:qFormat/>
    <w:rsid w:val="004A5733"/>
    <w:pPr>
      <w:numPr>
        <w:ilvl w:val="8"/>
        <w:numId w:val="9"/>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 Char3,bt Char1,Body Text Char2 Char1,heading3 Char Char1,heading31 Char Char1,heading32 Char Char1,bt1 Char Char1,heading33 Char Char1,bt2 Char Char1,heading34 Char Char1,bt3 Char Char1,heading35 Char Char1,bt4 Char Char1,bt1 Char"/>
    <w:basedOn w:val="Normal"/>
    <w:link w:val="BodyTextChar"/>
    <w:rsid w:val="00F106EC"/>
    <w:pPr>
      <w:spacing w:before="120" w:after="120"/>
    </w:pPr>
  </w:style>
  <w:style w:type="character" w:customStyle="1" w:styleId="BodyTextChar">
    <w:name w:val="Body Text Char"/>
    <w:aliases w:val="bt Char,Body Text Char3 Char,bt Char1 Char,Body Text Char2 Char1 Char,heading3 Char Char1 Char,heading31 Char Char1 Char,heading32 Char Char1 Char,bt1 Char Char1 Char,heading33 Char Char1 Char,bt2 Char Char1 Char,heading34 Char Char1 Char"/>
    <w:basedOn w:val="DefaultParagraphFont"/>
    <w:link w:val="BodyText"/>
    <w:rsid w:val="00F106EC"/>
    <w:rPr>
      <w:rFonts w:ascii="Century Gothic" w:hAnsi="Century Gothic"/>
      <w:sz w:val="22"/>
      <w:szCs w:val="24"/>
    </w:rPr>
  </w:style>
  <w:style w:type="character" w:customStyle="1" w:styleId="Heading2Char">
    <w:name w:val="Heading 2 Char"/>
    <w:aliases w:val="Header1 Char,header odd Char,Hyphen Char"/>
    <w:link w:val="Heading2"/>
    <w:uiPriority w:val="1"/>
    <w:rsid w:val="009F0AAF"/>
    <w:rPr>
      <w:rFonts w:ascii="Century Gothic" w:hAnsi="Century Gothic" w:cs="Arial"/>
      <w:b/>
      <w:bCs/>
      <w:iCs/>
      <w:smallCaps/>
      <w:sz w:val="28"/>
      <w:szCs w:val="28"/>
      <w:shd w:val="clear" w:color="auto" w:fill="E6E6E6"/>
    </w:rPr>
  </w:style>
  <w:style w:type="paragraph" w:styleId="Header">
    <w:name w:val="header"/>
    <w:aliases w:val="h,Headerleft,left header,Headerleft1,left header1,h7,Headerleft2,left header2,h8,Headerleft3,left header3,h9,Headerleft4,left header4,h10,Headerleft5,left header5,Headerleft6,left header6,Headerleft7,left header7,Headerleft8,h2"/>
    <w:basedOn w:val="Normal"/>
    <w:link w:val="HeaderChar"/>
    <w:uiPriority w:val="99"/>
    <w:rsid w:val="00B435FF"/>
    <w:pPr>
      <w:tabs>
        <w:tab w:val="center" w:pos="4320"/>
        <w:tab w:val="right" w:pos="8640"/>
      </w:tabs>
    </w:pPr>
  </w:style>
  <w:style w:type="paragraph" w:styleId="Footer">
    <w:name w:val="footer"/>
    <w:aliases w:val="f"/>
    <w:basedOn w:val="Normal"/>
    <w:link w:val="FooterChar"/>
    <w:uiPriority w:val="99"/>
    <w:rsid w:val="0022351E"/>
    <w:pPr>
      <w:tabs>
        <w:tab w:val="center" w:pos="4320"/>
        <w:tab w:val="right" w:pos="8640"/>
      </w:tabs>
    </w:pPr>
    <w:rPr>
      <w:sz w:val="18"/>
    </w:rPr>
  </w:style>
  <w:style w:type="character" w:customStyle="1" w:styleId="FooterChar">
    <w:name w:val="Footer Char"/>
    <w:aliases w:val="f Char"/>
    <w:link w:val="Footer"/>
    <w:uiPriority w:val="99"/>
    <w:rsid w:val="0022351E"/>
    <w:rPr>
      <w:rFonts w:ascii="Arial" w:hAnsi="Arial"/>
      <w:sz w:val="18"/>
      <w:szCs w:val="24"/>
    </w:rPr>
  </w:style>
  <w:style w:type="character" w:styleId="PageNumber">
    <w:name w:val="page number"/>
    <w:basedOn w:val="DefaultParagraphFont"/>
    <w:rsid w:val="00B32856"/>
  </w:style>
  <w:style w:type="paragraph" w:customStyle="1" w:styleId="SectionHeading">
    <w:name w:val="Section Heading"/>
    <w:basedOn w:val="Normal"/>
    <w:rsid w:val="00F106EC"/>
    <w:pPr>
      <w:pageBreakBefore/>
      <w:spacing w:before="480" w:after="720"/>
    </w:pPr>
    <w:rPr>
      <w:b/>
      <w:bCs/>
      <w:color w:val="214373"/>
      <w:sz w:val="44"/>
      <w:szCs w:val="44"/>
    </w:rPr>
  </w:style>
  <w:style w:type="paragraph" w:styleId="ListBullet">
    <w:name w:val="List Bullet"/>
    <w:basedOn w:val="Normal"/>
    <w:link w:val="ListBulletChar"/>
    <w:uiPriority w:val="99"/>
    <w:rsid w:val="00257AD9"/>
    <w:pPr>
      <w:tabs>
        <w:tab w:val="num" w:pos="360"/>
      </w:tabs>
      <w:spacing w:before="60" w:after="60"/>
      <w:ind w:left="360" w:hanging="360"/>
      <w:contextualSpacing/>
    </w:pPr>
  </w:style>
  <w:style w:type="paragraph" w:styleId="ListBullet2">
    <w:name w:val="List Bullet 2"/>
    <w:basedOn w:val="Normal"/>
    <w:link w:val="ListBullet2Char"/>
    <w:rsid w:val="00257AD9"/>
    <w:pPr>
      <w:numPr>
        <w:numId w:val="2"/>
      </w:numPr>
      <w:spacing w:before="60" w:after="60"/>
      <w:contextualSpacing/>
      <w:jc w:val="both"/>
    </w:pPr>
  </w:style>
  <w:style w:type="paragraph" w:styleId="ListBullet3">
    <w:name w:val="List Bullet 3"/>
    <w:basedOn w:val="Normal"/>
    <w:rsid w:val="00257AD9"/>
    <w:pPr>
      <w:numPr>
        <w:numId w:val="3"/>
      </w:numPr>
      <w:spacing w:before="60" w:after="60"/>
      <w:contextualSpacing/>
      <w:jc w:val="both"/>
    </w:pPr>
  </w:style>
  <w:style w:type="paragraph" w:styleId="ListBullet4">
    <w:name w:val="List Bullet 4"/>
    <w:basedOn w:val="Normal"/>
    <w:rsid w:val="00257AD9"/>
    <w:pPr>
      <w:numPr>
        <w:numId w:val="4"/>
      </w:numPr>
      <w:spacing w:before="60" w:after="60"/>
      <w:contextualSpacing/>
      <w:jc w:val="both"/>
    </w:pPr>
  </w:style>
  <w:style w:type="paragraph" w:styleId="Caption">
    <w:name w:val="caption"/>
    <w:basedOn w:val="Normal"/>
    <w:next w:val="Normal"/>
    <w:link w:val="CaptionChar"/>
    <w:uiPriority w:val="35"/>
    <w:qFormat/>
    <w:rsid w:val="00F106EC"/>
    <w:pPr>
      <w:spacing w:before="60" w:after="60"/>
    </w:pPr>
    <w:rPr>
      <w:bCs/>
      <w:sz w:val="18"/>
      <w:szCs w:val="20"/>
    </w:rPr>
  </w:style>
  <w:style w:type="paragraph" w:customStyle="1" w:styleId="AddressLines">
    <w:name w:val="Address Lines"/>
    <w:basedOn w:val="Normal"/>
    <w:rsid w:val="00FF32AE"/>
    <w:pPr>
      <w:jc w:val="right"/>
    </w:pPr>
    <w:rPr>
      <w:rFonts w:ascii="Eras Light ITC" w:eastAsia="Arial Unicode MS" w:hAnsi="Eras Light ITC" w:cs="Arial Unicode MS"/>
      <w:sz w:val="18"/>
      <w:szCs w:val="22"/>
    </w:rPr>
  </w:style>
  <w:style w:type="paragraph" w:styleId="Title">
    <w:name w:val="Title"/>
    <w:basedOn w:val="Normal"/>
    <w:link w:val="TitleChar"/>
    <w:qFormat/>
    <w:rsid w:val="0055123B"/>
    <w:pPr>
      <w:spacing w:before="240" w:after="120"/>
      <w:outlineLvl w:val="0"/>
    </w:pPr>
    <w:rPr>
      <w:rFonts w:cs="Arial"/>
      <w:b/>
      <w:bCs/>
      <w:kern w:val="28"/>
      <w:sz w:val="44"/>
      <w:szCs w:val="32"/>
    </w:rPr>
  </w:style>
  <w:style w:type="character" w:customStyle="1" w:styleId="TitleChar">
    <w:name w:val="Title Char"/>
    <w:basedOn w:val="DefaultParagraphFont"/>
    <w:link w:val="Title"/>
    <w:locked/>
    <w:rsid w:val="00DE1DB6"/>
    <w:rPr>
      <w:rFonts w:ascii="Arial" w:hAnsi="Arial" w:cs="Arial"/>
      <w:b/>
      <w:bCs/>
      <w:kern w:val="28"/>
      <w:sz w:val="44"/>
      <w:szCs w:val="32"/>
    </w:rPr>
  </w:style>
  <w:style w:type="paragraph" w:customStyle="1" w:styleId="DocumentTitle">
    <w:name w:val="Document Title"/>
    <w:basedOn w:val="Normal"/>
    <w:rsid w:val="00F106EC"/>
    <w:rPr>
      <w:b/>
      <w:sz w:val="44"/>
      <w:szCs w:val="72"/>
    </w:rPr>
  </w:style>
  <w:style w:type="paragraph" w:styleId="Subtitle">
    <w:name w:val="Subtitle"/>
    <w:basedOn w:val="Normal"/>
    <w:qFormat/>
    <w:rsid w:val="00F106EC"/>
    <w:pPr>
      <w:spacing w:after="60"/>
      <w:outlineLvl w:val="1"/>
    </w:pPr>
    <w:rPr>
      <w:rFonts w:cs="Arial"/>
      <w:color w:val="214373"/>
      <w:sz w:val="36"/>
    </w:rPr>
  </w:style>
  <w:style w:type="paragraph" w:customStyle="1" w:styleId="TitlePageDate">
    <w:name w:val="Title Page Date"/>
    <w:basedOn w:val="Normal"/>
    <w:rsid w:val="00F106EC"/>
    <w:rPr>
      <w:sz w:val="24"/>
    </w:rPr>
  </w:style>
  <w:style w:type="character" w:styleId="Hyperlink">
    <w:name w:val="Hyperlink"/>
    <w:basedOn w:val="DefaultParagraphFont"/>
    <w:uiPriority w:val="99"/>
    <w:qFormat/>
    <w:rsid w:val="00777584"/>
    <w:rPr>
      <w:color w:val="0000FF"/>
      <w:u w:val="single"/>
    </w:rPr>
  </w:style>
  <w:style w:type="paragraph" w:styleId="TOC1">
    <w:name w:val="toc 1"/>
    <w:basedOn w:val="Normal"/>
    <w:next w:val="Normal"/>
    <w:autoRedefine/>
    <w:uiPriority w:val="39"/>
    <w:qFormat/>
    <w:rsid w:val="00BF359C"/>
    <w:pPr>
      <w:tabs>
        <w:tab w:val="left" w:pos="360"/>
        <w:tab w:val="right" w:leader="dot" w:pos="9360"/>
      </w:tabs>
      <w:spacing w:before="120" w:after="120"/>
    </w:pPr>
    <w:rPr>
      <w:rFonts w:ascii="Arial Bold" w:hAnsi="Arial Bold"/>
      <w:b/>
      <w:caps/>
    </w:rPr>
  </w:style>
  <w:style w:type="paragraph" w:styleId="TOC2">
    <w:name w:val="toc 2"/>
    <w:basedOn w:val="Normal"/>
    <w:next w:val="Normal"/>
    <w:autoRedefine/>
    <w:uiPriority w:val="39"/>
    <w:rsid w:val="00562199"/>
    <w:pPr>
      <w:tabs>
        <w:tab w:val="left" w:pos="720"/>
        <w:tab w:val="right" w:leader="dot" w:pos="9360"/>
      </w:tabs>
      <w:spacing w:before="60" w:after="60"/>
      <w:ind w:left="1080" w:hanging="720"/>
    </w:pPr>
    <w:rPr>
      <w:rFonts w:ascii="Arial Bold" w:hAnsi="Arial Bold"/>
      <w:b/>
      <w:smallCaps/>
    </w:rPr>
  </w:style>
  <w:style w:type="paragraph" w:styleId="TOC3">
    <w:name w:val="toc 3"/>
    <w:basedOn w:val="Normal"/>
    <w:next w:val="Normal"/>
    <w:autoRedefine/>
    <w:uiPriority w:val="39"/>
    <w:rsid w:val="00F22D97"/>
    <w:pPr>
      <w:tabs>
        <w:tab w:val="left" w:pos="1890"/>
        <w:tab w:val="right" w:leader="dot" w:pos="9360"/>
      </w:tabs>
      <w:spacing w:before="60" w:after="60"/>
      <w:ind w:left="1080"/>
    </w:pPr>
  </w:style>
  <w:style w:type="paragraph" w:styleId="TOCHeading">
    <w:name w:val="TOC Heading"/>
    <w:basedOn w:val="Normal"/>
    <w:next w:val="BodyText"/>
    <w:uiPriority w:val="39"/>
    <w:qFormat/>
    <w:rsid w:val="00777584"/>
    <w:pPr>
      <w:spacing w:before="240" w:after="480"/>
    </w:pPr>
    <w:rPr>
      <w:b/>
      <w:sz w:val="36"/>
    </w:rPr>
  </w:style>
  <w:style w:type="paragraph" w:customStyle="1" w:styleId="HalfSpace">
    <w:name w:val="Half Space"/>
    <w:basedOn w:val="Normal"/>
    <w:rsid w:val="004129D2"/>
    <w:pPr>
      <w:spacing w:line="192" w:lineRule="auto"/>
    </w:pPr>
    <w:rPr>
      <w:sz w:val="16"/>
    </w:rPr>
  </w:style>
  <w:style w:type="table" w:styleId="TableGrid">
    <w:name w:val="Table Grid"/>
    <w:aliases w:val="Table Grid WDS"/>
    <w:basedOn w:val="TableNormal"/>
    <w:rsid w:val="005852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rsid w:val="00574A0C"/>
  </w:style>
  <w:style w:type="paragraph" w:customStyle="1" w:styleId="TableHeading">
    <w:name w:val="Table Heading"/>
    <w:basedOn w:val="Normal"/>
    <w:link w:val="TableHeadingChar"/>
    <w:qFormat/>
    <w:rsid w:val="00845F83"/>
    <w:pPr>
      <w:spacing w:before="60" w:after="60"/>
      <w:jc w:val="center"/>
    </w:pPr>
    <w:rPr>
      <w:b/>
      <w:smallCaps/>
      <w:color w:val="FFFFFF"/>
    </w:rPr>
  </w:style>
  <w:style w:type="paragraph" w:customStyle="1" w:styleId="TableText">
    <w:name w:val="Table Text"/>
    <w:basedOn w:val="Normal"/>
    <w:link w:val="TableTextChar"/>
    <w:uiPriority w:val="99"/>
    <w:qFormat/>
    <w:rsid w:val="00F106EC"/>
    <w:pPr>
      <w:spacing w:before="60" w:after="60"/>
    </w:pPr>
    <w:rPr>
      <w:sz w:val="20"/>
    </w:rPr>
  </w:style>
  <w:style w:type="character" w:customStyle="1" w:styleId="TableTextChar">
    <w:name w:val="Table Text Char"/>
    <w:link w:val="TableText"/>
    <w:uiPriority w:val="99"/>
    <w:locked/>
    <w:rsid w:val="00F106EC"/>
    <w:rPr>
      <w:rFonts w:ascii="Century Gothic" w:hAnsi="Century Gothic"/>
      <w:szCs w:val="24"/>
    </w:rPr>
  </w:style>
  <w:style w:type="paragraph" w:styleId="ListNumber">
    <w:name w:val="List Number"/>
    <w:basedOn w:val="Normal"/>
    <w:uiPriority w:val="99"/>
    <w:rsid w:val="00257AD9"/>
    <w:pPr>
      <w:numPr>
        <w:numId w:val="6"/>
      </w:numPr>
      <w:spacing w:before="60" w:after="60"/>
      <w:contextualSpacing/>
      <w:jc w:val="both"/>
    </w:pPr>
  </w:style>
  <w:style w:type="paragraph" w:styleId="ListContinue">
    <w:name w:val="List Continue"/>
    <w:basedOn w:val="Normal"/>
    <w:rsid w:val="00F8325E"/>
    <w:pPr>
      <w:spacing w:before="120" w:after="120"/>
      <w:ind w:left="360"/>
      <w:jc w:val="both"/>
    </w:pPr>
  </w:style>
  <w:style w:type="paragraph" w:styleId="ListNumber2">
    <w:name w:val="List Number 2"/>
    <w:basedOn w:val="Normal"/>
    <w:rsid w:val="00257AD9"/>
    <w:pPr>
      <w:numPr>
        <w:numId w:val="11"/>
      </w:numPr>
      <w:spacing w:before="60" w:after="60"/>
      <w:ind w:left="720"/>
      <w:contextualSpacing/>
      <w:jc w:val="both"/>
    </w:pPr>
  </w:style>
  <w:style w:type="paragraph" w:styleId="ListBullet5">
    <w:name w:val="List Bullet 5"/>
    <w:basedOn w:val="Normal"/>
    <w:rsid w:val="00257AD9"/>
    <w:pPr>
      <w:numPr>
        <w:numId w:val="5"/>
      </w:numPr>
      <w:spacing w:before="60" w:after="60"/>
      <w:contextualSpacing/>
      <w:jc w:val="both"/>
    </w:pPr>
  </w:style>
  <w:style w:type="paragraph" w:styleId="ListContinue2">
    <w:name w:val="List Continue 2"/>
    <w:basedOn w:val="Normal"/>
    <w:rsid w:val="00752F23"/>
    <w:pPr>
      <w:spacing w:after="120"/>
      <w:ind w:left="720"/>
      <w:contextualSpacing/>
      <w:jc w:val="both"/>
    </w:pPr>
  </w:style>
  <w:style w:type="paragraph" w:styleId="ListContinue3">
    <w:name w:val="List Continue 3"/>
    <w:basedOn w:val="Normal"/>
    <w:rsid w:val="00752F23"/>
    <w:pPr>
      <w:spacing w:after="120"/>
      <w:ind w:left="1080"/>
      <w:contextualSpacing/>
      <w:jc w:val="both"/>
    </w:pPr>
  </w:style>
  <w:style w:type="paragraph" w:styleId="ListContinue4">
    <w:name w:val="List Continue 4"/>
    <w:basedOn w:val="Normal"/>
    <w:rsid w:val="00752F23"/>
    <w:pPr>
      <w:spacing w:after="120"/>
      <w:ind w:left="1440"/>
      <w:contextualSpacing/>
      <w:jc w:val="both"/>
    </w:pPr>
  </w:style>
  <w:style w:type="paragraph" w:styleId="ListContinue5">
    <w:name w:val="List Continue 5"/>
    <w:basedOn w:val="Normal"/>
    <w:rsid w:val="00752F23"/>
    <w:pPr>
      <w:spacing w:after="120"/>
      <w:ind w:left="1800"/>
      <w:contextualSpacing/>
      <w:jc w:val="both"/>
    </w:pPr>
  </w:style>
  <w:style w:type="paragraph" w:styleId="ListNumber3">
    <w:name w:val="List Number 3"/>
    <w:basedOn w:val="Normal"/>
    <w:link w:val="ListNumber3Char"/>
    <w:uiPriority w:val="99"/>
    <w:rsid w:val="00257AD9"/>
    <w:pPr>
      <w:numPr>
        <w:numId w:val="7"/>
      </w:numPr>
      <w:ind w:left="1224" w:hanging="360"/>
      <w:contextualSpacing/>
      <w:jc w:val="both"/>
    </w:pPr>
  </w:style>
  <w:style w:type="paragraph" w:styleId="ListNumber4">
    <w:name w:val="List Number 4"/>
    <w:basedOn w:val="Normal"/>
    <w:rsid w:val="00257AD9"/>
    <w:pPr>
      <w:numPr>
        <w:numId w:val="8"/>
      </w:numPr>
      <w:spacing w:before="60" w:after="60"/>
      <w:ind w:left="1584"/>
      <w:contextualSpacing/>
      <w:jc w:val="both"/>
    </w:pPr>
  </w:style>
  <w:style w:type="paragraph" w:styleId="BalloonText">
    <w:name w:val="Balloon Text"/>
    <w:basedOn w:val="Normal"/>
    <w:link w:val="BalloonTextChar"/>
    <w:uiPriority w:val="99"/>
    <w:rsid w:val="00F316BB"/>
    <w:rPr>
      <w:rFonts w:ascii="Tahoma" w:hAnsi="Tahoma" w:cs="Tahoma"/>
      <w:sz w:val="16"/>
      <w:szCs w:val="16"/>
    </w:rPr>
  </w:style>
  <w:style w:type="character" w:customStyle="1" w:styleId="BalloonTextChar">
    <w:name w:val="Balloon Text Char"/>
    <w:basedOn w:val="DefaultParagraphFont"/>
    <w:link w:val="BalloonText"/>
    <w:uiPriority w:val="99"/>
    <w:rsid w:val="00F316BB"/>
    <w:rPr>
      <w:rFonts w:ascii="Tahoma" w:hAnsi="Tahoma" w:cs="Tahoma"/>
      <w:sz w:val="16"/>
      <w:szCs w:val="16"/>
    </w:rPr>
  </w:style>
  <w:style w:type="character" w:styleId="CommentReference">
    <w:name w:val="annotation reference"/>
    <w:basedOn w:val="DefaultParagraphFont"/>
    <w:uiPriority w:val="99"/>
    <w:rsid w:val="00D55342"/>
    <w:rPr>
      <w:sz w:val="18"/>
      <w:szCs w:val="18"/>
    </w:rPr>
  </w:style>
  <w:style w:type="paragraph" w:styleId="CommentText">
    <w:name w:val="annotation text"/>
    <w:basedOn w:val="Normal"/>
    <w:link w:val="CommentTextChar"/>
    <w:uiPriority w:val="99"/>
    <w:rsid w:val="00D55342"/>
    <w:rPr>
      <w:sz w:val="24"/>
    </w:rPr>
  </w:style>
  <w:style w:type="character" w:customStyle="1" w:styleId="CommentTextChar">
    <w:name w:val="Comment Text Char"/>
    <w:basedOn w:val="DefaultParagraphFont"/>
    <w:link w:val="CommentText"/>
    <w:uiPriority w:val="99"/>
    <w:rsid w:val="00D55342"/>
    <w:rPr>
      <w:rFonts w:ascii="Arial" w:hAnsi="Arial"/>
      <w:sz w:val="24"/>
      <w:szCs w:val="24"/>
    </w:rPr>
  </w:style>
  <w:style w:type="paragraph" w:styleId="CommentSubject">
    <w:name w:val="annotation subject"/>
    <w:basedOn w:val="CommentText"/>
    <w:next w:val="CommentText"/>
    <w:link w:val="CommentSubjectChar"/>
    <w:uiPriority w:val="99"/>
    <w:rsid w:val="00D55342"/>
    <w:rPr>
      <w:b/>
      <w:bCs/>
      <w:sz w:val="20"/>
      <w:szCs w:val="20"/>
    </w:rPr>
  </w:style>
  <w:style w:type="character" w:customStyle="1" w:styleId="CommentSubjectChar">
    <w:name w:val="Comment Subject Char"/>
    <w:basedOn w:val="CommentTextChar"/>
    <w:link w:val="CommentSubject"/>
    <w:uiPriority w:val="99"/>
    <w:rsid w:val="00D55342"/>
    <w:rPr>
      <w:rFonts w:ascii="Arial" w:hAnsi="Arial"/>
      <w:b/>
      <w:bCs/>
      <w:sz w:val="24"/>
      <w:szCs w:val="24"/>
    </w:rPr>
  </w:style>
  <w:style w:type="character" w:styleId="FollowedHyperlink">
    <w:name w:val="FollowedHyperlink"/>
    <w:basedOn w:val="DefaultParagraphFont"/>
    <w:rsid w:val="00E02AA7"/>
    <w:rPr>
      <w:color w:val="800080" w:themeColor="followedHyperlink"/>
      <w:u w:val="single"/>
    </w:rPr>
  </w:style>
  <w:style w:type="paragraph" w:customStyle="1" w:styleId="TableBullet1">
    <w:name w:val="Table Bullet 1"/>
    <w:basedOn w:val="TableText"/>
    <w:qFormat/>
    <w:rsid w:val="007E7C1D"/>
    <w:pPr>
      <w:numPr>
        <w:numId w:val="10"/>
      </w:numPr>
      <w:ind w:left="360"/>
    </w:pPr>
  </w:style>
  <w:style w:type="paragraph" w:customStyle="1" w:styleId="TableBullet2">
    <w:name w:val="Table Bullet 2"/>
    <w:basedOn w:val="TableText"/>
    <w:qFormat/>
    <w:rsid w:val="00845F83"/>
  </w:style>
  <w:style w:type="character" w:customStyle="1" w:styleId="normaltextrun">
    <w:name w:val="normaltextrun"/>
    <w:basedOn w:val="DefaultParagraphFont"/>
    <w:rsid w:val="007E7C1D"/>
  </w:style>
  <w:style w:type="character" w:customStyle="1" w:styleId="apple-converted-space">
    <w:name w:val="apple-converted-space"/>
    <w:basedOn w:val="DefaultParagraphFont"/>
    <w:rsid w:val="007E7C1D"/>
  </w:style>
  <w:style w:type="character" w:customStyle="1" w:styleId="spellingerror">
    <w:name w:val="spellingerror"/>
    <w:basedOn w:val="DefaultParagraphFont"/>
    <w:rsid w:val="007E7C1D"/>
  </w:style>
  <w:style w:type="character" w:customStyle="1" w:styleId="contextualspellingandgrammarerror">
    <w:name w:val="contextualspellingandgrammarerror"/>
    <w:basedOn w:val="DefaultParagraphFont"/>
    <w:rsid w:val="007E7C1D"/>
  </w:style>
  <w:style w:type="paragraph" w:customStyle="1" w:styleId="paragraph">
    <w:name w:val="paragraph"/>
    <w:basedOn w:val="Normal"/>
    <w:rsid w:val="007E7C1D"/>
    <w:pPr>
      <w:spacing w:before="100" w:beforeAutospacing="1" w:after="100" w:afterAutospacing="1"/>
    </w:pPr>
    <w:rPr>
      <w:rFonts w:ascii="Times New Roman" w:hAnsi="Times New Roman"/>
      <w:szCs w:val="20"/>
    </w:rPr>
  </w:style>
  <w:style w:type="character" w:customStyle="1" w:styleId="eop">
    <w:name w:val="eop"/>
    <w:basedOn w:val="DefaultParagraphFont"/>
    <w:rsid w:val="007E7C1D"/>
  </w:style>
  <w:style w:type="paragraph" w:customStyle="1" w:styleId="Table-ProminentHeading">
    <w:name w:val="Table - Prominent Heading"/>
    <w:basedOn w:val="Normal"/>
    <w:link w:val="Table-ProminentHeadingChar"/>
    <w:qFormat/>
    <w:rsid w:val="00B67AD5"/>
    <w:pPr>
      <w:keepNext/>
      <w:spacing w:before="220" w:after="220"/>
    </w:pPr>
    <w:rPr>
      <w:rFonts w:ascii="Arial Bold" w:hAnsi="Arial Bold"/>
      <w:b/>
      <w:bCs/>
      <w:color w:val="FFFFFF" w:themeColor="background1"/>
      <w:szCs w:val="22"/>
      <w:lang w:val="x-none" w:eastAsia="x-none"/>
    </w:rPr>
  </w:style>
  <w:style w:type="character" w:customStyle="1" w:styleId="Table-ProminentHeadingChar">
    <w:name w:val="Table - Prominent Heading Char"/>
    <w:link w:val="Table-ProminentHeading"/>
    <w:rsid w:val="00B67AD5"/>
    <w:rPr>
      <w:rFonts w:ascii="Arial Bold" w:hAnsi="Arial Bold"/>
      <w:b/>
      <w:bCs/>
      <w:color w:val="FFFFFF" w:themeColor="background1"/>
      <w:sz w:val="22"/>
      <w:szCs w:val="22"/>
      <w:lang w:val="x-none" w:eastAsia="x-none"/>
    </w:rPr>
  </w:style>
  <w:style w:type="paragraph" w:customStyle="1" w:styleId="ReportText">
    <w:name w:val="ReportText"/>
    <w:basedOn w:val="Normal"/>
    <w:link w:val="ReportTextChar"/>
    <w:rsid w:val="00294F04"/>
    <w:pPr>
      <w:spacing w:before="240"/>
    </w:pPr>
    <w:rPr>
      <w:rFonts w:cs="Arial"/>
      <w:sz w:val="24"/>
      <w:szCs w:val="20"/>
    </w:rPr>
  </w:style>
  <w:style w:type="character" w:customStyle="1" w:styleId="ReportTextChar">
    <w:name w:val="ReportText Char"/>
    <w:basedOn w:val="DefaultParagraphFont"/>
    <w:link w:val="ReportText"/>
    <w:rsid w:val="00294F04"/>
    <w:rPr>
      <w:rFonts w:ascii="Arial" w:hAnsi="Arial" w:cs="Arial"/>
      <w:sz w:val="24"/>
    </w:rPr>
  </w:style>
  <w:style w:type="paragraph" w:styleId="ListParagraph">
    <w:name w:val="List Paragraph"/>
    <w:aliases w:val="Use Case List Paragraph,b1,Bullet for no #'s,B1,List Paragraph1,Scope of Services,Bull2,Numbering,Figure_name,Bullet- First level,numbered,FooterText,Alpha List Paragraph,Appendix Bullets,Style 2"/>
    <w:basedOn w:val="Normal"/>
    <w:link w:val="ListParagraphChar"/>
    <w:uiPriority w:val="34"/>
    <w:qFormat/>
    <w:rsid w:val="00DE4141"/>
    <w:pPr>
      <w:ind w:left="720"/>
      <w:contextualSpacing/>
    </w:pPr>
    <w:rPr>
      <w:rFonts w:ascii="Times" w:eastAsia="Times" w:hAnsi="Times"/>
      <w:sz w:val="24"/>
      <w:szCs w:val="20"/>
    </w:rPr>
  </w:style>
  <w:style w:type="character" w:customStyle="1" w:styleId="ListParagraphChar">
    <w:name w:val="List Paragraph Char"/>
    <w:aliases w:val="Use Case List Paragraph Char,b1 Char,Bullet for no #'s Char,B1 Char,List Paragraph1 Char,Scope of Services Char,Bull2 Char,Numbering Char,Figure_name Char,Bullet- First level Char,numbered Char,FooterText Char,Appendix Bullets Char"/>
    <w:basedOn w:val="DefaultParagraphFont"/>
    <w:link w:val="ListParagraph"/>
    <w:uiPriority w:val="34"/>
    <w:locked/>
    <w:rsid w:val="00DE4141"/>
    <w:rPr>
      <w:rFonts w:ascii="Times" w:eastAsia="Times" w:hAnsi="Times"/>
      <w:sz w:val="24"/>
    </w:rPr>
  </w:style>
  <w:style w:type="paragraph" w:customStyle="1" w:styleId="Default">
    <w:name w:val="Default"/>
    <w:rsid w:val="0090255B"/>
    <w:pPr>
      <w:widowControl w:val="0"/>
      <w:autoSpaceDE w:val="0"/>
      <w:autoSpaceDN w:val="0"/>
      <w:adjustRightInd w:val="0"/>
    </w:pPr>
    <w:rPr>
      <w:rFonts w:ascii="Arial" w:hAnsi="Arial" w:cs="Arial"/>
      <w:color w:val="000000"/>
      <w:sz w:val="24"/>
      <w:szCs w:val="24"/>
    </w:rPr>
  </w:style>
  <w:style w:type="paragraph" w:customStyle="1" w:styleId="1stlinewspace">
    <w:name w:val="1st line w/space"/>
    <w:basedOn w:val="Normal"/>
    <w:link w:val="1stlinewspaceCharChar"/>
    <w:rsid w:val="002F16A2"/>
    <w:pPr>
      <w:spacing w:before="120"/>
    </w:pPr>
    <w:rPr>
      <w:rFonts w:ascii="Garamond" w:hAnsi="Garamond"/>
      <w:bCs/>
    </w:rPr>
  </w:style>
  <w:style w:type="character" w:customStyle="1" w:styleId="1stlinewspaceCharChar">
    <w:name w:val="1st line w/space Char Char"/>
    <w:link w:val="1stlinewspace"/>
    <w:rsid w:val="002F16A2"/>
    <w:rPr>
      <w:rFonts w:ascii="Garamond" w:hAnsi="Garamond"/>
      <w:bCs/>
      <w:szCs w:val="24"/>
    </w:rPr>
  </w:style>
  <w:style w:type="paragraph" w:styleId="BodyTextIndent">
    <w:name w:val="Body Text Indent"/>
    <w:basedOn w:val="Normal"/>
    <w:link w:val="BodyTextIndentChar"/>
    <w:rsid w:val="002F16A2"/>
    <w:pPr>
      <w:spacing w:after="120"/>
      <w:ind w:left="360"/>
    </w:pPr>
  </w:style>
  <w:style w:type="character" w:customStyle="1" w:styleId="BodyTextIndentChar">
    <w:name w:val="Body Text Indent Char"/>
    <w:basedOn w:val="DefaultParagraphFont"/>
    <w:link w:val="BodyTextIndent"/>
    <w:rsid w:val="002F16A2"/>
    <w:rPr>
      <w:rFonts w:ascii="Arial" w:hAnsi="Arial"/>
      <w:sz w:val="22"/>
      <w:szCs w:val="24"/>
    </w:rPr>
  </w:style>
  <w:style w:type="paragraph" w:customStyle="1" w:styleId="TableTopicHeading">
    <w:name w:val="Table Topic Heading"/>
    <w:basedOn w:val="TableText"/>
    <w:qFormat/>
    <w:rsid w:val="00F931D1"/>
    <w:rPr>
      <w:b/>
      <w:bCs/>
      <w:color w:val="FFFFFF" w:themeColor="background1"/>
      <w:szCs w:val="20"/>
    </w:rPr>
  </w:style>
  <w:style w:type="paragraph" w:customStyle="1" w:styleId="Table-SideBarTopic">
    <w:name w:val="Table - Side Bar Topic"/>
    <w:basedOn w:val="TableHeading"/>
    <w:qFormat/>
    <w:rsid w:val="00E834FF"/>
  </w:style>
  <w:style w:type="character" w:styleId="SubtleEmphasis">
    <w:name w:val="Subtle Emphasis"/>
    <w:basedOn w:val="DefaultParagraphFont"/>
    <w:uiPriority w:val="19"/>
    <w:qFormat/>
    <w:rsid w:val="00636B65"/>
    <w:rPr>
      <w:i/>
      <w:iCs/>
      <w:color w:val="808080" w:themeColor="text1" w:themeTint="7F"/>
    </w:rPr>
  </w:style>
  <w:style w:type="character" w:styleId="IntenseEmphasis">
    <w:name w:val="Intense Emphasis"/>
    <w:basedOn w:val="DefaultParagraphFont"/>
    <w:uiPriority w:val="21"/>
    <w:qFormat/>
    <w:rsid w:val="00A379F6"/>
    <w:rPr>
      <w:rFonts w:ascii="Avenir Oblique" w:hAnsi="Avenir Oblique"/>
      <w:b/>
      <w:bCs/>
      <w:i w:val="0"/>
      <w:iCs w:val="0"/>
      <w:color w:val="3A639E"/>
      <w:sz w:val="28"/>
      <w:szCs w:val="28"/>
    </w:rPr>
  </w:style>
  <w:style w:type="paragraph" w:styleId="TOC4">
    <w:name w:val="toc 4"/>
    <w:basedOn w:val="Normal"/>
    <w:next w:val="Normal"/>
    <w:autoRedefine/>
    <w:uiPriority w:val="39"/>
    <w:unhideWhenUsed/>
    <w:rsid w:val="00ED4E0A"/>
    <w:pPr>
      <w:tabs>
        <w:tab w:val="left" w:pos="2880"/>
        <w:tab w:val="right" w:leader="dot" w:pos="9360"/>
      </w:tabs>
      <w:ind w:left="1886"/>
    </w:pPr>
  </w:style>
  <w:style w:type="paragraph" w:styleId="TOC5">
    <w:name w:val="toc 5"/>
    <w:basedOn w:val="Normal"/>
    <w:next w:val="Normal"/>
    <w:autoRedefine/>
    <w:uiPriority w:val="39"/>
    <w:unhideWhenUsed/>
    <w:rsid w:val="00AA171B"/>
    <w:pPr>
      <w:ind w:left="800"/>
    </w:pPr>
  </w:style>
  <w:style w:type="paragraph" w:styleId="TOC6">
    <w:name w:val="toc 6"/>
    <w:basedOn w:val="Normal"/>
    <w:next w:val="Normal"/>
    <w:autoRedefine/>
    <w:uiPriority w:val="39"/>
    <w:unhideWhenUsed/>
    <w:rsid w:val="00AA171B"/>
    <w:pPr>
      <w:ind w:left="1000"/>
    </w:pPr>
  </w:style>
  <w:style w:type="paragraph" w:styleId="TOC7">
    <w:name w:val="toc 7"/>
    <w:basedOn w:val="Normal"/>
    <w:next w:val="Normal"/>
    <w:autoRedefine/>
    <w:uiPriority w:val="39"/>
    <w:unhideWhenUsed/>
    <w:rsid w:val="00AA171B"/>
    <w:pPr>
      <w:ind w:left="1200"/>
    </w:pPr>
  </w:style>
  <w:style w:type="paragraph" w:styleId="TOC8">
    <w:name w:val="toc 8"/>
    <w:basedOn w:val="Normal"/>
    <w:next w:val="Normal"/>
    <w:autoRedefine/>
    <w:uiPriority w:val="39"/>
    <w:unhideWhenUsed/>
    <w:rsid w:val="00AA171B"/>
    <w:pPr>
      <w:ind w:left="1400"/>
    </w:pPr>
  </w:style>
  <w:style w:type="paragraph" w:styleId="TOC9">
    <w:name w:val="toc 9"/>
    <w:basedOn w:val="Normal"/>
    <w:next w:val="Normal"/>
    <w:autoRedefine/>
    <w:uiPriority w:val="39"/>
    <w:unhideWhenUsed/>
    <w:rsid w:val="00AA171B"/>
    <w:pPr>
      <w:ind w:left="1600"/>
    </w:pPr>
  </w:style>
  <w:style w:type="paragraph" w:styleId="TableofFigures">
    <w:name w:val="table of figures"/>
    <w:basedOn w:val="Normal"/>
    <w:next w:val="Normal"/>
    <w:uiPriority w:val="99"/>
    <w:unhideWhenUsed/>
    <w:rsid w:val="00AA171B"/>
    <w:pPr>
      <w:ind w:left="400" w:hanging="400"/>
    </w:pPr>
  </w:style>
  <w:style w:type="paragraph" w:customStyle="1" w:styleId="RFPBody">
    <w:name w:val="RFP Body"/>
    <w:basedOn w:val="Normal"/>
    <w:link w:val="RFPBodyChar"/>
    <w:qFormat/>
    <w:rsid w:val="00003B3D"/>
    <w:pPr>
      <w:spacing w:after="240"/>
      <w:jc w:val="both"/>
    </w:pPr>
  </w:style>
  <w:style w:type="character" w:customStyle="1" w:styleId="RFPBodyChar">
    <w:name w:val="RFP Body Char"/>
    <w:basedOn w:val="DefaultParagraphFont"/>
    <w:link w:val="RFPBody"/>
    <w:rsid w:val="00003B3D"/>
    <w:rPr>
      <w:rFonts w:ascii="Arial" w:hAnsi="Arial"/>
      <w:sz w:val="22"/>
      <w:szCs w:val="24"/>
    </w:rPr>
  </w:style>
  <w:style w:type="paragraph" w:customStyle="1" w:styleId="RFPBullet">
    <w:name w:val="RFP Bullet"/>
    <w:basedOn w:val="Normal"/>
    <w:link w:val="RFPBulletChar"/>
    <w:qFormat/>
    <w:rsid w:val="00D7782C"/>
    <w:pPr>
      <w:numPr>
        <w:numId w:val="12"/>
      </w:numPr>
      <w:tabs>
        <w:tab w:val="clear" w:pos="1800"/>
        <w:tab w:val="num" w:pos="1440"/>
      </w:tabs>
      <w:spacing w:before="120" w:after="120"/>
      <w:ind w:left="360"/>
      <w:jc w:val="both"/>
    </w:pPr>
    <w:rPr>
      <w:rFonts w:cs="Arial"/>
      <w:sz w:val="24"/>
    </w:rPr>
  </w:style>
  <w:style w:type="character" w:customStyle="1" w:styleId="RFPBulletChar">
    <w:name w:val="RFP Bullet Char"/>
    <w:basedOn w:val="DefaultParagraphFont"/>
    <w:link w:val="RFPBullet"/>
    <w:rsid w:val="00D7782C"/>
    <w:rPr>
      <w:rFonts w:ascii="Century Gothic" w:hAnsi="Century Gothic" w:cs="Arial"/>
      <w:sz w:val="24"/>
      <w:szCs w:val="24"/>
    </w:rPr>
  </w:style>
  <w:style w:type="character" w:customStyle="1" w:styleId="TableHeadingChar">
    <w:name w:val="Table Heading Char"/>
    <w:basedOn w:val="DefaultParagraphFont"/>
    <w:link w:val="TableHeading"/>
    <w:rsid w:val="006008EA"/>
    <w:rPr>
      <w:rFonts w:ascii="Century Gothic" w:hAnsi="Century Gothic"/>
      <w:b/>
      <w:smallCaps/>
      <w:color w:val="FFFFFF"/>
      <w:sz w:val="22"/>
      <w:szCs w:val="24"/>
    </w:rPr>
  </w:style>
  <w:style w:type="paragraph" w:customStyle="1" w:styleId="CSBullet1">
    <w:name w:val="CS Bullet 1"/>
    <w:basedOn w:val="ListParagraph"/>
    <w:link w:val="CSBullet1Char"/>
    <w:autoRedefine/>
    <w:qFormat/>
    <w:rsid w:val="0093634A"/>
    <w:pPr>
      <w:tabs>
        <w:tab w:val="left" w:pos="360"/>
      </w:tabs>
      <w:spacing w:before="120" w:after="120"/>
      <w:ind w:left="0"/>
      <w:contextualSpacing w:val="0"/>
    </w:pPr>
    <w:rPr>
      <w:rFonts w:ascii="Century Gothic" w:eastAsia="Times New Roman" w:hAnsi="Century Gothic"/>
      <w:sz w:val="22"/>
      <w:szCs w:val="22"/>
    </w:rPr>
  </w:style>
  <w:style w:type="character" w:customStyle="1" w:styleId="CSBullet1Char">
    <w:name w:val="CS Bullet 1 Char"/>
    <w:link w:val="CSBullet1"/>
    <w:rsid w:val="0093634A"/>
    <w:rPr>
      <w:rFonts w:ascii="Century Gothic" w:hAnsi="Century Gothic"/>
      <w:sz w:val="22"/>
      <w:szCs w:val="22"/>
    </w:rPr>
  </w:style>
  <w:style w:type="paragraph" w:customStyle="1" w:styleId="TableHeaderCenter">
    <w:name w:val="Table Header Center"/>
    <w:basedOn w:val="Normal"/>
    <w:next w:val="Normal"/>
    <w:rsid w:val="00264037"/>
    <w:pPr>
      <w:keepNext/>
      <w:spacing w:before="120" w:after="120"/>
      <w:jc w:val="center"/>
    </w:pPr>
    <w:rPr>
      <w:rFonts w:ascii="Times New Roman" w:hAnsi="Times New Roman"/>
      <w:b/>
      <w:sz w:val="20"/>
      <w:szCs w:val="20"/>
    </w:rPr>
  </w:style>
  <w:style w:type="character" w:customStyle="1" w:styleId="CaptionChar">
    <w:name w:val="Caption Char"/>
    <w:link w:val="Caption"/>
    <w:uiPriority w:val="35"/>
    <w:rsid w:val="00264037"/>
    <w:rPr>
      <w:rFonts w:ascii="Century Gothic" w:hAnsi="Century Gothic"/>
      <w:bCs/>
      <w:sz w:val="18"/>
    </w:rPr>
  </w:style>
  <w:style w:type="paragraph" w:customStyle="1" w:styleId="RqtNumber">
    <w:name w:val="Rqt Number"/>
    <w:basedOn w:val="Normal"/>
    <w:link w:val="RqtNumberCharChar"/>
    <w:rsid w:val="00264037"/>
    <w:pPr>
      <w:numPr>
        <w:numId w:val="16"/>
      </w:numPr>
      <w:spacing w:before="120" w:after="120"/>
      <w:jc w:val="both"/>
    </w:pPr>
    <w:rPr>
      <w:rFonts w:ascii="Times New Roman" w:hAnsi="Times New Roman"/>
      <w:sz w:val="20"/>
      <w:szCs w:val="20"/>
    </w:rPr>
  </w:style>
  <w:style w:type="paragraph" w:customStyle="1" w:styleId="TableBullet">
    <w:name w:val="Table Bullet"/>
    <w:basedOn w:val="Normal"/>
    <w:next w:val="Normal"/>
    <w:link w:val="TableBulletChar"/>
    <w:rsid w:val="00264037"/>
    <w:pPr>
      <w:numPr>
        <w:numId w:val="17"/>
      </w:numPr>
      <w:spacing w:before="120" w:after="120"/>
    </w:pPr>
    <w:rPr>
      <w:rFonts w:ascii="Arial" w:hAnsi="Arial"/>
      <w:sz w:val="20"/>
      <w:szCs w:val="20"/>
    </w:rPr>
  </w:style>
  <w:style w:type="paragraph" w:customStyle="1" w:styleId="Bullet2">
    <w:name w:val="Bullet 2"/>
    <w:basedOn w:val="TableBullet"/>
    <w:link w:val="Bullet2Char"/>
    <w:uiPriority w:val="99"/>
    <w:rsid w:val="00264037"/>
    <w:pPr>
      <w:numPr>
        <w:numId w:val="18"/>
      </w:numPr>
      <w:tabs>
        <w:tab w:val="clear" w:pos="720"/>
        <w:tab w:val="num" w:pos="1080"/>
      </w:tabs>
      <w:ind w:left="1080" w:hanging="360"/>
    </w:pPr>
    <w:rPr>
      <w:sz w:val="24"/>
    </w:rPr>
  </w:style>
  <w:style w:type="paragraph" w:customStyle="1" w:styleId="TableTextLeft">
    <w:name w:val="Table Text Left"/>
    <w:basedOn w:val="Normal"/>
    <w:link w:val="TableTextLeftChar"/>
    <w:rsid w:val="00264037"/>
    <w:pPr>
      <w:spacing w:before="120" w:after="120"/>
    </w:pPr>
    <w:rPr>
      <w:rFonts w:ascii="Arial" w:hAnsi="Arial"/>
      <w:sz w:val="20"/>
      <w:szCs w:val="20"/>
    </w:rPr>
  </w:style>
  <w:style w:type="character" w:customStyle="1" w:styleId="TableTextLeftChar">
    <w:name w:val="Table Text Left Char"/>
    <w:link w:val="TableTextLeft"/>
    <w:rsid w:val="00264037"/>
    <w:rPr>
      <w:rFonts w:ascii="Arial" w:hAnsi="Arial"/>
    </w:rPr>
  </w:style>
  <w:style w:type="character" w:customStyle="1" w:styleId="TableBulletChar">
    <w:name w:val="Table Bullet Char"/>
    <w:basedOn w:val="TableTextLeftChar"/>
    <w:link w:val="TableBullet"/>
    <w:rsid w:val="00264037"/>
    <w:rPr>
      <w:rFonts w:ascii="Arial" w:hAnsi="Arial"/>
    </w:rPr>
  </w:style>
  <w:style w:type="character" w:customStyle="1" w:styleId="RqtNumberCharChar">
    <w:name w:val="Rqt Number Char Char"/>
    <w:basedOn w:val="DefaultParagraphFont"/>
    <w:link w:val="RqtNumber"/>
    <w:rsid w:val="00264037"/>
  </w:style>
  <w:style w:type="character" w:customStyle="1" w:styleId="Bullet2Char">
    <w:name w:val="Bullet 2 Char"/>
    <w:basedOn w:val="TableBulletChar"/>
    <w:link w:val="Bullet2"/>
    <w:uiPriority w:val="99"/>
    <w:rsid w:val="00264037"/>
    <w:rPr>
      <w:rFonts w:ascii="Arial" w:hAnsi="Arial"/>
      <w:sz w:val="24"/>
    </w:rPr>
  </w:style>
  <w:style w:type="paragraph" w:customStyle="1" w:styleId="CalSAWSRFPBody">
    <w:name w:val="CalSAWS RFP Body"/>
    <w:basedOn w:val="RFPBody"/>
    <w:link w:val="CalSAWSRFPBodyChar"/>
    <w:autoRedefine/>
    <w:qFormat/>
    <w:rsid w:val="004421FF"/>
    <w:pPr>
      <w:spacing w:before="240"/>
      <w:jc w:val="left"/>
    </w:pPr>
    <w:rPr>
      <w:spacing w:val="-3"/>
      <w:szCs w:val="22"/>
    </w:rPr>
  </w:style>
  <w:style w:type="character" w:customStyle="1" w:styleId="CalSAWSRFPBodyChar">
    <w:name w:val="CalSAWS RFP Body Char"/>
    <w:basedOn w:val="RFPBodyChar"/>
    <w:link w:val="CalSAWSRFPBody"/>
    <w:rsid w:val="004421FF"/>
    <w:rPr>
      <w:rFonts w:ascii="Century Gothic" w:hAnsi="Century Gothic"/>
      <w:spacing w:val="-3"/>
      <w:sz w:val="22"/>
      <w:szCs w:val="22"/>
    </w:rPr>
  </w:style>
  <w:style w:type="character" w:styleId="Emphasis">
    <w:name w:val="Emphasis"/>
    <w:basedOn w:val="DefaultParagraphFont"/>
    <w:qFormat/>
    <w:rsid w:val="00615DE0"/>
    <w:rPr>
      <w:i/>
      <w:iCs/>
    </w:rPr>
  </w:style>
  <w:style w:type="table" w:customStyle="1" w:styleId="TableGridWDS1">
    <w:name w:val="Table Grid WDS1"/>
    <w:basedOn w:val="TableNormal"/>
    <w:next w:val="TableGrid"/>
    <w:uiPriority w:val="59"/>
    <w:rsid w:val="00537EE8"/>
    <w:pPr>
      <w:spacing w:before="40" w:after="40"/>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100" w:beforeAutospacing="1" w:afterLines="0" w:after="100" w:afterAutospacing="1"/>
        <w:jc w:val="center"/>
      </w:pPr>
      <w:rPr>
        <w:rFonts w:ascii="Verdana" w:hAnsi="Verdana" w:cs="Times New Roman" w:hint="default"/>
        <w:b/>
        <w:i w:val="0"/>
        <w:caps w:val="0"/>
        <w:smallCaps/>
        <w:strike w:val="0"/>
        <w:dstrike w:val="0"/>
        <w:vanish w:val="0"/>
        <w:webHidden w:val="0"/>
        <w:sz w:val="24"/>
        <w:szCs w:val="24"/>
        <w:u w:val="none"/>
        <w:effect w:val="none"/>
        <w:specVanish w:val="0"/>
      </w:rPr>
      <w:tblPr/>
      <w:tcPr>
        <w:shd w:val="clear" w:color="auto" w:fill="95B3D7"/>
        <w:vAlign w:val="bottom"/>
      </w:tcPr>
    </w:tblStylePr>
    <w:tblStylePr w:type="firstCol">
      <w:pPr>
        <w:wordWrap/>
        <w:jc w:val="left"/>
      </w:pPr>
    </w:tblStylePr>
  </w:style>
  <w:style w:type="character" w:customStyle="1" w:styleId="UnresolvedMention1">
    <w:name w:val="Unresolved Mention1"/>
    <w:basedOn w:val="DefaultParagraphFont"/>
    <w:uiPriority w:val="99"/>
    <w:semiHidden/>
    <w:unhideWhenUsed/>
    <w:rsid w:val="004D19A8"/>
    <w:rPr>
      <w:color w:val="605E5C"/>
      <w:shd w:val="clear" w:color="auto" w:fill="E1DFDD"/>
    </w:rPr>
  </w:style>
  <w:style w:type="character" w:customStyle="1" w:styleId="Heading3Char">
    <w:name w:val="Heading 3 Char"/>
    <w:aliases w:val="H3 Char,Org Heading 1 Char,h1 Char,h3 Char,Heading 3 - old Char,1.2.3. Char,alltoc Char,3 Char,Proposa Char"/>
    <w:basedOn w:val="DefaultParagraphFont"/>
    <w:link w:val="Heading3"/>
    <w:uiPriority w:val="1"/>
    <w:rsid w:val="00687E73"/>
    <w:rPr>
      <w:rFonts w:ascii="Century Gothic" w:hAnsi="Century Gothic" w:cs="Arial"/>
      <w:b/>
      <w:bCs/>
      <w:sz w:val="24"/>
      <w:szCs w:val="26"/>
    </w:rPr>
  </w:style>
  <w:style w:type="character" w:customStyle="1" w:styleId="Heading1Char">
    <w:name w:val="Heading 1 Char"/>
    <w:aliases w:val="A Char,H1 Char,Section Char,Section1 Char,Section2 Char,Section11 Char,tchead Char,don't use Char,Heading Char,No numbers Char,Head1 Char,Heading apps Char,PA Chapter Char,Part Char,Heading 10 Char,Heading 101 Char,Head11 Char,Head12 Char"/>
    <w:link w:val="Heading1"/>
    <w:uiPriority w:val="1"/>
    <w:locked/>
    <w:rsid w:val="00D249D9"/>
    <w:rPr>
      <w:rFonts w:ascii="Century Gothic" w:hAnsi="Century Gothic" w:cs="Arial"/>
      <w:b/>
      <w:bCs/>
      <w:caps/>
      <w:kern w:val="32"/>
      <w:sz w:val="32"/>
      <w:szCs w:val="40"/>
    </w:rPr>
  </w:style>
  <w:style w:type="paragraph" w:customStyle="1" w:styleId="RFPHeader1">
    <w:name w:val="RFP Header 1"/>
    <w:basedOn w:val="Normal"/>
    <w:link w:val="RFPHeader1Char"/>
    <w:qFormat/>
    <w:rsid w:val="00876E12"/>
    <w:pPr>
      <w:keepNext/>
      <w:numPr>
        <w:numId w:val="42"/>
      </w:numPr>
      <w:spacing w:before="360" w:after="120"/>
      <w:outlineLvl w:val="0"/>
    </w:pPr>
    <w:rPr>
      <w:rFonts w:ascii="Arial" w:hAnsi="Arial" w:cs="Arial"/>
      <w:b/>
      <w:caps/>
      <w:color w:val="215868" w:themeColor="accent5" w:themeShade="80"/>
      <w:sz w:val="28"/>
      <w:szCs w:val="20"/>
    </w:rPr>
  </w:style>
  <w:style w:type="paragraph" w:customStyle="1" w:styleId="RFPHeader2">
    <w:name w:val="RFP Header 2"/>
    <w:basedOn w:val="RFPHeader1"/>
    <w:link w:val="RFPHeader2Char"/>
    <w:qFormat/>
    <w:rsid w:val="00876E12"/>
    <w:pPr>
      <w:numPr>
        <w:ilvl w:val="1"/>
      </w:numPr>
      <w:tabs>
        <w:tab w:val="left" w:pos="360"/>
        <w:tab w:val="left" w:pos="720"/>
        <w:tab w:val="num" w:pos="1800"/>
      </w:tabs>
      <w:ind w:left="1800" w:hanging="360"/>
    </w:pPr>
    <w:rPr>
      <w:caps w:val="0"/>
    </w:rPr>
  </w:style>
  <w:style w:type="paragraph" w:customStyle="1" w:styleId="RFPHeader3">
    <w:name w:val="RFP Header 3"/>
    <w:basedOn w:val="RFPHeader2"/>
    <w:link w:val="RFPHeader3Char"/>
    <w:qFormat/>
    <w:rsid w:val="00876E12"/>
    <w:pPr>
      <w:numPr>
        <w:ilvl w:val="2"/>
      </w:numPr>
      <w:tabs>
        <w:tab w:val="left" w:pos="1080"/>
        <w:tab w:val="num" w:pos="1800"/>
        <w:tab w:val="num" w:pos="2160"/>
      </w:tabs>
      <w:ind w:left="1800" w:hanging="360"/>
    </w:pPr>
    <w:rPr>
      <w:sz w:val="24"/>
    </w:rPr>
  </w:style>
  <w:style w:type="paragraph" w:customStyle="1" w:styleId="RFPHeader4">
    <w:name w:val="RFP Header 4"/>
    <w:basedOn w:val="RFPHeader3"/>
    <w:next w:val="RFPBody"/>
    <w:link w:val="RFPHeader4Char"/>
    <w:qFormat/>
    <w:rsid w:val="00876E12"/>
    <w:pPr>
      <w:numPr>
        <w:ilvl w:val="3"/>
      </w:numPr>
      <w:tabs>
        <w:tab w:val="num" w:pos="1800"/>
        <w:tab w:val="num" w:pos="2160"/>
        <w:tab w:val="num" w:pos="2880"/>
      </w:tabs>
      <w:ind w:left="1800" w:hanging="360"/>
    </w:pPr>
  </w:style>
  <w:style w:type="paragraph" w:customStyle="1" w:styleId="RFPHeader5">
    <w:name w:val="RFP Header 5"/>
    <w:basedOn w:val="RFPHeader4"/>
    <w:link w:val="RFPHeader5Char"/>
    <w:qFormat/>
    <w:rsid w:val="00876E12"/>
    <w:pPr>
      <w:numPr>
        <w:ilvl w:val="4"/>
      </w:numPr>
      <w:tabs>
        <w:tab w:val="num" w:pos="1800"/>
        <w:tab w:val="num" w:pos="2160"/>
        <w:tab w:val="num" w:pos="3600"/>
      </w:tabs>
      <w:ind w:left="1800" w:hanging="360"/>
    </w:pPr>
  </w:style>
  <w:style w:type="character" w:customStyle="1" w:styleId="RFPHeader2Char">
    <w:name w:val="RFP Header 2 Char"/>
    <w:basedOn w:val="DefaultParagraphFont"/>
    <w:link w:val="RFPHeader2"/>
    <w:rsid w:val="00876E12"/>
    <w:rPr>
      <w:rFonts w:ascii="Arial" w:hAnsi="Arial" w:cs="Arial"/>
      <w:b/>
      <w:color w:val="215868" w:themeColor="accent5" w:themeShade="80"/>
      <w:sz w:val="28"/>
    </w:rPr>
  </w:style>
  <w:style w:type="character" w:customStyle="1" w:styleId="RFPHeader1Char">
    <w:name w:val="RFP Header 1 Char"/>
    <w:basedOn w:val="DefaultParagraphFont"/>
    <w:link w:val="RFPHeader1"/>
    <w:rsid w:val="00876E12"/>
    <w:rPr>
      <w:rFonts w:ascii="Arial" w:hAnsi="Arial" w:cs="Arial"/>
      <w:b/>
      <w:caps/>
      <w:color w:val="215868" w:themeColor="accent5" w:themeShade="80"/>
      <w:sz w:val="28"/>
    </w:rPr>
  </w:style>
  <w:style w:type="character" w:customStyle="1" w:styleId="HeaderChar">
    <w:name w:val="Header Char"/>
    <w:aliases w:val="h Char,Headerleft Char,left header Char,Headerleft1 Char,left header1 Char,h7 Char,Headerleft2 Char,left header2 Char,h8 Char,Headerleft3 Char,left header3 Char,h9 Char,Headerleft4 Char,left header4 Char,h10 Char,Headerleft5 Char,h2 Char"/>
    <w:basedOn w:val="DefaultParagraphFont"/>
    <w:link w:val="Header"/>
    <w:uiPriority w:val="99"/>
    <w:rsid w:val="00876E12"/>
    <w:rPr>
      <w:rFonts w:ascii="Century Gothic" w:hAnsi="Century Gothic"/>
      <w:sz w:val="22"/>
      <w:szCs w:val="24"/>
    </w:rPr>
  </w:style>
  <w:style w:type="paragraph" w:customStyle="1" w:styleId="TableTextHeader">
    <w:name w:val="Table Text Header"/>
    <w:next w:val="Header"/>
    <w:link w:val="TableTextHeaderChar"/>
    <w:qFormat/>
    <w:rsid w:val="00876E12"/>
    <w:pPr>
      <w:spacing w:before="40" w:after="40"/>
    </w:pPr>
    <w:rPr>
      <w:noProof/>
    </w:rPr>
  </w:style>
  <w:style w:type="character" w:customStyle="1" w:styleId="TableTextHeaderChar">
    <w:name w:val="Table Text Header Char"/>
    <w:basedOn w:val="DefaultParagraphFont"/>
    <w:link w:val="TableTextHeader"/>
    <w:locked/>
    <w:rsid w:val="00876E12"/>
    <w:rPr>
      <w:noProof/>
    </w:rPr>
  </w:style>
  <w:style w:type="paragraph" w:customStyle="1" w:styleId="CalSAWSHeading1">
    <w:name w:val="CalSAWS Heading 1"/>
    <w:basedOn w:val="Heading1"/>
    <w:link w:val="CalSAWSHeading1Char"/>
    <w:autoRedefine/>
    <w:qFormat/>
    <w:rsid w:val="003358FA"/>
    <w:pPr>
      <w:numPr>
        <w:numId w:val="0"/>
      </w:numPr>
    </w:pPr>
    <w:rPr>
      <w:szCs w:val="22"/>
    </w:rPr>
  </w:style>
  <w:style w:type="character" w:customStyle="1" w:styleId="CalSAWSHeading1Char">
    <w:name w:val="CalSAWS Heading 1 Char"/>
    <w:basedOn w:val="DefaultParagraphFont"/>
    <w:link w:val="CalSAWSHeading1"/>
    <w:rsid w:val="003358FA"/>
    <w:rPr>
      <w:rFonts w:ascii="Century Gothic" w:hAnsi="Century Gothic" w:cs="Arial"/>
      <w:b/>
      <w:bCs/>
      <w:caps/>
      <w:kern w:val="32"/>
      <w:sz w:val="32"/>
      <w:szCs w:val="22"/>
    </w:rPr>
  </w:style>
  <w:style w:type="paragraph" w:customStyle="1" w:styleId="CalSAWSBullet1">
    <w:name w:val="CalSAWS Bullet 1"/>
    <w:basedOn w:val="Normal"/>
    <w:link w:val="CalSAWSBullet1Char"/>
    <w:qFormat/>
    <w:rsid w:val="009B71A2"/>
    <w:pPr>
      <w:spacing w:before="120" w:after="80"/>
    </w:pPr>
    <w:rPr>
      <w:szCs w:val="22"/>
    </w:rPr>
  </w:style>
  <w:style w:type="character" w:customStyle="1" w:styleId="CalSAWSBullet1Char">
    <w:name w:val="CalSAWS Bullet 1 Char"/>
    <w:basedOn w:val="DefaultParagraphFont"/>
    <w:link w:val="CalSAWSBullet1"/>
    <w:rsid w:val="009B71A2"/>
    <w:rPr>
      <w:rFonts w:ascii="Century Gothic" w:hAnsi="Century Gothic"/>
      <w:sz w:val="22"/>
      <w:szCs w:val="22"/>
    </w:rPr>
  </w:style>
  <w:style w:type="paragraph" w:styleId="List2">
    <w:name w:val="List 2"/>
    <w:basedOn w:val="Normal"/>
    <w:rsid w:val="009B71A2"/>
    <w:pPr>
      <w:tabs>
        <w:tab w:val="num" w:pos="360"/>
      </w:tabs>
      <w:ind w:left="360"/>
    </w:pPr>
    <w:rPr>
      <w:rFonts w:ascii="Arial" w:hAnsi="Arial"/>
    </w:rPr>
  </w:style>
  <w:style w:type="paragraph" w:styleId="List3">
    <w:name w:val="List 3"/>
    <w:basedOn w:val="Normal"/>
    <w:rsid w:val="009B71A2"/>
    <w:pPr>
      <w:tabs>
        <w:tab w:val="num" w:pos="720"/>
        <w:tab w:val="left" w:pos="1080"/>
      </w:tabs>
      <w:ind w:left="720"/>
      <w:outlineLvl w:val="2"/>
    </w:pPr>
    <w:rPr>
      <w:rFonts w:ascii="Arial" w:hAnsi="Arial"/>
    </w:rPr>
  </w:style>
  <w:style w:type="paragraph" w:styleId="List4">
    <w:name w:val="List 4"/>
    <w:basedOn w:val="Normal"/>
    <w:rsid w:val="009B71A2"/>
    <w:pPr>
      <w:tabs>
        <w:tab w:val="num" w:pos="360"/>
      </w:tabs>
      <w:ind w:left="360" w:firstLine="720"/>
    </w:pPr>
    <w:rPr>
      <w:rFonts w:ascii="Arial" w:hAnsi="Arial"/>
    </w:rPr>
  </w:style>
  <w:style w:type="character" w:customStyle="1" w:styleId="ListNumber3Char">
    <w:name w:val="List Number 3 Char"/>
    <w:basedOn w:val="DefaultParagraphFont"/>
    <w:link w:val="ListNumber3"/>
    <w:uiPriority w:val="99"/>
    <w:rsid w:val="009B71A2"/>
    <w:rPr>
      <w:rFonts w:ascii="Century Gothic" w:hAnsi="Century Gothic"/>
      <w:sz w:val="22"/>
      <w:szCs w:val="24"/>
    </w:rPr>
  </w:style>
  <w:style w:type="paragraph" w:styleId="FootnoteText">
    <w:name w:val="footnote text"/>
    <w:basedOn w:val="Normal"/>
    <w:link w:val="FootnoteTextChar"/>
    <w:rsid w:val="009B71A2"/>
    <w:pPr>
      <w:spacing w:before="120" w:after="120"/>
    </w:pPr>
    <w:rPr>
      <w:rFonts w:ascii="Arial" w:hAnsi="Arial"/>
      <w:sz w:val="20"/>
      <w:szCs w:val="20"/>
      <w:lang w:val="x-none" w:eastAsia="x-none"/>
    </w:rPr>
  </w:style>
  <w:style w:type="character" w:customStyle="1" w:styleId="FootnoteTextChar">
    <w:name w:val="Footnote Text Char"/>
    <w:basedOn w:val="DefaultParagraphFont"/>
    <w:link w:val="FootnoteText"/>
    <w:rsid w:val="009B71A2"/>
    <w:rPr>
      <w:rFonts w:ascii="Arial" w:hAnsi="Arial"/>
      <w:lang w:val="x-none" w:eastAsia="x-none"/>
    </w:rPr>
  </w:style>
  <w:style w:type="paragraph" w:customStyle="1" w:styleId="Level1">
    <w:name w:val="Level 1"/>
    <w:basedOn w:val="Normal"/>
    <w:rsid w:val="009B71A2"/>
    <w:pPr>
      <w:keepNext/>
      <w:numPr>
        <w:numId w:val="44"/>
      </w:numPr>
      <w:suppressAutoHyphens/>
      <w:spacing w:after="240"/>
      <w:jc w:val="both"/>
      <w:outlineLvl w:val="0"/>
    </w:pPr>
    <w:rPr>
      <w:rFonts w:ascii="Arial Narrow" w:eastAsia="SimSun" w:hAnsi="Arial Narrow" w:cs="Arial"/>
      <w:b/>
      <w:szCs w:val="20"/>
    </w:rPr>
  </w:style>
  <w:style w:type="paragraph" w:customStyle="1" w:styleId="Level2">
    <w:name w:val="Level 2"/>
    <w:basedOn w:val="Normal"/>
    <w:rsid w:val="009B71A2"/>
    <w:pPr>
      <w:keepNext/>
      <w:numPr>
        <w:ilvl w:val="1"/>
        <w:numId w:val="44"/>
      </w:numPr>
      <w:suppressAutoHyphens/>
      <w:spacing w:after="240"/>
      <w:jc w:val="both"/>
      <w:outlineLvl w:val="1"/>
    </w:pPr>
    <w:rPr>
      <w:rFonts w:ascii="Arial Narrow" w:eastAsia="SimSun" w:hAnsi="Arial Narrow" w:cs="Arial"/>
      <w:b/>
      <w:szCs w:val="20"/>
    </w:rPr>
  </w:style>
  <w:style w:type="paragraph" w:customStyle="1" w:styleId="Level3">
    <w:name w:val="Level 3"/>
    <w:basedOn w:val="Normal"/>
    <w:rsid w:val="009B71A2"/>
    <w:pPr>
      <w:numPr>
        <w:ilvl w:val="2"/>
        <w:numId w:val="44"/>
      </w:numPr>
      <w:suppressAutoHyphens/>
      <w:spacing w:after="240"/>
      <w:jc w:val="both"/>
      <w:outlineLvl w:val="2"/>
    </w:pPr>
    <w:rPr>
      <w:rFonts w:ascii="Arial Narrow" w:eastAsia="SimSun" w:hAnsi="Arial Narrow" w:cs="Arial"/>
      <w:szCs w:val="20"/>
    </w:rPr>
  </w:style>
  <w:style w:type="paragraph" w:customStyle="1" w:styleId="Level5">
    <w:name w:val="Level 5"/>
    <w:basedOn w:val="Normal"/>
    <w:next w:val="Normal"/>
    <w:rsid w:val="009B71A2"/>
    <w:pPr>
      <w:numPr>
        <w:ilvl w:val="4"/>
        <w:numId w:val="44"/>
      </w:numPr>
      <w:suppressAutoHyphens/>
      <w:spacing w:after="240"/>
      <w:jc w:val="both"/>
      <w:outlineLvl w:val="4"/>
    </w:pPr>
    <w:rPr>
      <w:rFonts w:ascii="Arial Narrow" w:eastAsia="SimSun" w:hAnsi="Arial Narrow" w:cs="Arial"/>
      <w:szCs w:val="20"/>
    </w:rPr>
  </w:style>
  <w:style w:type="paragraph" w:customStyle="1" w:styleId="Level6">
    <w:name w:val="Level 6"/>
    <w:basedOn w:val="Normal"/>
    <w:rsid w:val="009B71A2"/>
    <w:pPr>
      <w:numPr>
        <w:ilvl w:val="5"/>
        <w:numId w:val="44"/>
      </w:numPr>
      <w:suppressAutoHyphens/>
      <w:spacing w:after="240"/>
      <w:jc w:val="both"/>
      <w:outlineLvl w:val="5"/>
    </w:pPr>
    <w:rPr>
      <w:rFonts w:ascii="Arial" w:eastAsia="SimSun" w:hAnsi="Arial" w:cs="Arial"/>
      <w:sz w:val="24"/>
      <w:szCs w:val="20"/>
    </w:rPr>
  </w:style>
  <w:style w:type="paragraph" w:customStyle="1" w:styleId="Level7">
    <w:name w:val="Level 7"/>
    <w:basedOn w:val="Normal"/>
    <w:rsid w:val="009B71A2"/>
    <w:pPr>
      <w:numPr>
        <w:ilvl w:val="6"/>
        <w:numId w:val="44"/>
      </w:numPr>
      <w:suppressAutoHyphens/>
      <w:spacing w:after="240"/>
      <w:jc w:val="both"/>
      <w:outlineLvl w:val="6"/>
    </w:pPr>
    <w:rPr>
      <w:rFonts w:ascii="Arial Narrow" w:eastAsia="SimSun" w:hAnsi="Arial Narrow" w:cs="Arial"/>
      <w:szCs w:val="20"/>
    </w:rPr>
  </w:style>
  <w:style w:type="paragraph" w:customStyle="1" w:styleId="Level8">
    <w:name w:val="Level 8"/>
    <w:basedOn w:val="Normal"/>
    <w:rsid w:val="009B71A2"/>
    <w:pPr>
      <w:numPr>
        <w:ilvl w:val="7"/>
        <w:numId w:val="44"/>
      </w:numPr>
      <w:suppressAutoHyphens/>
      <w:spacing w:after="240"/>
      <w:jc w:val="both"/>
      <w:outlineLvl w:val="7"/>
    </w:pPr>
    <w:rPr>
      <w:rFonts w:ascii="Arial Narrow" w:eastAsia="SimSun" w:hAnsi="Arial Narrow" w:cs="Arial"/>
      <w:szCs w:val="20"/>
    </w:rPr>
  </w:style>
  <w:style w:type="paragraph" w:customStyle="1" w:styleId="Level9">
    <w:name w:val="Level 9"/>
    <w:basedOn w:val="Normal"/>
    <w:rsid w:val="009B71A2"/>
    <w:pPr>
      <w:numPr>
        <w:ilvl w:val="8"/>
        <w:numId w:val="44"/>
      </w:numPr>
      <w:suppressAutoHyphens/>
      <w:spacing w:after="240"/>
      <w:jc w:val="both"/>
      <w:outlineLvl w:val="8"/>
    </w:pPr>
    <w:rPr>
      <w:rFonts w:ascii="Arial Narrow" w:eastAsia="SimSun" w:hAnsi="Arial Narrow" w:cs="Arial"/>
      <w:szCs w:val="20"/>
    </w:rPr>
  </w:style>
  <w:style w:type="paragraph" w:customStyle="1" w:styleId="Level4">
    <w:name w:val="Level 4"/>
    <w:basedOn w:val="Normal"/>
    <w:autoRedefine/>
    <w:rsid w:val="009B71A2"/>
    <w:pPr>
      <w:numPr>
        <w:numId w:val="45"/>
      </w:numPr>
      <w:tabs>
        <w:tab w:val="left" w:pos="0"/>
        <w:tab w:val="left" w:pos="1440"/>
      </w:tabs>
      <w:suppressAutoHyphens/>
      <w:spacing w:after="240"/>
      <w:ind w:left="360"/>
      <w:jc w:val="both"/>
      <w:outlineLvl w:val="3"/>
    </w:pPr>
    <w:rPr>
      <w:rFonts w:ascii="Arial" w:hAnsi="Arial" w:cs="Arial"/>
      <w:sz w:val="24"/>
    </w:rPr>
  </w:style>
  <w:style w:type="numbering" w:customStyle="1" w:styleId="Style2">
    <w:name w:val="Style2"/>
    <w:rsid w:val="009B71A2"/>
    <w:pPr>
      <w:numPr>
        <w:numId w:val="46"/>
      </w:numPr>
    </w:pPr>
  </w:style>
  <w:style w:type="paragraph" w:customStyle="1" w:styleId="Figures">
    <w:name w:val="Figures"/>
    <w:basedOn w:val="Caption"/>
    <w:link w:val="FiguresChar"/>
    <w:qFormat/>
    <w:rsid w:val="009B71A2"/>
    <w:pPr>
      <w:keepNext/>
      <w:spacing w:before="0" w:after="200"/>
      <w:jc w:val="center"/>
    </w:pPr>
    <w:rPr>
      <w:rFonts w:ascii="Arial" w:hAnsi="Arial" w:cs="Arial"/>
      <w:b/>
      <w:bCs w:val="0"/>
      <w:iCs/>
      <w:color w:val="002060"/>
      <w:sz w:val="20"/>
    </w:rPr>
  </w:style>
  <w:style w:type="character" w:customStyle="1" w:styleId="FiguresChar">
    <w:name w:val="Figures Char"/>
    <w:basedOn w:val="DefaultParagraphFont"/>
    <w:link w:val="Figures"/>
    <w:rsid w:val="009B71A2"/>
    <w:rPr>
      <w:rFonts w:ascii="Arial" w:hAnsi="Arial" w:cs="Arial"/>
      <w:b/>
      <w:iCs/>
      <w:color w:val="002060"/>
    </w:rPr>
  </w:style>
  <w:style w:type="paragraph" w:customStyle="1" w:styleId="RFPStyle">
    <w:name w:val="RFP Style"/>
    <w:basedOn w:val="BodyTextIndent"/>
    <w:link w:val="RFPStyleChar"/>
    <w:rsid w:val="009B71A2"/>
    <w:pPr>
      <w:numPr>
        <w:numId w:val="47"/>
      </w:numPr>
      <w:spacing w:after="0"/>
      <w:jc w:val="both"/>
      <w:outlineLvl w:val="0"/>
    </w:pPr>
    <w:rPr>
      <w:rFonts w:ascii="Cambria" w:hAnsi="Cambria" w:cs="Arial"/>
      <w:b/>
      <w:sz w:val="24"/>
    </w:rPr>
  </w:style>
  <w:style w:type="paragraph" w:customStyle="1" w:styleId="CalSAWSHeading3">
    <w:name w:val="CalSAWS Heading 3"/>
    <w:basedOn w:val="Heading3"/>
    <w:link w:val="CalSAWSHeading3Char"/>
    <w:autoRedefine/>
    <w:qFormat/>
    <w:rsid w:val="009B71A2"/>
    <w:pPr>
      <w:numPr>
        <w:ilvl w:val="0"/>
        <w:numId w:val="0"/>
      </w:numPr>
      <w:pBdr>
        <w:bottom w:val="none" w:sz="0" w:space="0" w:color="auto"/>
      </w:pBdr>
      <w:spacing w:before="120" w:after="240"/>
    </w:pPr>
    <w:rPr>
      <w:b w:val="0"/>
      <w:bCs w:val="0"/>
      <w:iCs/>
      <w:kern w:val="32"/>
      <w:sz w:val="22"/>
      <w:szCs w:val="22"/>
    </w:rPr>
  </w:style>
  <w:style w:type="character" w:customStyle="1" w:styleId="CalSAWSHeading3Char">
    <w:name w:val="CalSAWS Heading 3 Char"/>
    <w:basedOn w:val="DefaultParagraphFont"/>
    <w:link w:val="CalSAWSHeading3"/>
    <w:rsid w:val="009B71A2"/>
    <w:rPr>
      <w:rFonts w:ascii="Century Gothic" w:hAnsi="Century Gothic" w:cs="Arial"/>
      <w:iCs/>
      <w:kern w:val="32"/>
      <w:sz w:val="22"/>
      <w:szCs w:val="22"/>
    </w:rPr>
  </w:style>
  <w:style w:type="paragraph" w:customStyle="1" w:styleId="CSBullet2">
    <w:name w:val="CS Bullet 2"/>
    <w:basedOn w:val="RFPBullet"/>
    <w:link w:val="CSBullet2Char"/>
    <w:autoRedefine/>
    <w:qFormat/>
    <w:rsid w:val="009B71A2"/>
    <w:pPr>
      <w:numPr>
        <w:numId w:val="0"/>
      </w:numPr>
      <w:tabs>
        <w:tab w:val="left" w:pos="360"/>
      </w:tabs>
      <w:spacing w:before="60" w:after="60"/>
      <w:contextualSpacing/>
    </w:pPr>
    <w:rPr>
      <w:sz w:val="22"/>
      <w:szCs w:val="22"/>
    </w:rPr>
  </w:style>
  <w:style w:type="character" w:customStyle="1" w:styleId="CSBullet2Char">
    <w:name w:val="CS Bullet 2 Char"/>
    <w:basedOn w:val="RFPBulletChar"/>
    <w:link w:val="CSBullet2"/>
    <w:rsid w:val="009B71A2"/>
    <w:rPr>
      <w:rFonts w:ascii="Century Gothic" w:hAnsi="Century Gothic" w:cs="Arial"/>
      <w:sz w:val="22"/>
      <w:szCs w:val="22"/>
    </w:rPr>
  </w:style>
  <w:style w:type="paragraph" w:customStyle="1" w:styleId="CSNum1">
    <w:name w:val="CS Num 1"/>
    <w:basedOn w:val="RFPBody"/>
    <w:link w:val="CSNum1Char"/>
    <w:qFormat/>
    <w:rsid w:val="009B71A2"/>
    <w:pPr>
      <w:numPr>
        <w:numId w:val="48"/>
      </w:numPr>
      <w:spacing w:before="60" w:after="60"/>
    </w:pPr>
    <w:rPr>
      <w:szCs w:val="22"/>
    </w:rPr>
  </w:style>
  <w:style w:type="character" w:customStyle="1" w:styleId="CSNum1Char">
    <w:name w:val="CS Num 1 Char"/>
    <w:basedOn w:val="RFPBodyChar"/>
    <w:link w:val="CSNum1"/>
    <w:rsid w:val="009B71A2"/>
    <w:rPr>
      <w:rFonts w:ascii="Century Gothic" w:hAnsi="Century Gothic"/>
      <w:sz w:val="22"/>
      <w:szCs w:val="22"/>
    </w:rPr>
  </w:style>
  <w:style w:type="paragraph" w:styleId="NoSpacing">
    <w:name w:val="No Spacing"/>
    <w:link w:val="NoSpacingChar"/>
    <w:uiPriority w:val="1"/>
    <w:qFormat/>
    <w:rsid w:val="009B71A2"/>
    <w:pPr>
      <w:widowControl w:val="0"/>
    </w:pPr>
    <w:rPr>
      <w:rFonts w:ascii="Arial" w:eastAsiaTheme="minorHAnsi" w:hAnsi="Arial" w:cstheme="minorBidi"/>
      <w:sz w:val="24"/>
      <w:szCs w:val="22"/>
    </w:rPr>
  </w:style>
  <w:style w:type="character" w:customStyle="1" w:styleId="NoSpacingChar">
    <w:name w:val="No Spacing Char"/>
    <w:basedOn w:val="DefaultParagraphFont"/>
    <w:link w:val="NoSpacing"/>
    <w:uiPriority w:val="1"/>
    <w:rsid w:val="009B71A2"/>
    <w:rPr>
      <w:rFonts w:ascii="Arial" w:eastAsiaTheme="minorHAnsi" w:hAnsi="Arial" w:cstheme="minorBidi"/>
      <w:sz w:val="24"/>
      <w:szCs w:val="22"/>
    </w:rPr>
  </w:style>
  <w:style w:type="paragraph" w:customStyle="1" w:styleId="CalSAWSLevel4">
    <w:name w:val="CalSAWS Level 4"/>
    <w:basedOn w:val="Heading4"/>
    <w:link w:val="CalSAWSLevel4Char"/>
    <w:autoRedefine/>
    <w:qFormat/>
    <w:rsid w:val="009B71A2"/>
    <w:pPr>
      <w:numPr>
        <w:numId w:val="1"/>
      </w:numPr>
      <w:ind w:left="72"/>
    </w:pPr>
    <w:rPr>
      <w:rFonts w:cs="Arial"/>
      <w:bCs w:val="0"/>
      <w:iCs/>
      <w:caps/>
      <w:kern w:val="32"/>
      <w:sz w:val="28"/>
      <w:szCs w:val="22"/>
    </w:rPr>
  </w:style>
  <w:style w:type="character" w:customStyle="1" w:styleId="CalSAWSLevel4Char">
    <w:name w:val="CalSAWS Level 4 Char"/>
    <w:basedOn w:val="DefaultParagraphFont"/>
    <w:link w:val="CalSAWSLevel4"/>
    <w:rsid w:val="009B71A2"/>
    <w:rPr>
      <w:rFonts w:ascii="Century Gothic" w:hAnsi="Century Gothic" w:cs="Arial"/>
      <w:b/>
      <w:iCs/>
      <w:caps/>
      <w:kern w:val="32"/>
      <w:sz w:val="28"/>
      <w:szCs w:val="22"/>
    </w:rPr>
  </w:style>
  <w:style w:type="paragraph" w:customStyle="1" w:styleId="RFPBullet-Level3">
    <w:name w:val="RFP Bullet - Level 3"/>
    <w:basedOn w:val="Normal"/>
    <w:link w:val="RFPBullet-Level3Char"/>
    <w:qFormat/>
    <w:rsid w:val="009B71A2"/>
    <w:pPr>
      <w:numPr>
        <w:numId w:val="49"/>
      </w:numPr>
      <w:tabs>
        <w:tab w:val="left" w:pos="360"/>
        <w:tab w:val="left" w:pos="720"/>
        <w:tab w:val="left" w:pos="1080"/>
        <w:tab w:val="left" w:pos="1440"/>
        <w:tab w:val="left" w:pos="2520"/>
      </w:tabs>
      <w:spacing w:before="120" w:after="120"/>
      <w:jc w:val="both"/>
    </w:pPr>
    <w:rPr>
      <w:rFonts w:ascii="Arial" w:hAnsi="Arial"/>
      <w:sz w:val="24"/>
    </w:rPr>
  </w:style>
  <w:style w:type="paragraph" w:customStyle="1" w:styleId="CSBullet3">
    <w:name w:val="CS Bullet 3"/>
    <w:basedOn w:val="RFPBullet-Level3"/>
    <w:link w:val="CSBullet3Char"/>
    <w:autoRedefine/>
    <w:qFormat/>
    <w:rsid w:val="009B71A2"/>
    <w:pPr>
      <w:numPr>
        <w:numId w:val="0"/>
      </w:numPr>
      <w:spacing w:before="60" w:after="60"/>
      <w:ind w:left="1080"/>
    </w:pPr>
    <w:rPr>
      <w:rFonts w:ascii="Century Gothic" w:hAnsi="Century Gothic"/>
      <w:sz w:val="22"/>
      <w:szCs w:val="22"/>
    </w:rPr>
  </w:style>
  <w:style w:type="character" w:customStyle="1" w:styleId="CSBullet3Char">
    <w:name w:val="CS Bullet 3 Char"/>
    <w:basedOn w:val="DefaultParagraphFont"/>
    <w:link w:val="CSBullet3"/>
    <w:rsid w:val="009B71A2"/>
    <w:rPr>
      <w:rFonts w:ascii="Century Gothic" w:hAnsi="Century Gothic"/>
      <w:sz w:val="22"/>
      <w:szCs w:val="22"/>
    </w:rPr>
  </w:style>
  <w:style w:type="paragraph" w:customStyle="1" w:styleId="CalSAWSLevel5">
    <w:name w:val="CalSAWS Level 5"/>
    <w:basedOn w:val="Heading5"/>
    <w:link w:val="CalSAWSLevel5Char"/>
    <w:autoRedefine/>
    <w:qFormat/>
    <w:rsid w:val="009B71A2"/>
    <w:pPr>
      <w:numPr>
        <w:ilvl w:val="0"/>
        <w:numId w:val="0"/>
      </w:numPr>
      <w:tabs>
        <w:tab w:val="num" w:pos="360"/>
      </w:tabs>
    </w:pPr>
    <w:rPr>
      <w:i w:val="0"/>
    </w:rPr>
  </w:style>
  <w:style w:type="character" w:customStyle="1" w:styleId="CalSAWSLevel5Char">
    <w:name w:val="CalSAWS Level 5 Char"/>
    <w:basedOn w:val="DefaultParagraphFont"/>
    <w:link w:val="CalSAWSLevel5"/>
    <w:rsid w:val="009B71A2"/>
    <w:rPr>
      <w:rFonts w:ascii="Century Gothic" w:hAnsi="Century Gothic"/>
      <w:b/>
      <w:bCs/>
      <w:iCs/>
      <w:sz w:val="22"/>
      <w:szCs w:val="26"/>
    </w:rPr>
  </w:style>
  <w:style w:type="paragraph" w:customStyle="1" w:styleId="RFPBody-Level4">
    <w:name w:val="RFP Body - Level 4"/>
    <w:basedOn w:val="Normal"/>
    <w:link w:val="RFPBody-Level4Char"/>
    <w:qFormat/>
    <w:rsid w:val="009B71A2"/>
    <w:pPr>
      <w:ind w:left="1440"/>
    </w:pPr>
    <w:rPr>
      <w:rFonts w:ascii="Cambria" w:hAnsi="Cambria"/>
      <w:sz w:val="24"/>
    </w:rPr>
  </w:style>
  <w:style w:type="character" w:customStyle="1" w:styleId="RFPBody-Level4Char">
    <w:name w:val="RFP Body - Level 4 Char"/>
    <w:basedOn w:val="DefaultParagraphFont"/>
    <w:link w:val="RFPBody-Level4"/>
    <w:rsid w:val="009B71A2"/>
    <w:rPr>
      <w:rFonts w:ascii="Cambria" w:hAnsi="Cambria"/>
      <w:sz w:val="24"/>
      <w:szCs w:val="24"/>
    </w:rPr>
  </w:style>
  <w:style w:type="paragraph" w:customStyle="1" w:styleId="CSNum2">
    <w:name w:val="CS Num 2"/>
    <w:basedOn w:val="CSNum1"/>
    <w:link w:val="CSNum2Char"/>
    <w:qFormat/>
    <w:rsid w:val="009B71A2"/>
    <w:pPr>
      <w:numPr>
        <w:numId w:val="50"/>
      </w:numPr>
    </w:pPr>
  </w:style>
  <w:style w:type="paragraph" w:customStyle="1" w:styleId="CSNum3">
    <w:name w:val="CS Num 3"/>
    <w:basedOn w:val="RFPBody"/>
    <w:link w:val="CSNum3Char"/>
    <w:autoRedefine/>
    <w:qFormat/>
    <w:rsid w:val="009B71A2"/>
    <w:pPr>
      <w:numPr>
        <w:numId w:val="51"/>
      </w:numPr>
      <w:spacing w:before="60" w:after="60"/>
    </w:pPr>
    <w:rPr>
      <w:szCs w:val="22"/>
    </w:rPr>
  </w:style>
  <w:style w:type="character" w:customStyle="1" w:styleId="CSNum2Char">
    <w:name w:val="CS Num 2 Char"/>
    <w:basedOn w:val="CSNum1Char"/>
    <w:link w:val="CSNum2"/>
    <w:rsid w:val="009B71A2"/>
    <w:rPr>
      <w:rFonts w:ascii="Century Gothic" w:hAnsi="Century Gothic"/>
      <w:sz w:val="22"/>
      <w:szCs w:val="22"/>
    </w:rPr>
  </w:style>
  <w:style w:type="character" w:customStyle="1" w:styleId="CSNum3Char">
    <w:name w:val="CS Num 3 Char"/>
    <w:basedOn w:val="RFPBodyChar"/>
    <w:link w:val="CSNum3"/>
    <w:rsid w:val="009B71A2"/>
    <w:rPr>
      <w:rFonts w:ascii="Century Gothic" w:hAnsi="Century Gothic"/>
      <w:sz w:val="22"/>
      <w:szCs w:val="22"/>
    </w:rPr>
  </w:style>
  <w:style w:type="numbering" w:customStyle="1" w:styleId="Style8">
    <w:name w:val="Style8"/>
    <w:rsid w:val="009B71A2"/>
    <w:pPr>
      <w:numPr>
        <w:numId w:val="52"/>
      </w:numPr>
    </w:pPr>
  </w:style>
  <w:style w:type="character" w:customStyle="1" w:styleId="UnresolvedMention2">
    <w:name w:val="Unresolved Mention2"/>
    <w:basedOn w:val="DefaultParagraphFont"/>
    <w:uiPriority w:val="99"/>
    <w:semiHidden/>
    <w:unhideWhenUsed/>
    <w:rsid w:val="009B71A2"/>
    <w:rPr>
      <w:color w:val="605E5C"/>
      <w:shd w:val="clear" w:color="auto" w:fill="E1DFDD"/>
    </w:rPr>
  </w:style>
  <w:style w:type="paragraph" w:customStyle="1" w:styleId="APPENDIX">
    <w:name w:val="APPENDIX"/>
    <w:basedOn w:val="APPENDIXHeading1"/>
    <w:rsid w:val="009B71A2"/>
    <w:pPr>
      <w:spacing w:before="220"/>
    </w:pPr>
    <w:rPr>
      <w:b w:val="0"/>
    </w:rPr>
  </w:style>
  <w:style w:type="paragraph" w:styleId="MessageHeader">
    <w:name w:val="Message Header"/>
    <w:basedOn w:val="Normal"/>
    <w:link w:val="MessageHeaderChar"/>
    <w:rsid w:val="009B71A2"/>
    <w:pPr>
      <w:pBdr>
        <w:top w:val="single" w:sz="12" w:space="1" w:color="auto"/>
        <w:left w:val="single" w:sz="12" w:space="1" w:color="auto"/>
        <w:bottom w:val="single" w:sz="12" w:space="1" w:color="auto"/>
        <w:right w:val="single" w:sz="12" w:space="1" w:color="auto"/>
      </w:pBdr>
      <w:shd w:val="clear" w:color="auto" w:fill="6978B7"/>
      <w:ind w:left="1080" w:hanging="1080"/>
    </w:pPr>
    <w:rPr>
      <w:rFonts w:ascii="Arial" w:hAnsi="Arial" w:cs="Arial"/>
      <w:b/>
      <w:color w:val="FFFFFF"/>
    </w:rPr>
  </w:style>
  <w:style w:type="character" w:customStyle="1" w:styleId="MessageHeaderChar">
    <w:name w:val="Message Header Char"/>
    <w:basedOn w:val="DefaultParagraphFont"/>
    <w:link w:val="MessageHeader"/>
    <w:rsid w:val="009B71A2"/>
    <w:rPr>
      <w:rFonts w:ascii="Arial" w:hAnsi="Arial" w:cs="Arial"/>
      <w:b/>
      <w:color w:val="FFFFFF"/>
      <w:sz w:val="22"/>
      <w:szCs w:val="24"/>
      <w:shd w:val="clear" w:color="auto" w:fill="6978B7"/>
    </w:rPr>
  </w:style>
  <w:style w:type="paragraph" w:styleId="BodyText2">
    <w:name w:val="Body Text 2"/>
    <w:basedOn w:val="BodyText"/>
    <w:link w:val="BodyText2Char"/>
    <w:rsid w:val="009B71A2"/>
    <w:pPr>
      <w:spacing w:before="220" w:after="220"/>
      <w:ind w:left="432"/>
    </w:pPr>
    <w:rPr>
      <w:rFonts w:ascii="Arial" w:hAnsi="Arial"/>
    </w:rPr>
  </w:style>
  <w:style w:type="character" w:customStyle="1" w:styleId="BodyText2Char">
    <w:name w:val="Body Text 2 Char"/>
    <w:basedOn w:val="DefaultParagraphFont"/>
    <w:link w:val="BodyText2"/>
    <w:rsid w:val="009B71A2"/>
    <w:rPr>
      <w:rFonts w:ascii="Arial" w:hAnsi="Arial"/>
      <w:sz w:val="22"/>
      <w:szCs w:val="24"/>
    </w:rPr>
  </w:style>
  <w:style w:type="numbering" w:customStyle="1" w:styleId="PSRSTYLE">
    <w:name w:val="PSRSTYLE"/>
    <w:basedOn w:val="NoList"/>
    <w:semiHidden/>
    <w:rsid w:val="009B71A2"/>
    <w:pPr>
      <w:numPr>
        <w:numId w:val="53"/>
      </w:numPr>
    </w:pPr>
  </w:style>
  <w:style w:type="paragraph" w:styleId="DocumentMap">
    <w:name w:val="Document Map"/>
    <w:basedOn w:val="Normal"/>
    <w:link w:val="DocumentMapChar"/>
    <w:semiHidden/>
    <w:rsid w:val="009B71A2"/>
    <w:pPr>
      <w:shd w:val="clear" w:color="auto" w:fill="000080"/>
    </w:pPr>
    <w:rPr>
      <w:rFonts w:ascii="Tahoma" w:hAnsi="Tahoma" w:cs="Tahoma"/>
      <w:sz w:val="20"/>
    </w:rPr>
  </w:style>
  <w:style w:type="character" w:customStyle="1" w:styleId="DocumentMapChar">
    <w:name w:val="Document Map Char"/>
    <w:basedOn w:val="DefaultParagraphFont"/>
    <w:link w:val="DocumentMap"/>
    <w:semiHidden/>
    <w:rsid w:val="009B71A2"/>
    <w:rPr>
      <w:rFonts w:ascii="Tahoma" w:hAnsi="Tahoma" w:cs="Tahoma"/>
      <w:szCs w:val="24"/>
      <w:shd w:val="clear" w:color="auto" w:fill="000080"/>
    </w:rPr>
  </w:style>
  <w:style w:type="paragraph" w:customStyle="1" w:styleId="ProposalNormal">
    <w:name w:val="Proposal Normal"/>
    <w:basedOn w:val="Normal"/>
    <w:semiHidden/>
    <w:rsid w:val="009B71A2"/>
    <w:pPr>
      <w:suppressAutoHyphens/>
    </w:pPr>
    <w:rPr>
      <w:rFonts w:ascii="Arial" w:hAnsi="Arial" w:cs="Arial"/>
      <w:szCs w:val="22"/>
    </w:rPr>
  </w:style>
  <w:style w:type="paragraph" w:customStyle="1" w:styleId="CharCharCharCharCharCharChar">
    <w:name w:val="Char Char Char Char Char Char Char"/>
    <w:basedOn w:val="Normal"/>
    <w:rsid w:val="009B71A2"/>
    <w:pPr>
      <w:spacing w:after="160" w:line="240" w:lineRule="exact"/>
      <w:jc w:val="both"/>
    </w:pPr>
    <w:rPr>
      <w:rFonts w:ascii="Arial" w:eastAsia="SimSun" w:hAnsi="Arial" w:cs="Arial"/>
      <w:sz w:val="20"/>
      <w:szCs w:val="20"/>
    </w:rPr>
  </w:style>
  <w:style w:type="character" w:customStyle="1" w:styleId="ListBulletChar">
    <w:name w:val="List Bullet Char"/>
    <w:basedOn w:val="DefaultParagraphFont"/>
    <w:link w:val="ListBullet"/>
    <w:uiPriority w:val="99"/>
    <w:rsid w:val="009B71A2"/>
    <w:rPr>
      <w:rFonts w:ascii="Century Gothic" w:hAnsi="Century Gothic"/>
      <w:sz w:val="22"/>
      <w:szCs w:val="24"/>
    </w:rPr>
  </w:style>
  <w:style w:type="character" w:customStyle="1" w:styleId="ListBullet2Char">
    <w:name w:val="List Bullet 2 Char"/>
    <w:basedOn w:val="ListBulletChar"/>
    <w:link w:val="ListBullet2"/>
    <w:rsid w:val="009B71A2"/>
    <w:rPr>
      <w:rFonts w:ascii="Century Gothic" w:hAnsi="Century Gothic"/>
      <w:sz w:val="22"/>
      <w:szCs w:val="24"/>
    </w:rPr>
  </w:style>
  <w:style w:type="paragraph" w:customStyle="1" w:styleId="APPENDIXHeading1">
    <w:name w:val="APPENDIX Heading 1"/>
    <w:basedOn w:val="Heading1"/>
    <w:rsid w:val="009B71A2"/>
    <w:pPr>
      <w:numPr>
        <w:numId w:val="0"/>
      </w:numPr>
      <w:spacing w:before="440" w:after="220"/>
    </w:pPr>
    <w:rPr>
      <w:rFonts w:ascii="Arial" w:hAnsi="Arial"/>
      <w:sz w:val="22"/>
      <w:szCs w:val="22"/>
    </w:rPr>
  </w:style>
  <w:style w:type="table" w:customStyle="1" w:styleId="TableGrid1">
    <w:name w:val="Table Grid1"/>
    <w:basedOn w:val="TableNormal"/>
    <w:next w:val="TableGrid"/>
    <w:rsid w:val="009B71A2"/>
    <w:rPr>
      <w:rFonts w:ascii="Arial" w:hAnsi="Arial"/>
      <w:sz w:val="22"/>
      <w:szCs w:val="22"/>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Arial" w:hAnsi="Arial"/>
        <w:b/>
        <w:caps/>
        <w:smallCaps w:val="0"/>
        <w:color w:val="FFFFFF"/>
        <w:sz w:val="22"/>
        <w:szCs w:val="22"/>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l2br w:val="nil"/>
          <w:tr2bl w:val="nil"/>
        </w:tcBorders>
        <w:shd w:val="clear" w:color="auto" w:fill="6978B7"/>
      </w:tcPr>
    </w:tblStylePr>
  </w:style>
  <w:style w:type="table" w:customStyle="1" w:styleId="TableGrid2">
    <w:name w:val="Table Grid2"/>
    <w:basedOn w:val="TableNormal"/>
    <w:next w:val="TableGrid"/>
    <w:rsid w:val="009B71A2"/>
    <w:rPr>
      <w:rFonts w:ascii="Arial" w:hAnsi="Arial"/>
      <w:sz w:val="22"/>
      <w:szCs w:val="22"/>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Arial" w:hAnsi="Arial"/>
        <w:b/>
        <w:caps/>
        <w:smallCaps w:val="0"/>
        <w:color w:val="FFFFFF"/>
        <w:sz w:val="22"/>
        <w:szCs w:val="22"/>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l2br w:val="nil"/>
          <w:tr2bl w:val="nil"/>
        </w:tcBorders>
        <w:shd w:val="clear" w:color="auto" w:fill="6978B7"/>
      </w:tcPr>
    </w:tblStylePr>
  </w:style>
  <w:style w:type="paragraph" w:customStyle="1" w:styleId="Char1CharCharChar">
    <w:name w:val="Char1 Char Char Char"/>
    <w:basedOn w:val="Normal"/>
    <w:rsid w:val="009B71A2"/>
    <w:pPr>
      <w:spacing w:after="160" w:line="240" w:lineRule="exact"/>
    </w:pPr>
    <w:rPr>
      <w:rFonts w:ascii="Verdana" w:hAnsi="Verdana"/>
      <w:sz w:val="20"/>
      <w:szCs w:val="20"/>
    </w:rPr>
  </w:style>
  <w:style w:type="paragraph" w:styleId="Revision">
    <w:name w:val="Revision"/>
    <w:hidden/>
    <w:uiPriority w:val="99"/>
    <w:semiHidden/>
    <w:rsid w:val="009B71A2"/>
    <w:rPr>
      <w:rFonts w:ascii="Arial" w:hAnsi="Arial"/>
      <w:szCs w:val="24"/>
    </w:rPr>
  </w:style>
  <w:style w:type="paragraph" w:customStyle="1" w:styleId="StyleLegalBL2Allcaps">
    <w:name w:val="Style LegalB_L2 + All caps"/>
    <w:basedOn w:val="Normal"/>
    <w:link w:val="StyleLegalBL2AllcapsChar"/>
    <w:rsid w:val="009B71A2"/>
    <w:pPr>
      <w:keepNext/>
      <w:numPr>
        <w:ilvl w:val="1"/>
      </w:numPr>
      <w:tabs>
        <w:tab w:val="num" w:pos="900"/>
      </w:tabs>
      <w:spacing w:before="240" w:after="120"/>
      <w:ind w:left="900" w:hanging="720"/>
      <w:outlineLvl w:val="1"/>
    </w:pPr>
    <w:rPr>
      <w:rFonts w:ascii="Times New Roman Bold" w:eastAsia="MS Mincho" w:hAnsi="Times New Roman Bold" w:cs="Times New Roman Bold"/>
      <w:bCs/>
      <w:caps/>
      <w:kern w:val="28"/>
      <w:sz w:val="24"/>
    </w:rPr>
  </w:style>
  <w:style w:type="character" w:customStyle="1" w:styleId="StyleLegalBL2AllcapsChar">
    <w:name w:val="Style LegalB_L2 + All caps Char"/>
    <w:basedOn w:val="DefaultParagraphFont"/>
    <w:link w:val="StyleLegalBL2Allcaps"/>
    <w:rsid w:val="009B71A2"/>
    <w:rPr>
      <w:rFonts w:ascii="Times New Roman Bold" w:eastAsia="MS Mincho" w:hAnsi="Times New Roman Bold" w:cs="Times New Roman Bold"/>
      <w:bCs/>
      <w:caps/>
      <w:kern w:val="28"/>
      <w:sz w:val="24"/>
      <w:szCs w:val="24"/>
    </w:rPr>
  </w:style>
  <w:style w:type="paragraph" w:customStyle="1" w:styleId="NormalNoPara">
    <w:name w:val="Normal No Para"/>
    <w:basedOn w:val="Normal"/>
    <w:link w:val="NormalNoParaChar"/>
    <w:qFormat/>
    <w:rsid w:val="009B71A2"/>
    <w:pPr>
      <w:spacing w:before="120" w:after="120"/>
      <w:jc w:val="center"/>
    </w:pPr>
    <w:rPr>
      <w:rFonts w:ascii="Times New Roman" w:hAnsi="Times New Roman"/>
      <w:color w:val="000000"/>
      <w:sz w:val="24"/>
      <w:lang w:val="x-none" w:eastAsia="x-none"/>
    </w:rPr>
  </w:style>
  <w:style w:type="character" w:customStyle="1" w:styleId="NormalNoParaChar">
    <w:name w:val="Normal No Para Char"/>
    <w:link w:val="NormalNoPara"/>
    <w:rsid w:val="009B71A2"/>
    <w:rPr>
      <w:color w:val="000000"/>
      <w:sz w:val="24"/>
      <w:szCs w:val="24"/>
      <w:lang w:val="x-none" w:eastAsia="x-none"/>
    </w:rPr>
  </w:style>
  <w:style w:type="character" w:styleId="Strong">
    <w:name w:val="Strong"/>
    <w:uiPriority w:val="22"/>
    <w:qFormat/>
    <w:rsid w:val="009B71A2"/>
    <w:rPr>
      <w:b/>
      <w:bCs/>
    </w:rPr>
  </w:style>
  <w:style w:type="paragraph" w:customStyle="1" w:styleId="Style3">
    <w:name w:val="Style3"/>
    <w:basedOn w:val="Heading1"/>
    <w:rsid w:val="009B71A2"/>
    <w:pPr>
      <w:pageBreakBefore/>
      <w:numPr>
        <w:numId w:val="0"/>
      </w:numPr>
      <w:tabs>
        <w:tab w:val="num" w:pos="360"/>
      </w:tabs>
      <w:spacing w:before="240" w:line="280" w:lineRule="atLeast"/>
      <w:ind w:left="360" w:hanging="360"/>
    </w:pPr>
    <w:rPr>
      <w:rFonts w:ascii="Times New Roman" w:eastAsia="Times" w:hAnsi="Times New Roman" w:cs="Times New Roman"/>
      <w:szCs w:val="32"/>
      <w:lang w:val="x-none" w:eastAsia="x-none"/>
    </w:rPr>
  </w:style>
  <w:style w:type="paragraph" w:customStyle="1" w:styleId="Footer2">
    <w:name w:val="Footer2"/>
    <w:aliases w:val="f2"/>
    <w:basedOn w:val="Footer"/>
    <w:rsid w:val="009B71A2"/>
    <w:pPr>
      <w:pBdr>
        <w:top w:val="single" w:sz="4" w:space="2" w:color="auto"/>
      </w:pBdr>
      <w:tabs>
        <w:tab w:val="clear" w:pos="4320"/>
        <w:tab w:val="clear" w:pos="8640"/>
        <w:tab w:val="center" w:pos="4680"/>
        <w:tab w:val="right" w:pos="9360"/>
      </w:tabs>
      <w:spacing w:before="120" w:after="120" w:line="220" w:lineRule="atLeast"/>
    </w:pPr>
    <w:rPr>
      <w:rFonts w:ascii="Times New Roman" w:eastAsia="Times" w:hAnsi="Times New Roman" w:cs="Arial"/>
      <w:b/>
      <w:sz w:val="16"/>
      <w:szCs w:val="20"/>
      <w:lang w:val="x-none" w:eastAsia="x-none"/>
    </w:rPr>
  </w:style>
  <w:style w:type="paragraph" w:styleId="NormalWeb">
    <w:name w:val="Normal (Web)"/>
    <w:basedOn w:val="Normal"/>
    <w:uiPriority w:val="99"/>
    <w:rsid w:val="009B71A2"/>
    <w:pPr>
      <w:spacing w:before="100" w:beforeAutospacing="1" w:after="100" w:afterAutospacing="1"/>
    </w:pPr>
    <w:rPr>
      <w:rFonts w:ascii="Verdana" w:hAnsi="Verdana"/>
      <w:color w:val="666633"/>
      <w:sz w:val="20"/>
      <w:szCs w:val="20"/>
    </w:rPr>
  </w:style>
  <w:style w:type="character" w:styleId="FootnoteReference">
    <w:name w:val="footnote reference"/>
    <w:rsid w:val="009B71A2"/>
    <w:rPr>
      <w:vertAlign w:val="superscript"/>
    </w:rPr>
  </w:style>
  <w:style w:type="paragraph" w:customStyle="1" w:styleId="StyleBullet1TimesNewRomanJustifiedRight05">
    <w:name w:val="Style Bullet 1 + Times New Roman Justified Right:  0.5&quot;"/>
    <w:basedOn w:val="CSBullet1"/>
    <w:rsid w:val="009B71A2"/>
    <w:pPr>
      <w:tabs>
        <w:tab w:val="num" w:pos="432"/>
      </w:tabs>
      <w:spacing w:after="60"/>
      <w:ind w:left="432" w:right="720" w:hanging="432"/>
      <w:contextualSpacing/>
      <w:jc w:val="both"/>
    </w:pPr>
    <w:rPr>
      <w:szCs w:val="20"/>
    </w:rPr>
  </w:style>
  <w:style w:type="paragraph" w:customStyle="1" w:styleId="BulletLevel1">
    <w:name w:val="Bullet Level 1"/>
    <w:basedOn w:val="ListBullet"/>
    <w:link w:val="BulletLevel1Char"/>
    <w:qFormat/>
    <w:rsid w:val="009B71A2"/>
    <w:pPr>
      <w:contextualSpacing w:val="0"/>
      <w:jc w:val="both"/>
    </w:pPr>
    <w:rPr>
      <w:rFonts w:ascii="Arial" w:hAnsi="Arial"/>
      <w:bCs/>
      <w:lang w:val="x-none" w:eastAsia="x-none"/>
    </w:rPr>
  </w:style>
  <w:style w:type="character" w:customStyle="1" w:styleId="BulletLevel1Char">
    <w:name w:val="Bullet Level 1 Char"/>
    <w:link w:val="BulletLevel1"/>
    <w:rsid w:val="009B71A2"/>
    <w:rPr>
      <w:rFonts w:ascii="Arial" w:hAnsi="Arial"/>
      <w:bCs/>
      <w:sz w:val="22"/>
      <w:szCs w:val="24"/>
      <w:lang w:val="x-none" w:eastAsia="x-none"/>
    </w:rPr>
  </w:style>
  <w:style w:type="character" w:customStyle="1" w:styleId="Heading4Char">
    <w:name w:val="Heading 4 Char"/>
    <w:aliases w:val="4 Char,l4 Char,H4 Char,4 dash Char,d Char,Arial 12 Char,Bold Char,ORIGINAL Heading H 4 Char,h4 Char,heading4 Char,H41 Char,H42 Char,H43 Char,H44 Char,H45 Char,H46 Char,H47 Char,H48 Char,H49 Char,H410 Char,H411 Char,H421 Char,H431 Char"/>
    <w:link w:val="Heading4"/>
    <w:uiPriority w:val="1"/>
    <w:rsid w:val="009B71A2"/>
    <w:rPr>
      <w:rFonts w:ascii="Century Gothic" w:hAnsi="Century Gothic"/>
      <w:b/>
      <w:bCs/>
      <w:sz w:val="22"/>
      <w:szCs w:val="28"/>
    </w:rPr>
  </w:style>
  <w:style w:type="paragraph" w:customStyle="1" w:styleId="TableTextCenter">
    <w:name w:val="Table Text Center"/>
    <w:basedOn w:val="Normal"/>
    <w:link w:val="TableTextCenterChar"/>
    <w:uiPriority w:val="99"/>
    <w:rsid w:val="009B71A2"/>
    <w:pPr>
      <w:spacing w:before="120" w:after="120"/>
      <w:jc w:val="center"/>
    </w:pPr>
    <w:rPr>
      <w:rFonts w:ascii="Arial" w:hAnsi="Arial"/>
      <w:sz w:val="20"/>
      <w:szCs w:val="20"/>
    </w:rPr>
  </w:style>
  <w:style w:type="character" w:customStyle="1" w:styleId="BodyTextBold">
    <w:name w:val="Body Text Bold"/>
    <w:rsid w:val="009B71A2"/>
    <w:rPr>
      <w:rFonts w:ascii="Arial Bold" w:hAnsi="Arial Bold"/>
      <w:b/>
      <w:bCs/>
      <w:sz w:val="24"/>
      <w:szCs w:val="24"/>
    </w:rPr>
  </w:style>
  <w:style w:type="paragraph" w:customStyle="1" w:styleId="BulletIndent">
    <w:name w:val="BulletIndent"/>
    <w:basedOn w:val="Normal"/>
    <w:link w:val="BulletIndentChar"/>
    <w:rsid w:val="009B71A2"/>
    <w:pPr>
      <w:numPr>
        <w:numId w:val="54"/>
      </w:numPr>
      <w:spacing w:after="80"/>
    </w:pPr>
    <w:rPr>
      <w:rFonts w:ascii="Calibri" w:hAnsi="Calibri"/>
      <w:sz w:val="24"/>
      <w:szCs w:val="20"/>
    </w:rPr>
  </w:style>
  <w:style w:type="character" w:customStyle="1" w:styleId="Heading5Char">
    <w:name w:val="Heading 5 Char"/>
    <w:aliases w:val="Block Label Char"/>
    <w:link w:val="Heading5"/>
    <w:uiPriority w:val="1"/>
    <w:rsid w:val="009B71A2"/>
    <w:rPr>
      <w:rFonts w:ascii="Century Gothic" w:hAnsi="Century Gothic"/>
      <w:b/>
      <w:bCs/>
      <w:i/>
      <w:iCs/>
      <w:sz w:val="22"/>
      <w:szCs w:val="26"/>
    </w:rPr>
  </w:style>
  <w:style w:type="paragraph" w:customStyle="1" w:styleId="Heading4Left0Hanging1Before20ptAfter">
    <w:name w:val="Heading 4 + Left:  0&quot; Hanging:  1&quot; Before:  20 pt After:  ..."/>
    <w:basedOn w:val="Heading3"/>
    <w:next w:val="Normal"/>
    <w:link w:val="Heading4Left0Hanging1Before20ptAfterChar"/>
    <w:rsid w:val="009B71A2"/>
    <w:pPr>
      <w:numPr>
        <w:ilvl w:val="0"/>
        <w:numId w:val="55"/>
      </w:numPr>
      <w:pBdr>
        <w:bottom w:val="none" w:sz="0" w:space="0" w:color="auto"/>
      </w:pBdr>
      <w:spacing w:before="240" w:after="120"/>
      <w:outlineLvl w:val="3"/>
    </w:pPr>
    <w:rPr>
      <w:rFonts w:ascii="Times New Roman Bold" w:hAnsi="Times New Roman Bold" w:cs="Times New Roman"/>
      <w:iCs/>
      <w:smallCaps/>
      <w:szCs w:val="28"/>
      <w:lang w:val="x-none" w:eastAsia="x-none"/>
    </w:rPr>
  </w:style>
  <w:style w:type="paragraph" w:customStyle="1" w:styleId="StyleHeading5Left0Hanging125Before20ptAfter">
    <w:name w:val="Style Heading 5 + Left:  0&quot; Hanging:  1.25&quot; Before:  20 pt After..."/>
    <w:basedOn w:val="Heading5"/>
    <w:rsid w:val="009B71A2"/>
    <w:pPr>
      <w:numPr>
        <w:ilvl w:val="0"/>
        <w:numId w:val="0"/>
      </w:numPr>
      <w:spacing w:before="240" w:after="120"/>
      <w:ind w:left="1800" w:hanging="1800"/>
    </w:pPr>
    <w:rPr>
      <w:rFonts w:ascii="Calibri" w:hAnsi="Calibri"/>
      <w:sz w:val="26"/>
      <w:szCs w:val="20"/>
      <w:lang w:val="x-none" w:eastAsia="x-none"/>
    </w:rPr>
  </w:style>
  <w:style w:type="character" w:customStyle="1" w:styleId="Heading4Left0Hanging1Before20ptAfterChar">
    <w:name w:val="Heading 4 + Left:  0&quot; Hanging:  1&quot; Before:  20 pt After:  ... Char"/>
    <w:link w:val="Heading4Left0Hanging1Before20ptAfter"/>
    <w:rsid w:val="009B71A2"/>
    <w:rPr>
      <w:rFonts w:ascii="Times New Roman Bold" w:hAnsi="Times New Roman Bold"/>
      <w:b/>
      <w:bCs/>
      <w:iCs/>
      <w:smallCaps/>
      <w:sz w:val="24"/>
      <w:szCs w:val="28"/>
      <w:lang w:val="x-none" w:eastAsia="x-none"/>
    </w:rPr>
  </w:style>
  <w:style w:type="paragraph" w:customStyle="1" w:styleId="StyleBoldItalicBefore20pt">
    <w:name w:val="Style Bold Italic Before:  20 pt"/>
    <w:basedOn w:val="Normal"/>
    <w:rsid w:val="009B71A2"/>
    <w:pPr>
      <w:spacing w:before="240" w:after="120"/>
    </w:pPr>
    <w:rPr>
      <w:rFonts w:ascii="Times New Roman" w:hAnsi="Times New Roman"/>
      <w:b/>
      <w:bCs/>
      <w:i/>
      <w:iCs/>
      <w:sz w:val="24"/>
      <w:szCs w:val="20"/>
    </w:rPr>
  </w:style>
  <w:style w:type="numbering" w:styleId="1ai">
    <w:name w:val="Outline List 1"/>
    <w:basedOn w:val="NoList"/>
    <w:uiPriority w:val="99"/>
    <w:semiHidden/>
    <w:unhideWhenUsed/>
    <w:rsid w:val="009B71A2"/>
    <w:pPr>
      <w:numPr>
        <w:numId w:val="56"/>
      </w:numPr>
    </w:pPr>
  </w:style>
  <w:style w:type="character" w:customStyle="1" w:styleId="RFPHeader3Char">
    <w:name w:val="RFP Header 3 Char"/>
    <w:basedOn w:val="RFPHeader2Char"/>
    <w:link w:val="RFPHeader3"/>
    <w:rsid w:val="009B71A2"/>
    <w:rPr>
      <w:rFonts w:ascii="Arial" w:hAnsi="Arial" w:cs="Arial"/>
      <w:b/>
      <w:color w:val="215868" w:themeColor="accent5" w:themeShade="80"/>
      <w:sz w:val="24"/>
    </w:rPr>
  </w:style>
  <w:style w:type="character" w:styleId="HTMLCite">
    <w:name w:val="HTML Cite"/>
    <w:basedOn w:val="DefaultParagraphFont"/>
    <w:uiPriority w:val="99"/>
    <w:unhideWhenUsed/>
    <w:rsid w:val="009B71A2"/>
    <w:rPr>
      <w:i w:val="0"/>
      <w:iCs w:val="0"/>
      <w:color w:val="006D21"/>
    </w:rPr>
  </w:style>
  <w:style w:type="paragraph" w:customStyle="1" w:styleId="CalSAWSHeading2">
    <w:name w:val="CalSAWS Heading 2"/>
    <w:basedOn w:val="Heading2"/>
    <w:link w:val="CalSAWSHeading2Char"/>
    <w:autoRedefine/>
    <w:qFormat/>
    <w:rsid w:val="009B71A2"/>
    <w:pPr>
      <w:numPr>
        <w:ilvl w:val="0"/>
        <w:numId w:val="67"/>
      </w:numPr>
      <w:shd w:val="clear" w:color="auto" w:fill="auto"/>
    </w:pPr>
    <w:rPr>
      <w:bCs w:val="0"/>
      <w:caps/>
      <w:smallCaps w:val="0"/>
      <w:kern w:val="32"/>
      <w:szCs w:val="22"/>
    </w:rPr>
  </w:style>
  <w:style w:type="character" w:customStyle="1" w:styleId="CalSAWSHeading2Char">
    <w:name w:val="CalSAWS Heading 2 Char"/>
    <w:basedOn w:val="Heading2Char"/>
    <w:link w:val="CalSAWSHeading2"/>
    <w:rsid w:val="009B71A2"/>
    <w:rPr>
      <w:rFonts w:ascii="Century Gothic" w:hAnsi="Century Gothic" w:cs="Arial"/>
      <w:b/>
      <w:bCs w:val="0"/>
      <w:iCs/>
      <w:caps/>
      <w:smallCaps w:val="0"/>
      <w:kern w:val="32"/>
      <w:sz w:val="28"/>
      <w:szCs w:val="22"/>
      <w:shd w:val="clear" w:color="auto" w:fill="E6E6E6"/>
    </w:rPr>
  </w:style>
  <w:style w:type="character" w:customStyle="1" w:styleId="BulletIndentChar">
    <w:name w:val="BulletIndent Char"/>
    <w:basedOn w:val="DefaultParagraphFont"/>
    <w:link w:val="BulletIndent"/>
    <w:rsid w:val="009B71A2"/>
    <w:rPr>
      <w:rFonts w:ascii="Calibri" w:hAnsi="Calibri"/>
      <w:sz w:val="24"/>
    </w:rPr>
  </w:style>
  <w:style w:type="character" w:customStyle="1" w:styleId="Heading6Char">
    <w:name w:val="Heading 6 Char"/>
    <w:basedOn w:val="DefaultParagraphFont"/>
    <w:link w:val="Heading6"/>
    <w:rsid w:val="009B71A2"/>
    <w:rPr>
      <w:rFonts w:ascii="Century Gothic" w:hAnsi="Century Gothic"/>
      <w:b/>
      <w:bCs/>
      <w:sz w:val="22"/>
      <w:szCs w:val="22"/>
    </w:rPr>
  </w:style>
  <w:style w:type="character" w:customStyle="1" w:styleId="Heading7Char">
    <w:name w:val="Heading 7 Char"/>
    <w:basedOn w:val="DefaultParagraphFont"/>
    <w:link w:val="Heading7"/>
    <w:rsid w:val="009B71A2"/>
    <w:rPr>
      <w:sz w:val="22"/>
      <w:szCs w:val="24"/>
    </w:rPr>
  </w:style>
  <w:style w:type="character" w:customStyle="1" w:styleId="Heading9Char">
    <w:name w:val="Heading 9 Char"/>
    <w:basedOn w:val="DefaultParagraphFont"/>
    <w:link w:val="Heading9"/>
    <w:rsid w:val="009B71A2"/>
    <w:rPr>
      <w:rFonts w:ascii="Century Gothic" w:hAnsi="Century Gothic" w:cs="Arial"/>
      <w:sz w:val="22"/>
      <w:szCs w:val="22"/>
    </w:rPr>
  </w:style>
  <w:style w:type="paragraph" w:styleId="BodyTextIndent2">
    <w:name w:val="Body Text Indent 2"/>
    <w:basedOn w:val="Normal"/>
    <w:link w:val="BodyTextIndent2Char"/>
    <w:rsid w:val="009B71A2"/>
    <w:pPr>
      <w:suppressAutoHyphens/>
      <w:spacing w:after="120"/>
      <w:ind w:left="540"/>
      <w:jc w:val="both"/>
    </w:pPr>
    <w:rPr>
      <w:rFonts w:ascii="Arial" w:hAnsi="Arial"/>
      <w:spacing w:val="-3"/>
      <w:sz w:val="24"/>
      <w:szCs w:val="20"/>
    </w:rPr>
  </w:style>
  <w:style w:type="character" w:customStyle="1" w:styleId="BodyTextIndent2Char">
    <w:name w:val="Body Text Indent 2 Char"/>
    <w:basedOn w:val="DefaultParagraphFont"/>
    <w:link w:val="BodyTextIndent2"/>
    <w:rsid w:val="009B71A2"/>
    <w:rPr>
      <w:rFonts w:ascii="Arial" w:hAnsi="Arial"/>
      <w:spacing w:val="-3"/>
      <w:sz w:val="24"/>
    </w:rPr>
  </w:style>
  <w:style w:type="paragraph" w:styleId="PlainText">
    <w:name w:val="Plain Text"/>
    <w:basedOn w:val="Normal"/>
    <w:link w:val="PlainTextChar"/>
    <w:rsid w:val="009B71A2"/>
    <w:rPr>
      <w:rFonts w:ascii="Courier New" w:hAnsi="Courier New"/>
      <w:sz w:val="20"/>
      <w:szCs w:val="20"/>
    </w:rPr>
  </w:style>
  <w:style w:type="character" w:customStyle="1" w:styleId="PlainTextChar">
    <w:name w:val="Plain Text Char"/>
    <w:basedOn w:val="DefaultParagraphFont"/>
    <w:link w:val="PlainText"/>
    <w:rsid w:val="009B71A2"/>
    <w:rPr>
      <w:rFonts w:ascii="Courier New" w:hAnsi="Courier New"/>
    </w:rPr>
  </w:style>
  <w:style w:type="paragraph" w:styleId="BlockText">
    <w:name w:val="Block Text"/>
    <w:basedOn w:val="Normal"/>
    <w:rsid w:val="009B71A2"/>
    <w:pPr>
      <w:tabs>
        <w:tab w:val="left" w:pos="-144"/>
      </w:tabs>
      <w:ind w:left="1440" w:right="288"/>
      <w:jc w:val="both"/>
    </w:pPr>
    <w:rPr>
      <w:rFonts w:ascii="Arial" w:hAnsi="Arial" w:cs="Arial"/>
      <w:szCs w:val="20"/>
    </w:rPr>
  </w:style>
  <w:style w:type="paragraph" w:styleId="BodyText3">
    <w:name w:val="Body Text 3"/>
    <w:basedOn w:val="Normal"/>
    <w:link w:val="BodyText3Char"/>
    <w:rsid w:val="009B71A2"/>
    <w:pPr>
      <w:spacing w:after="120"/>
    </w:pPr>
    <w:rPr>
      <w:rFonts w:ascii="Times New Roman" w:hAnsi="Times New Roman"/>
      <w:sz w:val="16"/>
      <w:szCs w:val="16"/>
    </w:rPr>
  </w:style>
  <w:style w:type="character" w:customStyle="1" w:styleId="BodyText3Char">
    <w:name w:val="Body Text 3 Char"/>
    <w:basedOn w:val="DefaultParagraphFont"/>
    <w:link w:val="BodyText3"/>
    <w:rsid w:val="009B71A2"/>
    <w:rPr>
      <w:sz w:val="16"/>
      <w:szCs w:val="16"/>
    </w:rPr>
  </w:style>
  <w:style w:type="paragraph" w:styleId="HTMLPreformatted">
    <w:name w:val="HTML Preformatted"/>
    <w:basedOn w:val="Normal"/>
    <w:link w:val="HTMLPreformattedChar"/>
    <w:uiPriority w:val="99"/>
    <w:unhideWhenUsed/>
    <w:rsid w:val="009B71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PreformattedChar">
    <w:name w:val="HTML Preformatted Char"/>
    <w:basedOn w:val="DefaultParagraphFont"/>
    <w:link w:val="HTMLPreformatted"/>
    <w:uiPriority w:val="99"/>
    <w:rsid w:val="009B71A2"/>
    <w:rPr>
      <w:rFonts w:ascii="Courier New" w:eastAsia="Calibri" w:hAnsi="Courier New" w:cs="Courier New"/>
    </w:rPr>
  </w:style>
  <w:style w:type="paragraph" w:customStyle="1" w:styleId="10sp0">
    <w:name w:val="_1.0sp 0&quot;"/>
    <w:basedOn w:val="Normal"/>
    <w:link w:val="10sp0Char"/>
    <w:rsid w:val="009B71A2"/>
    <w:pPr>
      <w:suppressAutoHyphens/>
      <w:spacing w:after="240"/>
      <w:jc w:val="both"/>
    </w:pPr>
    <w:rPr>
      <w:rFonts w:ascii="Arial Narrow" w:eastAsia="SimSun" w:hAnsi="Arial Narrow" w:cs="Arial"/>
      <w:szCs w:val="20"/>
    </w:rPr>
  </w:style>
  <w:style w:type="character" w:customStyle="1" w:styleId="10sp0Char">
    <w:name w:val="_1.0sp 0&quot; Char"/>
    <w:link w:val="10sp0"/>
    <w:rsid w:val="009B71A2"/>
    <w:rPr>
      <w:rFonts w:ascii="Arial Narrow" w:eastAsia="SimSun" w:hAnsi="Arial Narrow" w:cs="Arial"/>
      <w:sz w:val="22"/>
    </w:rPr>
  </w:style>
  <w:style w:type="character" w:customStyle="1" w:styleId="SC-BOSLevel1NumberedListChar">
    <w:name w:val="SC-BOS Level 1 Numbered List Char"/>
    <w:link w:val="SC-BOSLevel1NumberedList"/>
    <w:locked/>
    <w:rsid w:val="009B71A2"/>
    <w:rPr>
      <w:rFonts w:ascii="Arial" w:hAnsi="Arial" w:cs="Arial"/>
      <w:spacing w:val="-3"/>
    </w:rPr>
  </w:style>
  <w:style w:type="paragraph" w:customStyle="1" w:styleId="SC-BOSLevel1NumberedList">
    <w:name w:val="SC-BOS Level 1 Numbered List"/>
    <w:basedOn w:val="Normal"/>
    <w:link w:val="SC-BOSLevel1NumberedListChar"/>
    <w:autoRedefine/>
    <w:qFormat/>
    <w:rsid w:val="009B71A2"/>
    <w:pPr>
      <w:tabs>
        <w:tab w:val="num" w:pos="1080"/>
      </w:tabs>
      <w:spacing w:after="240"/>
      <w:ind w:left="1080" w:hanging="360"/>
      <w:jc w:val="both"/>
    </w:pPr>
    <w:rPr>
      <w:rFonts w:ascii="Arial" w:hAnsi="Arial" w:cs="Arial"/>
      <w:spacing w:val="-3"/>
      <w:sz w:val="20"/>
      <w:szCs w:val="20"/>
    </w:rPr>
  </w:style>
  <w:style w:type="paragraph" w:customStyle="1" w:styleId="Blockquote">
    <w:name w:val="Blockquote"/>
    <w:basedOn w:val="Normal"/>
    <w:rsid w:val="009B71A2"/>
    <w:pPr>
      <w:spacing w:before="100" w:after="100"/>
      <w:ind w:left="360" w:right="360"/>
    </w:pPr>
    <w:rPr>
      <w:rFonts w:ascii="Times New Roman" w:hAnsi="Times New Roman"/>
      <w:snapToGrid w:val="0"/>
      <w:sz w:val="24"/>
      <w:szCs w:val="20"/>
    </w:rPr>
  </w:style>
  <w:style w:type="numbering" w:customStyle="1" w:styleId="Style21">
    <w:name w:val="Style21"/>
    <w:rsid w:val="009B71A2"/>
    <w:pPr>
      <w:numPr>
        <w:numId w:val="58"/>
      </w:numPr>
    </w:pPr>
  </w:style>
  <w:style w:type="paragraph" w:customStyle="1" w:styleId="NLSbodytextL1">
    <w:name w:val="NLS body text L1"/>
    <w:link w:val="NLSbodytextL1Char"/>
    <w:rsid w:val="009B71A2"/>
    <w:pPr>
      <w:adjustRightInd w:val="0"/>
      <w:spacing w:before="120" w:after="120" w:line="360" w:lineRule="auto"/>
      <w:jc w:val="both"/>
    </w:pPr>
    <w:rPr>
      <w:rFonts w:eastAsia="MS Mincho"/>
      <w:sz w:val="24"/>
      <w:szCs w:val="24"/>
    </w:rPr>
  </w:style>
  <w:style w:type="character" w:customStyle="1" w:styleId="NLSbodytextL1Char">
    <w:name w:val="NLS body text L1 Char"/>
    <w:link w:val="NLSbodytextL1"/>
    <w:locked/>
    <w:rsid w:val="009B71A2"/>
    <w:rPr>
      <w:rFonts w:eastAsia="MS Mincho"/>
      <w:sz w:val="24"/>
      <w:szCs w:val="24"/>
    </w:rPr>
  </w:style>
  <w:style w:type="paragraph" w:customStyle="1" w:styleId="NLSHaL1">
    <w:name w:val="NLSHa_L1"/>
    <w:next w:val="NLSbodytextL1"/>
    <w:rsid w:val="009B71A2"/>
    <w:pPr>
      <w:keepNext/>
      <w:numPr>
        <w:numId w:val="59"/>
      </w:numPr>
      <w:spacing w:before="240" w:after="120"/>
      <w:outlineLvl w:val="0"/>
    </w:pPr>
    <w:rPr>
      <w:rFonts w:ascii="Times New Roman Bold" w:eastAsia="MS Mincho" w:hAnsi="Times New Roman Bold"/>
      <w:b/>
      <w:caps/>
      <w:sz w:val="28"/>
      <w:szCs w:val="28"/>
    </w:rPr>
  </w:style>
  <w:style w:type="paragraph" w:customStyle="1" w:styleId="NLSHaL2">
    <w:name w:val="NLSHa_L2"/>
    <w:basedOn w:val="NLSHaL1"/>
    <w:next w:val="NLSbodytextL1"/>
    <w:rsid w:val="009B71A2"/>
    <w:pPr>
      <w:numPr>
        <w:ilvl w:val="1"/>
      </w:numPr>
      <w:outlineLvl w:val="1"/>
    </w:pPr>
    <w:rPr>
      <w:sz w:val="24"/>
      <w:szCs w:val="24"/>
    </w:rPr>
  </w:style>
  <w:style w:type="paragraph" w:customStyle="1" w:styleId="NLSHaL4">
    <w:name w:val="NLSHa_L4"/>
    <w:basedOn w:val="Normal"/>
    <w:next w:val="Normal"/>
    <w:rsid w:val="009B71A2"/>
    <w:pPr>
      <w:keepNext/>
      <w:numPr>
        <w:ilvl w:val="3"/>
        <w:numId w:val="59"/>
      </w:numPr>
      <w:spacing w:before="120" w:after="120"/>
      <w:outlineLvl w:val="3"/>
    </w:pPr>
    <w:rPr>
      <w:rFonts w:ascii="Times New Roman Bold" w:eastAsia="MS Mincho" w:hAnsi="Times New Roman Bold"/>
      <w:b/>
      <w:sz w:val="24"/>
    </w:rPr>
  </w:style>
  <w:style w:type="paragraph" w:customStyle="1" w:styleId="NLS-List-B1">
    <w:name w:val="NLS-List-B1"/>
    <w:rsid w:val="009B71A2"/>
    <w:pPr>
      <w:spacing w:before="60" w:after="60"/>
      <w:jc w:val="both"/>
    </w:pPr>
    <w:rPr>
      <w:rFonts w:eastAsia="MS Mincho"/>
      <w:sz w:val="24"/>
    </w:rPr>
  </w:style>
  <w:style w:type="paragraph" w:customStyle="1" w:styleId="StyleNLSHaL3Italic">
    <w:name w:val="Style NLSHa_L3 + Italic"/>
    <w:basedOn w:val="Normal"/>
    <w:rsid w:val="009B71A2"/>
    <w:pPr>
      <w:keepNext/>
      <w:numPr>
        <w:ilvl w:val="2"/>
        <w:numId w:val="59"/>
      </w:numPr>
      <w:spacing w:before="120" w:after="120"/>
      <w:outlineLvl w:val="2"/>
    </w:pPr>
    <w:rPr>
      <w:rFonts w:ascii="Times New Roman Bold" w:eastAsia="MS Mincho" w:hAnsi="Times New Roman Bold"/>
      <w:b/>
      <w:bCs/>
      <w:iCs/>
      <w:sz w:val="24"/>
    </w:rPr>
  </w:style>
  <w:style w:type="character" w:styleId="LineNumber">
    <w:name w:val="line number"/>
    <w:basedOn w:val="DefaultParagraphFont"/>
    <w:rsid w:val="009B71A2"/>
  </w:style>
  <w:style w:type="paragraph" w:customStyle="1" w:styleId="NLSTable">
    <w:name w:val="NLS Table"/>
    <w:basedOn w:val="Normal"/>
    <w:rsid w:val="009B71A2"/>
    <w:pPr>
      <w:tabs>
        <w:tab w:val="num" w:pos="360"/>
      </w:tabs>
      <w:autoSpaceDE w:val="0"/>
      <w:autoSpaceDN w:val="0"/>
      <w:adjustRightInd w:val="0"/>
      <w:spacing w:before="40" w:after="40"/>
    </w:pPr>
    <w:rPr>
      <w:rFonts w:ascii="Arial" w:eastAsia="MS Mincho" w:hAnsi="Arial"/>
      <w:b/>
      <w:sz w:val="20"/>
      <w:szCs w:val="20"/>
    </w:rPr>
  </w:style>
  <w:style w:type="character" w:customStyle="1" w:styleId="UnresolvedMention20">
    <w:name w:val="Unresolved Mention20"/>
    <w:basedOn w:val="DefaultParagraphFont"/>
    <w:uiPriority w:val="99"/>
    <w:semiHidden/>
    <w:unhideWhenUsed/>
    <w:rsid w:val="009B71A2"/>
    <w:rPr>
      <w:color w:val="808080"/>
      <w:shd w:val="clear" w:color="auto" w:fill="E6E6E6"/>
    </w:rPr>
  </w:style>
  <w:style w:type="paragraph" w:customStyle="1" w:styleId="RFPStyle2">
    <w:name w:val="RFP Style2"/>
    <w:basedOn w:val="Normal"/>
    <w:link w:val="RFPStyle2Char"/>
    <w:rsid w:val="009B71A2"/>
    <w:pPr>
      <w:jc w:val="both"/>
      <w:outlineLvl w:val="1"/>
    </w:pPr>
    <w:rPr>
      <w:rFonts w:ascii="Cambria" w:hAnsi="Cambria" w:cs="Arial"/>
      <w:b/>
      <w:szCs w:val="22"/>
    </w:rPr>
  </w:style>
  <w:style w:type="character" w:customStyle="1" w:styleId="RFPStyleChar">
    <w:name w:val="RFP Style Char"/>
    <w:basedOn w:val="BodyTextIndentChar"/>
    <w:link w:val="RFPStyle"/>
    <w:rsid w:val="009B71A2"/>
    <w:rPr>
      <w:rFonts w:ascii="Cambria" w:hAnsi="Cambria" w:cs="Arial"/>
      <w:b/>
      <w:sz w:val="24"/>
      <w:szCs w:val="24"/>
    </w:rPr>
  </w:style>
  <w:style w:type="character" w:customStyle="1" w:styleId="RFPStyle2Char">
    <w:name w:val="RFP Style2 Char"/>
    <w:basedOn w:val="DefaultParagraphFont"/>
    <w:link w:val="RFPStyle2"/>
    <w:rsid w:val="009B71A2"/>
    <w:rPr>
      <w:rFonts w:ascii="Cambria" w:hAnsi="Cambria" w:cs="Arial"/>
      <w:b/>
      <w:sz w:val="22"/>
      <w:szCs w:val="22"/>
    </w:rPr>
  </w:style>
  <w:style w:type="paragraph" w:customStyle="1" w:styleId="BodyText1">
    <w:name w:val="Body Text1"/>
    <w:basedOn w:val="Normal"/>
    <w:rsid w:val="009B71A2"/>
    <w:pPr>
      <w:spacing w:before="120" w:after="120"/>
      <w:jc w:val="both"/>
    </w:pPr>
    <w:rPr>
      <w:rFonts w:ascii="Times New Roman" w:hAnsi="Times New Roman"/>
      <w:sz w:val="24"/>
      <w:szCs w:val="20"/>
    </w:rPr>
  </w:style>
  <w:style w:type="character" w:customStyle="1" w:styleId="UnresolvedMention3">
    <w:name w:val="Unresolved Mention3"/>
    <w:basedOn w:val="DefaultParagraphFont"/>
    <w:uiPriority w:val="99"/>
    <w:semiHidden/>
    <w:unhideWhenUsed/>
    <w:rsid w:val="009B71A2"/>
    <w:rPr>
      <w:color w:val="605E5C"/>
      <w:shd w:val="clear" w:color="auto" w:fill="E1DFDD"/>
    </w:rPr>
  </w:style>
  <w:style w:type="paragraph" w:customStyle="1" w:styleId="ListLetered">
    <w:name w:val="List Letered"/>
    <w:basedOn w:val="ListNumber3"/>
    <w:link w:val="ListLeteredChar"/>
    <w:rsid w:val="009B71A2"/>
    <w:pPr>
      <w:numPr>
        <w:numId w:val="60"/>
      </w:numPr>
      <w:spacing w:before="120" w:after="120"/>
      <w:contextualSpacing w:val="0"/>
    </w:pPr>
    <w:rPr>
      <w:rFonts w:ascii="Arial" w:hAnsi="Arial"/>
      <w:sz w:val="24"/>
    </w:rPr>
  </w:style>
  <w:style w:type="paragraph" w:customStyle="1" w:styleId="ListLettered2ndLevel">
    <w:name w:val="List Lettered 2nd Level"/>
    <w:basedOn w:val="ListLetered"/>
    <w:link w:val="ListLettered2ndLevelChar"/>
    <w:rsid w:val="009B71A2"/>
    <w:pPr>
      <w:numPr>
        <w:ilvl w:val="1"/>
      </w:numPr>
      <w:tabs>
        <w:tab w:val="num" w:pos="0"/>
        <w:tab w:val="num" w:pos="360"/>
      </w:tabs>
      <w:ind w:left="1440"/>
    </w:pPr>
  </w:style>
  <w:style w:type="character" w:customStyle="1" w:styleId="ListLeteredChar">
    <w:name w:val="List Letered Char"/>
    <w:basedOn w:val="ListNumber3Char"/>
    <w:link w:val="ListLetered"/>
    <w:rsid w:val="009B71A2"/>
    <w:rPr>
      <w:rFonts w:ascii="Arial" w:hAnsi="Arial"/>
      <w:sz w:val="24"/>
      <w:szCs w:val="24"/>
    </w:rPr>
  </w:style>
  <w:style w:type="character" w:customStyle="1" w:styleId="tgc">
    <w:name w:val="_tgc"/>
    <w:basedOn w:val="DefaultParagraphFont"/>
    <w:rsid w:val="009B71A2"/>
  </w:style>
  <w:style w:type="paragraph" w:customStyle="1" w:styleId="TableCaption">
    <w:name w:val="Table Caption"/>
    <w:uiPriority w:val="99"/>
    <w:rsid w:val="009B71A2"/>
    <w:pPr>
      <w:keepNext/>
      <w:spacing w:before="120" w:after="120"/>
      <w:jc w:val="center"/>
    </w:pPr>
    <w:rPr>
      <w:b/>
      <w:sz w:val="24"/>
    </w:rPr>
  </w:style>
  <w:style w:type="table" w:customStyle="1" w:styleId="TableGridWDS16">
    <w:name w:val="Table Grid WDS16"/>
    <w:basedOn w:val="TableNormal"/>
    <w:next w:val="TableGrid"/>
    <w:uiPriority w:val="59"/>
    <w:rsid w:val="009B71A2"/>
    <w:pPr>
      <w:spacing w:before="40" w:after="40"/>
      <w:jc w:val="center"/>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keepNext/>
        <w:wordWrap/>
        <w:spacing w:beforeLines="0" w:beforeAutospacing="0" w:afterLines="0" w:afterAutospacing="0"/>
        <w:jc w:val="center"/>
      </w:pPr>
      <w:rPr>
        <w:rFonts w:ascii="Verdana" w:hAnsi="Verdana" w:cs="Times New Roman"/>
        <w:b/>
        <w:i w:val="0"/>
        <w:caps w:val="0"/>
        <w:smallCaps/>
        <w:strike w:val="0"/>
        <w:dstrike w:val="0"/>
        <w:vanish w:val="0"/>
        <w:sz w:val="24"/>
        <w:vertAlign w:val="baseline"/>
      </w:rPr>
      <w:tblPr/>
      <w:trPr>
        <w:cantSplit w:val="0"/>
        <w:tblHeader/>
      </w:trPr>
      <w:tcPr>
        <w:shd w:val="clear" w:color="auto" w:fill="95B3D7"/>
      </w:tcPr>
    </w:tblStylePr>
    <w:tblStylePr w:type="firstCol">
      <w:pPr>
        <w:wordWrap/>
        <w:jc w:val="left"/>
      </w:pPr>
    </w:tblStylePr>
  </w:style>
  <w:style w:type="paragraph" w:customStyle="1" w:styleId="ListNumbered1stLevel">
    <w:name w:val="List Numbered 1st Level"/>
    <w:basedOn w:val="Normal"/>
    <w:link w:val="ListNumbered1stLevelChar"/>
    <w:rsid w:val="009B71A2"/>
    <w:pPr>
      <w:spacing w:before="120" w:after="120"/>
    </w:pPr>
    <w:rPr>
      <w:rFonts w:ascii="Calibri" w:hAnsi="Calibri"/>
      <w:sz w:val="24"/>
    </w:rPr>
  </w:style>
  <w:style w:type="character" w:customStyle="1" w:styleId="ListLettered2ndLevelChar">
    <w:name w:val="List Lettered 2nd Level Char"/>
    <w:basedOn w:val="ListLeteredChar"/>
    <w:link w:val="ListLettered2ndLevel"/>
    <w:rsid w:val="009B71A2"/>
    <w:rPr>
      <w:rFonts w:ascii="Arial" w:hAnsi="Arial"/>
      <w:sz w:val="24"/>
      <w:szCs w:val="24"/>
    </w:rPr>
  </w:style>
  <w:style w:type="character" w:customStyle="1" w:styleId="ListNumbered1stLevelChar">
    <w:name w:val="List Numbered 1st Level Char"/>
    <w:basedOn w:val="DefaultParagraphFont"/>
    <w:link w:val="ListNumbered1stLevel"/>
    <w:rsid w:val="009B71A2"/>
    <w:rPr>
      <w:rFonts w:ascii="Calibri" w:hAnsi="Calibri"/>
      <w:sz w:val="24"/>
      <w:szCs w:val="24"/>
    </w:rPr>
  </w:style>
  <w:style w:type="paragraph" w:customStyle="1" w:styleId="Style5">
    <w:name w:val="Style5"/>
    <w:basedOn w:val="Heading4"/>
    <w:link w:val="Style5Char"/>
    <w:qFormat/>
    <w:rsid w:val="009B71A2"/>
    <w:pPr>
      <w:numPr>
        <w:numId w:val="57"/>
      </w:numPr>
      <w:spacing w:before="240" w:after="0"/>
      <w:jc w:val="both"/>
    </w:pPr>
    <w:rPr>
      <w:rFonts w:ascii="Times New Roman" w:hAnsi="Times New Roman"/>
      <w:bCs w:val="0"/>
      <w:sz w:val="24"/>
      <w:szCs w:val="24"/>
      <w:u w:val="single"/>
    </w:rPr>
  </w:style>
  <w:style w:type="character" w:customStyle="1" w:styleId="Style5Char">
    <w:name w:val="Style5 Char"/>
    <w:basedOn w:val="DefaultParagraphFont"/>
    <w:link w:val="Style5"/>
    <w:rsid w:val="009B71A2"/>
    <w:rPr>
      <w:b/>
      <w:sz w:val="24"/>
      <w:szCs w:val="24"/>
      <w:u w:val="single"/>
    </w:rPr>
  </w:style>
  <w:style w:type="character" w:customStyle="1" w:styleId="RFPHeader4Char">
    <w:name w:val="RFP Header 4 Char"/>
    <w:basedOn w:val="RFPHeader3Char"/>
    <w:link w:val="RFPHeader4"/>
    <w:rsid w:val="009B71A2"/>
    <w:rPr>
      <w:rFonts w:ascii="Arial" w:hAnsi="Arial" w:cs="Arial"/>
      <w:b/>
      <w:color w:val="215868" w:themeColor="accent5" w:themeShade="80"/>
      <w:sz w:val="24"/>
    </w:rPr>
  </w:style>
  <w:style w:type="character" w:customStyle="1" w:styleId="RFPHeader5Char">
    <w:name w:val="RFP Header 5 Char"/>
    <w:basedOn w:val="RFPHeader4Char"/>
    <w:link w:val="RFPHeader5"/>
    <w:rsid w:val="009B71A2"/>
    <w:rPr>
      <w:rFonts w:ascii="Arial" w:hAnsi="Arial" w:cs="Arial"/>
      <w:b/>
      <w:color w:val="215868" w:themeColor="accent5" w:themeShade="80"/>
      <w:sz w:val="24"/>
    </w:rPr>
  </w:style>
  <w:style w:type="paragraph" w:customStyle="1" w:styleId="RFPNumbered">
    <w:name w:val="RFP Numbered"/>
    <w:basedOn w:val="ListParagraph"/>
    <w:link w:val="RFPNumberedChar"/>
    <w:qFormat/>
    <w:rsid w:val="009B71A2"/>
    <w:pPr>
      <w:numPr>
        <w:numId w:val="61"/>
      </w:numPr>
      <w:contextualSpacing w:val="0"/>
    </w:pPr>
    <w:rPr>
      <w:rFonts w:ascii="Cambria" w:hAnsi="Cambria"/>
      <w:szCs w:val="24"/>
    </w:rPr>
  </w:style>
  <w:style w:type="character" w:customStyle="1" w:styleId="RFPNumberedChar">
    <w:name w:val="RFP Numbered Char"/>
    <w:basedOn w:val="ListParagraphChar"/>
    <w:link w:val="RFPNumbered"/>
    <w:rsid w:val="009B71A2"/>
    <w:rPr>
      <w:rFonts w:ascii="Cambria" w:eastAsia="Times" w:hAnsi="Cambria"/>
      <w:sz w:val="24"/>
      <w:szCs w:val="24"/>
    </w:rPr>
  </w:style>
  <w:style w:type="paragraph" w:customStyle="1" w:styleId="RFPBullet-Level2">
    <w:name w:val="RFP Bullet - Level 2"/>
    <w:basedOn w:val="RFPBullet"/>
    <w:link w:val="RFPBullet-Level2Char"/>
    <w:qFormat/>
    <w:rsid w:val="009B71A2"/>
    <w:pPr>
      <w:numPr>
        <w:numId w:val="62"/>
      </w:numPr>
      <w:tabs>
        <w:tab w:val="left" w:pos="360"/>
        <w:tab w:val="left" w:pos="720"/>
        <w:tab w:val="num" w:pos="2160"/>
      </w:tabs>
      <w:spacing w:before="60" w:after="60"/>
      <w:ind w:left="720"/>
      <w:contextualSpacing/>
    </w:pPr>
    <w:rPr>
      <w:rFonts w:ascii="Arial" w:hAnsi="Arial"/>
      <w:sz w:val="22"/>
      <w:szCs w:val="22"/>
    </w:rPr>
  </w:style>
  <w:style w:type="character" w:customStyle="1" w:styleId="RFPBullet-Level2Char">
    <w:name w:val="RFP Bullet - Level 2 Char"/>
    <w:basedOn w:val="RFPBulletChar"/>
    <w:link w:val="RFPBullet-Level2"/>
    <w:rsid w:val="009B71A2"/>
    <w:rPr>
      <w:rFonts w:ascii="Arial" w:hAnsi="Arial" w:cs="Arial"/>
      <w:sz w:val="22"/>
      <w:szCs w:val="22"/>
    </w:rPr>
  </w:style>
  <w:style w:type="character" w:customStyle="1" w:styleId="UnresolvedMention4">
    <w:name w:val="Unresolved Mention4"/>
    <w:basedOn w:val="DefaultParagraphFont"/>
    <w:uiPriority w:val="99"/>
    <w:semiHidden/>
    <w:unhideWhenUsed/>
    <w:rsid w:val="009B71A2"/>
    <w:rPr>
      <w:color w:val="605E5C"/>
      <w:shd w:val="clear" w:color="auto" w:fill="E1DFDD"/>
    </w:rPr>
  </w:style>
  <w:style w:type="character" w:customStyle="1" w:styleId="RFPBullet-Level3Char">
    <w:name w:val="RFP Bullet - Level 3 Char"/>
    <w:basedOn w:val="Bullet2Char"/>
    <w:link w:val="RFPBullet-Level3"/>
    <w:rsid w:val="009B71A2"/>
    <w:rPr>
      <w:rFonts w:ascii="Arial" w:hAnsi="Arial"/>
      <w:sz w:val="24"/>
      <w:szCs w:val="24"/>
    </w:rPr>
  </w:style>
  <w:style w:type="paragraph" w:customStyle="1" w:styleId="Tables">
    <w:name w:val="Tables"/>
    <w:basedOn w:val="TableHeading"/>
    <w:link w:val="TablesChar"/>
    <w:rsid w:val="009B71A2"/>
    <w:pPr>
      <w:keepNext/>
      <w:numPr>
        <w:numId w:val="63"/>
      </w:numPr>
      <w:spacing w:before="0" w:after="200"/>
    </w:pPr>
    <w:rPr>
      <w:rFonts w:ascii="Arial Bold" w:hAnsi="Arial Bold"/>
      <w:i/>
      <w:sz w:val="18"/>
    </w:rPr>
  </w:style>
  <w:style w:type="character" w:customStyle="1" w:styleId="TableTextCenterChar">
    <w:name w:val="Table Text Center Char"/>
    <w:basedOn w:val="TableTextLeftChar"/>
    <w:link w:val="TableTextCenter"/>
    <w:uiPriority w:val="99"/>
    <w:rsid w:val="009B71A2"/>
    <w:rPr>
      <w:rFonts w:ascii="Arial" w:hAnsi="Arial"/>
    </w:rPr>
  </w:style>
  <w:style w:type="character" w:customStyle="1" w:styleId="TablesChar">
    <w:name w:val="Tables Char"/>
    <w:basedOn w:val="TableHeadingChar"/>
    <w:link w:val="Tables"/>
    <w:rsid w:val="009B71A2"/>
    <w:rPr>
      <w:rFonts w:ascii="Arial Bold" w:hAnsi="Arial Bold"/>
      <w:b/>
      <w:i/>
      <w:smallCaps/>
      <w:color w:val="FFFFFF"/>
      <w:sz w:val="18"/>
      <w:szCs w:val="24"/>
    </w:rPr>
  </w:style>
  <w:style w:type="paragraph" w:customStyle="1" w:styleId="Attachments">
    <w:name w:val="Attachments"/>
    <w:basedOn w:val="RFPStyle"/>
    <w:link w:val="AttachmentsChar"/>
    <w:qFormat/>
    <w:rsid w:val="009B71A2"/>
    <w:pPr>
      <w:numPr>
        <w:numId w:val="0"/>
      </w:numPr>
      <w:ind w:left="360"/>
      <w:jc w:val="center"/>
    </w:pPr>
    <w:rPr>
      <w:rFonts w:ascii="Arial" w:hAnsi="Arial"/>
      <w:color w:val="002060"/>
      <w:sz w:val="28"/>
    </w:rPr>
  </w:style>
  <w:style w:type="character" w:customStyle="1" w:styleId="AttachmentsChar">
    <w:name w:val="Attachments Char"/>
    <w:basedOn w:val="RFPStyleChar"/>
    <w:link w:val="Attachments"/>
    <w:rsid w:val="009B71A2"/>
    <w:rPr>
      <w:rFonts w:ascii="Arial" w:hAnsi="Arial" w:cs="Arial"/>
      <w:b/>
      <w:color w:val="002060"/>
      <w:sz w:val="28"/>
      <w:szCs w:val="24"/>
    </w:rPr>
  </w:style>
  <w:style w:type="table" w:customStyle="1" w:styleId="TableGridWDS2">
    <w:name w:val="Table Grid WDS2"/>
    <w:basedOn w:val="TableNormal"/>
    <w:next w:val="TableGrid"/>
    <w:rsid w:val="009B71A2"/>
    <w:pPr>
      <w:spacing w:before="40" w:after="40"/>
      <w:jc w:val="center"/>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keepNext/>
        <w:wordWrap/>
        <w:spacing w:beforeLines="0" w:beforeAutospacing="0" w:afterLines="0" w:afterAutospacing="0"/>
        <w:jc w:val="center"/>
      </w:pPr>
      <w:rPr>
        <w:rFonts w:ascii="Verdana" w:hAnsi="Verdana" w:cs="Times New Roman"/>
        <w:b/>
        <w:i w:val="0"/>
        <w:caps w:val="0"/>
        <w:smallCaps/>
        <w:strike w:val="0"/>
        <w:dstrike w:val="0"/>
        <w:vanish w:val="0"/>
        <w:sz w:val="24"/>
        <w:vertAlign w:val="baseline"/>
      </w:rPr>
      <w:tblPr/>
      <w:trPr>
        <w:cantSplit w:val="0"/>
        <w:tblHeader/>
      </w:trPr>
      <w:tcPr>
        <w:shd w:val="clear" w:color="auto" w:fill="8EAADB"/>
      </w:tcPr>
    </w:tblStylePr>
    <w:tblStylePr w:type="firstCol">
      <w:pPr>
        <w:wordWrap/>
        <w:jc w:val="left"/>
      </w:pPr>
    </w:tblStylePr>
  </w:style>
  <w:style w:type="paragraph" w:customStyle="1" w:styleId="Bullet1Last">
    <w:name w:val="Bullet 1 Last"/>
    <w:basedOn w:val="CSBullet1"/>
    <w:next w:val="Normal"/>
    <w:locked/>
    <w:rsid w:val="009B71A2"/>
    <w:pPr>
      <w:spacing w:after="240"/>
      <w:contextualSpacing/>
    </w:pPr>
    <w:rPr>
      <w:rFonts w:ascii="Arial" w:hAnsi="Arial"/>
    </w:rPr>
  </w:style>
  <w:style w:type="character" w:styleId="PlaceholderText">
    <w:name w:val="Placeholder Text"/>
    <w:basedOn w:val="DefaultParagraphFont"/>
    <w:uiPriority w:val="99"/>
    <w:semiHidden/>
    <w:rsid w:val="009B71A2"/>
    <w:rPr>
      <w:rFonts w:cs="Times New Roman"/>
      <w:color w:val="808080"/>
    </w:rPr>
  </w:style>
  <w:style w:type="paragraph" w:customStyle="1" w:styleId="BodyTextNumber">
    <w:name w:val="Body Text Number"/>
    <w:basedOn w:val="Normal"/>
    <w:next w:val="BodyText"/>
    <w:link w:val="BodyTextNumberCharChar"/>
    <w:rsid w:val="009B71A2"/>
    <w:pPr>
      <w:numPr>
        <w:numId w:val="64"/>
      </w:numPr>
      <w:spacing w:before="120" w:after="120"/>
    </w:pPr>
    <w:rPr>
      <w:rFonts w:ascii="Arial" w:hAnsi="Arial"/>
      <w:sz w:val="24"/>
    </w:rPr>
  </w:style>
  <w:style w:type="character" w:customStyle="1" w:styleId="BodyTextNumberCharChar">
    <w:name w:val="Body Text Number Char Char"/>
    <w:link w:val="BodyTextNumber"/>
    <w:rsid w:val="009B71A2"/>
    <w:rPr>
      <w:rFonts w:ascii="Arial" w:hAnsi="Arial"/>
      <w:sz w:val="24"/>
      <w:szCs w:val="24"/>
    </w:rPr>
  </w:style>
  <w:style w:type="character" w:customStyle="1" w:styleId="UnresolvedMention5">
    <w:name w:val="Unresolved Mention5"/>
    <w:basedOn w:val="DefaultParagraphFont"/>
    <w:uiPriority w:val="99"/>
    <w:semiHidden/>
    <w:unhideWhenUsed/>
    <w:rsid w:val="009B71A2"/>
    <w:rPr>
      <w:color w:val="808080"/>
      <w:shd w:val="clear" w:color="auto" w:fill="E6E6E6"/>
    </w:rPr>
  </w:style>
  <w:style w:type="character" w:customStyle="1" w:styleId="UnresolvedMention6">
    <w:name w:val="Unresolved Mention6"/>
    <w:basedOn w:val="DefaultParagraphFont"/>
    <w:uiPriority w:val="99"/>
    <w:semiHidden/>
    <w:unhideWhenUsed/>
    <w:rsid w:val="009B71A2"/>
    <w:rPr>
      <w:color w:val="605E5C"/>
      <w:shd w:val="clear" w:color="auto" w:fill="E1DFDD"/>
    </w:rPr>
  </w:style>
  <w:style w:type="paragraph" w:customStyle="1" w:styleId="gmail-tabletextcenter">
    <w:name w:val="gmail-tabletextcenter"/>
    <w:basedOn w:val="Normal"/>
    <w:rsid w:val="009B71A2"/>
    <w:pPr>
      <w:spacing w:before="100" w:beforeAutospacing="1" w:after="100" w:afterAutospacing="1"/>
    </w:pPr>
    <w:rPr>
      <w:rFonts w:ascii="Calibri" w:eastAsiaTheme="minorHAnsi" w:hAnsi="Calibri" w:cs="Calibri"/>
      <w:szCs w:val="22"/>
    </w:rPr>
  </w:style>
  <w:style w:type="paragraph" w:customStyle="1" w:styleId="gmail-tabletextheader">
    <w:name w:val="gmail-tabletextheader"/>
    <w:basedOn w:val="Normal"/>
    <w:rsid w:val="009B71A2"/>
    <w:pPr>
      <w:spacing w:before="100" w:beforeAutospacing="1" w:after="100" w:afterAutospacing="1"/>
    </w:pPr>
    <w:rPr>
      <w:rFonts w:ascii="Calibri" w:eastAsiaTheme="minorHAnsi" w:hAnsi="Calibri" w:cs="Calibri"/>
      <w:szCs w:val="22"/>
    </w:rPr>
  </w:style>
  <w:style w:type="character" w:customStyle="1" w:styleId="UnresolvedMention7">
    <w:name w:val="Unresolved Mention7"/>
    <w:basedOn w:val="DefaultParagraphFont"/>
    <w:uiPriority w:val="99"/>
    <w:semiHidden/>
    <w:unhideWhenUsed/>
    <w:rsid w:val="009B71A2"/>
    <w:rPr>
      <w:color w:val="605E5C"/>
      <w:shd w:val="clear" w:color="auto" w:fill="E1DFDD"/>
    </w:rPr>
  </w:style>
  <w:style w:type="character" w:customStyle="1" w:styleId="UnresolvedMention8">
    <w:name w:val="Unresolved Mention8"/>
    <w:basedOn w:val="DefaultParagraphFont"/>
    <w:uiPriority w:val="99"/>
    <w:semiHidden/>
    <w:unhideWhenUsed/>
    <w:rsid w:val="009B71A2"/>
    <w:rPr>
      <w:color w:val="605E5C"/>
      <w:shd w:val="clear" w:color="auto" w:fill="E1DFDD"/>
    </w:rPr>
  </w:style>
  <w:style w:type="character" w:styleId="UnresolvedMention">
    <w:name w:val="Unresolved Mention"/>
    <w:basedOn w:val="DefaultParagraphFont"/>
    <w:uiPriority w:val="99"/>
    <w:semiHidden/>
    <w:unhideWhenUsed/>
    <w:rsid w:val="007369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86073">
      <w:bodyDiv w:val="1"/>
      <w:marLeft w:val="0"/>
      <w:marRight w:val="0"/>
      <w:marTop w:val="0"/>
      <w:marBottom w:val="0"/>
      <w:divBdr>
        <w:top w:val="none" w:sz="0" w:space="0" w:color="auto"/>
        <w:left w:val="none" w:sz="0" w:space="0" w:color="auto"/>
        <w:bottom w:val="none" w:sz="0" w:space="0" w:color="auto"/>
        <w:right w:val="none" w:sz="0" w:space="0" w:color="auto"/>
      </w:divBdr>
    </w:div>
    <w:div w:id="207187785">
      <w:bodyDiv w:val="1"/>
      <w:marLeft w:val="0"/>
      <w:marRight w:val="0"/>
      <w:marTop w:val="0"/>
      <w:marBottom w:val="0"/>
      <w:divBdr>
        <w:top w:val="none" w:sz="0" w:space="0" w:color="auto"/>
        <w:left w:val="none" w:sz="0" w:space="0" w:color="auto"/>
        <w:bottom w:val="none" w:sz="0" w:space="0" w:color="auto"/>
        <w:right w:val="none" w:sz="0" w:space="0" w:color="auto"/>
      </w:divBdr>
    </w:div>
    <w:div w:id="374240389">
      <w:bodyDiv w:val="1"/>
      <w:marLeft w:val="0"/>
      <w:marRight w:val="0"/>
      <w:marTop w:val="0"/>
      <w:marBottom w:val="0"/>
      <w:divBdr>
        <w:top w:val="none" w:sz="0" w:space="0" w:color="auto"/>
        <w:left w:val="none" w:sz="0" w:space="0" w:color="auto"/>
        <w:bottom w:val="none" w:sz="0" w:space="0" w:color="auto"/>
        <w:right w:val="none" w:sz="0" w:space="0" w:color="auto"/>
      </w:divBdr>
    </w:div>
    <w:div w:id="745222171">
      <w:bodyDiv w:val="1"/>
      <w:marLeft w:val="0"/>
      <w:marRight w:val="0"/>
      <w:marTop w:val="0"/>
      <w:marBottom w:val="0"/>
      <w:divBdr>
        <w:top w:val="none" w:sz="0" w:space="0" w:color="auto"/>
        <w:left w:val="none" w:sz="0" w:space="0" w:color="auto"/>
        <w:bottom w:val="none" w:sz="0" w:space="0" w:color="auto"/>
        <w:right w:val="none" w:sz="0" w:space="0" w:color="auto"/>
      </w:divBdr>
    </w:div>
    <w:div w:id="843012322">
      <w:bodyDiv w:val="1"/>
      <w:marLeft w:val="0"/>
      <w:marRight w:val="0"/>
      <w:marTop w:val="0"/>
      <w:marBottom w:val="0"/>
      <w:divBdr>
        <w:top w:val="none" w:sz="0" w:space="0" w:color="auto"/>
        <w:left w:val="none" w:sz="0" w:space="0" w:color="auto"/>
        <w:bottom w:val="none" w:sz="0" w:space="0" w:color="auto"/>
        <w:right w:val="none" w:sz="0" w:space="0" w:color="auto"/>
      </w:divBdr>
    </w:div>
    <w:div w:id="875385641">
      <w:bodyDiv w:val="1"/>
      <w:marLeft w:val="0"/>
      <w:marRight w:val="0"/>
      <w:marTop w:val="0"/>
      <w:marBottom w:val="0"/>
      <w:divBdr>
        <w:top w:val="none" w:sz="0" w:space="0" w:color="auto"/>
        <w:left w:val="none" w:sz="0" w:space="0" w:color="auto"/>
        <w:bottom w:val="none" w:sz="0" w:space="0" w:color="auto"/>
        <w:right w:val="none" w:sz="0" w:space="0" w:color="auto"/>
      </w:divBdr>
    </w:div>
    <w:div w:id="983661930">
      <w:bodyDiv w:val="1"/>
      <w:marLeft w:val="0"/>
      <w:marRight w:val="0"/>
      <w:marTop w:val="0"/>
      <w:marBottom w:val="0"/>
      <w:divBdr>
        <w:top w:val="none" w:sz="0" w:space="0" w:color="auto"/>
        <w:left w:val="none" w:sz="0" w:space="0" w:color="auto"/>
        <w:bottom w:val="none" w:sz="0" w:space="0" w:color="auto"/>
        <w:right w:val="none" w:sz="0" w:space="0" w:color="auto"/>
      </w:divBdr>
      <w:divsChild>
        <w:div w:id="1150053141">
          <w:marLeft w:val="0"/>
          <w:marRight w:val="0"/>
          <w:marTop w:val="0"/>
          <w:marBottom w:val="0"/>
          <w:divBdr>
            <w:top w:val="none" w:sz="0" w:space="0" w:color="auto"/>
            <w:left w:val="none" w:sz="0" w:space="0" w:color="auto"/>
            <w:bottom w:val="none" w:sz="0" w:space="0" w:color="auto"/>
            <w:right w:val="none" w:sz="0" w:space="0" w:color="auto"/>
          </w:divBdr>
          <w:divsChild>
            <w:div w:id="1613125313">
              <w:marLeft w:val="0"/>
              <w:marRight w:val="0"/>
              <w:marTop w:val="0"/>
              <w:marBottom w:val="0"/>
              <w:divBdr>
                <w:top w:val="none" w:sz="0" w:space="0" w:color="auto"/>
                <w:left w:val="none" w:sz="0" w:space="0" w:color="auto"/>
                <w:bottom w:val="none" w:sz="0" w:space="0" w:color="auto"/>
                <w:right w:val="none" w:sz="0" w:space="0" w:color="auto"/>
              </w:divBdr>
              <w:divsChild>
                <w:div w:id="722752917">
                  <w:marLeft w:val="0"/>
                  <w:marRight w:val="0"/>
                  <w:marTop w:val="0"/>
                  <w:marBottom w:val="0"/>
                  <w:divBdr>
                    <w:top w:val="none" w:sz="0" w:space="0" w:color="auto"/>
                    <w:left w:val="none" w:sz="0" w:space="0" w:color="auto"/>
                    <w:bottom w:val="none" w:sz="0" w:space="0" w:color="auto"/>
                    <w:right w:val="none" w:sz="0" w:space="0" w:color="auto"/>
                  </w:divBdr>
                  <w:divsChild>
                    <w:div w:id="94715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611856">
      <w:bodyDiv w:val="1"/>
      <w:marLeft w:val="0"/>
      <w:marRight w:val="0"/>
      <w:marTop w:val="0"/>
      <w:marBottom w:val="0"/>
      <w:divBdr>
        <w:top w:val="none" w:sz="0" w:space="0" w:color="auto"/>
        <w:left w:val="none" w:sz="0" w:space="0" w:color="auto"/>
        <w:bottom w:val="none" w:sz="0" w:space="0" w:color="auto"/>
        <w:right w:val="none" w:sz="0" w:space="0" w:color="auto"/>
      </w:divBdr>
      <w:divsChild>
        <w:div w:id="304089617">
          <w:marLeft w:val="0"/>
          <w:marRight w:val="0"/>
          <w:marTop w:val="0"/>
          <w:marBottom w:val="0"/>
          <w:divBdr>
            <w:top w:val="none" w:sz="0" w:space="0" w:color="auto"/>
            <w:left w:val="none" w:sz="0" w:space="0" w:color="auto"/>
            <w:bottom w:val="none" w:sz="0" w:space="0" w:color="auto"/>
            <w:right w:val="none" w:sz="0" w:space="0" w:color="auto"/>
          </w:divBdr>
          <w:divsChild>
            <w:div w:id="1632205569">
              <w:marLeft w:val="0"/>
              <w:marRight w:val="0"/>
              <w:marTop w:val="0"/>
              <w:marBottom w:val="0"/>
              <w:divBdr>
                <w:top w:val="none" w:sz="0" w:space="0" w:color="auto"/>
                <w:left w:val="none" w:sz="0" w:space="0" w:color="auto"/>
                <w:bottom w:val="none" w:sz="0" w:space="0" w:color="auto"/>
                <w:right w:val="none" w:sz="0" w:space="0" w:color="auto"/>
              </w:divBdr>
            </w:div>
            <w:div w:id="2063864057">
              <w:marLeft w:val="0"/>
              <w:marRight w:val="0"/>
              <w:marTop w:val="0"/>
              <w:marBottom w:val="0"/>
              <w:divBdr>
                <w:top w:val="none" w:sz="0" w:space="0" w:color="auto"/>
                <w:left w:val="none" w:sz="0" w:space="0" w:color="auto"/>
                <w:bottom w:val="none" w:sz="0" w:space="0" w:color="auto"/>
                <w:right w:val="none" w:sz="0" w:space="0" w:color="auto"/>
              </w:divBdr>
            </w:div>
            <w:div w:id="815755945">
              <w:marLeft w:val="0"/>
              <w:marRight w:val="0"/>
              <w:marTop w:val="0"/>
              <w:marBottom w:val="0"/>
              <w:divBdr>
                <w:top w:val="none" w:sz="0" w:space="0" w:color="auto"/>
                <w:left w:val="none" w:sz="0" w:space="0" w:color="auto"/>
                <w:bottom w:val="none" w:sz="0" w:space="0" w:color="auto"/>
                <w:right w:val="none" w:sz="0" w:space="0" w:color="auto"/>
              </w:divBdr>
            </w:div>
            <w:div w:id="1849901249">
              <w:marLeft w:val="0"/>
              <w:marRight w:val="0"/>
              <w:marTop w:val="0"/>
              <w:marBottom w:val="0"/>
              <w:divBdr>
                <w:top w:val="none" w:sz="0" w:space="0" w:color="auto"/>
                <w:left w:val="none" w:sz="0" w:space="0" w:color="auto"/>
                <w:bottom w:val="none" w:sz="0" w:space="0" w:color="auto"/>
                <w:right w:val="none" w:sz="0" w:space="0" w:color="auto"/>
              </w:divBdr>
            </w:div>
            <w:div w:id="1514569363">
              <w:marLeft w:val="0"/>
              <w:marRight w:val="0"/>
              <w:marTop w:val="0"/>
              <w:marBottom w:val="0"/>
              <w:divBdr>
                <w:top w:val="none" w:sz="0" w:space="0" w:color="auto"/>
                <w:left w:val="none" w:sz="0" w:space="0" w:color="auto"/>
                <w:bottom w:val="none" w:sz="0" w:space="0" w:color="auto"/>
                <w:right w:val="none" w:sz="0" w:space="0" w:color="auto"/>
              </w:divBdr>
            </w:div>
            <w:div w:id="216287047">
              <w:marLeft w:val="0"/>
              <w:marRight w:val="0"/>
              <w:marTop w:val="0"/>
              <w:marBottom w:val="0"/>
              <w:divBdr>
                <w:top w:val="none" w:sz="0" w:space="0" w:color="auto"/>
                <w:left w:val="none" w:sz="0" w:space="0" w:color="auto"/>
                <w:bottom w:val="none" w:sz="0" w:space="0" w:color="auto"/>
                <w:right w:val="none" w:sz="0" w:space="0" w:color="auto"/>
              </w:divBdr>
            </w:div>
            <w:div w:id="66195656">
              <w:marLeft w:val="0"/>
              <w:marRight w:val="0"/>
              <w:marTop w:val="0"/>
              <w:marBottom w:val="0"/>
              <w:divBdr>
                <w:top w:val="none" w:sz="0" w:space="0" w:color="auto"/>
                <w:left w:val="none" w:sz="0" w:space="0" w:color="auto"/>
                <w:bottom w:val="none" w:sz="0" w:space="0" w:color="auto"/>
                <w:right w:val="none" w:sz="0" w:space="0" w:color="auto"/>
              </w:divBdr>
            </w:div>
            <w:div w:id="1533957890">
              <w:marLeft w:val="0"/>
              <w:marRight w:val="0"/>
              <w:marTop w:val="0"/>
              <w:marBottom w:val="0"/>
              <w:divBdr>
                <w:top w:val="none" w:sz="0" w:space="0" w:color="auto"/>
                <w:left w:val="none" w:sz="0" w:space="0" w:color="auto"/>
                <w:bottom w:val="none" w:sz="0" w:space="0" w:color="auto"/>
                <w:right w:val="none" w:sz="0" w:space="0" w:color="auto"/>
              </w:divBdr>
            </w:div>
            <w:div w:id="476185145">
              <w:marLeft w:val="0"/>
              <w:marRight w:val="0"/>
              <w:marTop w:val="0"/>
              <w:marBottom w:val="0"/>
              <w:divBdr>
                <w:top w:val="none" w:sz="0" w:space="0" w:color="auto"/>
                <w:left w:val="none" w:sz="0" w:space="0" w:color="auto"/>
                <w:bottom w:val="none" w:sz="0" w:space="0" w:color="auto"/>
                <w:right w:val="none" w:sz="0" w:space="0" w:color="auto"/>
              </w:divBdr>
            </w:div>
            <w:div w:id="1489399817">
              <w:marLeft w:val="0"/>
              <w:marRight w:val="0"/>
              <w:marTop w:val="0"/>
              <w:marBottom w:val="0"/>
              <w:divBdr>
                <w:top w:val="none" w:sz="0" w:space="0" w:color="auto"/>
                <w:left w:val="none" w:sz="0" w:space="0" w:color="auto"/>
                <w:bottom w:val="none" w:sz="0" w:space="0" w:color="auto"/>
                <w:right w:val="none" w:sz="0" w:space="0" w:color="auto"/>
              </w:divBdr>
            </w:div>
            <w:div w:id="1163081178">
              <w:marLeft w:val="0"/>
              <w:marRight w:val="0"/>
              <w:marTop w:val="0"/>
              <w:marBottom w:val="0"/>
              <w:divBdr>
                <w:top w:val="none" w:sz="0" w:space="0" w:color="auto"/>
                <w:left w:val="none" w:sz="0" w:space="0" w:color="auto"/>
                <w:bottom w:val="none" w:sz="0" w:space="0" w:color="auto"/>
                <w:right w:val="none" w:sz="0" w:space="0" w:color="auto"/>
              </w:divBdr>
            </w:div>
            <w:div w:id="298416737">
              <w:marLeft w:val="0"/>
              <w:marRight w:val="0"/>
              <w:marTop w:val="0"/>
              <w:marBottom w:val="0"/>
              <w:divBdr>
                <w:top w:val="none" w:sz="0" w:space="0" w:color="auto"/>
                <w:left w:val="none" w:sz="0" w:space="0" w:color="auto"/>
                <w:bottom w:val="none" w:sz="0" w:space="0" w:color="auto"/>
                <w:right w:val="none" w:sz="0" w:space="0" w:color="auto"/>
              </w:divBdr>
            </w:div>
            <w:div w:id="405804902">
              <w:marLeft w:val="0"/>
              <w:marRight w:val="0"/>
              <w:marTop w:val="0"/>
              <w:marBottom w:val="0"/>
              <w:divBdr>
                <w:top w:val="none" w:sz="0" w:space="0" w:color="auto"/>
                <w:left w:val="none" w:sz="0" w:space="0" w:color="auto"/>
                <w:bottom w:val="none" w:sz="0" w:space="0" w:color="auto"/>
                <w:right w:val="none" w:sz="0" w:space="0" w:color="auto"/>
              </w:divBdr>
            </w:div>
            <w:div w:id="544103280">
              <w:marLeft w:val="0"/>
              <w:marRight w:val="0"/>
              <w:marTop w:val="0"/>
              <w:marBottom w:val="0"/>
              <w:divBdr>
                <w:top w:val="none" w:sz="0" w:space="0" w:color="auto"/>
                <w:left w:val="none" w:sz="0" w:space="0" w:color="auto"/>
                <w:bottom w:val="none" w:sz="0" w:space="0" w:color="auto"/>
                <w:right w:val="none" w:sz="0" w:space="0" w:color="auto"/>
              </w:divBdr>
            </w:div>
            <w:div w:id="2143883675">
              <w:marLeft w:val="0"/>
              <w:marRight w:val="0"/>
              <w:marTop w:val="0"/>
              <w:marBottom w:val="0"/>
              <w:divBdr>
                <w:top w:val="none" w:sz="0" w:space="0" w:color="auto"/>
                <w:left w:val="none" w:sz="0" w:space="0" w:color="auto"/>
                <w:bottom w:val="none" w:sz="0" w:space="0" w:color="auto"/>
                <w:right w:val="none" w:sz="0" w:space="0" w:color="auto"/>
              </w:divBdr>
            </w:div>
            <w:div w:id="1736539605">
              <w:marLeft w:val="0"/>
              <w:marRight w:val="0"/>
              <w:marTop w:val="0"/>
              <w:marBottom w:val="0"/>
              <w:divBdr>
                <w:top w:val="none" w:sz="0" w:space="0" w:color="auto"/>
                <w:left w:val="none" w:sz="0" w:space="0" w:color="auto"/>
                <w:bottom w:val="none" w:sz="0" w:space="0" w:color="auto"/>
                <w:right w:val="none" w:sz="0" w:space="0" w:color="auto"/>
              </w:divBdr>
            </w:div>
            <w:div w:id="210849454">
              <w:marLeft w:val="0"/>
              <w:marRight w:val="0"/>
              <w:marTop w:val="0"/>
              <w:marBottom w:val="0"/>
              <w:divBdr>
                <w:top w:val="none" w:sz="0" w:space="0" w:color="auto"/>
                <w:left w:val="none" w:sz="0" w:space="0" w:color="auto"/>
                <w:bottom w:val="none" w:sz="0" w:space="0" w:color="auto"/>
                <w:right w:val="none" w:sz="0" w:space="0" w:color="auto"/>
              </w:divBdr>
            </w:div>
          </w:divsChild>
        </w:div>
        <w:div w:id="770465804">
          <w:marLeft w:val="0"/>
          <w:marRight w:val="0"/>
          <w:marTop w:val="0"/>
          <w:marBottom w:val="0"/>
          <w:divBdr>
            <w:top w:val="none" w:sz="0" w:space="0" w:color="auto"/>
            <w:left w:val="none" w:sz="0" w:space="0" w:color="auto"/>
            <w:bottom w:val="none" w:sz="0" w:space="0" w:color="auto"/>
            <w:right w:val="none" w:sz="0" w:space="0" w:color="auto"/>
          </w:divBdr>
        </w:div>
      </w:divsChild>
    </w:div>
    <w:div w:id="1096828954">
      <w:bodyDiv w:val="1"/>
      <w:marLeft w:val="0"/>
      <w:marRight w:val="0"/>
      <w:marTop w:val="0"/>
      <w:marBottom w:val="0"/>
      <w:divBdr>
        <w:top w:val="none" w:sz="0" w:space="0" w:color="auto"/>
        <w:left w:val="none" w:sz="0" w:space="0" w:color="auto"/>
        <w:bottom w:val="none" w:sz="0" w:space="0" w:color="auto"/>
        <w:right w:val="none" w:sz="0" w:space="0" w:color="auto"/>
      </w:divBdr>
    </w:div>
    <w:div w:id="1219786651">
      <w:bodyDiv w:val="1"/>
      <w:marLeft w:val="0"/>
      <w:marRight w:val="0"/>
      <w:marTop w:val="0"/>
      <w:marBottom w:val="0"/>
      <w:divBdr>
        <w:top w:val="none" w:sz="0" w:space="0" w:color="auto"/>
        <w:left w:val="none" w:sz="0" w:space="0" w:color="auto"/>
        <w:bottom w:val="none" w:sz="0" w:space="0" w:color="auto"/>
        <w:right w:val="none" w:sz="0" w:space="0" w:color="auto"/>
      </w:divBdr>
    </w:div>
    <w:div w:id="1294940381">
      <w:bodyDiv w:val="1"/>
      <w:marLeft w:val="0"/>
      <w:marRight w:val="0"/>
      <w:marTop w:val="0"/>
      <w:marBottom w:val="0"/>
      <w:divBdr>
        <w:top w:val="none" w:sz="0" w:space="0" w:color="auto"/>
        <w:left w:val="none" w:sz="0" w:space="0" w:color="auto"/>
        <w:bottom w:val="none" w:sz="0" w:space="0" w:color="auto"/>
        <w:right w:val="none" w:sz="0" w:space="0" w:color="auto"/>
      </w:divBdr>
    </w:div>
    <w:div w:id="1319921753">
      <w:bodyDiv w:val="1"/>
      <w:marLeft w:val="0"/>
      <w:marRight w:val="0"/>
      <w:marTop w:val="0"/>
      <w:marBottom w:val="0"/>
      <w:divBdr>
        <w:top w:val="none" w:sz="0" w:space="0" w:color="auto"/>
        <w:left w:val="none" w:sz="0" w:space="0" w:color="auto"/>
        <w:bottom w:val="none" w:sz="0" w:space="0" w:color="auto"/>
        <w:right w:val="none" w:sz="0" w:space="0" w:color="auto"/>
      </w:divBdr>
    </w:div>
    <w:div w:id="1929996337">
      <w:bodyDiv w:val="1"/>
      <w:marLeft w:val="0"/>
      <w:marRight w:val="0"/>
      <w:marTop w:val="0"/>
      <w:marBottom w:val="0"/>
      <w:divBdr>
        <w:top w:val="none" w:sz="0" w:space="0" w:color="auto"/>
        <w:left w:val="none" w:sz="0" w:space="0" w:color="auto"/>
        <w:bottom w:val="none" w:sz="0" w:space="0" w:color="auto"/>
        <w:right w:val="none" w:sz="0" w:space="0" w:color="auto"/>
      </w:divBdr>
    </w:div>
    <w:div w:id="2146119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1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5.png"/><Relationship Id="rId25" Type="http://schemas.openxmlformats.org/officeDocument/2006/relationships/header" Target="header7.xml"/><Relationship Id="rId33"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3.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oter" Target="footer3.xml"/><Relationship Id="rId28" Type="http://schemas.openxmlformats.org/officeDocument/2006/relationships/header" Target="header9.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header" Target="header11.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7FF06F6FB19874E8A63E7FF29B4CAFE" ma:contentTypeVersion="0" ma:contentTypeDescription="Create a new document." ma:contentTypeScope="" ma:versionID="e57132d3213f1b99b7e2d3122df1273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603655-5D39-4020-93E7-08B331D2A392}">
  <ds:schemaRefs>
    <ds:schemaRef ds:uri="http://schemas.microsoft.com/sharepoint/v3/contenttype/forms"/>
  </ds:schemaRefs>
</ds:datastoreItem>
</file>

<file path=customXml/itemProps2.xml><?xml version="1.0" encoding="utf-8"?>
<ds:datastoreItem xmlns:ds="http://schemas.openxmlformats.org/officeDocument/2006/customXml" ds:itemID="{26AF97BE-7E6E-4685-849F-1EC62CC6598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EF3F19EA-F566-4D8E-A842-5144B19A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AE4D472-7EE7-4138-B700-1D6CFFEB3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27783</Words>
  <Characters>158369</Characters>
  <Application>Microsoft Office Word</Application>
  <DocSecurity>0</DocSecurity>
  <Lines>1319</Lines>
  <Paragraphs>371</Paragraphs>
  <ScaleCrop>false</ScaleCrop>
  <HeadingPairs>
    <vt:vector size="2" baseType="variant">
      <vt:variant>
        <vt:lpstr>Title</vt:lpstr>
      </vt:variant>
      <vt:variant>
        <vt:i4>1</vt:i4>
      </vt:variant>
    </vt:vector>
  </HeadingPairs>
  <TitlesOfParts>
    <vt:vector size="1" baseType="lpstr">
      <vt:lpstr>IPO Services for CDHS Web-CMR &amp; ELR Projects</vt:lpstr>
    </vt:vector>
  </TitlesOfParts>
  <Company>ClearBest</Company>
  <LinksUpToDate>false</LinksUpToDate>
  <CharactersWithSpaces>185781</CharactersWithSpaces>
  <SharedDoc>false</SharedDoc>
  <HLinks>
    <vt:vector size="108" baseType="variant">
      <vt:variant>
        <vt:i4>1179708</vt:i4>
      </vt:variant>
      <vt:variant>
        <vt:i4>101</vt:i4>
      </vt:variant>
      <vt:variant>
        <vt:i4>0</vt:i4>
      </vt:variant>
      <vt:variant>
        <vt:i4>5</vt:i4>
      </vt:variant>
      <vt:variant>
        <vt:lpwstr/>
      </vt:variant>
      <vt:variant>
        <vt:lpwstr>_Toc158430643</vt:lpwstr>
      </vt:variant>
      <vt:variant>
        <vt:i4>1179708</vt:i4>
      </vt:variant>
      <vt:variant>
        <vt:i4>95</vt:i4>
      </vt:variant>
      <vt:variant>
        <vt:i4>0</vt:i4>
      </vt:variant>
      <vt:variant>
        <vt:i4>5</vt:i4>
      </vt:variant>
      <vt:variant>
        <vt:lpwstr/>
      </vt:variant>
      <vt:variant>
        <vt:lpwstr>_Toc158430642</vt:lpwstr>
      </vt:variant>
      <vt:variant>
        <vt:i4>1179708</vt:i4>
      </vt:variant>
      <vt:variant>
        <vt:i4>89</vt:i4>
      </vt:variant>
      <vt:variant>
        <vt:i4>0</vt:i4>
      </vt:variant>
      <vt:variant>
        <vt:i4>5</vt:i4>
      </vt:variant>
      <vt:variant>
        <vt:lpwstr/>
      </vt:variant>
      <vt:variant>
        <vt:lpwstr>_Toc158430641</vt:lpwstr>
      </vt:variant>
      <vt:variant>
        <vt:i4>1179708</vt:i4>
      </vt:variant>
      <vt:variant>
        <vt:i4>83</vt:i4>
      </vt:variant>
      <vt:variant>
        <vt:i4>0</vt:i4>
      </vt:variant>
      <vt:variant>
        <vt:i4>5</vt:i4>
      </vt:variant>
      <vt:variant>
        <vt:lpwstr/>
      </vt:variant>
      <vt:variant>
        <vt:lpwstr>_Toc158430640</vt:lpwstr>
      </vt:variant>
      <vt:variant>
        <vt:i4>1376316</vt:i4>
      </vt:variant>
      <vt:variant>
        <vt:i4>77</vt:i4>
      </vt:variant>
      <vt:variant>
        <vt:i4>0</vt:i4>
      </vt:variant>
      <vt:variant>
        <vt:i4>5</vt:i4>
      </vt:variant>
      <vt:variant>
        <vt:lpwstr/>
      </vt:variant>
      <vt:variant>
        <vt:lpwstr>_Toc158430639</vt:lpwstr>
      </vt:variant>
      <vt:variant>
        <vt:i4>1376316</vt:i4>
      </vt:variant>
      <vt:variant>
        <vt:i4>71</vt:i4>
      </vt:variant>
      <vt:variant>
        <vt:i4>0</vt:i4>
      </vt:variant>
      <vt:variant>
        <vt:i4>5</vt:i4>
      </vt:variant>
      <vt:variant>
        <vt:lpwstr/>
      </vt:variant>
      <vt:variant>
        <vt:lpwstr>_Toc158430638</vt:lpwstr>
      </vt:variant>
      <vt:variant>
        <vt:i4>1376316</vt:i4>
      </vt:variant>
      <vt:variant>
        <vt:i4>65</vt:i4>
      </vt:variant>
      <vt:variant>
        <vt:i4>0</vt:i4>
      </vt:variant>
      <vt:variant>
        <vt:i4>5</vt:i4>
      </vt:variant>
      <vt:variant>
        <vt:lpwstr/>
      </vt:variant>
      <vt:variant>
        <vt:lpwstr>_Toc158430637</vt:lpwstr>
      </vt:variant>
      <vt:variant>
        <vt:i4>1376316</vt:i4>
      </vt:variant>
      <vt:variant>
        <vt:i4>59</vt:i4>
      </vt:variant>
      <vt:variant>
        <vt:i4>0</vt:i4>
      </vt:variant>
      <vt:variant>
        <vt:i4>5</vt:i4>
      </vt:variant>
      <vt:variant>
        <vt:lpwstr/>
      </vt:variant>
      <vt:variant>
        <vt:lpwstr>_Toc158430636</vt:lpwstr>
      </vt:variant>
      <vt:variant>
        <vt:i4>1376316</vt:i4>
      </vt:variant>
      <vt:variant>
        <vt:i4>53</vt:i4>
      </vt:variant>
      <vt:variant>
        <vt:i4>0</vt:i4>
      </vt:variant>
      <vt:variant>
        <vt:i4>5</vt:i4>
      </vt:variant>
      <vt:variant>
        <vt:lpwstr/>
      </vt:variant>
      <vt:variant>
        <vt:lpwstr>_Toc158430635</vt:lpwstr>
      </vt:variant>
      <vt:variant>
        <vt:i4>1376316</vt:i4>
      </vt:variant>
      <vt:variant>
        <vt:i4>47</vt:i4>
      </vt:variant>
      <vt:variant>
        <vt:i4>0</vt:i4>
      </vt:variant>
      <vt:variant>
        <vt:i4>5</vt:i4>
      </vt:variant>
      <vt:variant>
        <vt:lpwstr/>
      </vt:variant>
      <vt:variant>
        <vt:lpwstr>_Toc158430634</vt:lpwstr>
      </vt:variant>
      <vt:variant>
        <vt:i4>1376316</vt:i4>
      </vt:variant>
      <vt:variant>
        <vt:i4>41</vt:i4>
      </vt:variant>
      <vt:variant>
        <vt:i4>0</vt:i4>
      </vt:variant>
      <vt:variant>
        <vt:i4>5</vt:i4>
      </vt:variant>
      <vt:variant>
        <vt:lpwstr/>
      </vt:variant>
      <vt:variant>
        <vt:lpwstr>_Toc158430633</vt:lpwstr>
      </vt:variant>
      <vt:variant>
        <vt:i4>1376316</vt:i4>
      </vt:variant>
      <vt:variant>
        <vt:i4>35</vt:i4>
      </vt:variant>
      <vt:variant>
        <vt:i4>0</vt:i4>
      </vt:variant>
      <vt:variant>
        <vt:i4>5</vt:i4>
      </vt:variant>
      <vt:variant>
        <vt:lpwstr/>
      </vt:variant>
      <vt:variant>
        <vt:lpwstr>_Toc158430632</vt:lpwstr>
      </vt:variant>
      <vt:variant>
        <vt:i4>1376316</vt:i4>
      </vt:variant>
      <vt:variant>
        <vt:i4>29</vt:i4>
      </vt:variant>
      <vt:variant>
        <vt:i4>0</vt:i4>
      </vt:variant>
      <vt:variant>
        <vt:i4>5</vt:i4>
      </vt:variant>
      <vt:variant>
        <vt:lpwstr/>
      </vt:variant>
      <vt:variant>
        <vt:lpwstr>_Toc158430631</vt:lpwstr>
      </vt:variant>
      <vt:variant>
        <vt:i4>1376316</vt:i4>
      </vt:variant>
      <vt:variant>
        <vt:i4>23</vt:i4>
      </vt:variant>
      <vt:variant>
        <vt:i4>0</vt:i4>
      </vt:variant>
      <vt:variant>
        <vt:i4>5</vt:i4>
      </vt:variant>
      <vt:variant>
        <vt:lpwstr/>
      </vt:variant>
      <vt:variant>
        <vt:lpwstr>_Toc158430630</vt:lpwstr>
      </vt:variant>
      <vt:variant>
        <vt:i4>1310780</vt:i4>
      </vt:variant>
      <vt:variant>
        <vt:i4>17</vt:i4>
      </vt:variant>
      <vt:variant>
        <vt:i4>0</vt:i4>
      </vt:variant>
      <vt:variant>
        <vt:i4>5</vt:i4>
      </vt:variant>
      <vt:variant>
        <vt:lpwstr/>
      </vt:variant>
      <vt:variant>
        <vt:lpwstr>_Toc158430629</vt:lpwstr>
      </vt:variant>
      <vt:variant>
        <vt:i4>1310780</vt:i4>
      </vt:variant>
      <vt:variant>
        <vt:i4>11</vt:i4>
      </vt:variant>
      <vt:variant>
        <vt:i4>0</vt:i4>
      </vt:variant>
      <vt:variant>
        <vt:i4>5</vt:i4>
      </vt:variant>
      <vt:variant>
        <vt:lpwstr/>
      </vt:variant>
      <vt:variant>
        <vt:lpwstr>_Toc158430628</vt:lpwstr>
      </vt:variant>
      <vt:variant>
        <vt:i4>1310780</vt:i4>
      </vt:variant>
      <vt:variant>
        <vt:i4>5</vt:i4>
      </vt:variant>
      <vt:variant>
        <vt:i4>0</vt:i4>
      </vt:variant>
      <vt:variant>
        <vt:i4>5</vt:i4>
      </vt:variant>
      <vt:variant>
        <vt:lpwstr/>
      </vt:variant>
      <vt:variant>
        <vt:lpwstr>_Toc158430627</vt:lpwstr>
      </vt:variant>
      <vt:variant>
        <vt:i4>2031663</vt:i4>
      </vt:variant>
      <vt:variant>
        <vt:i4>0</vt:i4>
      </vt:variant>
      <vt:variant>
        <vt:i4>0</vt:i4>
      </vt:variant>
      <vt:variant>
        <vt:i4>5</vt:i4>
      </vt:variant>
      <vt:variant>
        <vt:lpwstr>mailto:wendyb@clearbest.com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IPO Services for CDHS Web-CMR &amp; ELR Projects</dc:title>
  <dc:subject/>
  <dc:creator>Christine Dunham</dc:creator>
  <cp:keywords/>
  <dc:description/>
  <cp:lastModifiedBy>Christine Dunham</cp:lastModifiedBy>
  <cp:revision>3</cp:revision>
  <cp:lastPrinted>2019-12-16T22:32:00Z</cp:lastPrinted>
  <dcterms:created xsi:type="dcterms:W3CDTF">2019-12-16T22:31:00Z</dcterms:created>
  <dcterms:modified xsi:type="dcterms:W3CDTF">2019-12-16T22:32:00Z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0x01010047FF06F6FB19874E8A63E7FF29B4CAFE</vt:lpwstr>
  </property>
</Properties>
</file>