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615B34" w14:textId="77777777" w:rsidR="00BF0B3C" w:rsidRDefault="00BF0B3C">
      <w:pPr>
        <w:pStyle w:val="ABLOCKPARA"/>
        <w:rPr>
          <w:b/>
          <w:sz w:val="40"/>
        </w:rPr>
      </w:pPr>
    </w:p>
    <w:p w14:paraId="6BF4990E" w14:textId="6FF77C27" w:rsidR="00BF0B3C" w:rsidRDefault="00BF0B3C">
      <w:pPr>
        <w:pStyle w:val="ABLOCKPARA"/>
        <w:rPr>
          <w:b/>
          <w:sz w:val="40"/>
        </w:rPr>
      </w:pPr>
    </w:p>
    <w:p w14:paraId="21A08CA6" w14:textId="77777777" w:rsidR="00BF0B3C" w:rsidRDefault="00BF0B3C">
      <w:pPr>
        <w:pStyle w:val="ABLOCKPARA"/>
        <w:rPr>
          <w:b/>
          <w:sz w:val="40"/>
        </w:rPr>
      </w:pPr>
    </w:p>
    <w:p w14:paraId="27408FB4" w14:textId="77777777" w:rsidR="00BF0B3C" w:rsidRDefault="00BF0B3C">
      <w:pPr>
        <w:pStyle w:val="ABLOCKPARA"/>
        <w:rPr>
          <w:b/>
          <w:sz w:val="40"/>
        </w:rPr>
      </w:pPr>
    </w:p>
    <w:p w14:paraId="72D5A63C" w14:textId="77777777" w:rsidR="00BF0B3C" w:rsidRDefault="00BF0B3C">
      <w:pPr>
        <w:pStyle w:val="ABLOCKPARA"/>
        <w:rPr>
          <w:b/>
          <w:sz w:val="40"/>
        </w:rPr>
      </w:pPr>
    </w:p>
    <w:p w14:paraId="09572E55" w14:textId="77777777" w:rsidR="00BF0B3C" w:rsidRDefault="00BF0B3C">
      <w:pPr>
        <w:pStyle w:val="ABLOCKPARA"/>
        <w:rPr>
          <w:b/>
          <w:sz w:val="40"/>
        </w:rPr>
      </w:pPr>
    </w:p>
    <w:p w14:paraId="709920F5" w14:textId="77777777" w:rsidR="00BF0B3C" w:rsidRDefault="00BF0B3C">
      <w:pPr>
        <w:pStyle w:val="ABLOCKPARA"/>
        <w:rPr>
          <w:b/>
          <w:sz w:val="40"/>
        </w:rPr>
      </w:pPr>
    </w:p>
    <w:p w14:paraId="3D924C0B" w14:textId="06BE8C62" w:rsidR="00BF0B3C" w:rsidRPr="00A145B1" w:rsidRDefault="00ED54C9">
      <w:pPr>
        <w:pStyle w:val="ABLOCKPARA"/>
        <w:jc w:val="center"/>
        <w:rPr>
          <w:b/>
          <w:sz w:val="40"/>
        </w:rPr>
      </w:pPr>
      <w:r>
        <w:rPr>
          <w:b/>
          <w:sz w:val="40"/>
        </w:rPr>
        <w:t>Change Order CO-10</w:t>
      </w:r>
      <w:r w:rsidR="001F66EB">
        <w:rPr>
          <w:b/>
          <w:sz w:val="40"/>
        </w:rPr>
        <w:t>8</w:t>
      </w:r>
    </w:p>
    <w:p w14:paraId="307C1159" w14:textId="206FD4B5" w:rsidR="00BF0B3C" w:rsidRDefault="001F66EB">
      <w:pPr>
        <w:pStyle w:val="ABLOCKPARA"/>
        <w:jc w:val="center"/>
        <w:rPr>
          <w:b/>
          <w:sz w:val="40"/>
        </w:rPr>
      </w:pPr>
      <w:r>
        <w:rPr>
          <w:b/>
          <w:sz w:val="40"/>
        </w:rPr>
        <w:t xml:space="preserve">Electronic Signature – Ongoing </w:t>
      </w:r>
      <w:r w:rsidR="00FD6362">
        <w:rPr>
          <w:b/>
          <w:sz w:val="40"/>
        </w:rPr>
        <w:t>Operations</w:t>
      </w:r>
    </w:p>
    <w:p w14:paraId="22B24486" w14:textId="13D3E04A" w:rsidR="005D6AC7" w:rsidRPr="002233AD" w:rsidRDefault="009064CB">
      <w:pPr>
        <w:pStyle w:val="ABLOCKPARA"/>
        <w:jc w:val="center"/>
        <w:rPr>
          <w:b/>
          <w:sz w:val="40"/>
          <w:szCs w:val="40"/>
        </w:rPr>
      </w:pPr>
      <w:r>
        <w:rPr>
          <w:b/>
          <w:sz w:val="40"/>
          <w:szCs w:val="40"/>
        </w:rPr>
        <w:t>Revision 1</w:t>
      </w:r>
    </w:p>
    <w:p w14:paraId="2BFB7D35" w14:textId="77777777" w:rsidR="00BF0B3C" w:rsidRDefault="00BF0B3C">
      <w:pPr>
        <w:pStyle w:val="ABLOCKPARA"/>
        <w:jc w:val="center"/>
      </w:pPr>
    </w:p>
    <w:p w14:paraId="69FF1A64" w14:textId="77777777" w:rsidR="00BF0B3C" w:rsidRDefault="00BF0B3C">
      <w:pPr>
        <w:pStyle w:val="ABLOCKPARA"/>
        <w:jc w:val="center"/>
      </w:pPr>
    </w:p>
    <w:p w14:paraId="7AA45ABF" w14:textId="77777777" w:rsidR="00BF0B3C" w:rsidRDefault="00BF0B3C" w:rsidP="009840FC">
      <w:pPr>
        <w:pStyle w:val="ABLOCKPARA"/>
        <w:rPr>
          <w:b/>
          <w:sz w:val="24"/>
        </w:rPr>
      </w:pPr>
    </w:p>
    <w:p w14:paraId="0E3A4B39" w14:textId="77777777" w:rsidR="00BF0B3C" w:rsidRDefault="00BF0B3C">
      <w:pPr>
        <w:pStyle w:val="ABLOCKPARA"/>
        <w:jc w:val="center"/>
        <w:rPr>
          <w:b/>
          <w:sz w:val="24"/>
        </w:rPr>
      </w:pPr>
    </w:p>
    <w:p w14:paraId="6D648AAB" w14:textId="77777777" w:rsidR="00BF0B3C" w:rsidRDefault="00BF0B3C">
      <w:pPr>
        <w:pStyle w:val="ABLOCKPARA"/>
        <w:jc w:val="center"/>
        <w:rPr>
          <w:b/>
          <w:sz w:val="24"/>
        </w:rPr>
      </w:pPr>
    </w:p>
    <w:p w14:paraId="4528AE78" w14:textId="77777777" w:rsidR="00BF0B3C" w:rsidRDefault="00BF0B3C">
      <w:pPr>
        <w:pStyle w:val="ABLOCKPARA"/>
        <w:jc w:val="center"/>
        <w:rPr>
          <w:b/>
          <w:sz w:val="24"/>
        </w:rPr>
      </w:pPr>
    </w:p>
    <w:p w14:paraId="44B9FE3F" w14:textId="77777777" w:rsidR="00BF0B3C" w:rsidRDefault="00BF0B3C">
      <w:pPr>
        <w:pStyle w:val="ABLOCKPARA"/>
        <w:jc w:val="center"/>
        <w:rPr>
          <w:b/>
          <w:sz w:val="24"/>
        </w:rPr>
      </w:pPr>
    </w:p>
    <w:p w14:paraId="2E5B89C2" w14:textId="77777777" w:rsidR="005D6AC7" w:rsidRDefault="005D6AC7">
      <w:pPr>
        <w:pStyle w:val="ABLOCKPARA"/>
        <w:jc w:val="center"/>
        <w:rPr>
          <w:b/>
          <w:sz w:val="24"/>
        </w:rPr>
      </w:pPr>
    </w:p>
    <w:p w14:paraId="08C0AD46" w14:textId="77777777" w:rsidR="005D6AC7" w:rsidRDefault="005D6AC7">
      <w:pPr>
        <w:pStyle w:val="ABLOCKPARA"/>
        <w:jc w:val="center"/>
        <w:rPr>
          <w:b/>
          <w:sz w:val="24"/>
        </w:rPr>
      </w:pPr>
    </w:p>
    <w:p w14:paraId="62C40914" w14:textId="77777777" w:rsidR="005D6AC7" w:rsidRDefault="005D6AC7">
      <w:pPr>
        <w:pStyle w:val="ABLOCKPARA"/>
        <w:jc w:val="center"/>
        <w:rPr>
          <w:b/>
          <w:sz w:val="24"/>
        </w:rPr>
      </w:pPr>
    </w:p>
    <w:p w14:paraId="159D3C61" w14:textId="77777777" w:rsidR="005D6AC7" w:rsidRDefault="005D6AC7">
      <w:pPr>
        <w:pStyle w:val="ABLOCKPARA"/>
        <w:jc w:val="center"/>
        <w:rPr>
          <w:b/>
          <w:sz w:val="24"/>
        </w:rPr>
      </w:pPr>
    </w:p>
    <w:p w14:paraId="4C220F3B" w14:textId="77777777" w:rsidR="005D6AC7" w:rsidRDefault="005D6AC7">
      <w:pPr>
        <w:pStyle w:val="ABLOCKPARA"/>
        <w:jc w:val="center"/>
        <w:rPr>
          <w:b/>
          <w:sz w:val="24"/>
        </w:rPr>
      </w:pPr>
    </w:p>
    <w:p w14:paraId="51AF3AE6" w14:textId="77777777" w:rsidR="007F4B2C" w:rsidRDefault="007F4B2C">
      <w:pPr>
        <w:pStyle w:val="ABLOCKPARA"/>
        <w:jc w:val="center"/>
        <w:rPr>
          <w:b/>
          <w:sz w:val="24"/>
        </w:rPr>
      </w:pPr>
    </w:p>
    <w:p w14:paraId="4B6AA0D1" w14:textId="0AEA1AAA" w:rsidR="00CE4C22" w:rsidRDefault="009064CB">
      <w:pPr>
        <w:pStyle w:val="ABLOCKPARA"/>
        <w:jc w:val="center"/>
        <w:rPr>
          <w:b/>
          <w:sz w:val="24"/>
        </w:rPr>
      </w:pPr>
      <w:r>
        <w:rPr>
          <w:b/>
          <w:sz w:val="24"/>
        </w:rPr>
        <w:t>CalSAWS Consortium</w:t>
      </w:r>
    </w:p>
    <w:p w14:paraId="54A83E34" w14:textId="77777777" w:rsidR="00BF0B3C" w:rsidRDefault="00BF0B3C">
      <w:pPr>
        <w:pStyle w:val="ABLOCKPARA"/>
        <w:jc w:val="center"/>
      </w:pPr>
    </w:p>
    <w:p w14:paraId="55672748" w14:textId="77777777" w:rsidR="00BF0B3C" w:rsidRDefault="00BF0B3C">
      <w:pPr>
        <w:pStyle w:val="ABLOCKPARA"/>
        <w:jc w:val="center"/>
      </w:pPr>
    </w:p>
    <w:p w14:paraId="715ADF8D" w14:textId="77777777" w:rsidR="002E406B" w:rsidRDefault="002E406B">
      <w:pPr>
        <w:pStyle w:val="ABLOCKPARA"/>
        <w:jc w:val="center"/>
      </w:pPr>
    </w:p>
    <w:p w14:paraId="463F21BA" w14:textId="77777777" w:rsidR="002E406B" w:rsidRPr="002E406B" w:rsidRDefault="002E406B" w:rsidP="002E406B"/>
    <w:p w14:paraId="7EFDBFFF" w14:textId="77777777" w:rsidR="002E406B" w:rsidRPr="002E406B" w:rsidRDefault="002E406B" w:rsidP="002E406B"/>
    <w:p w14:paraId="67BB9B43" w14:textId="77777777" w:rsidR="002E406B" w:rsidRPr="002E406B" w:rsidRDefault="002E406B" w:rsidP="002E406B"/>
    <w:p w14:paraId="23403C79" w14:textId="77777777" w:rsidR="002E406B" w:rsidRPr="002E406B" w:rsidRDefault="002E406B" w:rsidP="002E406B"/>
    <w:p w14:paraId="725CAD58" w14:textId="77777777" w:rsidR="002E406B" w:rsidRPr="002E406B" w:rsidRDefault="002E406B" w:rsidP="002E406B"/>
    <w:p w14:paraId="6872FC6E" w14:textId="77777777" w:rsidR="002E406B" w:rsidRPr="002E406B" w:rsidRDefault="002E406B" w:rsidP="002E406B"/>
    <w:p w14:paraId="1E4B04B8" w14:textId="77777777" w:rsidR="002E406B" w:rsidRPr="002E406B" w:rsidRDefault="002E406B" w:rsidP="002E406B"/>
    <w:p w14:paraId="3F00CAE1" w14:textId="77777777" w:rsidR="002E406B" w:rsidRDefault="002E406B" w:rsidP="002E406B">
      <w:pPr>
        <w:tabs>
          <w:tab w:val="left" w:pos="6420"/>
        </w:tabs>
      </w:pPr>
      <w:r>
        <w:tab/>
      </w:r>
    </w:p>
    <w:p w14:paraId="1C73F0E2" w14:textId="77777777" w:rsidR="002E406B" w:rsidRDefault="002E406B" w:rsidP="002E406B"/>
    <w:p w14:paraId="26ECCB18" w14:textId="52094404" w:rsidR="00020C96" w:rsidRDefault="00020C96" w:rsidP="00020C96">
      <w:pPr>
        <w:tabs>
          <w:tab w:val="left" w:pos="10050"/>
        </w:tabs>
      </w:pPr>
      <w:r>
        <w:tab/>
      </w:r>
      <w:bookmarkStart w:id="0" w:name="_GoBack"/>
      <w:bookmarkEnd w:id="0"/>
    </w:p>
    <w:p w14:paraId="6F28F3C9" w14:textId="54300A65" w:rsidR="00BF0B3C" w:rsidRPr="00020C96" w:rsidRDefault="00020C96" w:rsidP="00020C96">
      <w:pPr>
        <w:tabs>
          <w:tab w:val="left" w:pos="10050"/>
        </w:tabs>
        <w:sectPr w:rsidR="00BF0B3C" w:rsidRPr="00020C96">
          <w:headerReference w:type="even" r:id="rId8"/>
          <w:headerReference w:type="default" r:id="rId9"/>
          <w:footerReference w:type="even" r:id="rId10"/>
          <w:footerReference w:type="default" r:id="rId11"/>
          <w:headerReference w:type="first" r:id="rId12"/>
          <w:footerReference w:type="first" r:id="rId13"/>
          <w:pgSz w:w="12240" w:h="15840" w:code="1"/>
          <w:pgMar w:top="1886" w:right="720" w:bottom="720" w:left="720" w:header="1080" w:footer="806" w:gutter="0"/>
          <w:paperSrc w:other="1"/>
          <w:cols w:space="0"/>
          <w:titlePg/>
        </w:sectPr>
      </w:pPr>
      <w:r>
        <w:tab/>
      </w:r>
    </w:p>
    <w:p w14:paraId="65382C03" w14:textId="77777777" w:rsidR="00BF0B3C" w:rsidRDefault="00BF0B3C">
      <w:pPr>
        <w:pStyle w:val="BodyTextIndent2"/>
        <w:numPr>
          <w:ilvl w:val="0"/>
          <w:numId w:val="4"/>
        </w:numPr>
        <w:tabs>
          <w:tab w:val="clear" w:pos="1710"/>
          <w:tab w:val="num" w:pos="1440"/>
        </w:tabs>
        <w:rPr>
          <w:b/>
          <w:bCs/>
        </w:rPr>
      </w:pPr>
      <w:r>
        <w:rPr>
          <w:b/>
          <w:bCs/>
        </w:rPr>
        <w:lastRenderedPageBreak/>
        <w:t>Statement of Purpose:</w:t>
      </w:r>
    </w:p>
    <w:p w14:paraId="36FD5631" w14:textId="77777777" w:rsidR="00BF0B3C" w:rsidRDefault="00BF0B3C">
      <w:pPr>
        <w:pStyle w:val="BodyTextIndent2"/>
        <w:ind w:left="1440" w:hanging="450"/>
      </w:pPr>
    </w:p>
    <w:p w14:paraId="2FE06D3E" w14:textId="77777777" w:rsidR="00AB09B3" w:rsidRDefault="00BF0B3C" w:rsidP="00AB09B3">
      <w:pPr>
        <w:ind w:left="1440"/>
      </w:pPr>
      <w:r>
        <w:t>Purpose:</w:t>
      </w:r>
    </w:p>
    <w:p w14:paraId="4FCBBC63" w14:textId="2912C3E0" w:rsidR="00BF0B3C" w:rsidRDefault="00AB35B3">
      <w:pPr>
        <w:ind w:left="1440"/>
        <w:jc w:val="both"/>
      </w:pPr>
      <w:r>
        <w:t>This</w:t>
      </w:r>
      <w:r w:rsidR="009064CB">
        <w:t xml:space="preserve"> Revision 1 (“Revision 1”) to</w:t>
      </w:r>
      <w:r>
        <w:t xml:space="preserve"> Change Order CO-10</w:t>
      </w:r>
      <w:r w:rsidR="001F66EB">
        <w:t>8</w:t>
      </w:r>
      <w:r w:rsidR="00BF0B3C">
        <w:t xml:space="preserve"> (“Change Order”)</w:t>
      </w:r>
      <w:r w:rsidR="005D6AC7">
        <w:t xml:space="preserve"> </w:t>
      </w:r>
      <w:r w:rsidR="00BF0B3C" w:rsidRPr="002750E0">
        <w:t xml:space="preserve">is </w:t>
      </w:r>
      <w:r w:rsidR="00E20A92">
        <w:t xml:space="preserve">related </w:t>
      </w:r>
      <w:r w:rsidR="00BF0B3C" w:rsidRPr="002750E0">
        <w:t xml:space="preserve">to the Amended and Restated Revised System Agreement (“Agreement”), dated as of </w:t>
      </w:r>
      <w:r w:rsidR="00BF0B3C" w:rsidRPr="004F170B">
        <w:t xml:space="preserve">June 29, 2007, by and among the </w:t>
      </w:r>
      <w:r w:rsidR="00D96FA8">
        <w:t>CalSAWS Consortium</w:t>
      </w:r>
      <w:r w:rsidR="00227320" w:rsidRPr="004F170B">
        <w:t xml:space="preserve"> (“Consortium</w:t>
      </w:r>
      <w:r w:rsidR="00227320">
        <w:t>”)</w:t>
      </w:r>
      <w:r w:rsidR="00BF0B3C" w:rsidRPr="004F170B">
        <w:t xml:space="preserve">, Accenture LLP (“Accenture”), and Proquire, LLC.  Unless the context indicates otherwise, all capitalized terms that are used, but not defined, in this </w:t>
      </w:r>
      <w:r w:rsidR="009064CB">
        <w:t xml:space="preserve">Revision 1 to the </w:t>
      </w:r>
      <w:r w:rsidR="00BF0B3C" w:rsidRPr="004F170B">
        <w:t xml:space="preserve">Change Order, shall have the meaning assigned to such terms in the Agreement.  </w:t>
      </w:r>
    </w:p>
    <w:p w14:paraId="5871B4DC" w14:textId="1D343431" w:rsidR="001F66EB" w:rsidRDefault="001F66EB">
      <w:pPr>
        <w:ind w:left="1440"/>
        <w:jc w:val="both"/>
      </w:pPr>
    </w:p>
    <w:p w14:paraId="15C7D09E" w14:textId="5A22CF1A" w:rsidR="008E6BFE" w:rsidRPr="00E84C4E" w:rsidRDefault="001F66EB" w:rsidP="001F66EB">
      <w:pPr>
        <w:ind w:left="1440"/>
        <w:jc w:val="both"/>
      </w:pPr>
      <w:r w:rsidRPr="00E84C4E">
        <w:t>To support the enactment of Senate Bill 947 (Chapter 798, Section 1)</w:t>
      </w:r>
      <w:r w:rsidR="0032566E" w:rsidRPr="00E84C4E">
        <w:t>, All County Letter (“ACL”) 16-119,</w:t>
      </w:r>
      <w:r>
        <w:t xml:space="preserve"> and the coordinated effort between the </w:t>
      </w:r>
      <w:r w:rsidRPr="00E4525B">
        <w:t>California Department of Social Services (“CDSS”) and the California Department of Health Care Services (“DHCS”)</w:t>
      </w:r>
      <w:r>
        <w:t xml:space="preserve"> known as “Horizontal Integration,” the Consortium </w:t>
      </w:r>
      <w:r w:rsidR="00130268">
        <w:t>implemented</w:t>
      </w:r>
      <w:r>
        <w:t xml:space="preserve"> Enhancements that enable</w:t>
      </w:r>
      <w:r w:rsidR="00130268">
        <w:t>d</w:t>
      </w:r>
      <w:r>
        <w:t xml:space="preserve"> the C-IV System to capture and track applicants’ electronic signatures </w:t>
      </w:r>
      <w:r w:rsidR="00AE0A69">
        <w:t xml:space="preserve">that are being used to verify </w:t>
      </w:r>
      <w:r>
        <w:t xml:space="preserve">their intent to apply for public assistance benefits, </w:t>
      </w:r>
      <w:r w:rsidR="00AE0A69">
        <w:t xml:space="preserve"> when</w:t>
      </w:r>
      <w:r>
        <w:t xml:space="preserve"> those applicants  apply </w:t>
      </w:r>
      <w:r w:rsidR="00AE0A69">
        <w:t xml:space="preserve">for benefits </w:t>
      </w:r>
      <w:r>
        <w:t>over the phone. This “Electronic Signature” functionality leverage</w:t>
      </w:r>
      <w:r w:rsidR="00130268">
        <w:t>s</w:t>
      </w:r>
      <w:r>
        <w:t xml:space="preserve"> the C-IV System’s existing solutions for e-notifications, text message notifications and interactive voice response (“IVR”) to allow applicants to confirm their intent via e-mail, text messages on mobile phone devices and the </w:t>
      </w:r>
      <w:r w:rsidRPr="004B5E2B">
        <w:t>IVR system, respectively.</w:t>
      </w:r>
      <w:r w:rsidRPr="00E84C4E">
        <w:t xml:space="preserve"> </w:t>
      </w:r>
      <w:r w:rsidR="008E6BFE" w:rsidRPr="00E84C4E">
        <w:t>Development</w:t>
      </w:r>
      <w:r w:rsidR="00130268" w:rsidRPr="00E84C4E">
        <w:t xml:space="preserve"> and </w:t>
      </w:r>
      <w:r w:rsidR="008E6BFE" w:rsidRPr="00E84C4E">
        <w:t xml:space="preserve">implementation </w:t>
      </w:r>
      <w:r w:rsidR="00130268" w:rsidRPr="00E84C4E">
        <w:t xml:space="preserve">of these Enhancements </w:t>
      </w:r>
      <w:r w:rsidR="008E6BFE" w:rsidRPr="00E84C4E">
        <w:t xml:space="preserve">and annual </w:t>
      </w:r>
      <w:r w:rsidR="00130268" w:rsidRPr="00E84C4E">
        <w:t>operations charges for the solution</w:t>
      </w:r>
      <w:r w:rsidR="008E6BFE" w:rsidRPr="00E84C4E">
        <w:t xml:space="preserve"> up through </w:t>
      </w:r>
      <w:r w:rsidR="00130268" w:rsidRPr="00E84C4E">
        <w:t>State Fiscal Year</w:t>
      </w:r>
      <w:r w:rsidR="008E6BFE" w:rsidRPr="00E84C4E">
        <w:t xml:space="preserve"> 17/18 were executed under Change Order </w:t>
      </w:r>
      <w:r w:rsidR="00130268" w:rsidRPr="00E84C4E">
        <w:t>CO-</w:t>
      </w:r>
      <w:r w:rsidR="008E6BFE" w:rsidRPr="00E84C4E">
        <w:t>099.</w:t>
      </w:r>
    </w:p>
    <w:p w14:paraId="60A90C26" w14:textId="77777777" w:rsidR="001F66EB" w:rsidRPr="004B5E2B" w:rsidRDefault="001F66EB" w:rsidP="001F66EB">
      <w:pPr>
        <w:jc w:val="both"/>
      </w:pPr>
    </w:p>
    <w:p w14:paraId="7D629FD8" w14:textId="6A3F68A0" w:rsidR="001B4793" w:rsidRDefault="00AF5514" w:rsidP="002C0A8B">
      <w:pPr>
        <w:ind w:left="1440"/>
        <w:jc w:val="both"/>
        <w:rPr>
          <w:rStyle w:val="Emphasis"/>
          <w:i w:val="0"/>
          <w:szCs w:val="22"/>
        </w:rPr>
      </w:pPr>
      <w:r>
        <w:rPr>
          <w:rStyle w:val="Emphasis"/>
          <w:i w:val="0"/>
          <w:szCs w:val="22"/>
        </w:rPr>
        <w:t>The</w:t>
      </w:r>
      <w:r w:rsidRPr="00E84C4E">
        <w:rPr>
          <w:rStyle w:val="Emphasis"/>
          <w:i w:val="0"/>
          <w:szCs w:val="22"/>
        </w:rPr>
        <w:t xml:space="preserve"> </w:t>
      </w:r>
      <w:r w:rsidR="00227320" w:rsidRPr="00E84C4E">
        <w:rPr>
          <w:rStyle w:val="Emphasis"/>
          <w:i w:val="0"/>
          <w:szCs w:val="22"/>
        </w:rPr>
        <w:t xml:space="preserve">Change Order </w:t>
      </w:r>
      <w:r>
        <w:rPr>
          <w:rStyle w:val="Emphasis"/>
          <w:i w:val="0"/>
          <w:szCs w:val="22"/>
        </w:rPr>
        <w:t xml:space="preserve">that was approved by the Consortium on December 13, 2018 </w:t>
      </w:r>
      <w:r w:rsidR="00227320" w:rsidRPr="00E84C4E">
        <w:rPr>
          <w:rStyle w:val="Emphasis"/>
          <w:i w:val="0"/>
          <w:szCs w:val="22"/>
        </w:rPr>
        <w:t>include</w:t>
      </w:r>
      <w:r>
        <w:rPr>
          <w:rStyle w:val="Emphasis"/>
          <w:i w:val="0"/>
          <w:szCs w:val="22"/>
        </w:rPr>
        <w:t>d</w:t>
      </w:r>
      <w:r w:rsidR="00227320" w:rsidRPr="00E84C4E">
        <w:rPr>
          <w:rStyle w:val="Emphasis"/>
          <w:i w:val="0"/>
          <w:szCs w:val="22"/>
        </w:rPr>
        <w:t xml:space="preserve"> </w:t>
      </w:r>
      <w:r w:rsidR="00972D76" w:rsidRPr="00E84C4E">
        <w:rPr>
          <w:rStyle w:val="Emphasis"/>
          <w:i w:val="0"/>
          <w:szCs w:val="22"/>
        </w:rPr>
        <w:t xml:space="preserve">Production Operations </w:t>
      </w:r>
      <w:r w:rsidR="00CB05F1" w:rsidRPr="00E84C4E">
        <w:rPr>
          <w:rStyle w:val="Emphasis"/>
          <w:i w:val="0"/>
          <w:szCs w:val="22"/>
        </w:rPr>
        <w:t>Charges</w:t>
      </w:r>
      <w:r w:rsidR="00972D76" w:rsidRPr="00E84C4E">
        <w:rPr>
          <w:rStyle w:val="Emphasis"/>
          <w:i w:val="0"/>
          <w:szCs w:val="22"/>
        </w:rPr>
        <w:t xml:space="preserve"> for WAN Administration related to </w:t>
      </w:r>
      <w:r w:rsidR="00805F54" w:rsidRPr="00E84C4E">
        <w:rPr>
          <w:rStyle w:val="Emphasis"/>
          <w:i w:val="0"/>
          <w:szCs w:val="22"/>
        </w:rPr>
        <w:t>Electronic</w:t>
      </w:r>
      <w:r w:rsidR="00972D76" w:rsidRPr="00E84C4E">
        <w:rPr>
          <w:rStyle w:val="Emphasis"/>
          <w:i w:val="0"/>
          <w:szCs w:val="22"/>
        </w:rPr>
        <w:t xml:space="preserve"> Signature functionality</w:t>
      </w:r>
      <w:r w:rsidR="00CB05F1" w:rsidRPr="00E84C4E">
        <w:rPr>
          <w:rStyle w:val="Emphasis"/>
          <w:i w:val="0"/>
          <w:szCs w:val="22"/>
        </w:rPr>
        <w:t xml:space="preserve"> </w:t>
      </w:r>
      <w:r w:rsidR="00972D76" w:rsidRPr="00E84C4E">
        <w:rPr>
          <w:rStyle w:val="Emphasis"/>
          <w:i w:val="0"/>
          <w:szCs w:val="22"/>
        </w:rPr>
        <w:t xml:space="preserve">during State Fiscal Year 2018/2019 through </w:t>
      </w:r>
      <w:r w:rsidR="00805F54" w:rsidRPr="00E84C4E">
        <w:rPr>
          <w:rStyle w:val="Emphasis"/>
          <w:i w:val="0"/>
          <w:szCs w:val="22"/>
        </w:rPr>
        <w:t>October</w:t>
      </w:r>
      <w:r w:rsidR="00972D76" w:rsidRPr="00E84C4E">
        <w:rPr>
          <w:rStyle w:val="Emphasis"/>
          <w:i w:val="0"/>
          <w:szCs w:val="22"/>
        </w:rPr>
        <w:t xml:space="preserve"> 31, 2019. </w:t>
      </w:r>
    </w:p>
    <w:p w14:paraId="64AD88AC" w14:textId="78C0B636" w:rsidR="00AF5514" w:rsidRDefault="00AF5514" w:rsidP="002C0A8B">
      <w:pPr>
        <w:ind w:left="1440"/>
        <w:jc w:val="both"/>
        <w:rPr>
          <w:szCs w:val="22"/>
        </w:rPr>
      </w:pPr>
    </w:p>
    <w:p w14:paraId="17A5547B" w14:textId="34648D02" w:rsidR="00AF5514" w:rsidRPr="004B5E2B" w:rsidRDefault="00AF5514" w:rsidP="00AF5514">
      <w:pPr>
        <w:ind w:left="1440"/>
        <w:jc w:val="both"/>
        <w:rPr>
          <w:szCs w:val="22"/>
        </w:rPr>
      </w:pPr>
      <w:r>
        <w:rPr>
          <w:szCs w:val="22"/>
        </w:rPr>
        <w:t>This Revision 1 includes an extension of ongoing Production Operations Charges for WAN Administration required to support Electronic Signature functionality for the period of November 1, 2019 through October 31, 2020 to be coterminous with the Agreement.</w:t>
      </w:r>
    </w:p>
    <w:p w14:paraId="61E1D24A" w14:textId="77777777" w:rsidR="0032566E" w:rsidRDefault="0032566E" w:rsidP="002C0A8B">
      <w:pPr>
        <w:pStyle w:val="BodyTextIndent2"/>
        <w:ind w:left="1440"/>
        <w:jc w:val="both"/>
      </w:pPr>
    </w:p>
    <w:p w14:paraId="272B43AE" w14:textId="205EB552" w:rsidR="00036CBF" w:rsidRDefault="00BF0B3C" w:rsidP="002C0A8B">
      <w:pPr>
        <w:pStyle w:val="BodyTextIndent2"/>
        <w:ind w:left="1440"/>
        <w:jc w:val="both"/>
      </w:pPr>
      <w:r w:rsidRPr="002E5B8C">
        <w:t>Scope Assumptions:</w:t>
      </w:r>
    </w:p>
    <w:p w14:paraId="1AF44363" w14:textId="77777777" w:rsidR="00BF0B3C" w:rsidRDefault="00BF0B3C">
      <w:pPr>
        <w:pStyle w:val="BodyTextIndent2"/>
        <w:ind w:left="1440"/>
        <w:jc w:val="both"/>
      </w:pPr>
    </w:p>
    <w:p w14:paraId="27C9EDB4" w14:textId="5CA3C20D" w:rsidR="00BF0B3C" w:rsidRPr="00B437AB" w:rsidRDefault="00BF0B3C" w:rsidP="002C0A8B">
      <w:pPr>
        <w:ind w:left="1440"/>
        <w:jc w:val="both"/>
      </w:pPr>
      <w:r w:rsidRPr="00B437AB">
        <w:t>In addition to any other responsibilities or duties described in this</w:t>
      </w:r>
      <w:r>
        <w:t xml:space="preserve"> </w:t>
      </w:r>
      <w:r w:rsidR="00AF5514">
        <w:t>Revision 1</w:t>
      </w:r>
      <w:r>
        <w:t xml:space="preserve"> or in the Agreement</w:t>
      </w:r>
      <w:r w:rsidRPr="00B437AB">
        <w:t xml:space="preserve">, set forth below is a list of the obligations for which </w:t>
      </w:r>
      <w:r>
        <w:t xml:space="preserve">Consortium </w:t>
      </w:r>
      <w:r w:rsidRPr="00B437AB">
        <w:t xml:space="preserve">is responsible, conditions on </w:t>
      </w:r>
      <w:r>
        <w:t xml:space="preserve">Accenture’s </w:t>
      </w:r>
      <w:r w:rsidRPr="00B437AB">
        <w:t xml:space="preserve">performance, and assumptions upon which </w:t>
      </w:r>
      <w:r>
        <w:t xml:space="preserve">Accenture </w:t>
      </w:r>
      <w:r w:rsidRPr="00B437AB">
        <w:t xml:space="preserve">has relied in agreeing to perform the Services described in this </w:t>
      </w:r>
      <w:r w:rsidR="00AF5514">
        <w:t xml:space="preserve">Revision 1 </w:t>
      </w:r>
      <w:r w:rsidRPr="00B437AB">
        <w:t>on the terms set out herein (collectively “</w:t>
      </w:r>
      <w:r>
        <w:t>Assumptions</w:t>
      </w:r>
      <w:r w:rsidRPr="00B437AB">
        <w:t xml:space="preserve">”). If any of </w:t>
      </w:r>
      <w:r>
        <w:t xml:space="preserve">the Assumptions </w:t>
      </w:r>
      <w:r w:rsidRPr="00B437AB">
        <w:t xml:space="preserve">are not performed or prove to be </w:t>
      </w:r>
      <w:r w:rsidR="002233AD" w:rsidRPr="00B437AB">
        <w:t>incorrect</w:t>
      </w:r>
      <w:r w:rsidR="002233AD">
        <w:t>, this</w:t>
      </w:r>
      <w:r w:rsidR="00DC4D3E">
        <w:t xml:space="preserve"> may cause changes to the S</w:t>
      </w:r>
      <w:r w:rsidRPr="00B437AB">
        <w:t xml:space="preserve">chedule, </w:t>
      </w:r>
      <w:r w:rsidR="00ED3C14">
        <w:t>Charges</w:t>
      </w:r>
      <w:r w:rsidR="00AB09B3">
        <w:t>,</w:t>
      </w:r>
      <w:r w:rsidRPr="00B437AB">
        <w:t xml:space="preserve"> expenses, </w:t>
      </w:r>
      <w:r w:rsidR="00DC4D3E">
        <w:t>D</w:t>
      </w:r>
      <w:r w:rsidRPr="00B437AB">
        <w:t xml:space="preserve">eliverables, </w:t>
      </w:r>
      <w:r w:rsidR="00DC4D3E">
        <w:t xml:space="preserve">or </w:t>
      </w:r>
      <w:r w:rsidRPr="00B437AB">
        <w:t xml:space="preserve">level of effort required, or </w:t>
      </w:r>
      <w:r w:rsidR="00AE0A69">
        <w:t xml:space="preserve">may </w:t>
      </w:r>
      <w:r w:rsidRPr="00B437AB">
        <w:t xml:space="preserve">otherwise impact </w:t>
      </w:r>
      <w:r>
        <w:t xml:space="preserve">Accenture’s </w:t>
      </w:r>
      <w:r w:rsidRPr="00B437AB">
        <w:t xml:space="preserve">performance of the Services </w:t>
      </w:r>
      <w:proofErr w:type="gramStart"/>
      <w:r w:rsidRPr="00B437AB">
        <w:t>described</w:t>
      </w:r>
      <w:proofErr w:type="gramEnd"/>
      <w:r w:rsidRPr="00B437AB">
        <w:t xml:space="preserve"> in this </w:t>
      </w:r>
      <w:r w:rsidR="00AF5514">
        <w:t>Revision 1</w:t>
      </w:r>
      <w:r w:rsidRPr="00B437AB">
        <w:t>.</w:t>
      </w:r>
    </w:p>
    <w:p w14:paraId="08B0E9D6" w14:textId="77777777" w:rsidR="00BF0B3C" w:rsidRPr="00201E98" w:rsidRDefault="00BF0B3C" w:rsidP="002C0A8B">
      <w:pPr>
        <w:pStyle w:val="BodyTextIndent2"/>
        <w:ind w:left="1440"/>
        <w:jc w:val="both"/>
        <w:rPr>
          <w:color w:val="FF0000"/>
        </w:rPr>
      </w:pPr>
    </w:p>
    <w:p w14:paraId="5256894E" w14:textId="61A5A355" w:rsidR="00201E98" w:rsidRPr="00E84C4E" w:rsidRDefault="00201E98" w:rsidP="002C0A8B">
      <w:pPr>
        <w:keepNext/>
        <w:keepLines/>
        <w:numPr>
          <w:ilvl w:val="0"/>
          <w:numId w:val="18"/>
        </w:numPr>
        <w:jc w:val="both"/>
        <w:rPr>
          <w:rFonts w:cs="Verdana"/>
          <w:szCs w:val="22"/>
        </w:rPr>
      </w:pPr>
      <w:r w:rsidRPr="00E84C4E">
        <w:rPr>
          <w:rFonts w:cs="Verdana"/>
          <w:szCs w:val="22"/>
        </w:rPr>
        <w:lastRenderedPageBreak/>
        <w:t xml:space="preserve">The price for Accenture’s performance of this </w:t>
      </w:r>
      <w:r w:rsidR="00AF5514">
        <w:t>Revision 1</w:t>
      </w:r>
      <w:r w:rsidRPr="00E84C4E">
        <w:rPr>
          <w:rFonts w:cs="Verdana"/>
          <w:szCs w:val="22"/>
        </w:rPr>
        <w:t xml:space="preserve">, as stated in Section III below (“Total Change Order Charges”) is based on the scope </w:t>
      </w:r>
      <w:r w:rsidR="00AE0A69">
        <w:rPr>
          <w:rFonts w:cs="Verdana"/>
          <w:szCs w:val="22"/>
        </w:rPr>
        <w:t xml:space="preserve">of work </w:t>
      </w:r>
      <w:r w:rsidRPr="00E84C4E">
        <w:rPr>
          <w:rFonts w:cs="Verdana"/>
          <w:szCs w:val="22"/>
        </w:rPr>
        <w:t xml:space="preserve">detailed within this </w:t>
      </w:r>
      <w:r w:rsidR="00AF5514">
        <w:t>Revision 1</w:t>
      </w:r>
      <w:r w:rsidRPr="00E84C4E">
        <w:rPr>
          <w:rFonts w:cs="Verdana"/>
          <w:szCs w:val="22"/>
        </w:rPr>
        <w:t xml:space="preserve">; any changes to the scope of work will be reviewed and may be performed as part of Maintenance and Operations Support Services, as agreed upon in writing by the Consortium </w:t>
      </w:r>
      <w:r w:rsidR="00AF5514">
        <w:rPr>
          <w:rFonts w:cs="Verdana"/>
          <w:szCs w:val="22"/>
        </w:rPr>
        <w:t>Executive</w:t>
      </w:r>
      <w:r w:rsidR="00AF5514" w:rsidRPr="00E84C4E">
        <w:rPr>
          <w:rFonts w:cs="Verdana"/>
          <w:szCs w:val="22"/>
        </w:rPr>
        <w:t xml:space="preserve"> </w:t>
      </w:r>
      <w:r w:rsidRPr="00E84C4E">
        <w:rPr>
          <w:rFonts w:cs="Verdana"/>
          <w:szCs w:val="22"/>
        </w:rPr>
        <w:t xml:space="preserve">Director and Accenture Project Manager, or as a revision to this </w:t>
      </w:r>
      <w:r w:rsidR="00AF5514">
        <w:t>Revision 1</w:t>
      </w:r>
      <w:r w:rsidRPr="00E84C4E">
        <w:rPr>
          <w:rFonts w:cs="Verdana"/>
          <w:szCs w:val="22"/>
        </w:rPr>
        <w:t>.</w:t>
      </w:r>
    </w:p>
    <w:p w14:paraId="0015C006" w14:textId="098BB4AD" w:rsidR="00E45CBE" w:rsidRPr="00E45CBE" w:rsidRDefault="00E45CBE" w:rsidP="002C0A8B">
      <w:pPr>
        <w:numPr>
          <w:ilvl w:val="0"/>
          <w:numId w:val="18"/>
        </w:numPr>
        <w:jc w:val="both"/>
        <w:rPr>
          <w:rFonts w:cs="Verdana"/>
          <w:szCs w:val="22"/>
        </w:rPr>
      </w:pPr>
      <w:r w:rsidRPr="00E45CBE">
        <w:rPr>
          <w:rFonts w:cs="Verdana"/>
          <w:szCs w:val="22"/>
        </w:rPr>
        <w:t xml:space="preserve">The Total Change Order Charges include monthly recurring Production Operations Charges for WAN Administration related to additional SIP lines, toll-free minutes and long-distance minutes that will support additional usage of the IVR system. </w:t>
      </w:r>
    </w:p>
    <w:p w14:paraId="23EB85C7" w14:textId="77777777" w:rsidR="00E45CBE" w:rsidRPr="00E45CBE" w:rsidRDefault="00E45CBE" w:rsidP="002233AD">
      <w:pPr>
        <w:numPr>
          <w:ilvl w:val="1"/>
          <w:numId w:val="38"/>
        </w:numPr>
        <w:jc w:val="both"/>
        <w:rPr>
          <w:rFonts w:cs="Verdana"/>
          <w:szCs w:val="22"/>
        </w:rPr>
      </w:pPr>
      <w:r w:rsidRPr="00E45CBE">
        <w:rPr>
          <w:rFonts w:cs="Verdana"/>
          <w:szCs w:val="22"/>
        </w:rPr>
        <w:t>Monthly recurring Production Operations Charges for WAN Administration are based on ninety-two (92) SIP lines, 127,423 monthly toll-free minutes and 6,371 long-distance minutes.</w:t>
      </w:r>
    </w:p>
    <w:p w14:paraId="2BAFA89C" w14:textId="77777777" w:rsidR="00E45CBE" w:rsidRPr="00C167A1" w:rsidRDefault="00E45CBE" w:rsidP="002C0A8B">
      <w:pPr>
        <w:numPr>
          <w:ilvl w:val="0"/>
          <w:numId w:val="18"/>
        </w:numPr>
        <w:autoSpaceDE w:val="0"/>
        <w:autoSpaceDN w:val="0"/>
        <w:adjustRightInd w:val="0"/>
        <w:jc w:val="both"/>
        <w:rPr>
          <w:rFonts w:cs="Verdana"/>
          <w:szCs w:val="22"/>
        </w:rPr>
      </w:pPr>
      <w:r>
        <w:rPr>
          <w:rFonts w:cs="Verdana"/>
          <w:szCs w:val="22"/>
        </w:rPr>
        <w:t xml:space="preserve">The Total Change Order Charges include monthly recurring Production Operations Charges for WAN Administration related to text message notifications for the Electronic Signature functionality. </w:t>
      </w:r>
      <w:r w:rsidRPr="00457CC1">
        <w:rPr>
          <w:rFonts w:cs="Verdana"/>
          <w:szCs w:val="22"/>
        </w:rPr>
        <w:t xml:space="preserve">Monthly recurring Production Operations Charges are for the administration of the monthly volumes of </w:t>
      </w:r>
      <w:r w:rsidRPr="00FF0347">
        <w:rPr>
          <w:rFonts w:cs="Verdana"/>
          <w:szCs w:val="22"/>
        </w:rPr>
        <w:t>outbound a</w:t>
      </w:r>
      <w:r w:rsidRPr="00C167A1">
        <w:rPr>
          <w:rFonts w:cs="Verdana"/>
          <w:szCs w:val="22"/>
        </w:rPr>
        <w:t xml:space="preserve">nd inbound messages, operator look-up of applicants’ phone numbers, and carrier messaging traffic volumes. </w:t>
      </w:r>
    </w:p>
    <w:p w14:paraId="2C3D08BD" w14:textId="77777777" w:rsidR="00E45CBE" w:rsidRPr="00840FC7" w:rsidRDefault="00E45CBE" w:rsidP="002C0A8B">
      <w:pPr>
        <w:numPr>
          <w:ilvl w:val="1"/>
          <w:numId w:val="38"/>
        </w:numPr>
        <w:jc w:val="both"/>
        <w:rPr>
          <w:rFonts w:cs="Verdana"/>
          <w:szCs w:val="22"/>
        </w:rPr>
      </w:pPr>
      <w:r w:rsidRPr="00840FC7">
        <w:rPr>
          <w:rFonts w:cs="Verdana"/>
          <w:szCs w:val="22"/>
        </w:rPr>
        <w:t xml:space="preserve">Monthly recurring Production Operations Charges are based on </w:t>
      </w:r>
      <w:r>
        <w:rPr>
          <w:rFonts w:cs="Verdana"/>
          <w:szCs w:val="22"/>
        </w:rPr>
        <w:t xml:space="preserve">409,212 </w:t>
      </w:r>
      <w:r w:rsidRPr="00840FC7">
        <w:rPr>
          <w:rFonts w:cs="Verdana"/>
          <w:szCs w:val="22"/>
        </w:rPr>
        <w:t xml:space="preserve">outbound SMS messages at a rate of $0.016 per message. Additionally, monthly recurring Production Operations Charges are based on </w:t>
      </w:r>
      <w:r>
        <w:rPr>
          <w:rFonts w:cs="Verdana"/>
          <w:szCs w:val="22"/>
        </w:rPr>
        <w:t>204,606</w:t>
      </w:r>
      <w:r w:rsidRPr="00840FC7">
        <w:rPr>
          <w:rFonts w:cs="Verdana"/>
          <w:szCs w:val="22"/>
        </w:rPr>
        <w:t xml:space="preserve"> outbound operator look-ups, </w:t>
      </w:r>
      <w:r>
        <w:rPr>
          <w:rFonts w:cs="Verdana"/>
          <w:szCs w:val="22"/>
        </w:rPr>
        <w:t>204,606</w:t>
      </w:r>
      <w:r w:rsidRPr="00840FC7">
        <w:rPr>
          <w:rFonts w:cs="Verdana"/>
          <w:szCs w:val="22"/>
        </w:rPr>
        <w:t xml:space="preserve"> inbound SMS messages, and </w:t>
      </w:r>
      <w:r>
        <w:rPr>
          <w:rFonts w:cs="Verdana"/>
          <w:szCs w:val="22"/>
        </w:rPr>
        <w:t>613,818</w:t>
      </w:r>
      <w:r w:rsidRPr="00840FC7">
        <w:rPr>
          <w:rFonts w:cs="Verdana"/>
          <w:szCs w:val="22"/>
        </w:rPr>
        <w:t xml:space="preserve"> outbound and inbound carrier messaging traffic volumes at a rate of $0.008 per message. </w:t>
      </w:r>
    </w:p>
    <w:p w14:paraId="3C84F6E7" w14:textId="1F7C8A88" w:rsidR="00E45CBE" w:rsidRPr="006F49AC" w:rsidRDefault="00E45CBE" w:rsidP="002C0A8B">
      <w:pPr>
        <w:numPr>
          <w:ilvl w:val="1"/>
          <w:numId w:val="38"/>
        </w:numPr>
        <w:jc w:val="both"/>
        <w:rPr>
          <w:rFonts w:cs="Verdana"/>
          <w:szCs w:val="22"/>
        </w:rPr>
      </w:pPr>
      <w:r>
        <w:rPr>
          <w:rFonts w:cs="Verdana"/>
          <w:szCs w:val="22"/>
        </w:rPr>
        <w:t xml:space="preserve">Per message rates for the administration of text message notifications are subject to change each September 1, </w:t>
      </w:r>
      <w:r w:rsidRPr="00E84C4E">
        <w:rPr>
          <w:rFonts w:cs="Verdana"/>
          <w:szCs w:val="22"/>
        </w:rPr>
        <w:t>beginning September 1, 201</w:t>
      </w:r>
      <w:r w:rsidR="00E84C4E" w:rsidRPr="00E84C4E">
        <w:rPr>
          <w:rFonts w:cs="Verdana"/>
          <w:szCs w:val="22"/>
        </w:rPr>
        <w:t>9</w:t>
      </w:r>
      <w:r w:rsidRPr="00E84C4E">
        <w:rPr>
          <w:rFonts w:cs="Verdana"/>
          <w:szCs w:val="22"/>
        </w:rPr>
        <w:t>.</w:t>
      </w:r>
    </w:p>
    <w:p w14:paraId="5400D741" w14:textId="5B366B60" w:rsidR="00E45CBE" w:rsidRPr="0096471E" w:rsidRDefault="00E45CBE" w:rsidP="002C0A8B">
      <w:pPr>
        <w:numPr>
          <w:ilvl w:val="1"/>
          <w:numId w:val="38"/>
        </w:numPr>
        <w:jc w:val="both"/>
        <w:rPr>
          <w:rFonts w:cs="Verdana"/>
          <w:szCs w:val="22"/>
        </w:rPr>
      </w:pPr>
      <w:r w:rsidRPr="00E512A7">
        <w:rPr>
          <w:rFonts w:cs="Verdana"/>
          <w:szCs w:val="22"/>
        </w:rPr>
        <w:t>Outbound and inbound SMS messages used for system testing</w:t>
      </w:r>
      <w:r>
        <w:rPr>
          <w:rFonts w:cs="Verdana"/>
          <w:szCs w:val="22"/>
        </w:rPr>
        <w:t xml:space="preserve"> any future Enhancements</w:t>
      </w:r>
      <w:r w:rsidRPr="00E512A7">
        <w:rPr>
          <w:rFonts w:cs="Verdana"/>
          <w:szCs w:val="22"/>
        </w:rPr>
        <w:t xml:space="preserve"> </w:t>
      </w:r>
      <w:r>
        <w:rPr>
          <w:rFonts w:cs="Verdana"/>
          <w:szCs w:val="22"/>
        </w:rPr>
        <w:t xml:space="preserve">related to Electronic Signature </w:t>
      </w:r>
      <w:r w:rsidRPr="00E512A7">
        <w:rPr>
          <w:rFonts w:cs="Verdana"/>
          <w:szCs w:val="22"/>
        </w:rPr>
        <w:t xml:space="preserve">will be </w:t>
      </w:r>
      <w:r>
        <w:rPr>
          <w:rFonts w:cs="Verdana"/>
          <w:szCs w:val="22"/>
        </w:rPr>
        <w:t xml:space="preserve">counted as part of the above-mentioned monthly </w:t>
      </w:r>
      <w:r w:rsidRPr="00E512A7">
        <w:rPr>
          <w:rFonts w:cs="Verdana"/>
          <w:szCs w:val="22"/>
        </w:rPr>
        <w:t>volume</w:t>
      </w:r>
      <w:r>
        <w:rPr>
          <w:rFonts w:cs="Verdana"/>
          <w:szCs w:val="22"/>
        </w:rPr>
        <w:t>s</w:t>
      </w:r>
      <w:r w:rsidRPr="00E512A7">
        <w:rPr>
          <w:rFonts w:cs="Verdana"/>
          <w:szCs w:val="22"/>
        </w:rPr>
        <w:t xml:space="preserve"> of messag</w:t>
      </w:r>
      <w:r>
        <w:rPr>
          <w:rFonts w:cs="Verdana"/>
          <w:szCs w:val="22"/>
        </w:rPr>
        <w:t xml:space="preserve">es. </w:t>
      </w:r>
    </w:p>
    <w:p w14:paraId="39133194" w14:textId="3E6BC03C" w:rsidR="00E45CBE" w:rsidRPr="00E512A7" w:rsidRDefault="00E45CBE" w:rsidP="002C0A8B">
      <w:pPr>
        <w:numPr>
          <w:ilvl w:val="0"/>
          <w:numId w:val="18"/>
        </w:numPr>
        <w:jc w:val="both"/>
        <w:rPr>
          <w:rFonts w:cs="Verdana"/>
          <w:szCs w:val="22"/>
        </w:rPr>
      </w:pPr>
      <w:r w:rsidRPr="00E512A7">
        <w:rPr>
          <w:rFonts w:cs="Verdana"/>
          <w:szCs w:val="22"/>
        </w:rPr>
        <w:t xml:space="preserve">The </w:t>
      </w:r>
      <w:r>
        <w:rPr>
          <w:rFonts w:cs="Verdana"/>
          <w:szCs w:val="22"/>
        </w:rPr>
        <w:t xml:space="preserve">solution </w:t>
      </w:r>
      <w:r w:rsidRPr="00E512A7">
        <w:rPr>
          <w:rFonts w:cs="Verdana"/>
          <w:szCs w:val="22"/>
        </w:rPr>
        <w:t xml:space="preserve">will support up to a maximum of </w:t>
      </w:r>
      <w:r>
        <w:rPr>
          <w:rFonts w:cs="Verdana"/>
          <w:szCs w:val="22"/>
        </w:rPr>
        <w:t>ten (</w:t>
      </w:r>
      <w:r w:rsidRPr="00E512A7">
        <w:rPr>
          <w:rFonts w:cs="Verdana"/>
          <w:szCs w:val="22"/>
        </w:rPr>
        <w:t>10</w:t>
      </w:r>
      <w:r>
        <w:rPr>
          <w:rFonts w:cs="Verdana"/>
          <w:szCs w:val="22"/>
        </w:rPr>
        <w:t>)</w:t>
      </w:r>
      <w:r w:rsidRPr="00E512A7">
        <w:rPr>
          <w:rFonts w:cs="Verdana"/>
          <w:szCs w:val="22"/>
        </w:rPr>
        <w:t xml:space="preserve"> SMS messages sent per second. If the </w:t>
      </w:r>
      <w:r>
        <w:rPr>
          <w:rFonts w:cs="Verdana"/>
          <w:szCs w:val="22"/>
        </w:rPr>
        <w:t>Consortium would like</w:t>
      </w:r>
      <w:r w:rsidRPr="00E512A7">
        <w:rPr>
          <w:rFonts w:cs="Verdana"/>
          <w:szCs w:val="22"/>
        </w:rPr>
        <w:t xml:space="preserve"> additio</w:t>
      </w:r>
      <w:r>
        <w:rPr>
          <w:rFonts w:cs="Verdana"/>
          <w:szCs w:val="22"/>
        </w:rPr>
        <w:t>nal SMS messages in excess of ten (10)</w:t>
      </w:r>
      <w:r w:rsidRPr="00E512A7">
        <w:rPr>
          <w:rFonts w:cs="Verdana"/>
          <w:szCs w:val="22"/>
        </w:rPr>
        <w:t xml:space="preserve"> to be sent per second, then additional monthly recurring Production Operations </w:t>
      </w:r>
      <w:r>
        <w:rPr>
          <w:rFonts w:cs="Verdana"/>
          <w:szCs w:val="22"/>
        </w:rPr>
        <w:t>C</w:t>
      </w:r>
      <w:r w:rsidRPr="00E512A7">
        <w:rPr>
          <w:rFonts w:cs="Verdana"/>
          <w:szCs w:val="22"/>
        </w:rPr>
        <w:t>harges will apply.</w:t>
      </w:r>
      <w:r>
        <w:rPr>
          <w:rFonts w:cs="Verdana"/>
          <w:szCs w:val="22"/>
        </w:rPr>
        <w:t xml:space="preserve"> Any additional Production Operations Charges for WAN Administration would be provided to the Consortium as a revision to this </w:t>
      </w:r>
      <w:r w:rsidR="002E5635">
        <w:rPr>
          <w:rFonts w:cs="Verdana"/>
          <w:szCs w:val="22"/>
        </w:rPr>
        <w:t>Revision 1</w:t>
      </w:r>
      <w:r>
        <w:rPr>
          <w:rFonts w:cs="Verdana"/>
          <w:szCs w:val="22"/>
        </w:rPr>
        <w:t>.</w:t>
      </w:r>
    </w:p>
    <w:p w14:paraId="7F895B71" w14:textId="0CD1E198" w:rsidR="001621F9" w:rsidRPr="00E84C4E" w:rsidRDefault="001621F9" w:rsidP="002C0A8B">
      <w:pPr>
        <w:keepNext/>
        <w:keepLines/>
        <w:numPr>
          <w:ilvl w:val="0"/>
          <w:numId w:val="18"/>
        </w:numPr>
        <w:jc w:val="both"/>
        <w:rPr>
          <w:rFonts w:cs="Verdana"/>
          <w:szCs w:val="22"/>
        </w:rPr>
      </w:pPr>
      <w:r w:rsidRPr="00E84C4E">
        <w:rPr>
          <w:rFonts w:cs="Verdana"/>
          <w:szCs w:val="22"/>
        </w:rPr>
        <w:t xml:space="preserve">This </w:t>
      </w:r>
      <w:r w:rsidR="00AF5514">
        <w:t xml:space="preserve">Revision </w:t>
      </w:r>
      <w:r w:rsidR="002233AD">
        <w:t xml:space="preserve">1 </w:t>
      </w:r>
      <w:r w:rsidR="002233AD" w:rsidRPr="00E84C4E">
        <w:rPr>
          <w:rFonts w:cs="Verdana"/>
          <w:szCs w:val="22"/>
        </w:rPr>
        <w:t>does</w:t>
      </w:r>
      <w:r w:rsidRPr="00E84C4E">
        <w:rPr>
          <w:rFonts w:cs="Verdana"/>
          <w:szCs w:val="22"/>
        </w:rPr>
        <w:t xml:space="preserve"> not include any Services for Enhancements or changes to the Electronic Signature functionality. Any requested changes to the functionality will follow the Consortium’s standard release management process as documented in the C-IV System Operations and Support Plan (“SOSP”).</w:t>
      </w:r>
    </w:p>
    <w:p w14:paraId="57E425B5" w14:textId="3D7A10B4" w:rsidR="00E84C4E" w:rsidRDefault="00E84C4E">
      <w:pPr>
        <w:rPr>
          <w:highlight w:val="yellow"/>
        </w:rPr>
      </w:pPr>
      <w:r>
        <w:rPr>
          <w:highlight w:val="yellow"/>
        </w:rPr>
        <w:br w:type="page"/>
      </w:r>
    </w:p>
    <w:p w14:paraId="668763FF" w14:textId="77777777" w:rsidR="00BF0B3C" w:rsidRPr="00E84C4E" w:rsidRDefault="00BF0B3C" w:rsidP="002C0A8B">
      <w:pPr>
        <w:pStyle w:val="BodyTextIndent2"/>
        <w:keepNext/>
        <w:keepLines/>
        <w:ind w:left="990"/>
        <w:rPr>
          <w:b/>
          <w:bCs/>
        </w:rPr>
      </w:pPr>
      <w:r w:rsidRPr="00E84C4E">
        <w:rPr>
          <w:b/>
          <w:bCs/>
        </w:rPr>
        <w:lastRenderedPageBreak/>
        <w:t>II.</w:t>
      </w:r>
      <w:r w:rsidRPr="00E84C4E">
        <w:rPr>
          <w:b/>
          <w:bCs/>
        </w:rPr>
        <w:tab/>
        <w:t>Schedule:</w:t>
      </w:r>
    </w:p>
    <w:p w14:paraId="73142645" w14:textId="77777777" w:rsidR="00BF0B3C" w:rsidRPr="00E84C4E" w:rsidRDefault="00BF0B3C" w:rsidP="002C0A8B">
      <w:pPr>
        <w:pStyle w:val="BodyTextIndent2"/>
        <w:keepNext/>
        <w:keepLines/>
        <w:ind w:left="1440"/>
        <w:rPr>
          <w:bCs/>
        </w:rPr>
      </w:pPr>
    </w:p>
    <w:p w14:paraId="670D0FD6" w14:textId="7ED7EDE7" w:rsidR="00A017F2" w:rsidRPr="00E84C4E" w:rsidRDefault="005D6AC7" w:rsidP="002C0A8B">
      <w:pPr>
        <w:ind w:left="1440"/>
        <w:jc w:val="both"/>
        <w:rPr>
          <w:rFonts w:cs="Arial"/>
          <w:szCs w:val="22"/>
        </w:rPr>
      </w:pPr>
      <w:r w:rsidRPr="00E84C4E">
        <w:rPr>
          <w:rFonts w:cs="Arial"/>
          <w:szCs w:val="22"/>
        </w:rPr>
        <w:t xml:space="preserve">The </w:t>
      </w:r>
      <w:r w:rsidR="00201E98" w:rsidRPr="00E84C4E">
        <w:rPr>
          <w:rFonts w:cs="Arial"/>
          <w:szCs w:val="22"/>
        </w:rPr>
        <w:t xml:space="preserve">Production Operations Charges </w:t>
      </w:r>
      <w:r w:rsidR="0065019F" w:rsidRPr="00E84C4E">
        <w:rPr>
          <w:rFonts w:cs="Arial"/>
          <w:szCs w:val="22"/>
        </w:rPr>
        <w:t>will run from State Fiscal Year 1</w:t>
      </w:r>
      <w:r w:rsidR="00D22F83" w:rsidRPr="00E84C4E">
        <w:rPr>
          <w:rFonts w:cs="Arial"/>
          <w:szCs w:val="22"/>
        </w:rPr>
        <w:t>8</w:t>
      </w:r>
      <w:r w:rsidR="0065019F" w:rsidRPr="00E84C4E">
        <w:rPr>
          <w:rFonts w:cs="Arial"/>
          <w:szCs w:val="22"/>
        </w:rPr>
        <w:t>/1</w:t>
      </w:r>
      <w:r w:rsidR="00D22F83" w:rsidRPr="00E84C4E">
        <w:rPr>
          <w:rFonts w:cs="Arial"/>
          <w:szCs w:val="22"/>
        </w:rPr>
        <w:t>9</w:t>
      </w:r>
      <w:r w:rsidR="00714BBC" w:rsidRPr="00E84C4E">
        <w:rPr>
          <w:rFonts w:cs="Arial"/>
          <w:szCs w:val="22"/>
        </w:rPr>
        <w:t xml:space="preserve"> through October 31, 20</w:t>
      </w:r>
      <w:r w:rsidR="0091127D">
        <w:rPr>
          <w:rFonts w:cs="Arial"/>
          <w:szCs w:val="22"/>
        </w:rPr>
        <w:t>20</w:t>
      </w:r>
      <w:r w:rsidR="000237CF">
        <w:rPr>
          <w:rStyle w:val="Emphasis"/>
          <w:i w:val="0"/>
          <w:szCs w:val="22"/>
        </w:rPr>
        <w:t xml:space="preserve"> (State Fiscal Year 2020/2021) unless </w:t>
      </w:r>
      <w:r w:rsidR="001B2ACF">
        <w:rPr>
          <w:rStyle w:val="Emphasis"/>
          <w:i w:val="0"/>
          <w:szCs w:val="22"/>
        </w:rPr>
        <w:t>otherwise mutually agreed in writing.</w:t>
      </w:r>
    </w:p>
    <w:p w14:paraId="7B257ECC" w14:textId="77777777" w:rsidR="00540266" w:rsidRDefault="00540266" w:rsidP="002C0A8B">
      <w:pPr>
        <w:ind w:left="1440"/>
        <w:jc w:val="both"/>
        <w:rPr>
          <w:rFonts w:cs="Arial"/>
          <w:szCs w:val="22"/>
        </w:rPr>
      </w:pPr>
    </w:p>
    <w:p w14:paraId="6A2E3A02" w14:textId="77777777" w:rsidR="00BF0B3C" w:rsidRDefault="00BF0B3C" w:rsidP="002C0A8B">
      <w:pPr>
        <w:pStyle w:val="BodyTextIndent2"/>
        <w:ind w:left="990"/>
        <w:jc w:val="both"/>
        <w:rPr>
          <w:b/>
          <w:bCs/>
        </w:rPr>
      </w:pPr>
      <w:r>
        <w:rPr>
          <w:b/>
          <w:bCs/>
        </w:rPr>
        <w:t>III.</w:t>
      </w:r>
      <w:r>
        <w:rPr>
          <w:b/>
          <w:bCs/>
        </w:rPr>
        <w:tab/>
        <w:t xml:space="preserve">Total Change Order </w:t>
      </w:r>
      <w:r w:rsidR="00FA3AC5">
        <w:rPr>
          <w:b/>
          <w:bCs/>
        </w:rPr>
        <w:t>Charges</w:t>
      </w:r>
      <w:r>
        <w:rPr>
          <w:b/>
          <w:bCs/>
        </w:rPr>
        <w:t>:</w:t>
      </w:r>
    </w:p>
    <w:p w14:paraId="0A7452CB" w14:textId="77777777" w:rsidR="00BF0B3C" w:rsidRDefault="00BF0B3C" w:rsidP="002C0A8B">
      <w:pPr>
        <w:pStyle w:val="BodyTextIndent2"/>
        <w:ind w:left="1440" w:hanging="900"/>
        <w:jc w:val="both"/>
      </w:pPr>
    </w:p>
    <w:p w14:paraId="2B98F716" w14:textId="12A6133C" w:rsidR="00D64223" w:rsidRDefault="00BF0B3C" w:rsidP="002C0A8B">
      <w:pPr>
        <w:pStyle w:val="BodyTextIndent2"/>
        <w:ind w:left="1440"/>
        <w:jc w:val="both"/>
      </w:pPr>
      <w:r w:rsidRPr="00130E4B">
        <w:t xml:space="preserve">The following table shows </w:t>
      </w:r>
      <w:r w:rsidR="00FA3AC5">
        <w:t xml:space="preserve">Accenture’s Charges for performance of the Services as described in this </w:t>
      </w:r>
      <w:r w:rsidR="001B2ACF">
        <w:t>Revision 1</w:t>
      </w:r>
      <w:r w:rsidR="00FA3AC5">
        <w:t xml:space="preserve">. </w:t>
      </w:r>
      <w:r w:rsidRPr="006F501B">
        <w:t xml:space="preserve">The </w:t>
      </w:r>
      <w:r w:rsidR="00FA3AC5">
        <w:t>Charges</w:t>
      </w:r>
      <w:r w:rsidR="00FA3AC5" w:rsidRPr="006F501B">
        <w:t xml:space="preserve"> </w:t>
      </w:r>
      <w:r w:rsidRPr="006F501B">
        <w:t xml:space="preserve">will be billed as identified in Schedule </w:t>
      </w:r>
      <w:r w:rsidR="00ED54C9" w:rsidRPr="00E84C4E">
        <w:t>CO-10</w:t>
      </w:r>
      <w:r w:rsidR="00714BBC" w:rsidRPr="00E84C4E">
        <w:t>8</w:t>
      </w:r>
      <w:r w:rsidR="00E25141" w:rsidRPr="00E84C4E">
        <w:t xml:space="preserve"> </w:t>
      </w:r>
      <w:r w:rsidRPr="006F501B">
        <w:t>and in accordance with Section 4.6 of the Agreement.</w:t>
      </w:r>
      <w:r w:rsidRPr="00130E4B">
        <w:t xml:space="preserve"> Consortium shall have no obligation to pay</w:t>
      </w:r>
      <w:r w:rsidR="00344688">
        <w:t xml:space="preserve"> for</w:t>
      </w:r>
      <w:r w:rsidRPr="00130E4B">
        <w:t xml:space="preserve"> </w:t>
      </w:r>
      <w:r w:rsidR="00FA3AC5">
        <w:t>amounts</w:t>
      </w:r>
      <w:r w:rsidR="00AE0A69">
        <w:t>,</w:t>
      </w:r>
      <w:r w:rsidR="00FA3AC5">
        <w:t xml:space="preserve"> </w:t>
      </w:r>
      <w:r w:rsidRPr="00130E4B">
        <w:t xml:space="preserve">and Accenture shall have no obligation to provide Services described in </w:t>
      </w:r>
      <w:r w:rsidR="00AF5514">
        <w:t>this Revision 1</w:t>
      </w:r>
      <w:r w:rsidRPr="00130E4B">
        <w:t xml:space="preserve"> that exceed </w:t>
      </w:r>
      <w:r w:rsidR="008E6BFE" w:rsidRPr="00130E4B">
        <w:t>the “</w:t>
      </w:r>
      <w:r w:rsidRPr="00130E4B">
        <w:t xml:space="preserve">Total </w:t>
      </w:r>
      <w:r w:rsidR="00FA3AC5">
        <w:t>Charges</w:t>
      </w:r>
      <w:r w:rsidRPr="00130E4B">
        <w:t>” identified in the below table, except as mutually agreed in writing.</w:t>
      </w:r>
      <w:r>
        <w:t xml:space="preserve"> </w:t>
      </w:r>
    </w:p>
    <w:p w14:paraId="264BC975" w14:textId="77777777" w:rsidR="00CE243D" w:rsidRDefault="00CE243D" w:rsidP="002C0A8B">
      <w:pPr>
        <w:pStyle w:val="BodyTextIndent2"/>
      </w:pPr>
    </w:p>
    <w:p w14:paraId="447C4567" w14:textId="327F55B0" w:rsidR="00A25C34" w:rsidRDefault="00A25C34" w:rsidP="006F1799">
      <w:pPr>
        <w:jc w:val="center"/>
      </w:pPr>
    </w:p>
    <w:p w14:paraId="54D61477" w14:textId="7ADC9868" w:rsidR="00230927" w:rsidRDefault="00E33EC0" w:rsidP="002C0A8B">
      <w:pPr>
        <w:ind w:left="-90"/>
      </w:pPr>
      <w:r w:rsidRPr="00E33EC0">
        <w:rPr>
          <w:noProof/>
        </w:rPr>
        <w:drawing>
          <wp:inline distT="0" distB="0" distL="0" distR="0" wp14:anchorId="0B23B003" wp14:editId="5E9BCFC8">
            <wp:extent cx="6972300" cy="2337534"/>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972300" cy="2337534"/>
                    </a:xfrm>
                    <a:prstGeom prst="rect">
                      <a:avLst/>
                    </a:prstGeom>
                    <a:noFill/>
                    <a:ln>
                      <a:noFill/>
                    </a:ln>
                  </pic:spPr>
                </pic:pic>
              </a:graphicData>
            </a:graphic>
          </wp:inline>
        </w:drawing>
      </w:r>
    </w:p>
    <w:p w14:paraId="1947DCDC" w14:textId="7AEED445" w:rsidR="00AB09B3" w:rsidRDefault="00AB09B3" w:rsidP="002C0A8B">
      <w:pPr>
        <w:ind w:left="1440"/>
      </w:pPr>
    </w:p>
    <w:p w14:paraId="74F099DE" w14:textId="77777777" w:rsidR="00BF0B3C" w:rsidRDefault="00F75F13" w:rsidP="002C0A8B">
      <w:pPr>
        <w:pStyle w:val="BodyTextIndent2"/>
        <w:numPr>
          <w:ilvl w:val="0"/>
          <w:numId w:val="6"/>
        </w:numPr>
        <w:tabs>
          <w:tab w:val="clear" w:pos="1710"/>
          <w:tab w:val="num" w:pos="1440"/>
        </w:tabs>
        <w:rPr>
          <w:b/>
          <w:bCs/>
        </w:rPr>
      </w:pPr>
      <w:r>
        <w:rPr>
          <w:b/>
          <w:bCs/>
        </w:rPr>
        <w:t xml:space="preserve">Impact on the </w:t>
      </w:r>
      <w:r w:rsidR="00ED25F7">
        <w:rPr>
          <w:b/>
          <w:bCs/>
        </w:rPr>
        <w:t>A</w:t>
      </w:r>
      <w:r w:rsidR="00D64223">
        <w:rPr>
          <w:b/>
          <w:bCs/>
        </w:rPr>
        <w:t>g</w:t>
      </w:r>
      <w:r w:rsidR="00BF0B3C">
        <w:rPr>
          <w:b/>
          <w:bCs/>
        </w:rPr>
        <w:t>reement</w:t>
      </w:r>
    </w:p>
    <w:p w14:paraId="4D4BD175" w14:textId="77777777" w:rsidR="00BF0B3C" w:rsidRDefault="00BF0B3C" w:rsidP="002C0A8B">
      <w:pPr>
        <w:pStyle w:val="BodyTextIndent2"/>
        <w:ind w:left="0"/>
      </w:pPr>
    </w:p>
    <w:p w14:paraId="70AF606D" w14:textId="67771EDB" w:rsidR="00BF0B3C" w:rsidRDefault="00BF0B3C" w:rsidP="002C0A8B">
      <w:pPr>
        <w:pStyle w:val="BodyTextIndent2"/>
        <w:ind w:left="1440"/>
        <w:jc w:val="both"/>
      </w:pPr>
      <w:r w:rsidRPr="006F501B">
        <w:t xml:space="preserve">The changes outlined in this </w:t>
      </w:r>
      <w:r w:rsidR="002E5635">
        <w:t xml:space="preserve">Revision 1 to the </w:t>
      </w:r>
      <w:r w:rsidRPr="006F501B">
        <w:t xml:space="preserve">Change Order are incorporated into Amendment No. </w:t>
      </w:r>
      <w:r w:rsidR="00714BBC">
        <w:t>ONE HUNDRED</w:t>
      </w:r>
      <w:r w:rsidR="0025339C">
        <w:t xml:space="preserve"> </w:t>
      </w:r>
      <w:r w:rsidR="0091127D">
        <w:t xml:space="preserve">FOUR </w:t>
      </w:r>
      <w:r w:rsidRPr="006F501B">
        <w:t>to the Agreement, as follows:</w:t>
      </w:r>
    </w:p>
    <w:p w14:paraId="13131728" w14:textId="77777777" w:rsidR="00BF0B3C" w:rsidRDefault="00BF0B3C" w:rsidP="002C0A8B">
      <w:pPr>
        <w:pStyle w:val="BodyTextIndent2"/>
        <w:ind w:left="1440"/>
        <w:jc w:val="both"/>
      </w:pPr>
    </w:p>
    <w:p w14:paraId="5E6C2030" w14:textId="08E91F23" w:rsidR="00BF0B3C" w:rsidRDefault="00D925AA" w:rsidP="002C0A8B">
      <w:pPr>
        <w:pStyle w:val="BodyTextIndent2"/>
        <w:numPr>
          <w:ilvl w:val="0"/>
          <w:numId w:val="7"/>
        </w:numPr>
        <w:jc w:val="both"/>
      </w:pPr>
      <w:r>
        <w:t>Schedule CO</w:t>
      </w:r>
      <w:r w:rsidR="00ED54C9">
        <w:t>-10</w:t>
      </w:r>
      <w:r w:rsidR="00714BBC">
        <w:t>8</w:t>
      </w:r>
      <w:r w:rsidR="00BF0B3C">
        <w:t>;</w:t>
      </w:r>
    </w:p>
    <w:p w14:paraId="432D2174" w14:textId="77777777" w:rsidR="00BF0B3C" w:rsidRPr="006F501B" w:rsidRDefault="00BF0B3C" w:rsidP="002C0A8B">
      <w:pPr>
        <w:pStyle w:val="BodyTextIndent2"/>
        <w:numPr>
          <w:ilvl w:val="0"/>
          <w:numId w:val="7"/>
        </w:numPr>
        <w:jc w:val="both"/>
      </w:pPr>
      <w:r w:rsidRPr="006F501B">
        <w:t>Exhibit A –</w:t>
      </w:r>
      <w:r w:rsidR="00FA3AC5">
        <w:t xml:space="preserve"> </w:t>
      </w:r>
      <w:r w:rsidR="00E25141">
        <w:t>Part I. Extension Two</w:t>
      </w:r>
    </w:p>
    <w:p w14:paraId="356940A0" w14:textId="77777777" w:rsidR="00BF0B3C" w:rsidRDefault="00BF0B3C" w:rsidP="002C0A8B">
      <w:pPr>
        <w:pStyle w:val="BodyTextIndent2"/>
        <w:ind w:left="1440"/>
      </w:pPr>
    </w:p>
    <w:p w14:paraId="21E0F9AB" w14:textId="77777777" w:rsidR="00BC4319" w:rsidRDefault="00BC4319" w:rsidP="002C0A8B"/>
    <w:p w14:paraId="4ED6C9CC" w14:textId="77777777" w:rsidR="00BC4319" w:rsidRPr="00BC4319" w:rsidRDefault="00200D94" w:rsidP="002C0A8B">
      <w:r>
        <w:br w:type="column"/>
      </w:r>
    </w:p>
    <w:p w14:paraId="63F6B1D5" w14:textId="0E6C0A43" w:rsidR="00BF0B3C" w:rsidRDefault="00BF0B3C" w:rsidP="002C0A8B">
      <w:pPr>
        <w:tabs>
          <w:tab w:val="left" w:pos="1980"/>
        </w:tabs>
      </w:pPr>
    </w:p>
    <w:p w14:paraId="0A111884" w14:textId="77777777" w:rsidR="00BF0B3C" w:rsidRDefault="00BF0B3C" w:rsidP="002233AD">
      <w:pPr>
        <w:pStyle w:val="Heading1"/>
        <w:numPr>
          <w:ilvl w:val="0"/>
          <w:numId w:val="0"/>
        </w:numPr>
        <w:ind w:left="720"/>
        <w:jc w:val="center"/>
        <w:rPr>
          <w:caps/>
          <w:sz w:val="22"/>
          <w:u w:val="single"/>
        </w:rPr>
      </w:pPr>
      <w:r>
        <w:rPr>
          <w:caps/>
          <w:sz w:val="22"/>
          <w:u w:val="single"/>
        </w:rPr>
        <w:t>Change Order Approval</w:t>
      </w:r>
    </w:p>
    <w:p w14:paraId="4CE63527" w14:textId="77777777" w:rsidR="00BF0B3C" w:rsidRDefault="00BF0B3C" w:rsidP="002C0A8B">
      <w:pPr>
        <w:pStyle w:val="Informal1"/>
        <w:spacing w:before="0" w:after="0"/>
        <w:rPr>
          <w:rFonts w:ascii="Book Antiqua" w:hAnsi="Book Antiqua"/>
          <w:noProof w:val="0"/>
          <w:sz w:val="22"/>
        </w:rPr>
      </w:pPr>
    </w:p>
    <w:p w14:paraId="3691F1A9" w14:textId="77777777" w:rsidR="00BF0B3C" w:rsidRDefault="00BF0B3C" w:rsidP="002C0A8B">
      <w:pPr>
        <w:pStyle w:val="Heading4"/>
        <w:rPr>
          <w:rFonts w:ascii="Book Antiqua" w:hAnsi="Book Antiqua"/>
        </w:rPr>
      </w:pPr>
    </w:p>
    <w:p w14:paraId="17F0A7BB" w14:textId="3E0030AA" w:rsidR="00BF0B3C" w:rsidRDefault="00BF0B3C" w:rsidP="002C0A8B">
      <w:pPr>
        <w:pStyle w:val="Heading4"/>
        <w:ind w:left="2160" w:hanging="1440"/>
        <w:rPr>
          <w:rFonts w:ascii="Book Antiqua" w:hAnsi="Book Antiqua"/>
        </w:rPr>
      </w:pPr>
      <w:r>
        <w:rPr>
          <w:rFonts w:ascii="Book Antiqua" w:hAnsi="Book Antiqua"/>
        </w:rPr>
        <w:t>Subject:</w:t>
      </w:r>
      <w:r>
        <w:rPr>
          <w:rFonts w:ascii="Book Antiqua" w:hAnsi="Book Antiqua"/>
        </w:rPr>
        <w:tab/>
      </w:r>
      <w:r>
        <w:rPr>
          <w:rFonts w:ascii="Book Antiqua" w:hAnsi="Book Antiqua"/>
          <w:u w:val="single"/>
        </w:rPr>
        <w:t>Change Order CO</w:t>
      </w:r>
      <w:r w:rsidR="00E05D58">
        <w:rPr>
          <w:rFonts w:ascii="Book Antiqua" w:hAnsi="Book Antiqua"/>
          <w:u w:val="single"/>
        </w:rPr>
        <w:t>-</w:t>
      </w:r>
      <w:r w:rsidR="00AB35B3">
        <w:rPr>
          <w:rFonts w:ascii="Book Antiqua" w:hAnsi="Book Antiqua"/>
          <w:u w:val="single"/>
        </w:rPr>
        <w:t>10</w:t>
      </w:r>
      <w:r w:rsidR="00714BBC">
        <w:rPr>
          <w:rFonts w:ascii="Book Antiqua" w:hAnsi="Book Antiqua"/>
          <w:u w:val="single"/>
        </w:rPr>
        <w:t>8</w:t>
      </w:r>
      <w:r>
        <w:rPr>
          <w:rFonts w:ascii="Book Antiqua" w:hAnsi="Book Antiqua"/>
          <w:u w:val="single"/>
        </w:rPr>
        <w:t xml:space="preserve"> – </w:t>
      </w:r>
      <w:r w:rsidR="00714BBC">
        <w:rPr>
          <w:rFonts w:ascii="Book Antiqua" w:hAnsi="Book Antiqua"/>
          <w:u w:val="single"/>
        </w:rPr>
        <w:t xml:space="preserve">Electronic Signature – Ongoing </w:t>
      </w:r>
      <w:r w:rsidR="0008516E">
        <w:rPr>
          <w:rFonts w:ascii="Book Antiqua" w:hAnsi="Book Antiqua"/>
          <w:u w:val="single"/>
        </w:rPr>
        <w:t>Operations</w:t>
      </w:r>
      <w:r w:rsidR="00AF5514">
        <w:rPr>
          <w:rFonts w:ascii="Book Antiqua" w:hAnsi="Book Antiqua"/>
          <w:u w:val="single"/>
        </w:rPr>
        <w:t>,</w:t>
      </w:r>
      <w:r w:rsidR="0091127D">
        <w:rPr>
          <w:rFonts w:ascii="Book Antiqua" w:hAnsi="Book Antiqua"/>
          <w:u w:val="single"/>
        </w:rPr>
        <w:t xml:space="preserve"> Revision 1</w:t>
      </w:r>
    </w:p>
    <w:p w14:paraId="065F616B" w14:textId="77777777" w:rsidR="00BF0B3C" w:rsidRDefault="00BF0B3C" w:rsidP="002C0A8B"/>
    <w:p w14:paraId="1428E6FE" w14:textId="77777777" w:rsidR="00BF0B3C" w:rsidRDefault="00BF0B3C" w:rsidP="002C0A8B"/>
    <w:p w14:paraId="00325CB1" w14:textId="1C89FA66" w:rsidR="00BF0B3C" w:rsidRDefault="00BF0B3C" w:rsidP="002C0A8B">
      <w:pPr>
        <w:pStyle w:val="Heading4"/>
        <w:ind w:left="720"/>
        <w:jc w:val="both"/>
        <w:rPr>
          <w:rFonts w:ascii="Book Antiqua" w:hAnsi="Book Antiqua"/>
          <w:b w:val="0"/>
          <w:bCs w:val="0"/>
        </w:rPr>
      </w:pPr>
      <w:r>
        <w:rPr>
          <w:rFonts w:ascii="Book Antiqua" w:hAnsi="Book Antiqua"/>
          <w:b w:val="0"/>
          <w:bCs w:val="0"/>
        </w:rPr>
        <w:t>The subject document is accepted as allowing Accenture LLP to proc</w:t>
      </w:r>
      <w:r w:rsidR="00E21AD6">
        <w:rPr>
          <w:rFonts w:ascii="Book Antiqua" w:hAnsi="Book Antiqua"/>
          <w:b w:val="0"/>
          <w:bCs w:val="0"/>
        </w:rPr>
        <w:t xml:space="preserve">eed with the subject </w:t>
      </w:r>
      <w:r w:rsidR="00AF5514">
        <w:rPr>
          <w:rFonts w:ascii="Book Antiqua" w:hAnsi="Book Antiqua"/>
          <w:b w:val="0"/>
          <w:bCs w:val="0"/>
        </w:rPr>
        <w:t>Revision 1</w:t>
      </w:r>
      <w:r>
        <w:rPr>
          <w:rFonts w:ascii="Book Antiqua" w:hAnsi="Book Antiqua"/>
          <w:b w:val="0"/>
          <w:bCs w:val="0"/>
        </w:rPr>
        <w:t>.</w:t>
      </w:r>
    </w:p>
    <w:p w14:paraId="271AB18B" w14:textId="77777777" w:rsidR="00BF0B3C" w:rsidRDefault="00BF0B3C" w:rsidP="002C0A8B">
      <w:pPr>
        <w:ind w:left="720"/>
      </w:pPr>
    </w:p>
    <w:p w14:paraId="4619E0A9" w14:textId="77777777" w:rsidR="00BF0B3C" w:rsidRDefault="00BF0B3C" w:rsidP="002C0A8B">
      <w:pPr>
        <w:ind w:left="720"/>
      </w:pPr>
    </w:p>
    <w:p w14:paraId="69CCA057" w14:textId="77777777" w:rsidR="00BF0B3C" w:rsidRDefault="00BF0B3C" w:rsidP="002C0A8B">
      <w:pPr>
        <w:ind w:left="720"/>
      </w:pPr>
    </w:p>
    <w:p w14:paraId="6A30077D" w14:textId="1EB99F43" w:rsidR="001F391A" w:rsidRDefault="0091127D" w:rsidP="002C0A8B">
      <w:pPr>
        <w:ind w:left="810"/>
        <w:rPr>
          <w:b/>
        </w:rPr>
      </w:pPr>
      <w:r>
        <w:rPr>
          <w:b/>
        </w:rPr>
        <w:t>CalSAWS Consortium</w:t>
      </w:r>
    </w:p>
    <w:p w14:paraId="4F9C371A" w14:textId="77777777" w:rsidR="00BF0B3C" w:rsidRDefault="00BF0B3C" w:rsidP="002C0A8B">
      <w:pPr>
        <w:ind w:left="810"/>
        <w:rPr>
          <w:b/>
        </w:rPr>
      </w:pPr>
    </w:p>
    <w:p w14:paraId="36FAC17A" w14:textId="39081C3C" w:rsidR="00BF0B3C" w:rsidRDefault="00BF0B3C" w:rsidP="002C0A8B">
      <w:pPr>
        <w:ind w:left="810"/>
      </w:pPr>
      <w:r>
        <w:t>By:</w:t>
      </w:r>
      <w:r>
        <w:rPr>
          <w:u w:val="single"/>
        </w:rPr>
        <w:tab/>
      </w:r>
      <w:r>
        <w:rPr>
          <w:u w:val="single"/>
        </w:rPr>
        <w:tab/>
      </w:r>
      <w:r>
        <w:rPr>
          <w:u w:val="single"/>
        </w:rPr>
        <w:tab/>
      </w:r>
      <w:r>
        <w:rPr>
          <w:u w:val="single"/>
        </w:rPr>
        <w:tab/>
      </w:r>
      <w:r>
        <w:rPr>
          <w:u w:val="single"/>
        </w:rPr>
        <w:tab/>
      </w:r>
      <w:r>
        <w:rPr>
          <w:u w:val="single"/>
        </w:rPr>
        <w:tab/>
      </w:r>
      <w:r>
        <w:br/>
        <w:t>Printed Name:</w:t>
      </w:r>
      <w:r w:rsidR="0091127D">
        <w:t xml:space="preserve"> </w:t>
      </w:r>
      <w:r w:rsidR="0091127D" w:rsidRPr="002233AD">
        <w:rPr>
          <w:u w:val="single"/>
        </w:rPr>
        <w:t>John Boule</w:t>
      </w:r>
      <w:r w:rsidR="00AF5514">
        <w:rPr>
          <w:u w:val="single"/>
        </w:rPr>
        <w:tab/>
      </w:r>
      <w:r w:rsidR="00AF5514">
        <w:rPr>
          <w:u w:val="single"/>
        </w:rPr>
        <w:tab/>
      </w:r>
      <w:r w:rsidR="00AF5514">
        <w:rPr>
          <w:u w:val="single"/>
        </w:rPr>
        <w:tab/>
      </w:r>
      <w:r w:rsidRPr="002233AD">
        <w:rPr>
          <w:u w:val="single"/>
        </w:rPr>
        <w:br/>
      </w:r>
      <w:r>
        <w:t>Title:</w:t>
      </w:r>
      <w:r w:rsidR="0091127D" w:rsidRPr="0091127D">
        <w:rPr>
          <w:u w:val="single"/>
        </w:rPr>
        <w:t xml:space="preserve"> </w:t>
      </w:r>
      <w:r w:rsidR="001B2ACF">
        <w:rPr>
          <w:u w:val="single"/>
        </w:rPr>
        <w:tab/>
        <w:t>CalSAWS</w:t>
      </w:r>
      <w:r w:rsidR="0091127D">
        <w:rPr>
          <w:u w:val="single"/>
        </w:rPr>
        <w:t xml:space="preserve"> Executive Director</w:t>
      </w:r>
      <w:r w:rsidR="00AF5514">
        <w:rPr>
          <w:u w:val="single"/>
        </w:rPr>
        <w:tab/>
      </w:r>
      <w:r w:rsidR="0091127D">
        <w:rPr>
          <w:u w:val="single"/>
        </w:rPr>
        <w:tab/>
      </w:r>
    </w:p>
    <w:p w14:paraId="4CDD47C7" w14:textId="77777777" w:rsidR="00BF0B3C" w:rsidRDefault="00BF0B3C" w:rsidP="002C0A8B">
      <w:pPr>
        <w:ind w:left="810"/>
      </w:pPr>
      <w:r>
        <w:t>Date:</w:t>
      </w:r>
      <w:r>
        <w:rPr>
          <w:u w:val="single"/>
        </w:rPr>
        <w:tab/>
      </w:r>
      <w:r>
        <w:rPr>
          <w:u w:val="single"/>
        </w:rPr>
        <w:tab/>
      </w:r>
      <w:r>
        <w:rPr>
          <w:u w:val="single"/>
        </w:rPr>
        <w:tab/>
      </w:r>
      <w:r>
        <w:rPr>
          <w:u w:val="single"/>
        </w:rPr>
        <w:tab/>
      </w:r>
      <w:r>
        <w:rPr>
          <w:u w:val="single"/>
        </w:rPr>
        <w:tab/>
      </w:r>
      <w:r>
        <w:rPr>
          <w:u w:val="single"/>
        </w:rPr>
        <w:tab/>
      </w:r>
    </w:p>
    <w:p w14:paraId="60176AB1" w14:textId="77777777" w:rsidR="00BF0B3C" w:rsidRDefault="00BF0B3C" w:rsidP="002C0A8B">
      <w:pPr>
        <w:ind w:left="810"/>
      </w:pPr>
    </w:p>
    <w:p w14:paraId="7D64FA7D" w14:textId="77777777" w:rsidR="003060E8" w:rsidRDefault="003060E8" w:rsidP="002C0A8B">
      <w:pPr>
        <w:ind w:left="810"/>
      </w:pPr>
      <w:r>
        <w:t>By:</w:t>
      </w:r>
      <w:r>
        <w:rPr>
          <w:u w:val="single"/>
        </w:rPr>
        <w:tab/>
      </w:r>
      <w:r>
        <w:rPr>
          <w:u w:val="single"/>
        </w:rPr>
        <w:tab/>
      </w:r>
      <w:r>
        <w:rPr>
          <w:u w:val="single"/>
        </w:rPr>
        <w:tab/>
      </w:r>
      <w:r>
        <w:rPr>
          <w:u w:val="single"/>
        </w:rPr>
        <w:tab/>
      </w:r>
      <w:r>
        <w:rPr>
          <w:u w:val="single"/>
        </w:rPr>
        <w:tab/>
      </w:r>
      <w:r>
        <w:rPr>
          <w:u w:val="single"/>
        </w:rPr>
        <w:tab/>
      </w:r>
      <w:r>
        <w:br/>
        <w:t>Printed Name:</w:t>
      </w:r>
      <w:r>
        <w:rPr>
          <w:u w:val="single"/>
        </w:rPr>
        <w:tab/>
      </w:r>
      <w:r w:rsidR="0025339C">
        <w:rPr>
          <w:u w:val="single"/>
        </w:rPr>
        <w:tab/>
      </w:r>
      <w:r w:rsidR="0025339C">
        <w:rPr>
          <w:u w:val="single"/>
        </w:rPr>
        <w:tab/>
      </w:r>
      <w:r w:rsidR="0025339C">
        <w:rPr>
          <w:u w:val="single"/>
        </w:rPr>
        <w:tab/>
      </w:r>
      <w:r>
        <w:br/>
        <w:t>Title:</w:t>
      </w:r>
      <w:r>
        <w:rPr>
          <w:u w:val="single"/>
        </w:rPr>
        <w:tab/>
      </w:r>
      <w:r>
        <w:rPr>
          <w:u w:val="single"/>
        </w:rPr>
        <w:tab/>
      </w:r>
      <w:r>
        <w:rPr>
          <w:u w:val="single"/>
        </w:rPr>
        <w:tab/>
      </w:r>
      <w:r>
        <w:rPr>
          <w:u w:val="single"/>
        </w:rPr>
        <w:tab/>
      </w:r>
      <w:r>
        <w:rPr>
          <w:u w:val="single"/>
        </w:rPr>
        <w:tab/>
      </w:r>
      <w:r>
        <w:rPr>
          <w:u w:val="single"/>
        </w:rPr>
        <w:tab/>
      </w:r>
    </w:p>
    <w:p w14:paraId="25EA86B9" w14:textId="77777777" w:rsidR="003060E8" w:rsidRDefault="003060E8" w:rsidP="002C0A8B">
      <w:pPr>
        <w:ind w:left="810"/>
      </w:pPr>
      <w:r>
        <w:t>Date:</w:t>
      </w:r>
      <w:r>
        <w:rPr>
          <w:u w:val="single"/>
        </w:rPr>
        <w:tab/>
      </w:r>
      <w:r>
        <w:rPr>
          <w:u w:val="single"/>
        </w:rPr>
        <w:tab/>
      </w:r>
      <w:r>
        <w:rPr>
          <w:u w:val="single"/>
        </w:rPr>
        <w:tab/>
      </w:r>
      <w:r>
        <w:rPr>
          <w:u w:val="single"/>
        </w:rPr>
        <w:tab/>
      </w:r>
      <w:r>
        <w:rPr>
          <w:u w:val="single"/>
        </w:rPr>
        <w:tab/>
      </w:r>
      <w:r>
        <w:rPr>
          <w:u w:val="single"/>
        </w:rPr>
        <w:tab/>
      </w:r>
    </w:p>
    <w:p w14:paraId="313F1DAE" w14:textId="77777777" w:rsidR="003060E8" w:rsidRDefault="003060E8" w:rsidP="002C0A8B">
      <w:pPr>
        <w:ind w:left="810"/>
      </w:pPr>
    </w:p>
    <w:p w14:paraId="5D627812" w14:textId="77777777" w:rsidR="00BF0B3C" w:rsidRDefault="00BF0B3C" w:rsidP="002C0A8B">
      <w:pPr>
        <w:ind w:left="810"/>
      </w:pPr>
      <w:r>
        <w:t>Notice Address:</w:t>
      </w:r>
    </w:p>
    <w:p w14:paraId="25A53EE8" w14:textId="6A0F842D" w:rsidR="00BF0B3C" w:rsidRDefault="0091127D" w:rsidP="002C0A8B">
      <w:pPr>
        <w:ind w:left="810"/>
        <w:rPr>
          <w:snapToGrid w:val="0"/>
        </w:rPr>
      </w:pPr>
      <w:r>
        <w:t>CalSAWS Consortium</w:t>
      </w:r>
      <w:r w:rsidR="001F391A" w:rsidDel="001F391A">
        <w:t xml:space="preserve"> </w:t>
      </w:r>
      <w:r w:rsidR="00BF0B3C">
        <w:br/>
        <w:t>Attention</w:t>
      </w:r>
      <w:r w:rsidR="001F391A">
        <w:t>:</w:t>
      </w:r>
      <w:r w:rsidR="001F391A" w:rsidRPr="001F391A">
        <w:rPr>
          <w:u w:val="single"/>
        </w:rPr>
        <w:t xml:space="preserve"> </w:t>
      </w:r>
      <w:r w:rsidR="001B2ACF" w:rsidRPr="002233AD">
        <w:t>CalSAWS</w:t>
      </w:r>
      <w:r w:rsidRPr="002233AD">
        <w:t xml:space="preserve"> Executive Director</w:t>
      </w:r>
      <w:r w:rsidR="00BF0B3C">
        <w:br/>
        <w:t>11290</w:t>
      </w:r>
      <w:r w:rsidR="00BF0B3C">
        <w:rPr>
          <w:snapToGrid w:val="0"/>
        </w:rPr>
        <w:t xml:space="preserve"> Pyrites Way, Suite 150</w:t>
      </w:r>
    </w:p>
    <w:p w14:paraId="4F6B0121" w14:textId="77777777" w:rsidR="00BF0B3C" w:rsidRDefault="00BF0B3C" w:rsidP="002C0A8B">
      <w:pPr>
        <w:ind w:left="810"/>
        <w:rPr>
          <w:snapToGrid w:val="0"/>
        </w:rPr>
      </w:pPr>
      <w:smartTag w:uri="urn:schemas-microsoft-com:office:smarttags" w:element="City">
        <w:r>
          <w:rPr>
            <w:snapToGrid w:val="0"/>
          </w:rPr>
          <w:t>Rancho Cordova</w:t>
        </w:r>
      </w:smartTag>
      <w:r>
        <w:rPr>
          <w:snapToGrid w:val="0"/>
        </w:rPr>
        <w:t xml:space="preserve">, </w:t>
      </w:r>
      <w:smartTag w:uri="urn:schemas-microsoft-com:office:smarttags" w:element="PostalCode">
        <w:r>
          <w:rPr>
            <w:snapToGrid w:val="0"/>
          </w:rPr>
          <w:t>CA</w:t>
        </w:r>
      </w:smartTag>
      <w:r>
        <w:rPr>
          <w:snapToGrid w:val="0"/>
        </w:rPr>
        <w:t xml:space="preserve">  95670-4481</w:t>
      </w:r>
    </w:p>
    <w:p w14:paraId="57172754" w14:textId="77777777" w:rsidR="00867FC0" w:rsidRDefault="00867FC0" w:rsidP="002C0A8B">
      <w:pPr>
        <w:ind w:left="810"/>
        <w:rPr>
          <w:snapToGrid w:val="0"/>
        </w:rPr>
      </w:pPr>
    </w:p>
    <w:p w14:paraId="137FBA2C" w14:textId="0945D3A5" w:rsidR="00B30AC2" w:rsidRPr="00BA2578" w:rsidRDefault="00B30AC2" w:rsidP="002C0A8B"/>
    <w:sectPr w:rsidR="00B30AC2" w:rsidRPr="00BA2578" w:rsidSect="008A6FC7">
      <w:headerReference w:type="first" r:id="rId15"/>
      <w:pgSz w:w="12240" w:h="15840" w:code="1"/>
      <w:pgMar w:top="1886" w:right="720" w:bottom="720" w:left="540" w:header="1080" w:footer="810" w:gutter="0"/>
      <w:paperSrc w:other="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23A7AA" w14:textId="77777777" w:rsidR="00322B40" w:rsidRDefault="00322B40">
      <w:r>
        <w:separator/>
      </w:r>
    </w:p>
  </w:endnote>
  <w:endnote w:type="continuationSeparator" w:id="0">
    <w:p w14:paraId="4C880446" w14:textId="77777777" w:rsidR="00322B40" w:rsidRDefault="00322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C3727" w14:textId="77777777" w:rsidR="00D475AF" w:rsidRDefault="00D475A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3CCCF53" w14:textId="77777777" w:rsidR="00D475AF" w:rsidRDefault="00D475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D2F3E" w14:textId="77777777" w:rsidR="00D475AF" w:rsidRPr="006F501B" w:rsidRDefault="00D475AF">
    <w:pPr>
      <w:pStyle w:val="Footer"/>
      <w:framePr w:wrap="around" w:vAnchor="text" w:hAnchor="margin" w:xAlign="center" w:y="1"/>
      <w:ind w:left="0"/>
      <w:rPr>
        <w:noProof/>
        <w:snapToGrid w:val="0"/>
        <w:sz w:val="16"/>
        <w:szCs w:val="16"/>
      </w:rPr>
    </w:pPr>
  </w:p>
  <w:p w14:paraId="65CA1365" w14:textId="3FF9BB63" w:rsidR="00D475AF" w:rsidRPr="00A84EC6" w:rsidRDefault="00C74787" w:rsidP="003F0744">
    <w:pPr>
      <w:pStyle w:val="Footer"/>
      <w:tabs>
        <w:tab w:val="clear" w:pos="4320"/>
        <w:tab w:val="clear" w:pos="8640"/>
        <w:tab w:val="center" w:pos="4950"/>
        <w:tab w:val="right" w:pos="10800"/>
      </w:tabs>
      <w:ind w:left="720"/>
      <w:rPr>
        <w:noProof/>
        <w:snapToGrid w:val="0"/>
        <w:sz w:val="16"/>
        <w:szCs w:val="16"/>
      </w:rPr>
    </w:pPr>
    <w:r w:rsidRPr="00A84EC6">
      <w:rPr>
        <w:sz w:val="16"/>
        <w:szCs w:val="16"/>
      </w:rPr>
      <w:t xml:space="preserve">Page </w:t>
    </w:r>
    <w:r w:rsidRPr="00A84EC6">
      <w:rPr>
        <w:rStyle w:val="PageNumber"/>
        <w:sz w:val="16"/>
        <w:szCs w:val="16"/>
      </w:rPr>
      <w:fldChar w:fldCharType="begin"/>
    </w:r>
    <w:r w:rsidRPr="00A84EC6">
      <w:rPr>
        <w:rStyle w:val="PageNumber"/>
        <w:sz w:val="16"/>
        <w:szCs w:val="16"/>
      </w:rPr>
      <w:instrText xml:space="preserve"> PAGE </w:instrText>
    </w:r>
    <w:r w:rsidRPr="00A84EC6">
      <w:rPr>
        <w:rStyle w:val="PageNumber"/>
        <w:sz w:val="16"/>
        <w:szCs w:val="16"/>
      </w:rPr>
      <w:fldChar w:fldCharType="separate"/>
    </w:r>
    <w:r w:rsidR="00020C96">
      <w:rPr>
        <w:rStyle w:val="PageNumber"/>
        <w:noProof/>
        <w:sz w:val="16"/>
        <w:szCs w:val="16"/>
      </w:rPr>
      <w:t>4</w:t>
    </w:r>
    <w:r w:rsidRPr="00A84EC6">
      <w:rPr>
        <w:rStyle w:val="PageNumber"/>
        <w:sz w:val="16"/>
        <w:szCs w:val="16"/>
      </w:rPr>
      <w:fldChar w:fldCharType="end"/>
    </w:r>
    <w:r w:rsidRPr="00A84EC6">
      <w:rPr>
        <w:rStyle w:val="PageNumber"/>
        <w:sz w:val="16"/>
        <w:szCs w:val="16"/>
      </w:rPr>
      <w:t xml:space="preserve"> of </w:t>
    </w:r>
    <w:r w:rsidRPr="00A84EC6">
      <w:rPr>
        <w:rStyle w:val="PageNumber"/>
        <w:sz w:val="16"/>
        <w:szCs w:val="16"/>
      </w:rPr>
      <w:fldChar w:fldCharType="begin"/>
    </w:r>
    <w:r w:rsidRPr="00A84EC6">
      <w:rPr>
        <w:rStyle w:val="PageNumber"/>
        <w:sz w:val="16"/>
        <w:szCs w:val="16"/>
      </w:rPr>
      <w:instrText xml:space="preserve"> NUMPAGES </w:instrText>
    </w:r>
    <w:r w:rsidRPr="00A84EC6">
      <w:rPr>
        <w:rStyle w:val="PageNumber"/>
        <w:sz w:val="16"/>
        <w:szCs w:val="16"/>
      </w:rPr>
      <w:fldChar w:fldCharType="separate"/>
    </w:r>
    <w:r w:rsidR="00020C96">
      <w:rPr>
        <w:rStyle w:val="PageNumber"/>
        <w:noProof/>
        <w:sz w:val="16"/>
        <w:szCs w:val="16"/>
      </w:rPr>
      <w:t>5</w:t>
    </w:r>
    <w:r w:rsidRPr="00A84EC6">
      <w:rPr>
        <w:rStyle w:val="PageNumber"/>
        <w:sz w:val="16"/>
        <w:szCs w:val="16"/>
      </w:rPr>
      <w:fldChar w:fldCharType="end"/>
    </w:r>
    <w:r w:rsidRPr="00A84EC6">
      <w:rPr>
        <w:sz w:val="16"/>
        <w:szCs w:val="16"/>
      </w:rPr>
      <w:tab/>
    </w:r>
    <w:r w:rsidR="00714BBC">
      <w:rPr>
        <w:sz w:val="16"/>
        <w:szCs w:val="16"/>
      </w:rPr>
      <w:fldChar w:fldCharType="begin"/>
    </w:r>
    <w:r w:rsidR="00714BBC">
      <w:rPr>
        <w:sz w:val="16"/>
        <w:szCs w:val="16"/>
      </w:rPr>
      <w:instrText xml:space="preserve"> FILENAME   \* MERGEFORMAT </w:instrText>
    </w:r>
    <w:r w:rsidR="00714BBC">
      <w:rPr>
        <w:sz w:val="16"/>
        <w:szCs w:val="16"/>
      </w:rPr>
      <w:fldChar w:fldCharType="separate"/>
    </w:r>
    <w:r w:rsidR="00BC7906">
      <w:rPr>
        <w:noProof/>
        <w:sz w:val="16"/>
        <w:szCs w:val="16"/>
      </w:rPr>
      <w:t>C-IV Change Order CO-108 - Electronic Signature - Ongoing Operations</w:t>
    </w:r>
    <w:r w:rsidR="0091127D">
      <w:rPr>
        <w:noProof/>
        <w:sz w:val="16"/>
        <w:szCs w:val="16"/>
      </w:rPr>
      <w:t xml:space="preserve"> Revision 1</w:t>
    </w:r>
    <w:r w:rsidR="00BC7906">
      <w:rPr>
        <w:noProof/>
        <w:sz w:val="16"/>
        <w:szCs w:val="16"/>
      </w:rPr>
      <w:t>.docx</w:t>
    </w:r>
    <w:r w:rsidR="00714BBC">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20F03" w14:textId="7E15E538" w:rsidR="00D475AF" w:rsidRPr="00020C96" w:rsidRDefault="00020C96" w:rsidP="00020C96">
    <w:pPr>
      <w:pStyle w:val="Footer"/>
      <w:tabs>
        <w:tab w:val="clear" w:pos="4320"/>
        <w:tab w:val="clear" w:pos="8640"/>
        <w:tab w:val="center" w:pos="4950"/>
        <w:tab w:val="right" w:pos="10800"/>
      </w:tabs>
      <w:ind w:left="0"/>
      <w:jc w:val="center"/>
      <w:rPr>
        <w:sz w:val="18"/>
      </w:rPr>
    </w:pPr>
    <w:r w:rsidRPr="00020C96">
      <w:rPr>
        <w:sz w:val="18"/>
      </w:rPr>
      <w:t xml:space="preserve">Page </w:t>
    </w:r>
    <w:r w:rsidRPr="00020C96">
      <w:rPr>
        <w:bCs/>
        <w:sz w:val="18"/>
      </w:rPr>
      <w:fldChar w:fldCharType="begin"/>
    </w:r>
    <w:r w:rsidRPr="00020C96">
      <w:rPr>
        <w:bCs/>
        <w:sz w:val="18"/>
      </w:rPr>
      <w:instrText xml:space="preserve"> PAGE  \* Arabic  \* MERGEFORMAT </w:instrText>
    </w:r>
    <w:r w:rsidRPr="00020C96">
      <w:rPr>
        <w:bCs/>
        <w:sz w:val="18"/>
      </w:rPr>
      <w:fldChar w:fldCharType="separate"/>
    </w:r>
    <w:r>
      <w:rPr>
        <w:bCs/>
        <w:noProof/>
        <w:sz w:val="18"/>
      </w:rPr>
      <w:t>2</w:t>
    </w:r>
    <w:r w:rsidRPr="00020C96">
      <w:rPr>
        <w:bCs/>
        <w:sz w:val="18"/>
      </w:rPr>
      <w:fldChar w:fldCharType="end"/>
    </w:r>
    <w:r w:rsidRPr="00020C96">
      <w:rPr>
        <w:sz w:val="18"/>
      </w:rPr>
      <w:t xml:space="preserve"> of </w:t>
    </w:r>
    <w:r w:rsidRPr="00020C96">
      <w:rPr>
        <w:bCs/>
        <w:sz w:val="18"/>
      </w:rPr>
      <w:fldChar w:fldCharType="begin"/>
    </w:r>
    <w:r w:rsidRPr="00020C96">
      <w:rPr>
        <w:bCs/>
        <w:sz w:val="18"/>
      </w:rPr>
      <w:instrText xml:space="preserve"> NUMPAGES  \* Arabic  \* MERGEFORMAT </w:instrText>
    </w:r>
    <w:r w:rsidRPr="00020C96">
      <w:rPr>
        <w:bCs/>
        <w:sz w:val="18"/>
      </w:rPr>
      <w:fldChar w:fldCharType="separate"/>
    </w:r>
    <w:r>
      <w:rPr>
        <w:bCs/>
        <w:noProof/>
        <w:sz w:val="18"/>
      </w:rPr>
      <w:t>5</w:t>
    </w:r>
    <w:r w:rsidRPr="00020C96">
      <w:rPr>
        <w:bCs/>
        <w:sz w:val="18"/>
      </w:rPr>
      <w:fldChar w:fldCharType="end"/>
    </w:r>
    <w:r w:rsidRPr="00020C96">
      <w:rPr>
        <w:bCs/>
        <w:sz w:val="16"/>
      </w:rPr>
      <w:tab/>
    </w:r>
    <w:r w:rsidRPr="00020C96">
      <w:rPr>
        <w:bCs/>
        <w:sz w:val="16"/>
      </w:rPr>
      <w:fldChar w:fldCharType="begin"/>
    </w:r>
    <w:r w:rsidRPr="00020C96">
      <w:rPr>
        <w:bCs/>
        <w:sz w:val="16"/>
      </w:rPr>
      <w:instrText xml:space="preserve"> FILENAME \* MERGEFORMAT </w:instrText>
    </w:r>
    <w:r w:rsidRPr="00020C96">
      <w:rPr>
        <w:bCs/>
        <w:sz w:val="16"/>
      </w:rPr>
      <w:fldChar w:fldCharType="separate"/>
    </w:r>
    <w:r w:rsidRPr="00020C96">
      <w:rPr>
        <w:bCs/>
        <w:noProof/>
        <w:sz w:val="16"/>
      </w:rPr>
      <w:t>C-IV Change Order CO-108 - Electronic Signature - Ongoing Operations Revision 1_Final.DOCX</w:t>
    </w:r>
    <w:r w:rsidRPr="00020C96">
      <w:rPr>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0171D" w14:textId="77777777" w:rsidR="00322B40" w:rsidRDefault="00322B40">
      <w:r>
        <w:separator/>
      </w:r>
    </w:p>
  </w:footnote>
  <w:footnote w:type="continuationSeparator" w:id="0">
    <w:p w14:paraId="340A70D7" w14:textId="77777777" w:rsidR="00322B40" w:rsidRDefault="00322B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9548" w14:textId="77777777" w:rsidR="00D475AF" w:rsidRDefault="00D475A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5EC5F9" w14:textId="77777777" w:rsidR="00D475AF" w:rsidRDefault="00D475A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11E50" w14:textId="77777777" w:rsidR="001F66EB" w:rsidRDefault="001F66EB" w:rsidP="001F66EB">
    <w:pPr>
      <w:pBdr>
        <w:bottom w:val="single" w:sz="4" w:space="1" w:color="auto"/>
      </w:pBdr>
      <w:spacing w:after="60" w:line="280" w:lineRule="exact"/>
      <w:ind w:left="1440"/>
    </w:pPr>
    <w:r>
      <w:t>Change Order CO-108</w:t>
    </w:r>
  </w:p>
  <w:p w14:paraId="3014B82F" w14:textId="796F12EA" w:rsidR="001F66EB" w:rsidRDefault="001F66EB" w:rsidP="001F66EB">
    <w:pPr>
      <w:pBdr>
        <w:bottom w:val="single" w:sz="4" w:space="1" w:color="auto"/>
      </w:pBdr>
      <w:spacing w:after="60" w:line="280" w:lineRule="exact"/>
      <w:ind w:left="1440"/>
    </w:pPr>
    <w:r>
      <w:t xml:space="preserve">Electronic Signature – Ongoing </w:t>
    </w:r>
    <w:r w:rsidR="0008516E">
      <w:t>Operations</w:t>
    </w:r>
    <w:r w:rsidR="00AF5514">
      <w:t>,</w:t>
    </w:r>
    <w:r w:rsidR="0008516E">
      <w:t xml:space="preserve"> </w:t>
    </w:r>
    <w:r w:rsidR="0091127D">
      <w:t>Revision 1</w:t>
    </w:r>
  </w:p>
  <w:p w14:paraId="5580ABAD" w14:textId="77777777" w:rsidR="00D475AF" w:rsidRPr="002E5B8C" w:rsidRDefault="00D475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6225F" w14:textId="77777777" w:rsidR="00D475AF" w:rsidRDefault="00D475AF">
    <w:pPr>
      <w:spacing w:line="280" w:lineRule="exact"/>
      <w:ind w:left="1080"/>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DEFAF" w14:textId="6302F297" w:rsidR="00CE4C22" w:rsidRDefault="00CE4C22">
    <w:pPr>
      <w:pBdr>
        <w:bottom w:val="single" w:sz="4" w:space="1" w:color="auto"/>
      </w:pBdr>
      <w:spacing w:after="60" w:line="280" w:lineRule="exact"/>
      <w:ind w:left="1440"/>
    </w:pPr>
    <w:r>
      <w:t>C</w:t>
    </w:r>
    <w:r w:rsidR="001F66EB">
      <w:t>hange Order CO-108</w:t>
    </w:r>
  </w:p>
  <w:p w14:paraId="41A102BD" w14:textId="12B56CA6" w:rsidR="00D475AF" w:rsidRDefault="001F66EB">
    <w:pPr>
      <w:pBdr>
        <w:bottom w:val="single" w:sz="4" w:space="1" w:color="auto"/>
      </w:pBdr>
      <w:spacing w:after="60" w:line="280" w:lineRule="exact"/>
      <w:ind w:left="1440"/>
    </w:pPr>
    <w:r>
      <w:t xml:space="preserve">Electronic Signature – Ongoing </w:t>
    </w:r>
    <w:r w:rsidR="00810B5F">
      <w:t>Operations</w:t>
    </w:r>
    <w:r w:rsidR="00BC5EF5">
      <w:t>,</w:t>
    </w:r>
    <w:r w:rsidR="00810B5F">
      <w:t xml:space="preserve"> </w:t>
    </w:r>
    <w:r w:rsidR="0091127D">
      <w:t>Revision 1</w:t>
    </w:r>
  </w:p>
  <w:p w14:paraId="58F2E84C" w14:textId="77777777" w:rsidR="00D475AF" w:rsidRDefault="00D475AF">
    <w:pPr>
      <w:spacing w:line="280" w:lineRule="exact"/>
      <w:ind w:left="10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70F"/>
    <w:multiLevelType w:val="hybridMultilevel"/>
    <w:tmpl w:val="048E0B4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8C473A"/>
    <w:multiLevelType w:val="hybridMultilevel"/>
    <w:tmpl w:val="6F64CC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B961D36"/>
    <w:multiLevelType w:val="hybridMultilevel"/>
    <w:tmpl w:val="358ED4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03705C"/>
    <w:multiLevelType w:val="hybridMultilevel"/>
    <w:tmpl w:val="9BD85626"/>
    <w:lvl w:ilvl="0" w:tplc="C5944A7C">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0CD03F8F"/>
    <w:multiLevelType w:val="multilevel"/>
    <w:tmpl w:val="485ED10E"/>
    <w:lvl w:ilvl="0">
      <w:start w:val="1"/>
      <w:numFmt w:val="bullet"/>
      <w:lvlText w:val=""/>
      <w:lvlJc w:val="left"/>
      <w:pPr>
        <w:tabs>
          <w:tab w:val="num" w:pos="1080"/>
        </w:tabs>
        <w:ind w:left="1080" w:hanging="360"/>
      </w:pPr>
      <w:rPr>
        <w:rFonts w:ascii="Symbol" w:hAnsi="Symbol"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5" w15:restartNumberingAfterBreak="0">
    <w:nsid w:val="10F41969"/>
    <w:multiLevelType w:val="hybridMultilevel"/>
    <w:tmpl w:val="247AB16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4E30872"/>
    <w:multiLevelType w:val="singleLevel"/>
    <w:tmpl w:val="0DDE3AF6"/>
    <w:lvl w:ilvl="0">
      <w:start w:val="1"/>
      <w:numFmt w:val="decimal"/>
      <w:pStyle w:val="NumBullet1"/>
      <w:lvlText w:val="%1."/>
      <w:lvlJc w:val="left"/>
      <w:pPr>
        <w:tabs>
          <w:tab w:val="num" w:pos="360"/>
        </w:tabs>
        <w:ind w:left="360" w:hanging="360"/>
      </w:pPr>
    </w:lvl>
  </w:abstractNum>
  <w:abstractNum w:abstractNumId="7" w15:restartNumberingAfterBreak="0">
    <w:nsid w:val="188439ED"/>
    <w:multiLevelType w:val="hybridMultilevel"/>
    <w:tmpl w:val="E68634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FBD5587"/>
    <w:multiLevelType w:val="singleLevel"/>
    <w:tmpl w:val="F970F7B6"/>
    <w:lvl w:ilvl="0">
      <w:start w:val="1"/>
      <w:numFmt w:val="bullet"/>
      <w:pStyle w:val="BulletLevel1last"/>
      <w:lvlText w:val=""/>
      <w:lvlJc w:val="left"/>
      <w:pPr>
        <w:tabs>
          <w:tab w:val="num" w:pos="360"/>
        </w:tabs>
        <w:ind w:left="360" w:hanging="360"/>
      </w:pPr>
      <w:rPr>
        <w:rFonts w:ascii="Symbol" w:hAnsi="Symbol" w:hint="default"/>
        <w:sz w:val="20"/>
      </w:rPr>
    </w:lvl>
  </w:abstractNum>
  <w:abstractNum w:abstractNumId="9" w15:restartNumberingAfterBreak="0">
    <w:nsid w:val="1FFF3FD1"/>
    <w:multiLevelType w:val="hybridMultilevel"/>
    <w:tmpl w:val="FF5E58E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29444A4D"/>
    <w:multiLevelType w:val="hybridMultilevel"/>
    <w:tmpl w:val="533215C8"/>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2D181C51"/>
    <w:multiLevelType w:val="hybridMultilevel"/>
    <w:tmpl w:val="0EF6573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D2F0D1D"/>
    <w:multiLevelType w:val="hybridMultilevel"/>
    <w:tmpl w:val="155CEEE4"/>
    <w:lvl w:ilvl="0" w:tplc="04090001">
      <w:start w:val="1"/>
      <w:numFmt w:val="bullet"/>
      <w:lvlText w:val=""/>
      <w:lvlJc w:val="left"/>
      <w:pPr>
        <w:tabs>
          <w:tab w:val="num" w:pos="1710"/>
        </w:tabs>
        <w:ind w:left="1710" w:hanging="360"/>
      </w:pPr>
      <w:rPr>
        <w:rFonts w:ascii="Symbol" w:hAnsi="Symbol" w:hint="default"/>
      </w:rPr>
    </w:lvl>
    <w:lvl w:ilvl="1" w:tplc="63E479D8">
      <w:start w:val="1"/>
      <w:numFmt w:val="bullet"/>
      <w:pStyle w:val="Heading1"/>
      <w:lvlText w:val=""/>
      <w:lvlJc w:val="left"/>
      <w:pPr>
        <w:tabs>
          <w:tab w:val="num" w:pos="2430"/>
        </w:tabs>
        <w:ind w:left="2430" w:hanging="360"/>
      </w:pPr>
      <w:rPr>
        <w:rFonts w:ascii="Wingdings" w:hAnsi="Wingdings"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13" w15:restartNumberingAfterBreak="0">
    <w:nsid w:val="2E15104A"/>
    <w:multiLevelType w:val="hybridMultilevel"/>
    <w:tmpl w:val="E620FD4E"/>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317E7384"/>
    <w:multiLevelType w:val="hybridMultilevel"/>
    <w:tmpl w:val="9BA80FB4"/>
    <w:lvl w:ilvl="0" w:tplc="E7B46BCE">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33405C1F"/>
    <w:multiLevelType w:val="hybridMultilevel"/>
    <w:tmpl w:val="C5F60E6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4A00CBE"/>
    <w:multiLevelType w:val="hybridMultilevel"/>
    <w:tmpl w:val="F284733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35F24C6B"/>
    <w:multiLevelType w:val="hybridMultilevel"/>
    <w:tmpl w:val="E9482E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9BC0FD1"/>
    <w:multiLevelType w:val="hybridMultilevel"/>
    <w:tmpl w:val="CCFA4FF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B671B57"/>
    <w:multiLevelType w:val="hybridMultilevel"/>
    <w:tmpl w:val="3E8850F0"/>
    <w:lvl w:ilvl="0" w:tplc="0409000F">
      <w:start w:val="1"/>
      <w:numFmt w:val="decimal"/>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15:restartNumberingAfterBreak="0">
    <w:nsid w:val="3E602C50"/>
    <w:multiLevelType w:val="hybridMultilevel"/>
    <w:tmpl w:val="45BE0D7A"/>
    <w:lvl w:ilvl="0" w:tplc="04090003">
      <w:start w:val="1"/>
      <w:numFmt w:val="bullet"/>
      <w:lvlText w:val="o"/>
      <w:lvlJc w:val="left"/>
      <w:pPr>
        <w:ind w:left="2520" w:hanging="360"/>
      </w:pPr>
      <w:rPr>
        <w:rFonts w:ascii="Courier New" w:hAnsi="Courier New" w:cs="Courier New" w:hint="default"/>
      </w:rPr>
    </w:lvl>
    <w:lvl w:ilvl="1" w:tplc="04090001">
      <w:start w:val="1"/>
      <w:numFmt w:val="bullet"/>
      <w:lvlText w:val=""/>
      <w:lvlJc w:val="left"/>
      <w:pPr>
        <w:ind w:left="3240" w:hanging="360"/>
      </w:pPr>
      <w:rPr>
        <w:rFonts w:ascii="Symbol" w:hAnsi="Symbol"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421E4843"/>
    <w:multiLevelType w:val="hybridMultilevel"/>
    <w:tmpl w:val="0C9C07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5BF67E2"/>
    <w:multiLevelType w:val="hybridMultilevel"/>
    <w:tmpl w:val="00F8A1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72753C1"/>
    <w:multiLevelType w:val="hybridMultilevel"/>
    <w:tmpl w:val="924E45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4A904AC0"/>
    <w:multiLevelType w:val="hybridMultilevel"/>
    <w:tmpl w:val="5726A2A6"/>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D143B05"/>
    <w:multiLevelType w:val="hybridMultilevel"/>
    <w:tmpl w:val="FAFC45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569314B5"/>
    <w:multiLevelType w:val="hybridMultilevel"/>
    <w:tmpl w:val="530693FC"/>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A0829CD"/>
    <w:multiLevelType w:val="hybridMultilevel"/>
    <w:tmpl w:val="B42ECAD2"/>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5DFB35FD"/>
    <w:multiLevelType w:val="hybridMultilevel"/>
    <w:tmpl w:val="EEC6B00E"/>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5F6C7C39"/>
    <w:multiLevelType w:val="hybridMultilevel"/>
    <w:tmpl w:val="ECBA23E4"/>
    <w:lvl w:ilvl="0" w:tplc="04090001">
      <w:start w:val="1"/>
      <w:numFmt w:val="bullet"/>
      <w:lvlText w:val=""/>
      <w:lvlJc w:val="left"/>
      <w:pPr>
        <w:tabs>
          <w:tab w:val="num" w:pos="1440"/>
        </w:tabs>
        <w:ind w:left="1440" w:hanging="360"/>
      </w:pPr>
      <w:rPr>
        <w:rFonts w:ascii="Symbol" w:hAnsi="Symbol" w:hint="default"/>
      </w:rPr>
    </w:lvl>
    <w:lvl w:ilvl="1" w:tplc="9E8C0B7C">
      <w:start w:val="1"/>
      <w:numFmt w:val="bullet"/>
      <w:pStyle w:val="BulletLevel1"/>
      <w:lvlText w:val="o"/>
      <w:lvlJc w:val="left"/>
      <w:pPr>
        <w:tabs>
          <w:tab w:val="num" w:pos="2160"/>
        </w:tabs>
        <w:ind w:left="2160" w:hanging="360"/>
      </w:pPr>
      <w:rPr>
        <w:rFonts w:ascii="Courier New" w:hAnsi="Courier New" w:hint="default"/>
      </w:rPr>
    </w:lvl>
    <w:lvl w:ilvl="2" w:tplc="04090005">
      <w:start w:val="1"/>
      <w:numFmt w:val="bullet"/>
      <w:pStyle w:val="BulletLevel1"/>
      <w:lvlText w:val=""/>
      <w:lvlJc w:val="left"/>
      <w:pPr>
        <w:tabs>
          <w:tab w:val="num" w:pos="2880"/>
        </w:tabs>
        <w:ind w:left="2880" w:hanging="360"/>
      </w:pPr>
      <w:rPr>
        <w:rFonts w:ascii="Wingdings" w:hAnsi="Wingdings" w:hint="default"/>
      </w:rPr>
    </w:lvl>
    <w:lvl w:ilvl="3" w:tplc="0409000F">
      <w:start w:val="1"/>
      <w:numFmt w:val="decimal"/>
      <w:lvlText w:val="%4."/>
      <w:lvlJc w:val="left"/>
      <w:pPr>
        <w:tabs>
          <w:tab w:val="num" w:pos="3600"/>
        </w:tabs>
        <w:ind w:left="3600" w:hanging="360"/>
      </w:pPr>
      <w:rPr>
        <w:rFonts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2691557"/>
    <w:multiLevelType w:val="hybridMultilevel"/>
    <w:tmpl w:val="9C087D08"/>
    <w:lvl w:ilvl="0" w:tplc="3B489222">
      <w:start w:val="4"/>
      <w:numFmt w:val="upperRoman"/>
      <w:lvlText w:val="%1."/>
      <w:lvlJc w:val="left"/>
      <w:pPr>
        <w:tabs>
          <w:tab w:val="num" w:pos="1710"/>
        </w:tabs>
        <w:ind w:left="1710" w:hanging="720"/>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31" w15:restartNumberingAfterBreak="0">
    <w:nsid w:val="6CFF38D1"/>
    <w:multiLevelType w:val="hybridMultilevel"/>
    <w:tmpl w:val="0C74365E"/>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70537FF0"/>
    <w:multiLevelType w:val="hybridMultilevel"/>
    <w:tmpl w:val="F46A4E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71AE7175"/>
    <w:multiLevelType w:val="hybridMultilevel"/>
    <w:tmpl w:val="E624B24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34" w15:restartNumberingAfterBreak="0">
    <w:nsid w:val="734C772A"/>
    <w:multiLevelType w:val="hybridMultilevel"/>
    <w:tmpl w:val="ADD42D50"/>
    <w:lvl w:ilvl="0" w:tplc="04090001">
      <w:start w:val="1"/>
      <w:numFmt w:val="bullet"/>
      <w:lvlText w:val=""/>
      <w:lvlJc w:val="left"/>
      <w:pPr>
        <w:ind w:left="2220" w:hanging="360"/>
      </w:pPr>
      <w:rPr>
        <w:rFonts w:ascii="Symbol" w:hAnsi="Symbol"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35" w15:restartNumberingAfterBreak="0">
    <w:nsid w:val="74576C5F"/>
    <w:multiLevelType w:val="hybridMultilevel"/>
    <w:tmpl w:val="C792B44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4C4597C"/>
    <w:multiLevelType w:val="hybridMultilevel"/>
    <w:tmpl w:val="D6C26EB6"/>
    <w:lvl w:ilvl="0" w:tplc="2BA022BA">
      <w:start w:val="1"/>
      <w:numFmt w:val="upperRoman"/>
      <w:lvlText w:val="%1."/>
      <w:lvlJc w:val="left"/>
      <w:pPr>
        <w:tabs>
          <w:tab w:val="num" w:pos="1710"/>
        </w:tabs>
        <w:ind w:left="1710" w:hanging="720"/>
      </w:pPr>
      <w:rPr>
        <w:rFonts w:hint="default"/>
      </w:rPr>
    </w:lvl>
    <w:lvl w:ilvl="1" w:tplc="D0A8455C">
      <w:start w:val="1"/>
      <w:numFmt w:val="decimal"/>
      <w:lvlText w:val="%2."/>
      <w:lvlJc w:val="left"/>
      <w:pPr>
        <w:tabs>
          <w:tab w:val="num" w:pos="2070"/>
        </w:tabs>
        <w:ind w:left="2070" w:hanging="360"/>
      </w:pPr>
      <w:rPr>
        <w:rFonts w:hint="default"/>
      </w:r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37" w15:restartNumberingAfterBreak="0">
    <w:nsid w:val="7E6C4B5F"/>
    <w:multiLevelType w:val="hybridMultilevel"/>
    <w:tmpl w:val="9F482D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12"/>
  </w:num>
  <w:num w:numId="4">
    <w:abstractNumId w:val="36"/>
  </w:num>
  <w:num w:numId="5">
    <w:abstractNumId w:val="29"/>
  </w:num>
  <w:num w:numId="6">
    <w:abstractNumId w:val="30"/>
  </w:num>
  <w:num w:numId="7">
    <w:abstractNumId w:val="3"/>
  </w:num>
  <w:num w:numId="8">
    <w:abstractNumId w:val="10"/>
  </w:num>
  <w:num w:numId="9">
    <w:abstractNumId w:val="24"/>
  </w:num>
  <w:num w:numId="10">
    <w:abstractNumId w:val="0"/>
  </w:num>
  <w:num w:numId="11">
    <w:abstractNumId w:val="4"/>
  </w:num>
  <w:num w:numId="12">
    <w:abstractNumId w:val="18"/>
  </w:num>
  <w:num w:numId="13">
    <w:abstractNumId w:val="35"/>
  </w:num>
  <w:num w:numId="14">
    <w:abstractNumId w:val="22"/>
  </w:num>
  <w:num w:numId="15">
    <w:abstractNumId w:val="2"/>
  </w:num>
  <w:num w:numId="16">
    <w:abstractNumId w:val="21"/>
  </w:num>
  <w:num w:numId="17">
    <w:abstractNumId w:val="19"/>
  </w:num>
  <w:num w:numId="18">
    <w:abstractNumId w:val="28"/>
  </w:num>
  <w:num w:numId="19">
    <w:abstractNumId w:val="32"/>
  </w:num>
  <w:num w:numId="20">
    <w:abstractNumId w:val="13"/>
  </w:num>
  <w:num w:numId="21">
    <w:abstractNumId w:val="37"/>
  </w:num>
  <w:num w:numId="22">
    <w:abstractNumId w:val="27"/>
  </w:num>
  <w:num w:numId="23">
    <w:abstractNumId w:val="26"/>
  </w:num>
  <w:num w:numId="24">
    <w:abstractNumId w:val="31"/>
  </w:num>
  <w:num w:numId="25">
    <w:abstractNumId w:val="14"/>
  </w:num>
  <w:num w:numId="26">
    <w:abstractNumId w:val="33"/>
  </w:num>
  <w:num w:numId="27">
    <w:abstractNumId w:val="25"/>
  </w:num>
  <w:num w:numId="28">
    <w:abstractNumId w:val="23"/>
  </w:num>
  <w:num w:numId="29">
    <w:abstractNumId w:val="9"/>
  </w:num>
  <w:num w:numId="30">
    <w:abstractNumId w:val="1"/>
  </w:num>
  <w:num w:numId="31">
    <w:abstractNumId w:val="16"/>
  </w:num>
  <w:num w:numId="32">
    <w:abstractNumId w:val="34"/>
  </w:num>
  <w:num w:numId="33">
    <w:abstractNumId w:val="17"/>
  </w:num>
  <w:num w:numId="34">
    <w:abstractNumId w:val="15"/>
  </w:num>
  <w:num w:numId="35">
    <w:abstractNumId w:val="7"/>
  </w:num>
  <w:num w:numId="36">
    <w:abstractNumId w:val="5"/>
  </w:num>
  <w:num w:numId="37">
    <w:abstractNumId w:val="20"/>
  </w:num>
  <w:num w:numId="38">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SpellingErrors/>
  <w:hideGrammaticalErrors/>
  <w:activeWritingStyle w:appName="MSWord" w:lang="en-US" w:vendorID="64" w:dllVersion="6" w:nlCheck="1" w:checkStyle="0"/>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9DE"/>
    <w:rsid w:val="000007E7"/>
    <w:rsid w:val="00004AFD"/>
    <w:rsid w:val="00006E0E"/>
    <w:rsid w:val="00011F01"/>
    <w:rsid w:val="000128E7"/>
    <w:rsid w:val="0001385F"/>
    <w:rsid w:val="00013B78"/>
    <w:rsid w:val="00020C96"/>
    <w:rsid w:val="0002140F"/>
    <w:rsid w:val="000237CF"/>
    <w:rsid w:val="0002396D"/>
    <w:rsid w:val="00023B00"/>
    <w:rsid w:val="00027E7A"/>
    <w:rsid w:val="000305FD"/>
    <w:rsid w:val="000355F5"/>
    <w:rsid w:val="00036CBF"/>
    <w:rsid w:val="0004754F"/>
    <w:rsid w:val="00047B31"/>
    <w:rsid w:val="00056F36"/>
    <w:rsid w:val="00064208"/>
    <w:rsid w:val="000705E3"/>
    <w:rsid w:val="000740CC"/>
    <w:rsid w:val="00077FFA"/>
    <w:rsid w:val="000803EF"/>
    <w:rsid w:val="00081BB5"/>
    <w:rsid w:val="00082B8D"/>
    <w:rsid w:val="0008516E"/>
    <w:rsid w:val="00092BFF"/>
    <w:rsid w:val="00094083"/>
    <w:rsid w:val="000A15FB"/>
    <w:rsid w:val="000A58CB"/>
    <w:rsid w:val="000B2046"/>
    <w:rsid w:val="000B5EC4"/>
    <w:rsid w:val="000B79FC"/>
    <w:rsid w:val="000C4862"/>
    <w:rsid w:val="000D4D52"/>
    <w:rsid w:val="000D52B7"/>
    <w:rsid w:val="000D5A7F"/>
    <w:rsid w:val="000E12AC"/>
    <w:rsid w:val="000E31AB"/>
    <w:rsid w:val="000E4745"/>
    <w:rsid w:val="000E7977"/>
    <w:rsid w:val="00102709"/>
    <w:rsid w:val="0010280D"/>
    <w:rsid w:val="00102CA1"/>
    <w:rsid w:val="00104260"/>
    <w:rsid w:val="00106A09"/>
    <w:rsid w:val="001116A4"/>
    <w:rsid w:val="00113A0F"/>
    <w:rsid w:val="00117354"/>
    <w:rsid w:val="001179FB"/>
    <w:rsid w:val="00130268"/>
    <w:rsid w:val="00130A01"/>
    <w:rsid w:val="00140A35"/>
    <w:rsid w:val="00142D6A"/>
    <w:rsid w:val="0014552A"/>
    <w:rsid w:val="00154D36"/>
    <w:rsid w:val="00155BB0"/>
    <w:rsid w:val="001621F9"/>
    <w:rsid w:val="00166BD4"/>
    <w:rsid w:val="00167829"/>
    <w:rsid w:val="00174534"/>
    <w:rsid w:val="00183914"/>
    <w:rsid w:val="001A0282"/>
    <w:rsid w:val="001A7A6F"/>
    <w:rsid w:val="001B2ACF"/>
    <w:rsid w:val="001B4793"/>
    <w:rsid w:val="001B6A51"/>
    <w:rsid w:val="001C296D"/>
    <w:rsid w:val="001C4176"/>
    <w:rsid w:val="001D0178"/>
    <w:rsid w:val="001D0355"/>
    <w:rsid w:val="001D4155"/>
    <w:rsid w:val="001D6985"/>
    <w:rsid w:val="001E3C6B"/>
    <w:rsid w:val="001E5AF9"/>
    <w:rsid w:val="001E7154"/>
    <w:rsid w:val="001E7B22"/>
    <w:rsid w:val="001F2C60"/>
    <w:rsid w:val="001F391A"/>
    <w:rsid w:val="001F3DA6"/>
    <w:rsid w:val="001F66EB"/>
    <w:rsid w:val="00200D94"/>
    <w:rsid w:val="00201B9D"/>
    <w:rsid w:val="00201E98"/>
    <w:rsid w:val="00210BDA"/>
    <w:rsid w:val="002139D4"/>
    <w:rsid w:val="002162B7"/>
    <w:rsid w:val="0022143A"/>
    <w:rsid w:val="002223F7"/>
    <w:rsid w:val="002233AD"/>
    <w:rsid w:val="0022377E"/>
    <w:rsid w:val="002239B9"/>
    <w:rsid w:val="00225CEB"/>
    <w:rsid w:val="00227320"/>
    <w:rsid w:val="00227A8D"/>
    <w:rsid w:val="00230563"/>
    <w:rsid w:val="00230927"/>
    <w:rsid w:val="00233766"/>
    <w:rsid w:val="002415DC"/>
    <w:rsid w:val="0024219E"/>
    <w:rsid w:val="0025113B"/>
    <w:rsid w:val="0025339C"/>
    <w:rsid w:val="00256034"/>
    <w:rsid w:val="00257440"/>
    <w:rsid w:val="002616A5"/>
    <w:rsid w:val="00273DBF"/>
    <w:rsid w:val="00282E0E"/>
    <w:rsid w:val="00283D2E"/>
    <w:rsid w:val="00284383"/>
    <w:rsid w:val="002849DA"/>
    <w:rsid w:val="002909F0"/>
    <w:rsid w:val="002A05BD"/>
    <w:rsid w:val="002A31F6"/>
    <w:rsid w:val="002B4554"/>
    <w:rsid w:val="002B770E"/>
    <w:rsid w:val="002B781C"/>
    <w:rsid w:val="002C0A8B"/>
    <w:rsid w:val="002C1605"/>
    <w:rsid w:val="002C194E"/>
    <w:rsid w:val="002C37FC"/>
    <w:rsid w:val="002C50D0"/>
    <w:rsid w:val="002C7680"/>
    <w:rsid w:val="002D0233"/>
    <w:rsid w:val="002D04DF"/>
    <w:rsid w:val="002D2A95"/>
    <w:rsid w:val="002E2F40"/>
    <w:rsid w:val="002E406B"/>
    <w:rsid w:val="002E4621"/>
    <w:rsid w:val="002E5070"/>
    <w:rsid w:val="002E5635"/>
    <w:rsid w:val="002E6CF0"/>
    <w:rsid w:val="002F430F"/>
    <w:rsid w:val="002F7FDF"/>
    <w:rsid w:val="00303B30"/>
    <w:rsid w:val="003060E8"/>
    <w:rsid w:val="00307D37"/>
    <w:rsid w:val="00314AF4"/>
    <w:rsid w:val="00314D9A"/>
    <w:rsid w:val="003173A1"/>
    <w:rsid w:val="00320F34"/>
    <w:rsid w:val="00322B40"/>
    <w:rsid w:val="003248C2"/>
    <w:rsid w:val="0032547F"/>
    <w:rsid w:val="0032566E"/>
    <w:rsid w:val="003316FE"/>
    <w:rsid w:val="00334269"/>
    <w:rsid w:val="00344688"/>
    <w:rsid w:val="00344F73"/>
    <w:rsid w:val="003528DC"/>
    <w:rsid w:val="00355CB0"/>
    <w:rsid w:val="00356415"/>
    <w:rsid w:val="00367129"/>
    <w:rsid w:val="00367A45"/>
    <w:rsid w:val="00367A63"/>
    <w:rsid w:val="00370068"/>
    <w:rsid w:val="00384924"/>
    <w:rsid w:val="00394368"/>
    <w:rsid w:val="003A2D08"/>
    <w:rsid w:val="003A3EFB"/>
    <w:rsid w:val="003A7A63"/>
    <w:rsid w:val="003B16EB"/>
    <w:rsid w:val="003B481D"/>
    <w:rsid w:val="003C13ED"/>
    <w:rsid w:val="003C3FA3"/>
    <w:rsid w:val="003C7BC0"/>
    <w:rsid w:val="003D6E63"/>
    <w:rsid w:val="003E10B1"/>
    <w:rsid w:val="003E2B90"/>
    <w:rsid w:val="003F0744"/>
    <w:rsid w:val="003F4616"/>
    <w:rsid w:val="003F6F4F"/>
    <w:rsid w:val="003F79DB"/>
    <w:rsid w:val="00400285"/>
    <w:rsid w:val="00422528"/>
    <w:rsid w:val="00430F89"/>
    <w:rsid w:val="0045000F"/>
    <w:rsid w:val="00451F1E"/>
    <w:rsid w:val="0045686C"/>
    <w:rsid w:val="004661DA"/>
    <w:rsid w:val="00470AFF"/>
    <w:rsid w:val="00470E5F"/>
    <w:rsid w:val="00471A6B"/>
    <w:rsid w:val="00473A0A"/>
    <w:rsid w:val="004766A0"/>
    <w:rsid w:val="004833F6"/>
    <w:rsid w:val="00483CB4"/>
    <w:rsid w:val="00485488"/>
    <w:rsid w:val="004945D0"/>
    <w:rsid w:val="00496533"/>
    <w:rsid w:val="004A1A20"/>
    <w:rsid w:val="004A2EBA"/>
    <w:rsid w:val="004A3A95"/>
    <w:rsid w:val="004A5D97"/>
    <w:rsid w:val="004A6167"/>
    <w:rsid w:val="004A75DC"/>
    <w:rsid w:val="004A7CA1"/>
    <w:rsid w:val="004B1ABC"/>
    <w:rsid w:val="004B3901"/>
    <w:rsid w:val="004B3FDA"/>
    <w:rsid w:val="004B5163"/>
    <w:rsid w:val="004B518D"/>
    <w:rsid w:val="004B5E2B"/>
    <w:rsid w:val="004C2137"/>
    <w:rsid w:val="004C3FF6"/>
    <w:rsid w:val="004C7362"/>
    <w:rsid w:val="004D1DA2"/>
    <w:rsid w:val="004D2DEC"/>
    <w:rsid w:val="004D5ED9"/>
    <w:rsid w:val="004E1FAF"/>
    <w:rsid w:val="004E7F26"/>
    <w:rsid w:val="004F170B"/>
    <w:rsid w:val="004F5130"/>
    <w:rsid w:val="004F6937"/>
    <w:rsid w:val="005112CF"/>
    <w:rsid w:val="00521CE7"/>
    <w:rsid w:val="00533379"/>
    <w:rsid w:val="00540266"/>
    <w:rsid w:val="00540792"/>
    <w:rsid w:val="00545128"/>
    <w:rsid w:val="0055149E"/>
    <w:rsid w:val="00552D18"/>
    <w:rsid w:val="0055353E"/>
    <w:rsid w:val="005555DC"/>
    <w:rsid w:val="00556200"/>
    <w:rsid w:val="00560631"/>
    <w:rsid w:val="00561155"/>
    <w:rsid w:val="00561714"/>
    <w:rsid w:val="00567A23"/>
    <w:rsid w:val="005734F7"/>
    <w:rsid w:val="00577961"/>
    <w:rsid w:val="005815EA"/>
    <w:rsid w:val="00582F3E"/>
    <w:rsid w:val="005A273E"/>
    <w:rsid w:val="005A3D47"/>
    <w:rsid w:val="005A56C8"/>
    <w:rsid w:val="005A7A0B"/>
    <w:rsid w:val="005B0176"/>
    <w:rsid w:val="005B0DB0"/>
    <w:rsid w:val="005B1506"/>
    <w:rsid w:val="005B4648"/>
    <w:rsid w:val="005B6D3D"/>
    <w:rsid w:val="005D1664"/>
    <w:rsid w:val="005D271B"/>
    <w:rsid w:val="005D6AC7"/>
    <w:rsid w:val="005E0CE5"/>
    <w:rsid w:val="005E4D25"/>
    <w:rsid w:val="005F11C5"/>
    <w:rsid w:val="005F2D19"/>
    <w:rsid w:val="005F363C"/>
    <w:rsid w:val="005F3B1D"/>
    <w:rsid w:val="0060578D"/>
    <w:rsid w:val="00610FAB"/>
    <w:rsid w:val="006116B3"/>
    <w:rsid w:val="00612726"/>
    <w:rsid w:val="00612956"/>
    <w:rsid w:val="006130C1"/>
    <w:rsid w:val="006233E3"/>
    <w:rsid w:val="00623711"/>
    <w:rsid w:val="00626C33"/>
    <w:rsid w:val="00631226"/>
    <w:rsid w:val="00635105"/>
    <w:rsid w:val="006430A9"/>
    <w:rsid w:val="00643F57"/>
    <w:rsid w:val="0064552E"/>
    <w:rsid w:val="0065019F"/>
    <w:rsid w:val="00650D01"/>
    <w:rsid w:val="00665642"/>
    <w:rsid w:val="00673252"/>
    <w:rsid w:val="00680DF8"/>
    <w:rsid w:val="00686AFF"/>
    <w:rsid w:val="00687498"/>
    <w:rsid w:val="006917F5"/>
    <w:rsid w:val="00692969"/>
    <w:rsid w:val="006943FF"/>
    <w:rsid w:val="006A06BE"/>
    <w:rsid w:val="006A2A0D"/>
    <w:rsid w:val="006A55D0"/>
    <w:rsid w:val="006B69B1"/>
    <w:rsid w:val="006C423C"/>
    <w:rsid w:val="006D4E2B"/>
    <w:rsid w:val="006E1DEC"/>
    <w:rsid w:val="006E293C"/>
    <w:rsid w:val="006E2E8E"/>
    <w:rsid w:val="006E3D47"/>
    <w:rsid w:val="006E56D5"/>
    <w:rsid w:val="006F1799"/>
    <w:rsid w:val="006F501B"/>
    <w:rsid w:val="006F5E55"/>
    <w:rsid w:val="006F7883"/>
    <w:rsid w:val="00704D68"/>
    <w:rsid w:val="007054AA"/>
    <w:rsid w:val="0071168B"/>
    <w:rsid w:val="00711AE9"/>
    <w:rsid w:val="00714BBC"/>
    <w:rsid w:val="0071546E"/>
    <w:rsid w:val="00723C3D"/>
    <w:rsid w:val="00723C65"/>
    <w:rsid w:val="00724380"/>
    <w:rsid w:val="00724BF3"/>
    <w:rsid w:val="00726088"/>
    <w:rsid w:val="00726F07"/>
    <w:rsid w:val="007304C2"/>
    <w:rsid w:val="00731F63"/>
    <w:rsid w:val="0073429E"/>
    <w:rsid w:val="00736605"/>
    <w:rsid w:val="007367BA"/>
    <w:rsid w:val="007403F1"/>
    <w:rsid w:val="00746D72"/>
    <w:rsid w:val="00753106"/>
    <w:rsid w:val="007554D6"/>
    <w:rsid w:val="00756D4F"/>
    <w:rsid w:val="00757375"/>
    <w:rsid w:val="00766D77"/>
    <w:rsid w:val="007720E5"/>
    <w:rsid w:val="007723A7"/>
    <w:rsid w:val="00772D84"/>
    <w:rsid w:val="00773056"/>
    <w:rsid w:val="007736F4"/>
    <w:rsid w:val="00773A5E"/>
    <w:rsid w:val="00777DDF"/>
    <w:rsid w:val="00784F04"/>
    <w:rsid w:val="0078776D"/>
    <w:rsid w:val="00791BDF"/>
    <w:rsid w:val="0079412B"/>
    <w:rsid w:val="007961A3"/>
    <w:rsid w:val="00797B50"/>
    <w:rsid w:val="007A2819"/>
    <w:rsid w:val="007B25E4"/>
    <w:rsid w:val="007B6CBB"/>
    <w:rsid w:val="007B6E45"/>
    <w:rsid w:val="007B7A40"/>
    <w:rsid w:val="007D0474"/>
    <w:rsid w:val="007D3F99"/>
    <w:rsid w:val="007D5A52"/>
    <w:rsid w:val="007D7B26"/>
    <w:rsid w:val="007E6583"/>
    <w:rsid w:val="007F4B2C"/>
    <w:rsid w:val="007F5729"/>
    <w:rsid w:val="007F649F"/>
    <w:rsid w:val="007F7AC7"/>
    <w:rsid w:val="008024A8"/>
    <w:rsid w:val="0080470B"/>
    <w:rsid w:val="00805389"/>
    <w:rsid w:val="00805F54"/>
    <w:rsid w:val="008062A6"/>
    <w:rsid w:val="00806B1D"/>
    <w:rsid w:val="00810B5F"/>
    <w:rsid w:val="00835BE9"/>
    <w:rsid w:val="0083621B"/>
    <w:rsid w:val="00836A44"/>
    <w:rsid w:val="00845B3D"/>
    <w:rsid w:val="00847706"/>
    <w:rsid w:val="0085161E"/>
    <w:rsid w:val="008526F0"/>
    <w:rsid w:val="00853BF8"/>
    <w:rsid w:val="00860482"/>
    <w:rsid w:val="0086464C"/>
    <w:rsid w:val="00867FC0"/>
    <w:rsid w:val="008717E4"/>
    <w:rsid w:val="00871B39"/>
    <w:rsid w:val="00873B5E"/>
    <w:rsid w:val="00873F3E"/>
    <w:rsid w:val="00875221"/>
    <w:rsid w:val="008758BC"/>
    <w:rsid w:val="00876CC4"/>
    <w:rsid w:val="00880859"/>
    <w:rsid w:val="008820A0"/>
    <w:rsid w:val="00882AEC"/>
    <w:rsid w:val="00883994"/>
    <w:rsid w:val="008847AD"/>
    <w:rsid w:val="00885456"/>
    <w:rsid w:val="0089082F"/>
    <w:rsid w:val="00892AC7"/>
    <w:rsid w:val="00893AB6"/>
    <w:rsid w:val="008947DB"/>
    <w:rsid w:val="008A04F0"/>
    <w:rsid w:val="008A06D5"/>
    <w:rsid w:val="008A6FC7"/>
    <w:rsid w:val="008B0282"/>
    <w:rsid w:val="008C0819"/>
    <w:rsid w:val="008C3183"/>
    <w:rsid w:val="008C44F8"/>
    <w:rsid w:val="008C724F"/>
    <w:rsid w:val="008E547C"/>
    <w:rsid w:val="008E6143"/>
    <w:rsid w:val="008E6BFE"/>
    <w:rsid w:val="008E6D6A"/>
    <w:rsid w:val="008F2BE8"/>
    <w:rsid w:val="008F519C"/>
    <w:rsid w:val="008F5DAA"/>
    <w:rsid w:val="00900670"/>
    <w:rsid w:val="0090167E"/>
    <w:rsid w:val="00901D5E"/>
    <w:rsid w:val="00905011"/>
    <w:rsid w:val="009064CB"/>
    <w:rsid w:val="009064F1"/>
    <w:rsid w:val="009064FE"/>
    <w:rsid w:val="0091127D"/>
    <w:rsid w:val="00913C2C"/>
    <w:rsid w:val="00915D5F"/>
    <w:rsid w:val="009163B4"/>
    <w:rsid w:val="00922E70"/>
    <w:rsid w:val="00923D67"/>
    <w:rsid w:val="00925F71"/>
    <w:rsid w:val="009277C5"/>
    <w:rsid w:val="0093144C"/>
    <w:rsid w:val="00931C8C"/>
    <w:rsid w:val="00931F72"/>
    <w:rsid w:val="0093603A"/>
    <w:rsid w:val="00937E43"/>
    <w:rsid w:val="009456D2"/>
    <w:rsid w:val="00955CE6"/>
    <w:rsid w:val="0095603E"/>
    <w:rsid w:val="00972D76"/>
    <w:rsid w:val="0097719F"/>
    <w:rsid w:val="00981FBC"/>
    <w:rsid w:val="009840FC"/>
    <w:rsid w:val="00984299"/>
    <w:rsid w:val="00984ECD"/>
    <w:rsid w:val="0098527D"/>
    <w:rsid w:val="00985848"/>
    <w:rsid w:val="00991FA3"/>
    <w:rsid w:val="00993FFD"/>
    <w:rsid w:val="0099468E"/>
    <w:rsid w:val="0099489D"/>
    <w:rsid w:val="0099603B"/>
    <w:rsid w:val="009A6509"/>
    <w:rsid w:val="009B19DE"/>
    <w:rsid w:val="009B6202"/>
    <w:rsid w:val="009C0E4B"/>
    <w:rsid w:val="009C4E01"/>
    <w:rsid w:val="009C6642"/>
    <w:rsid w:val="009D05CC"/>
    <w:rsid w:val="009D3431"/>
    <w:rsid w:val="009D6FAD"/>
    <w:rsid w:val="009D72ED"/>
    <w:rsid w:val="009E08B8"/>
    <w:rsid w:val="009E43C8"/>
    <w:rsid w:val="009E5921"/>
    <w:rsid w:val="009E660B"/>
    <w:rsid w:val="009E691C"/>
    <w:rsid w:val="009E744D"/>
    <w:rsid w:val="009F15D1"/>
    <w:rsid w:val="009F31D3"/>
    <w:rsid w:val="009F31FD"/>
    <w:rsid w:val="009F5774"/>
    <w:rsid w:val="00A017F2"/>
    <w:rsid w:val="00A10EF2"/>
    <w:rsid w:val="00A145B1"/>
    <w:rsid w:val="00A17FAB"/>
    <w:rsid w:val="00A213AB"/>
    <w:rsid w:val="00A22665"/>
    <w:rsid w:val="00A22E03"/>
    <w:rsid w:val="00A25958"/>
    <w:rsid w:val="00A25C34"/>
    <w:rsid w:val="00A2639C"/>
    <w:rsid w:val="00A350D6"/>
    <w:rsid w:val="00A35CE7"/>
    <w:rsid w:val="00A41554"/>
    <w:rsid w:val="00A42013"/>
    <w:rsid w:val="00A43230"/>
    <w:rsid w:val="00A456F1"/>
    <w:rsid w:val="00A524DD"/>
    <w:rsid w:val="00A535A0"/>
    <w:rsid w:val="00A545B6"/>
    <w:rsid w:val="00A550AF"/>
    <w:rsid w:val="00A80186"/>
    <w:rsid w:val="00A87940"/>
    <w:rsid w:val="00A929FE"/>
    <w:rsid w:val="00A9303D"/>
    <w:rsid w:val="00A94A9E"/>
    <w:rsid w:val="00AA0BFA"/>
    <w:rsid w:val="00AA1621"/>
    <w:rsid w:val="00AA5F1B"/>
    <w:rsid w:val="00AB0548"/>
    <w:rsid w:val="00AB09B3"/>
    <w:rsid w:val="00AB35B3"/>
    <w:rsid w:val="00AC2ABD"/>
    <w:rsid w:val="00AC35F0"/>
    <w:rsid w:val="00AD2ABE"/>
    <w:rsid w:val="00AD3468"/>
    <w:rsid w:val="00AD7BC7"/>
    <w:rsid w:val="00AE0A69"/>
    <w:rsid w:val="00AE0BC1"/>
    <w:rsid w:val="00AE4FAC"/>
    <w:rsid w:val="00AF07EF"/>
    <w:rsid w:val="00AF4436"/>
    <w:rsid w:val="00AF4903"/>
    <w:rsid w:val="00AF5514"/>
    <w:rsid w:val="00AF579C"/>
    <w:rsid w:val="00AF6279"/>
    <w:rsid w:val="00AF6D81"/>
    <w:rsid w:val="00AF7790"/>
    <w:rsid w:val="00B03E14"/>
    <w:rsid w:val="00B13DFB"/>
    <w:rsid w:val="00B143D9"/>
    <w:rsid w:val="00B236A8"/>
    <w:rsid w:val="00B2628E"/>
    <w:rsid w:val="00B30AC2"/>
    <w:rsid w:val="00B31F73"/>
    <w:rsid w:val="00B34E06"/>
    <w:rsid w:val="00B405C8"/>
    <w:rsid w:val="00B41E01"/>
    <w:rsid w:val="00B4663F"/>
    <w:rsid w:val="00B51121"/>
    <w:rsid w:val="00B52955"/>
    <w:rsid w:val="00B55583"/>
    <w:rsid w:val="00B644E6"/>
    <w:rsid w:val="00B65A8C"/>
    <w:rsid w:val="00B702D1"/>
    <w:rsid w:val="00B71282"/>
    <w:rsid w:val="00B7283D"/>
    <w:rsid w:val="00B728A8"/>
    <w:rsid w:val="00B73052"/>
    <w:rsid w:val="00B73F12"/>
    <w:rsid w:val="00B754F0"/>
    <w:rsid w:val="00B762C8"/>
    <w:rsid w:val="00B80CFE"/>
    <w:rsid w:val="00B83658"/>
    <w:rsid w:val="00B85587"/>
    <w:rsid w:val="00B85616"/>
    <w:rsid w:val="00B874F9"/>
    <w:rsid w:val="00B91309"/>
    <w:rsid w:val="00B91C3D"/>
    <w:rsid w:val="00B93100"/>
    <w:rsid w:val="00B93FB5"/>
    <w:rsid w:val="00B94EE9"/>
    <w:rsid w:val="00B9515E"/>
    <w:rsid w:val="00B95791"/>
    <w:rsid w:val="00BA2578"/>
    <w:rsid w:val="00BA2CBD"/>
    <w:rsid w:val="00BB61A7"/>
    <w:rsid w:val="00BB7AC7"/>
    <w:rsid w:val="00BB7BAF"/>
    <w:rsid w:val="00BC1F78"/>
    <w:rsid w:val="00BC3645"/>
    <w:rsid w:val="00BC4319"/>
    <w:rsid w:val="00BC5EF5"/>
    <w:rsid w:val="00BC7906"/>
    <w:rsid w:val="00BD07B4"/>
    <w:rsid w:val="00BD408C"/>
    <w:rsid w:val="00BD4704"/>
    <w:rsid w:val="00BD5C26"/>
    <w:rsid w:val="00BE04BA"/>
    <w:rsid w:val="00BF0B3C"/>
    <w:rsid w:val="00BF55DE"/>
    <w:rsid w:val="00C02AF9"/>
    <w:rsid w:val="00C02D62"/>
    <w:rsid w:val="00C02E3F"/>
    <w:rsid w:val="00C0410D"/>
    <w:rsid w:val="00C13E63"/>
    <w:rsid w:val="00C15E86"/>
    <w:rsid w:val="00C17AD3"/>
    <w:rsid w:val="00C2011A"/>
    <w:rsid w:val="00C268DB"/>
    <w:rsid w:val="00C27A09"/>
    <w:rsid w:val="00C3237C"/>
    <w:rsid w:val="00C348EA"/>
    <w:rsid w:val="00C4057A"/>
    <w:rsid w:val="00C42F0F"/>
    <w:rsid w:val="00C50FA2"/>
    <w:rsid w:val="00C523C8"/>
    <w:rsid w:val="00C52568"/>
    <w:rsid w:val="00C54E43"/>
    <w:rsid w:val="00C55D35"/>
    <w:rsid w:val="00C571F1"/>
    <w:rsid w:val="00C6122E"/>
    <w:rsid w:val="00C669BF"/>
    <w:rsid w:val="00C74787"/>
    <w:rsid w:val="00C760F5"/>
    <w:rsid w:val="00C84261"/>
    <w:rsid w:val="00C85B41"/>
    <w:rsid w:val="00C865CF"/>
    <w:rsid w:val="00C875E5"/>
    <w:rsid w:val="00C9244D"/>
    <w:rsid w:val="00C9294B"/>
    <w:rsid w:val="00C92D71"/>
    <w:rsid w:val="00C95405"/>
    <w:rsid w:val="00C96B57"/>
    <w:rsid w:val="00C96BC5"/>
    <w:rsid w:val="00CA0ADC"/>
    <w:rsid w:val="00CA365C"/>
    <w:rsid w:val="00CA426E"/>
    <w:rsid w:val="00CB05F1"/>
    <w:rsid w:val="00CB3CD4"/>
    <w:rsid w:val="00CB43F9"/>
    <w:rsid w:val="00CB5BA0"/>
    <w:rsid w:val="00CC1FD7"/>
    <w:rsid w:val="00CC462B"/>
    <w:rsid w:val="00CD2D29"/>
    <w:rsid w:val="00CD3043"/>
    <w:rsid w:val="00CD586E"/>
    <w:rsid w:val="00CD6419"/>
    <w:rsid w:val="00CD6F5F"/>
    <w:rsid w:val="00CE035C"/>
    <w:rsid w:val="00CE1E5D"/>
    <w:rsid w:val="00CE243D"/>
    <w:rsid w:val="00CE3C16"/>
    <w:rsid w:val="00CE4C22"/>
    <w:rsid w:val="00CE6490"/>
    <w:rsid w:val="00CE6CE7"/>
    <w:rsid w:val="00CF29DA"/>
    <w:rsid w:val="00CF3287"/>
    <w:rsid w:val="00D05624"/>
    <w:rsid w:val="00D16F66"/>
    <w:rsid w:val="00D17239"/>
    <w:rsid w:val="00D22F83"/>
    <w:rsid w:val="00D23704"/>
    <w:rsid w:val="00D244F2"/>
    <w:rsid w:val="00D26016"/>
    <w:rsid w:val="00D333BB"/>
    <w:rsid w:val="00D34EA5"/>
    <w:rsid w:val="00D36BAD"/>
    <w:rsid w:val="00D41DB7"/>
    <w:rsid w:val="00D42D33"/>
    <w:rsid w:val="00D42F0C"/>
    <w:rsid w:val="00D43B2C"/>
    <w:rsid w:val="00D4558B"/>
    <w:rsid w:val="00D475AF"/>
    <w:rsid w:val="00D5124A"/>
    <w:rsid w:val="00D51779"/>
    <w:rsid w:val="00D64223"/>
    <w:rsid w:val="00D649B5"/>
    <w:rsid w:val="00D64E31"/>
    <w:rsid w:val="00D779E8"/>
    <w:rsid w:val="00D801DF"/>
    <w:rsid w:val="00D812D0"/>
    <w:rsid w:val="00D83EC1"/>
    <w:rsid w:val="00D85BD4"/>
    <w:rsid w:val="00D875B6"/>
    <w:rsid w:val="00D87ED0"/>
    <w:rsid w:val="00D87F93"/>
    <w:rsid w:val="00D90FD8"/>
    <w:rsid w:val="00D925AA"/>
    <w:rsid w:val="00D9497A"/>
    <w:rsid w:val="00D95F69"/>
    <w:rsid w:val="00D96895"/>
    <w:rsid w:val="00D96F6F"/>
    <w:rsid w:val="00D96FA8"/>
    <w:rsid w:val="00D97777"/>
    <w:rsid w:val="00DA0984"/>
    <w:rsid w:val="00DA2416"/>
    <w:rsid w:val="00DA314D"/>
    <w:rsid w:val="00DA5D83"/>
    <w:rsid w:val="00DA5E37"/>
    <w:rsid w:val="00DA60AB"/>
    <w:rsid w:val="00DB08B3"/>
    <w:rsid w:val="00DB301B"/>
    <w:rsid w:val="00DB7E9E"/>
    <w:rsid w:val="00DC1FA3"/>
    <w:rsid w:val="00DC49C5"/>
    <w:rsid w:val="00DC4D3E"/>
    <w:rsid w:val="00DC7ED3"/>
    <w:rsid w:val="00DC7F34"/>
    <w:rsid w:val="00DD4547"/>
    <w:rsid w:val="00DE1970"/>
    <w:rsid w:val="00DE4DF3"/>
    <w:rsid w:val="00DF0584"/>
    <w:rsid w:val="00DF0DF3"/>
    <w:rsid w:val="00DF4660"/>
    <w:rsid w:val="00DF7A1C"/>
    <w:rsid w:val="00DF7C10"/>
    <w:rsid w:val="00E01D2D"/>
    <w:rsid w:val="00E02775"/>
    <w:rsid w:val="00E05D58"/>
    <w:rsid w:val="00E10E38"/>
    <w:rsid w:val="00E11954"/>
    <w:rsid w:val="00E20934"/>
    <w:rsid w:val="00E20A92"/>
    <w:rsid w:val="00E21AD6"/>
    <w:rsid w:val="00E24755"/>
    <w:rsid w:val="00E25141"/>
    <w:rsid w:val="00E257DC"/>
    <w:rsid w:val="00E33EC0"/>
    <w:rsid w:val="00E34819"/>
    <w:rsid w:val="00E357B1"/>
    <w:rsid w:val="00E36058"/>
    <w:rsid w:val="00E378C0"/>
    <w:rsid w:val="00E40D25"/>
    <w:rsid w:val="00E42210"/>
    <w:rsid w:val="00E45CBE"/>
    <w:rsid w:val="00E47C41"/>
    <w:rsid w:val="00E501DE"/>
    <w:rsid w:val="00E515F5"/>
    <w:rsid w:val="00E52A10"/>
    <w:rsid w:val="00E56537"/>
    <w:rsid w:val="00E57342"/>
    <w:rsid w:val="00E6505A"/>
    <w:rsid w:val="00E71D41"/>
    <w:rsid w:val="00E74C85"/>
    <w:rsid w:val="00E82458"/>
    <w:rsid w:val="00E84C4E"/>
    <w:rsid w:val="00E85C15"/>
    <w:rsid w:val="00E86301"/>
    <w:rsid w:val="00E874DA"/>
    <w:rsid w:val="00E94547"/>
    <w:rsid w:val="00E95B2A"/>
    <w:rsid w:val="00E95DE6"/>
    <w:rsid w:val="00EA0829"/>
    <w:rsid w:val="00EB21CA"/>
    <w:rsid w:val="00EB345C"/>
    <w:rsid w:val="00EB6059"/>
    <w:rsid w:val="00EC42E9"/>
    <w:rsid w:val="00EC5CA8"/>
    <w:rsid w:val="00EC764B"/>
    <w:rsid w:val="00ED25F7"/>
    <w:rsid w:val="00ED3C14"/>
    <w:rsid w:val="00ED54C9"/>
    <w:rsid w:val="00EE2715"/>
    <w:rsid w:val="00EF50BF"/>
    <w:rsid w:val="00F013E1"/>
    <w:rsid w:val="00F02C3D"/>
    <w:rsid w:val="00F06EE3"/>
    <w:rsid w:val="00F14599"/>
    <w:rsid w:val="00F15817"/>
    <w:rsid w:val="00F15FC5"/>
    <w:rsid w:val="00F24404"/>
    <w:rsid w:val="00F25E78"/>
    <w:rsid w:val="00F267AA"/>
    <w:rsid w:val="00F27F01"/>
    <w:rsid w:val="00F3260A"/>
    <w:rsid w:val="00F3307C"/>
    <w:rsid w:val="00F53094"/>
    <w:rsid w:val="00F53F76"/>
    <w:rsid w:val="00F54D8B"/>
    <w:rsid w:val="00F55741"/>
    <w:rsid w:val="00F57417"/>
    <w:rsid w:val="00F601C1"/>
    <w:rsid w:val="00F60744"/>
    <w:rsid w:val="00F752F0"/>
    <w:rsid w:val="00F75367"/>
    <w:rsid w:val="00F7567A"/>
    <w:rsid w:val="00F75F13"/>
    <w:rsid w:val="00F82DE6"/>
    <w:rsid w:val="00F922F9"/>
    <w:rsid w:val="00F95816"/>
    <w:rsid w:val="00F97D02"/>
    <w:rsid w:val="00FA07F5"/>
    <w:rsid w:val="00FA09E7"/>
    <w:rsid w:val="00FA3AC5"/>
    <w:rsid w:val="00FA69F5"/>
    <w:rsid w:val="00FA6FDF"/>
    <w:rsid w:val="00FA71F3"/>
    <w:rsid w:val="00FB00FD"/>
    <w:rsid w:val="00FB175F"/>
    <w:rsid w:val="00FB21A8"/>
    <w:rsid w:val="00FB25BB"/>
    <w:rsid w:val="00FC26EB"/>
    <w:rsid w:val="00FC30A6"/>
    <w:rsid w:val="00FC4736"/>
    <w:rsid w:val="00FC6A52"/>
    <w:rsid w:val="00FD0D5D"/>
    <w:rsid w:val="00FD44CA"/>
    <w:rsid w:val="00FD56CE"/>
    <w:rsid w:val="00FD60BF"/>
    <w:rsid w:val="00FD6362"/>
    <w:rsid w:val="00FD638F"/>
    <w:rsid w:val="00FD7631"/>
    <w:rsid w:val="00FF1EEC"/>
    <w:rsid w:val="00FF2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hapeDefaults>
    <o:shapedefaults v:ext="edit" spidmax="28673"/>
    <o:shapelayout v:ext="edit">
      <o:idmap v:ext="edit" data="1"/>
    </o:shapelayout>
  </w:shapeDefaults>
  <w:decimalSymbol w:val="."/>
  <w:listSeparator w:val=","/>
  <w14:docId w14:val="28770DED"/>
  <w15:chartTrackingRefBased/>
  <w15:docId w15:val="{9935E19F-AFD6-4AD5-892E-EE54CD0D1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annotation subject" w:uiPriority="99"/>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Book Antiqua" w:hAnsi="Book Antiqua"/>
      <w:sz w:val="22"/>
    </w:rPr>
  </w:style>
  <w:style w:type="paragraph" w:styleId="Heading1">
    <w:name w:val="heading 1"/>
    <w:basedOn w:val="Normal"/>
    <w:next w:val="Normal"/>
    <w:qFormat/>
    <w:pPr>
      <w:keepNext/>
      <w:numPr>
        <w:ilvl w:val="1"/>
        <w:numId w:val="3"/>
      </w:numPr>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outlineLvl w:val="3"/>
    </w:pPr>
    <w:rPr>
      <w:rFonts w:ascii="Arial" w:hAnsi="Arial"/>
      <w:b/>
      <w:bCs/>
    </w:rPr>
  </w:style>
  <w:style w:type="paragraph" w:styleId="Heading5">
    <w:name w:val="heading 5"/>
    <w:basedOn w:val="Normal"/>
    <w:next w:val="Normal"/>
    <w:qFormat/>
    <w:pPr>
      <w:keepNext/>
      <w:jc w:val="center"/>
      <w:outlineLvl w:val="4"/>
    </w:pPr>
    <w:rPr>
      <w:b/>
      <w:bCs/>
    </w:rPr>
  </w:style>
  <w:style w:type="paragraph" w:styleId="Heading6">
    <w:name w:val="heading 6"/>
    <w:basedOn w:val="Normal"/>
    <w:next w:val="Normal"/>
    <w:qFormat/>
    <w:pPr>
      <w:keepNext/>
      <w:ind w:left="990"/>
      <w:jc w:val="both"/>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ind w:left="1080"/>
    </w:pPr>
  </w:style>
  <w:style w:type="paragraph" w:styleId="Header">
    <w:name w:val="header"/>
    <w:basedOn w:val="Normal"/>
    <w:pPr>
      <w:tabs>
        <w:tab w:val="center" w:pos="4320"/>
        <w:tab w:val="right" w:pos="8640"/>
      </w:tabs>
      <w:ind w:left="1080"/>
    </w:pPr>
  </w:style>
  <w:style w:type="paragraph" w:styleId="BodyTextIndent">
    <w:name w:val="Body Text Indent"/>
    <w:basedOn w:val="Normal"/>
    <w:pPr>
      <w:spacing w:line="300" w:lineRule="exact"/>
      <w:ind w:left="2880" w:hanging="1350"/>
    </w:pPr>
  </w:style>
  <w:style w:type="paragraph" w:styleId="BodyTextIndent3">
    <w:name w:val="Body Text Indent 3"/>
    <w:basedOn w:val="Normal"/>
    <w:pPr>
      <w:tabs>
        <w:tab w:val="left" w:pos="5130"/>
      </w:tabs>
      <w:spacing w:line="300" w:lineRule="exact"/>
      <w:ind w:left="1530"/>
    </w:pPr>
    <w:rPr>
      <w:b/>
      <w:bCs/>
      <w:sz w:val="28"/>
    </w:rPr>
  </w:style>
  <w:style w:type="paragraph" w:styleId="BodyTextIndent2">
    <w:name w:val="Body Text Indent 2"/>
    <w:basedOn w:val="Normal"/>
    <w:pPr>
      <w:ind w:left="720"/>
    </w:pPr>
  </w:style>
  <w:style w:type="paragraph" w:customStyle="1" w:styleId="BulletLevel1">
    <w:name w:val="Bullet Level 1"/>
    <w:basedOn w:val="Normal"/>
    <w:next w:val="Normal"/>
    <w:autoRedefine/>
    <w:pPr>
      <w:numPr>
        <w:ilvl w:val="2"/>
        <w:numId w:val="5"/>
      </w:numPr>
    </w:pPr>
    <w:rPr>
      <w:szCs w:val="22"/>
    </w:rPr>
  </w:style>
  <w:style w:type="paragraph" w:customStyle="1" w:styleId="BulletLevel1last">
    <w:name w:val="Bullet Level 1(last)"/>
    <w:basedOn w:val="BulletLevel1"/>
    <w:pPr>
      <w:numPr>
        <w:ilvl w:val="0"/>
        <w:numId w:val="1"/>
      </w:numPr>
      <w:tabs>
        <w:tab w:val="clear" w:pos="360"/>
        <w:tab w:val="num" w:pos="2160"/>
      </w:tabs>
      <w:spacing w:after="240"/>
      <w:ind w:left="2160" w:hanging="720"/>
    </w:pPr>
  </w:style>
  <w:style w:type="paragraph" w:customStyle="1" w:styleId="NumBullet1">
    <w:name w:val="Num Bullet 1"/>
    <w:basedOn w:val="Normal"/>
    <w:next w:val="Normal"/>
    <w:autoRedefine/>
    <w:pPr>
      <w:numPr>
        <w:numId w:val="2"/>
      </w:numPr>
      <w:tabs>
        <w:tab w:val="clear" w:pos="360"/>
        <w:tab w:val="num" w:pos="720"/>
      </w:tabs>
      <w:spacing w:after="120"/>
      <w:ind w:left="734" w:firstLine="706"/>
    </w:pPr>
  </w:style>
  <w:style w:type="paragraph" w:customStyle="1" w:styleId="DWTNorm">
    <w:name w:val="DWTNorm"/>
    <w:basedOn w:val="BodyText2"/>
    <w:pPr>
      <w:spacing w:after="240"/>
      <w:ind w:left="0" w:firstLine="720"/>
    </w:pPr>
  </w:style>
  <w:style w:type="paragraph" w:styleId="BodyText2">
    <w:name w:val="Body Text 2"/>
    <w:basedOn w:val="Normal"/>
    <w:pPr>
      <w:spacing w:after="120"/>
      <w:ind w:left="360"/>
    </w:pPr>
    <w:rPr>
      <w:rFonts w:ascii="Times New Roman" w:hAnsi="Times New Roman"/>
      <w:sz w:val="24"/>
    </w:rPr>
  </w:style>
  <w:style w:type="paragraph" w:styleId="BodyText">
    <w:name w:val="Body Text"/>
    <w:basedOn w:val="Normal"/>
    <w:pPr>
      <w:tabs>
        <w:tab w:val="left" w:pos="0"/>
      </w:tabs>
    </w:pPr>
    <w:rPr>
      <w:rFonts w:ascii="Times New Roman" w:hAnsi="Times New Roman"/>
      <w:sz w:val="24"/>
    </w:r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uiPriority w:val="99"/>
    <w:semiHidden/>
    <w:rPr>
      <w:sz w:val="20"/>
    </w:rPr>
  </w:style>
  <w:style w:type="paragraph" w:customStyle="1" w:styleId="xl24">
    <w:name w:val="xl24"/>
    <w:basedOn w:val="Normal"/>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5">
    <w:name w:val="xl25"/>
    <w:basedOn w:val="Normal"/>
    <w:pPr>
      <w:pBdr>
        <w:bottom w:val="single" w:sz="4" w:space="0" w:color="auto"/>
        <w:right w:val="single" w:sz="4" w:space="0" w:color="auto"/>
      </w:pBdr>
      <w:spacing w:before="100" w:beforeAutospacing="1" w:after="100" w:afterAutospacing="1"/>
      <w:textAlignment w:val="top"/>
    </w:pPr>
    <w:rPr>
      <w:rFonts w:ascii="Times New Roman" w:eastAsia="Arial Unicode MS" w:hAnsi="Times New Roman"/>
      <w:color w:val="000000"/>
      <w:szCs w:val="22"/>
    </w:rPr>
  </w:style>
  <w:style w:type="paragraph" w:customStyle="1" w:styleId="xl26">
    <w:name w:val="xl26"/>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7">
    <w:name w:val="xl27"/>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8">
    <w:name w:val="xl28"/>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29">
    <w:name w:val="xl29"/>
    <w:basedOn w:val="Normal"/>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0">
    <w:name w:val="xl30"/>
    <w:basedOn w:val="Normal"/>
    <w:pPr>
      <w:pBdr>
        <w:bottom w:val="single" w:sz="4" w:space="0" w:color="auto"/>
        <w:right w:val="single" w:sz="4" w:space="0" w:color="auto"/>
      </w:pBdr>
      <w:spacing w:before="100" w:beforeAutospacing="1" w:after="100" w:afterAutospacing="1"/>
    </w:pPr>
    <w:rPr>
      <w:rFonts w:ascii="Times New Roman" w:eastAsia="Arial Unicode MS" w:hAnsi="Times New Roman"/>
      <w:b/>
      <w:bCs/>
      <w:color w:val="000000"/>
      <w:szCs w:val="22"/>
    </w:rPr>
  </w:style>
  <w:style w:type="paragraph" w:customStyle="1" w:styleId="xl31">
    <w:name w:val="xl31"/>
    <w:basedOn w:val="Normal"/>
    <w:pPr>
      <w:pBdr>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2">
    <w:name w:val="xl32"/>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szCs w:val="22"/>
    </w:rPr>
  </w:style>
  <w:style w:type="paragraph" w:customStyle="1" w:styleId="xl33">
    <w:name w:val="xl33"/>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Cs w:val="22"/>
    </w:rPr>
  </w:style>
  <w:style w:type="paragraph" w:customStyle="1" w:styleId="xl34">
    <w:name w:val="xl34"/>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35">
    <w:name w:val="xl35"/>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iCs/>
      <w:color w:val="000000"/>
      <w:szCs w:val="22"/>
    </w:rPr>
  </w:style>
  <w:style w:type="paragraph" w:customStyle="1" w:styleId="Closed">
    <w:name w:val="Closed"/>
    <w:basedOn w:val="Normal"/>
    <w:pPr>
      <w:widowControl w:val="0"/>
    </w:pPr>
    <w:rPr>
      <w:rFonts w:ascii="Times New Roman" w:hAnsi="Times New Roman"/>
      <w:sz w:val="24"/>
    </w:rPr>
  </w:style>
  <w:style w:type="paragraph" w:customStyle="1" w:styleId="ABLOCKPARA">
    <w:name w:val="A BLOCK PARA"/>
    <w:basedOn w:val="Normal"/>
  </w:style>
  <w:style w:type="paragraph" w:customStyle="1" w:styleId="xl36">
    <w:name w:val="xl36"/>
    <w:basedOn w:val="Normal"/>
    <w:pPr>
      <w:pBdr>
        <w:top w:val="single" w:sz="4" w:space="0" w:color="auto"/>
        <w:bottom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7">
    <w:name w:val="xl37"/>
    <w:basedOn w:val="Normal"/>
    <w:pPr>
      <w:pBdr>
        <w:top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39">
    <w:name w:val="xl39"/>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0">
    <w:name w:val="xl40"/>
    <w:basedOn w:val="Normal"/>
    <w:pPr>
      <w:pBdr>
        <w:left w:val="single" w:sz="8" w:space="0" w:color="auto"/>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1">
    <w:name w:val="xl41"/>
    <w:basedOn w:val="Normal"/>
    <w:pPr>
      <w:pBdr>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2">
    <w:name w:val="xl42"/>
    <w:basedOn w:val="Normal"/>
    <w:pPr>
      <w:pBdr>
        <w:bottom w:val="single" w:sz="8"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43">
    <w:name w:val="xl43"/>
    <w:basedOn w:val="Normal"/>
    <w:pPr>
      <w:pBdr>
        <w:bottom w:val="single" w:sz="8"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5">
    <w:name w:val="xl45"/>
    <w:basedOn w:val="Normal"/>
    <w:pPr>
      <w:pBdr>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6">
    <w:name w:val="xl46"/>
    <w:basedOn w:val="Normal"/>
    <w:pPr>
      <w:pBdr>
        <w:bottom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47">
    <w:name w:val="xl47"/>
    <w:basedOn w:val="Normal"/>
    <w:pPr>
      <w:pBdr>
        <w:top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8">
    <w:name w:val="xl48"/>
    <w:basedOn w:val="Normal"/>
    <w:pPr>
      <w:pBdr>
        <w:top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9">
    <w:name w:val="xl49"/>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0">
    <w:name w:val="xl5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1">
    <w:name w:val="xl51"/>
    <w:basedOn w:val="Normal"/>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2">
    <w:name w:val="xl52"/>
    <w:basedOn w:val="Normal"/>
    <w:pPr>
      <w:pBdr>
        <w:top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3">
    <w:name w:val="xl53"/>
    <w:basedOn w:val="Normal"/>
    <w:pPr>
      <w:pBdr>
        <w:top w:val="single" w:sz="4" w:space="0" w:color="auto"/>
        <w:left w:val="single" w:sz="8"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4">
    <w:name w:val="xl5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55">
    <w:name w:val="xl55"/>
    <w:basedOn w:val="Normal"/>
    <w:pPr>
      <w:pBdr>
        <w:top w:val="single" w:sz="4" w:space="0" w:color="auto"/>
        <w:left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6">
    <w:name w:val="xl56"/>
    <w:basedOn w:val="Normal"/>
    <w:pPr>
      <w:pBdr>
        <w:top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7">
    <w:name w:val="xl57"/>
    <w:basedOn w:val="Normal"/>
    <w:pPr>
      <w:pBdr>
        <w:top w:val="single" w:sz="4" w:space="0" w:color="auto"/>
        <w:left w:val="single" w:sz="4" w:space="0" w:color="auto"/>
        <w:bottom w:val="double" w:sz="6" w:space="0" w:color="auto"/>
        <w:right w:val="single" w:sz="4" w:space="0" w:color="auto"/>
      </w:pBdr>
      <w:spacing w:before="100" w:beforeAutospacing="1" w:after="100" w:afterAutospacing="1"/>
    </w:pPr>
    <w:rPr>
      <w:rFonts w:ascii="Times New Roman" w:eastAsia="Arial Unicode MS" w:hAnsi="Times New Roman"/>
      <w:b/>
      <w:bCs/>
      <w:sz w:val="24"/>
      <w:szCs w:val="24"/>
    </w:rPr>
  </w:style>
  <w:style w:type="paragraph" w:customStyle="1" w:styleId="xl58">
    <w:name w:val="xl58"/>
    <w:basedOn w:val="Normal"/>
    <w:pPr>
      <w:pBdr>
        <w:top w:val="single" w:sz="4"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9">
    <w:name w:val="xl59"/>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0">
    <w:name w:val="xl60"/>
    <w:basedOn w:val="Normal"/>
    <w:pPr>
      <w:pBdr>
        <w:top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1">
    <w:name w:val="xl61"/>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2">
    <w:name w:val="xl62"/>
    <w:basedOn w:val="Normal"/>
    <w:pPr>
      <w:pBdr>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3">
    <w:name w:val="xl63"/>
    <w:basedOn w:val="Normal"/>
    <w:pPr>
      <w:pBdr>
        <w:top w:val="single" w:sz="4" w:space="0" w:color="auto"/>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4">
    <w:name w:val="xl6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65">
    <w:name w:val="xl65"/>
    <w:basedOn w:val="Normal"/>
    <w:pPr>
      <w:spacing w:before="100" w:beforeAutospacing="1" w:after="100" w:afterAutospacing="1"/>
      <w:jc w:val="center"/>
    </w:pPr>
    <w:rPr>
      <w:rFonts w:ascii="Times New Roman" w:eastAsia="Arial Unicode MS" w:hAnsi="Times New Roman"/>
      <w:b/>
      <w:bCs/>
      <w:sz w:val="28"/>
      <w:szCs w:val="28"/>
    </w:rPr>
  </w:style>
  <w:style w:type="paragraph" w:customStyle="1" w:styleId="xl66">
    <w:name w:val="xl66"/>
    <w:basedOn w:val="Normal"/>
    <w:pPr>
      <w:pBdr>
        <w:top w:val="single" w:sz="8" w:space="0" w:color="auto"/>
        <w:left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Informal1">
    <w:name w:val="Informal1"/>
    <w:pPr>
      <w:spacing w:before="60" w:after="60"/>
    </w:pPr>
    <w:rPr>
      <w:rFonts w:ascii="Times New Roman" w:hAnsi="Times New Roman"/>
      <w:noProof/>
    </w:rPr>
  </w:style>
  <w:style w:type="paragraph" w:styleId="BalloonText">
    <w:name w:val="Balloon Text"/>
    <w:basedOn w:val="Normal"/>
    <w:semiHidden/>
    <w:rPr>
      <w:rFonts w:ascii="Tahoma" w:hAnsi="Tahoma" w:cs="Tahoma"/>
      <w:sz w:val="16"/>
      <w:szCs w:val="16"/>
    </w:rPr>
  </w:style>
  <w:style w:type="paragraph" w:customStyle="1" w:styleId="bulletlevel10">
    <w:name w:val="bulletlevel1"/>
    <w:basedOn w:val="Normal"/>
    <w:pPr>
      <w:spacing w:before="100" w:beforeAutospacing="1" w:after="100" w:afterAutospacing="1"/>
    </w:pPr>
    <w:rPr>
      <w:rFonts w:ascii="Times New Roman" w:hAnsi="Times New Roman"/>
      <w:sz w:val="24"/>
      <w:szCs w:val="24"/>
    </w:rPr>
  </w:style>
  <w:style w:type="table" w:styleId="TableGrid">
    <w:name w:val="Table Grid"/>
    <w:basedOn w:val="TableNormal"/>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pPr>
      <w:shd w:val="clear" w:color="auto" w:fill="000080"/>
    </w:pPr>
    <w:rPr>
      <w:rFonts w:ascii="Tahoma" w:hAnsi="Tahoma" w:cs="Tahoma"/>
      <w:sz w:val="20"/>
    </w:rPr>
  </w:style>
  <w:style w:type="character" w:customStyle="1" w:styleId="trkfieldvalue">
    <w:name w:val="trkfieldvalue"/>
    <w:basedOn w:val="DefaultParagraphFont"/>
  </w:style>
  <w:style w:type="paragraph" w:styleId="CommentSubject">
    <w:name w:val="annotation subject"/>
    <w:basedOn w:val="CommentText"/>
    <w:next w:val="CommentText"/>
    <w:link w:val="CommentSubjectChar"/>
    <w:uiPriority w:val="99"/>
    <w:semiHidden/>
    <w:rPr>
      <w:b/>
      <w:bCs/>
    </w:rPr>
  </w:style>
  <w:style w:type="character" w:styleId="Emphasis">
    <w:name w:val="Emphasis"/>
    <w:qFormat/>
    <w:rPr>
      <w:i/>
      <w:iCs/>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rPr>
      <w:rFonts w:ascii="Verdana" w:hAnsi="Verdana"/>
      <w:sz w:val="24"/>
      <w:szCs w:val="24"/>
    </w:rPr>
  </w:style>
  <w:style w:type="character" w:styleId="Strong">
    <w:name w:val="Strong"/>
    <w:qFormat/>
    <w:rPr>
      <w:b/>
      <w:bCs/>
    </w:rPr>
  </w:style>
  <w:style w:type="paragraph" w:styleId="Revision">
    <w:name w:val="Revision"/>
    <w:hidden/>
    <w:uiPriority w:val="99"/>
    <w:semiHidden/>
    <w:rsid w:val="00845B3D"/>
    <w:rPr>
      <w:rFonts w:ascii="Book Antiqua" w:hAnsi="Book Antiqua"/>
      <w:sz w:val="22"/>
    </w:rPr>
  </w:style>
  <w:style w:type="character" w:customStyle="1" w:styleId="CommentTextChar">
    <w:name w:val="Comment Text Char"/>
    <w:link w:val="CommentText"/>
    <w:uiPriority w:val="99"/>
    <w:semiHidden/>
    <w:rsid w:val="00082B8D"/>
    <w:rPr>
      <w:rFonts w:ascii="Book Antiqua" w:hAnsi="Book Antiqua"/>
    </w:rPr>
  </w:style>
  <w:style w:type="paragraph" w:customStyle="1" w:styleId="ListBullet1">
    <w:name w:val="List Bullet 1"/>
    <w:basedOn w:val="ListBullet"/>
    <w:qFormat/>
    <w:rsid w:val="008847AD"/>
    <w:pPr>
      <w:spacing w:before="120" w:after="120"/>
      <w:contextualSpacing w:val="0"/>
      <w:jc w:val="both"/>
    </w:pPr>
    <w:rPr>
      <w:rFonts w:ascii="Arial" w:hAnsi="Arial"/>
      <w:sz w:val="24"/>
      <w:szCs w:val="24"/>
    </w:rPr>
  </w:style>
  <w:style w:type="paragraph" w:styleId="ListBullet">
    <w:name w:val="List Bullet"/>
    <w:basedOn w:val="Normal"/>
    <w:rsid w:val="008847AD"/>
    <w:pPr>
      <w:ind w:left="360" w:hanging="360"/>
      <w:contextualSpacing/>
    </w:pPr>
  </w:style>
  <w:style w:type="character" w:customStyle="1" w:styleId="CommentSubjectChar">
    <w:name w:val="Comment Subject Char"/>
    <w:link w:val="CommentSubject"/>
    <w:uiPriority w:val="99"/>
    <w:semiHidden/>
    <w:locked/>
    <w:rsid w:val="00D90FD8"/>
    <w:rPr>
      <w:rFonts w:ascii="Book Antiqua" w:hAnsi="Book Antiqu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940788">
      <w:bodyDiv w:val="1"/>
      <w:marLeft w:val="0"/>
      <w:marRight w:val="0"/>
      <w:marTop w:val="0"/>
      <w:marBottom w:val="0"/>
      <w:divBdr>
        <w:top w:val="none" w:sz="0" w:space="0" w:color="auto"/>
        <w:left w:val="none" w:sz="0" w:space="0" w:color="auto"/>
        <w:bottom w:val="none" w:sz="0" w:space="0" w:color="auto"/>
        <w:right w:val="none" w:sz="0" w:space="0" w:color="auto"/>
      </w:divBdr>
    </w:div>
    <w:div w:id="259024922">
      <w:bodyDiv w:val="1"/>
      <w:marLeft w:val="0"/>
      <w:marRight w:val="0"/>
      <w:marTop w:val="0"/>
      <w:marBottom w:val="0"/>
      <w:divBdr>
        <w:top w:val="none" w:sz="0" w:space="0" w:color="auto"/>
        <w:left w:val="none" w:sz="0" w:space="0" w:color="auto"/>
        <w:bottom w:val="none" w:sz="0" w:space="0" w:color="auto"/>
        <w:right w:val="none" w:sz="0" w:space="0" w:color="auto"/>
      </w:divBdr>
    </w:div>
    <w:div w:id="309747367">
      <w:bodyDiv w:val="1"/>
      <w:marLeft w:val="0"/>
      <w:marRight w:val="0"/>
      <w:marTop w:val="0"/>
      <w:marBottom w:val="0"/>
      <w:divBdr>
        <w:top w:val="none" w:sz="0" w:space="0" w:color="auto"/>
        <w:left w:val="none" w:sz="0" w:space="0" w:color="auto"/>
        <w:bottom w:val="none" w:sz="0" w:space="0" w:color="auto"/>
        <w:right w:val="none" w:sz="0" w:space="0" w:color="auto"/>
      </w:divBdr>
    </w:div>
    <w:div w:id="351617425">
      <w:bodyDiv w:val="1"/>
      <w:marLeft w:val="0"/>
      <w:marRight w:val="0"/>
      <w:marTop w:val="0"/>
      <w:marBottom w:val="0"/>
      <w:divBdr>
        <w:top w:val="none" w:sz="0" w:space="0" w:color="auto"/>
        <w:left w:val="none" w:sz="0" w:space="0" w:color="auto"/>
        <w:bottom w:val="none" w:sz="0" w:space="0" w:color="auto"/>
        <w:right w:val="none" w:sz="0" w:space="0" w:color="auto"/>
      </w:divBdr>
    </w:div>
    <w:div w:id="401635153">
      <w:bodyDiv w:val="1"/>
      <w:marLeft w:val="0"/>
      <w:marRight w:val="0"/>
      <w:marTop w:val="0"/>
      <w:marBottom w:val="0"/>
      <w:divBdr>
        <w:top w:val="none" w:sz="0" w:space="0" w:color="auto"/>
        <w:left w:val="none" w:sz="0" w:space="0" w:color="auto"/>
        <w:bottom w:val="none" w:sz="0" w:space="0" w:color="auto"/>
        <w:right w:val="none" w:sz="0" w:space="0" w:color="auto"/>
      </w:divBdr>
    </w:div>
    <w:div w:id="405878114">
      <w:bodyDiv w:val="1"/>
      <w:marLeft w:val="0"/>
      <w:marRight w:val="0"/>
      <w:marTop w:val="0"/>
      <w:marBottom w:val="0"/>
      <w:divBdr>
        <w:top w:val="none" w:sz="0" w:space="0" w:color="auto"/>
        <w:left w:val="none" w:sz="0" w:space="0" w:color="auto"/>
        <w:bottom w:val="none" w:sz="0" w:space="0" w:color="auto"/>
        <w:right w:val="none" w:sz="0" w:space="0" w:color="auto"/>
      </w:divBdr>
    </w:div>
    <w:div w:id="425543406">
      <w:bodyDiv w:val="1"/>
      <w:marLeft w:val="0"/>
      <w:marRight w:val="0"/>
      <w:marTop w:val="0"/>
      <w:marBottom w:val="0"/>
      <w:divBdr>
        <w:top w:val="none" w:sz="0" w:space="0" w:color="auto"/>
        <w:left w:val="none" w:sz="0" w:space="0" w:color="auto"/>
        <w:bottom w:val="none" w:sz="0" w:space="0" w:color="auto"/>
        <w:right w:val="none" w:sz="0" w:space="0" w:color="auto"/>
      </w:divBdr>
    </w:div>
    <w:div w:id="441464757">
      <w:bodyDiv w:val="1"/>
      <w:marLeft w:val="0"/>
      <w:marRight w:val="0"/>
      <w:marTop w:val="0"/>
      <w:marBottom w:val="0"/>
      <w:divBdr>
        <w:top w:val="none" w:sz="0" w:space="0" w:color="auto"/>
        <w:left w:val="none" w:sz="0" w:space="0" w:color="auto"/>
        <w:bottom w:val="none" w:sz="0" w:space="0" w:color="auto"/>
        <w:right w:val="none" w:sz="0" w:space="0" w:color="auto"/>
      </w:divBdr>
    </w:div>
    <w:div w:id="495613321">
      <w:bodyDiv w:val="1"/>
      <w:marLeft w:val="0"/>
      <w:marRight w:val="0"/>
      <w:marTop w:val="0"/>
      <w:marBottom w:val="0"/>
      <w:divBdr>
        <w:top w:val="none" w:sz="0" w:space="0" w:color="auto"/>
        <w:left w:val="none" w:sz="0" w:space="0" w:color="auto"/>
        <w:bottom w:val="none" w:sz="0" w:space="0" w:color="auto"/>
        <w:right w:val="none" w:sz="0" w:space="0" w:color="auto"/>
      </w:divBdr>
    </w:div>
    <w:div w:id="511644332">
      <w:bodyDiv w:val="1"/>
      <w:marLeft w:val="0"/>
      <w:marRight w:val="0"/>
      <w:marTop w:val="0"/>
      <w:marBottom w:val="0"/>
      <w:divBdr>
        <w:top w:val="none" w:sz="0" w:space="0" w:color="auto"/>
        <w:left w:val="none" w:sz="0" w:space="0" w:color="auto"/>
        <w:bottom w:val="none" w:sz="0" w:space="0" w:color="auto"/>
        <w:right w:val="none" w:sz="0" w:space="0" w:color="auto"/>
      </w:divBdr>
    </w:div>
    <w:div w:id="643584577">
      <w:bodyDiv w:val="1"/>
      <w:marLeft w:val="0"/>
      <w:marRight w:val="0"/>
      <w:marTop w:val="0"/>
      <w:marBottom w:val="0"/>
      <w:divBdr>
        <w:top w:val="none" w:sz="0" w:space="0" w:color="auto"/>
        <w:left w:val="none" w:sz="0" w:space="0" w:color="auto"/>
        <w:bottom w:val="none" w:sz="0" w:space="0" w:color="auto"/>
        <w:right w:val="none" w:sz="0" w:space="0" w:color="auto"/>
      </w:divBdr>
    </w:div>
    <w:div w:id="747267620">
      <w:bodyDiv w:val="1"/>
      <w:marLeft w:val="0"/>
      <w:marRight w:val="0"/>
      <w:marTop w:val="0"/>
      <w:marBottom w:val="0"/>
      <w:divBdr>
        <w:top w:val="none" w:sz="0" w:space="0" w:color="auto"/>
        <w:left w:val="none" w:sz="0" w:space="0" w:color="auto"/>
        <w:bottom w:val="none" w:sz="0" w:space="0" w:color="auto"/>
        <w:right w:val="none" w:sz="0" w:space="0" w:color="auto"/>
      </w:divBdr>
    </w:div>
    <w:div w:id="850995070">
      <w:bodyDiv w:val="1"/>
      <w:marLeft w:val="0"/>
      <w:marRight w:val="0"/>
      <w:marTop w:val="0"/>
      <w:marBottom w:val="0"/>
      <w:divBdr>
        <w:top w:val="none" w:sz="0" w:space="0" w:color="auto"/>
        <w:left w:val="none" w:sz="0" w:space="0" w:color="auto"/>
        <w:bottom w:val="none" w:sz="0" w:space="0" w:color="auto"/>
        <w:right w:val="none" w:sz="0" w:space="0" w:color="auto"/>
      </w:divBdr>
    </w:div>
    <w:div w:id="851989112">
      <w:bodyDiv w:val="1"/>
      <w:marLeft w:val="0"/>
      <w:marRight w:val="0"/>
      <w:marTop w:val="0"/>
      <w:marBottom w:val="0"/>
      <w:divBdr>
        <w:top w:val="none" w:sz="0" w:space="0" w:color="auto"/>
        <w:left w:val="none" w:sz="0" w:space="0" w:color="auto"/>
        <w:bottom w:val="none" w:sz="0" w:space="0" w:color="auto"/>
        <w:right w:val="none" w:sz="0" w:space="0" w:color="auto"/>
      </w:divBdr>
    </w:div>
    <w:div w:id="875775507">
      <w:bodyDiv w:val="1"/>
      <w:marLeft w:val="0"/>
      <w:marRight w:val="0"/>
      <w:marTop w:val="0"/>
      <w:marBottom w:val="0"/>
      <w:divBdr>
        <w:top w:val="none" w:sz="0" w:space="0" w:color="auto"/>
        <w:left w:val="none" w:sz="0" w:space="0" w:color="auto"/>
        <w:bottom w:val="none" w:sz="0" w:space="0" w:color="auto"/>
        <w:right w:val="none" w:sz="0" w:space="0" w:color="auto"/>
      </w:divBdr>
    </w:div>
    <w:div w:id="876040544">
      <w:bodyDiv w:val="1"/>
      <w:marLeft w:val="0"/>
      <w:marRight w:val="0"/>
      <w:marTop w:val="0"/>
      <w:marBottom w:val="0"/>
      <w:divBdr>
        <w:top w:val="none" w:sz="0" w:space="0" w:color="auto"/>
        <w:left w:val="none" w:sz="0" w:space="0" w:color="auto"/>
        <w:bottom w:val="none" w:sz="0" w:space="0" w:color="auto"/>
        <w:right w:val="none" w:sz="0" w:space="0" w:color="auto"/>
      </w:divBdr>
    </w:div>
    <w:div w:id="903029688">
      <w:bodyDiv w:val="1"/>
      <w:marLeft w:val="0"/>
      <w:marRight w:val="0"/>
      <w:marTop w:val="0"/>
      <w:marBottom w:val="0"/>
      <w:divBdr>
        <w:top w:val="none" w:sz="0" w:space="0" w:color="auto"/>
        <w:left w:val="none" w:sz="0" w:space="0" w:color="auto"/>
        <w:bottom w:val="none" w:sz="0" w:space="0" w:color="auto"/>
        <w:right w:val="none" w:sz="0" w:space="0" w:color="auto"/>
      </w:divBdr>
    </w:div>
    <w:div w:id="979965991">
      <w:bodyDiv w:val="1"/>
      <w:marLeft w:val="0"/>
      <w:marRight w:val="0"/>
      <w:marTop w:val="0"/>
      <w:marBottom w:val="0"/>
      <w:divBdr>
        <w:top w:val="none" w:sz="0" w:space="0" w:color="auto"/>
        <w:left w:val="none" w:sz="0" w:space="0" w:color="auto"/>
        <w:bottom w:val="none" w:sz="0" w:space="0" w:color="auto"/>
        <w:right w:val="none" w:sz="0" w:space="0" w:color="auto"/>
      </w:divBdr>
    </w:div>
    <w:div w:id="989597132">
      <w:bodyDiv w:val="1"/>
      <w:marLeft w:val="0"/>
      <w:marRight w:val="0"/>
      <w:marTop w:val="0"/>
      <w:marBottom w:val="0"/>
      <w:divBdr>
        <w:top w:val="none" w:sz="0" w:space="0" w:color="auto"/>
        <w:left w:val="none" w:sz="0" w:space="0" w:color="auto"/>
        <w:bottom w:val="none" w:sz="0" w:space="0" w:color="auto"/>
        <w:right w:val="none" w:sz="0" w:space="0" w:color="auto"/>
      </w:divBdr>
    </w:div>
    <w:div w:id="1001353779">
      <w:bodyDiv w:val="1"/>
      <w:marLeft w:val="0"/>
      <w:marRight w:val="0"/>
      <w:marTop w:val="0"/>
      <w:marBottom w:val="0"/>
      <w:divBdr>
        <w:top w:val="none" w:sz="0" w:space="0" w:color="auto"/>
        <w:left w:val="none" w:sz="0" w:space="0" w:color="auto"/>
        <w:bottom w:val="none" w:sz="0" w:space="0" w:color="auto"/>
        <w:right w:val="none" w:sz="0" w:space="0" w:color="auto"/>
      </w:divBdr>
    </w:div>
    <w:div w:id="1031687750">
      <w:bodyDiv w:val="1"/>
      <w:marLeft w:val="0"/>
      <w:marRight w:val="0"/>
      <w:marTop w:val="0"/>
      <w:marBottom w:val="0"/>
      <w:divBdr>
        <w:top w:val="none" w:sz="0" w:space="0" w:color="auto"/>
        <w:left w:val="none" w:sz="0" w:space="0" w:color="auto"/>
        <w:bottom w:val="none" w:sz="0" w:space="0" w:color="auto"/>
        <w:right w:val="none" w:sz="0" w:space="0" w:color="auto"/>
      </w:divBdr>
    </w:div>
    <w:div w:id="1046568133">
      <w:bodyDiv w:val="1"/>
      <w:marLeft w:val="0"/>
      <w:marRight w:val="0"/>
      <w:marTop w:val="0"/>
      <w:marBottom w:val="0"/>
      <w:divBdr>
        <w:top w:val="none" w:sz="0" w:space="0" w:color="auto"/>
        <w:left w:val="none" w:sz="0" w:space="0" w:color="auto"/>
        <w:bottom w:val="none" w:sz="0" w:space="0" w:color="auto"/>
        <w:right w:val="none" w:sz="0" w:space="0" w:color="auto"/>
      </w:divBdr>
    </w:div>
    <w:div w:id="1047995105">
      <w:bodyDiv w:val="1"/>
      <w:marLeft w:val="0"/>
      <w:marRight w:val="0"/>
      <w:marTop w:val="0"/>
      <w:marBottom w:val="0"/>
      <w:divBdr>
        <w:top w:val="none" w:sz="0" w:space="0" w:color="auto"/>
        <w:left w:val="none" w:sz="0" w:space="0" w:color="auto"/>
        <w:bottom w:val="none" w:sz="0" w:space="0" w:color="auto"/>
        <w:right w:val="none" w:sz="0" w:space="0" w:color="auto"/>
      </w:divBdr>
    </w:div>
    <w:div w:id="1106077321">
      <w:bodyDiv w:val="1"/>
      <w:marLeft w:val="0"/>
      <w:marRight w:val="0"/>
      <w:marTop w:val="0"/>
      <w:marBottom w:val="0"/>
      <w:divBdr>
        <w:top w:val="none" w:sz="0" w:space="0" w:color="auto"/>
        <w:left w:val="none" w:sz="0" w:space="0" w:color="auto"/>
        <w:bottom w:val="none" w:sz="0" w:space="0" w:color="auto"/>
        <w:right w:val="none" w:sz="0" w:space="0" w:color="auto"/>
      </w:divBdr>
    </w:div>
    <w:div w:id="1125998484">
      <w:bodyDiv w:val="1"/>
      <w:marLeft w:val="0"/>
      <w:marRight w:val="0"/>
      <w:marTop w:val="0"/>
      <w:marBottom w:val="0"/>
      <w:divBdr>
        <w:top w:val="none" w:sz="0" w:space="0" w:color="auto"/>
        <w:left w:val="none" w:sz="0" w:space="0" w:color="auto"/>
        <w:bottom w:val="none" w:sz="0" w:space="0" w:color="auto"/>
        <w:right w:val="none" w:sz="0" w:space="0" w:color="auto"/>
      </w:divBdr>
    </w:div>
    <w:div w:id="1224099701">
      <w:bodyDiv w:val="1"/>
      <w:marLeft w:val="0"/>
      <w:marRight w:val="0"/>
      <w:marTop w:val="0"/>
      <w:marBottom w:val="0"/>
      <w:divBdr>
        <w:top w:val="none" w:sz="0" w:space="0" w:color="auto"/>
        <w:left w:val="none" w:sz="0" w:space="0" w:color="auto"/>
        <w:bottom w:val="none" w:sz="0" w:space="0" w:color="auto"/>
        <w:right w:val="none" w:sz="0" w:space="0" w:color="auto"/>
      </w:divBdr>
    </w:div>
    <w:div w:id="1305693930">
      <w:bodyDiv w:val="1"/>
      <w:marLeft w:val="0"/>
      <w:marRight w:val="0"/>
      <w:marTop w:val="0"/>
      <w:marBottom w:val="0"/>
      <w:divBdr>
        <w:top w:val="none" w:sz="0" w:space="0" w:color="auto"/>
        <w:left w:val="none" w:sz="0" w:space="0" w:color="auto"/>
        <w:bottom w:val="none" w:sz="0" w:space="0" w:color="auto"/>
        <w:right w:val="none" w:sz="0" w:space="0" w:color="auto"/>
      </w:divBdr>
    </w:div>
    <w:div w:id="1352993893">
      <w:bodyDiv w:val="1"/>
      <w:marLeft w:val="0"/>
      <w:marRight w:val="0"/>
      <w:marTop w:val="0"/>
      <w:marBottom w:val="0"/>
      <w:divBdr>
        <w:top w:val="none" w:sz="0" w:space="0" w:color="auto"/>
        <w:left w:val="none" w:sz="0" w:space="0" w:color="auto"/>
        <w:bottom w:val="none" w:sz="0" w:space="0" w:color="auto"/>
        <w:right w:val="none" w:sz="0" w:space="0" w:color="auto"/>
      </w:divBdr>
    </w:div>
    <w:div w:id="1387413170">
      <w:bodyDiv w:val="1"/>
      <w:marLeft w:val="0"/>
      <w:marRight w:val="0"/>
      <w:marTop w:val="0"/>
      <w:marBottom w:val="0"/>
      <w:divBdr>
        <w:top w:val="none" w:sz="0" w:space="0" w:color="auto"/>
        <w:left w:val="none" w:sz="0" w:space="0" w:color="auto"/>
        <w:bottom w:val="none" w:sz="0" w:space="0" w:color="auto"/>
        <w:right w:val="none" w:sz="0" w:space="0" w:color="auto"/>
      </w:divBdr>
    </w:div>
    <w:div w:id="1427535192">
      <w:bodyDiv w:val="1"/>
      <w:marLeft w:val="0"/>
      <w:marRight w:val="0"/>
      <w:marTop w:val="0"/>
      <w:marBottom w:val="0"/>
      <w:divBdr>
        <w:top w:val="none" w:sz="0" w:space="0" w:color="auto"/>
        <w:left w:val="none" w:sz="0" w:space="0" w:color="auto"/>
        <w:bottom w:val="none" w:sz="0" w:space="0" w:color="auto"/>
        <w:right w:val="none" w:sz="0" w:space="0" w:color="auto"/>
      </w:divBdr>
    </w:div>
    <w:div w:id="1455753149">
      <w:bodyDiv w:val="1"/>
      <w:marLeft w:val="0"/>
      <w:marRight w:val="0"/>
      <w:marTop w:val="0"/>
      <w:marBottom w:val="0"/>
      <w:divBdr>
        <w:top w:val="none" w:sz="0" w:space="0" w:color="auto"/>
        <w:left w:val="none" w:sz="0" w:space="0" w:color="auto"/>
        <w:bottom w:val="none" w:sz="0" w:space="0" w:color="auto"/>
        <w:right w:val="none" w:sz="0" w:space="0" w:color="auto"/>
      </w:divBdr>
    </w:div>
    <w:div w:id="1535803266">
      <w:bodyDiv w:val="1"/>
      <w:marLeft w:val="0"/>
      <w:marRight w:val="0"/>
      <w:marTop w:val="0"/>
      <w:marBottom w:val="0"/>
      <w:divBdr>
        <w:top w:val="none" w:sz="0" w:space="0" w:color="auto"/>
        <w:left w:val="none" w:sz="0" w:space="0" w:color="auto"/>
        <w:bottom w:val="none" w:sz="0" w:space="0" w:color="auto"/>
        <w:right w:val="none" w:sz="0" w:space="0" w:color="auto"/>
      </w:divBdr>
    </w:div>
    <w:div w:id="1539856981">
      <w:bodyDiv w:val="1"/>
      <w:marLeft w:val="0"/>
      <w:marRight w:val="0"/>
      <w:marTop w:val="0"/>
      <w:marBottom w:val="0"/>
      <w:divBdr>
        <w:top w:val="none" w:sz="0" w:space="0" w:color="auto"/>
        <w:left w:val="none" w:sz="0" w:space="0" w:color="auto"/>
        <w:bottom w:val="none" w:sz="0" w:space="0" w:color="auto"/>
        <w:right w:val="none" w:sz="0" w:space="0" w:color="auto"/>
      </w:divBdr>
    </w:div>
    <w:div w:id="1543518535">
      <w:bodyDiv w:val="1"/>
      <w:marLeft w:val="0"/>
      <w:marRight w:val="0"/>
      <w:marTop w:val="0"/>
      <w:marBottom w:val="0"/>
      <w:divBdr>
        <w:top w:val="none" w:sz="0" w:space="0" w:color="auto"/>
        <w:left w:val="none" w:sz="0" w:space="0" w:color="auto"/>
        <w:bottom w:val="none" w:sz="0" w:space="0" w:color="auto"/>
        <w:right w:val="none" w:sz="0" w:space="0" w:color="auto"/>
      </w:divBdr>
    </w:div>
    <w:div w:id="1547332812">
      <w:bodyDiv w:val="1"/>
      <w:marLeft w:val="0"/>
      <w:marRight w:val="0"/>
      <w:marTop w:val="0"/>
      <w:marBottom w:val="0"/>
      <w:divBdr>
        <w:top w:val="none" w:sz="0" w:space="0" w:color="auto"/>
        <w:left w:val="none" w:sz="0" w:space="0" w:color="auto"/>
        <w:bottom w:val="none" w:sz="0" w:space="0" w:color="auto"/>
        <w:right w:val="none" w:sz="0" w:space="0" w:color="auto"/>
      </w:divBdr>
    </w:div>
    <w:div w:id="1561747250">
      <w:bodyDiv w:val="1"/>
      <w:marLeft w:val="0"/>
      <w:marRight w:val="0"/>
      <w:marTop w:val="0"/>
      <w:marBottom w:val="0"/>
      <w:divBdr>
        <w:top w:val="none" w:sz="0" w:space="0" w:color="auto"/>
        <w:left w:val="none" w:sz="0" w:space="0" w:color="auto"/>
        <w:bottom w:val="none" w:sz="0" w:space="0" w:color="auto"/>
        <w:right w:val="none" w:sz="0" w:space="0" w:color="auto"/>
      </w:divBdr>
    </w:div>
    <w:div w:id="1596093954">
      <w:bodyDiv w:val="1"/>
      <w:marLeft w:val="0"/>
      <w:marRight w:val="0"/>
      <w:marTop w:val="0"/>
      <w:marBottom w:val="0"/>
      <w:divBdr>
        <w:top w:val="none" w:sz="0" w:space="0" w:color="auto"/>
        <w:left w:val="none" w:sz="0" w:space="0" w:color="auto"/>
        <w:bottom w:val="none" w:sz="0" w:space="0" w:color="auto"/>
        <w:right w:val="none" w:sz="0" w:space="0" w:color="auto"/>
      </w:divBdr>
    </w:div>
    <w:div w:id="1693651275">
      <w:bodyDiv w:val="1"/>
      <w:marLeft w:val="0"/>
      <w:marRight w:val="0"/>
      <w:marTop w:val="0"/>
      <w:marBottom w:val="0"/>
      <w:divBdr>
        <w:top w:val="none" w:sz="0" w:space="0" w:color="auto"/>
        <w:left w:val="none" w:sz="0" w:space="0" w:color="auto"/>
        <w:bottom w:val="none" w:sz="0" w:space="0" w:color="auto"/>
        <w:right w:val="none" w:sz="0" w:space="0" w:color="auto"/>
      </w:divBdr>
    </w:div>
    <w:div w:id="1746682613">
      <w:bodyDiv w:val="1"/>
      <w:marLeft w:val="0"/>
      <w:marRight w:val="0"/>
      <w:marTop w:val="0"/>
      <w:marBottom w:val="0"/>
      <w:divBdr>
        <w:top w:val="none" w:sz="0" w:space="0" w:color="auto"/>
        <w:left w:val="none" w:sz="0" w:space="0" w:color="auto"/>
        <w:bottom w:val="none" w:sz="0" w:space="0" w:color="auto"/>
        <w:right w:val="none" w:sz="0" w:space="0" w:color="auto"/>
      </w:divBdr>
    </w:div>
    <w:div w:id="1818257581">
      <w:bodyDiv w:val="1"/>
      <w:marLeft w:val="0"/>
      <w:marRight w:val="0"/>
      <w:marTop w:val="0"/>
      <w:marBottom w:val="0"/>
      <w:divBdr>
        <w:top w:val="none" w:sz="0" w:space="0" w:color="auto"/>
        <w:left w:val="none" w:sz="0" w:space="0" w:color="auto"/>
        <w:bottom w:val="none" w:sz="0" w:space="0" w:color="auto"/>
        <w:right w:val="none" w:sz="0" w:space="0" w:color="auto"/>
      </w:divBdr>
    </w:div>
    <w:div w:id="2017539308">
      <w:bodyDiv w:val="1"/>
      <w:marLeft w:val="0"/>
      <w:marRight w:val="0"/>
      <w:marTop w:val="0"/>
      <w:marBottom w:val="0"/>
      <w:divBdr>
        <w:top w:val="none" w:sz="0" w:space="0" w:color="auto"/>
        <w:left w:val="none" w:sz="0" w:space="0" w:color="auto"/>
        <w:bottom w:val="none" w:sz="0" w:space="0" w:color="auto"/>
        <w:right w:val="none" w:sz="0" w:space="0" w:color="auto"/>
      </w:divBdr>
    </w:div>
    <w:div w:id="2030569308">
      <w:bodyDiv w:val="1"/>
      <w:marLeft w:val="0"/>
      <w:marRight w:val="0"/>
      <w:marTop w:val="0"/>
      <w:marBottom w:val="0"/>
      <w:divBdr>
        <w:top w:val="none" w:sz="0" w:space="0" w:color="auto"/>
        <w:left w:val="none" w:sz="0" w:space="0" w:color="auto"/>
        <w:bottom w:val="none" w:sz="0" w:space="0" w:color="auto"/>
        <w:right w:val="none" w:sz="0" w:space="0" w:color="auto"/>
      </w:divBdr>
    </w:div>
    <w:div w:id="2066682757">
      <w:bodyDiv w:val="1"/>
      <w:marLeft w:val="0"/>
      <w:marRight w:val="0"/>
      <w:marTop w:val="0"/>
      <w:marBottom w:val="0"/>
      <w:divBdr>
        <w:top w:val="none" w:sz="0" w:space="0" w:color="auto"/>
        <w:left w:val="none" w:sz="0" w:space="0" w:color="auto"/>
        <w:bottom w:val="none" w:sz="0" w:space="0" w:color="auto"/>
        <w:right w:val="none" w:sz="0" w:space="0" w:color="auto"/>
      </w:divBdr>
    </w:div>
    <w:div w:id="2071339757">
      <w:bodyDiv w:val="1"/>
      <w:marLeft w:val="0"/>
      <w:marRight w:val="0"/>
      <w:marTop w:val="0"/>
      <w:marBottom w:val="0"/>
      <w:divBdr>
        <w:top w:val="none" w:sz="0" w:space="0" w:color="auto"/>
        <w:left w:val="none" w:sz="0" w:space="0" w:color="auto"/>
        <w:bottom w:val="none" w:sz="0" w:space="0" w:color="auto"/>
        <w:right w:val="none" w:sz="0" w:space="0" w:color="auto"/>
      </w:divBdr>
    </w:div>
    <w:div w:id="211119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Firm%20Templates\Correspondence\Accentur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27F3A-C828-47AB-AD89-6B5278273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Accenture Letter Template.dot</Template>
  <TotalTime>6</TotalTime>
  <Pages>5</Pages>
  <Words>1016</Words>
  <Characters>5941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Accenture Letter</vt:lpstr>
    </vt:vector>
  </TitlesOfParts>
  <Company>Accenture</Company>
  <LinksUpToDate>false</LinksUpToDate>
  <CharactersWithSpaces>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Accenture Letter</dc:title>
  <dc:subject>Accenture Letter</dc:subject>
  <dc:creator>Lulu Fou</dc:creator>
  <cp:keywords>Change Order</cp:keywords>
  <dc:description>This is the Firmwide Andersen Consulting Letter Template.  Andersen Consulting Firmwide Templates v7.0.</dc:description>
  <cp:lastModifiedBy>Rosalie Ngo</cp:lastModifiedBy>
  <cp:revision>4</cp:revision>
  <cp:lastPrinted>2018-11-15T20:09:00Z</cp:lastPrinted>
  <dcterms:created xsi:type="dcterms:W3CDTF">2019-08-28T18:26:00Z</dcterms:created>
  <dcterms:modified xsi:type="dcterms:W3CDTF">2019-09-06T22:14:00Z</dcterms:modified>
  <cp:category>Change Order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-1928674841</vt:i4>
  </property>
</Properties>
</file>