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A82920C" w14:textId="77777777" w:rsidR="00BF0B3C" w:rsidRPr="003D73C7" w:rsidRDefault="00BF0B3C">
      <w:pPr>
        <w:pStyle w:val="ABLOCKPARA"/>
        <w:rPr>
          <w:b/>
          <w:sz w:val="40"/>
        </w:rPr>
      </w:pPr>
    </w:p>
    <w:p w14:paraId="3E299DEB" w14:textId="77777777" w:rsidR="00BF0B3C" w:rsidRPr="003D73C7" w:rsidRDefault="00BF0B3C">
      <w:pPr>
        <w:pStyle w:val="ABLOCKPARA"/>
        <w:rPr>
          <w:b/>
          <w:sz w:val="40"/>
        </w:rPr>
      </w:pPr>
    </w:p>
    <w:p w14:paraId="5D9C05C1" w14:textId="77777777" w:rsidR="00BF0B3C" w:rsidRPr="003D73C7" w:rsidRDefault="00BF0B3C">
      <w:pPr>
        <w:pStyle w:val="ABLOCKPARA"/>
        <w:rPr>
          <w:b/>
          <w:sz w:val="40"/>
        </w:rPr>
      </w:pPr>
    </w:p>
    <w:p w14:paraId="17F21320" w14:textId="77777777" w:rsidR="00BF0B3C" w:rsidRPr="003D73C7" w:rsidRDefault="00BF0B3C">
      <w:pPr>
        <w:pStyle w:val="ABLOCKPARA"/>
        <w:rPr>
          <w:b/>
          <w:sz w:val="40"/>
        </w:rPr>
      </w:pPr>
    </w:p>
    <w:p w14:paraId="3CD4674D" w14:textId="77777777" w:rsidR="00BF0B3C" w:rsidRPr="003D73C7" w:rsidRDefault="00BF0B3C">
      <w:pPr>
        <w:pStyle w:val="ABLOCKPARA"/>
        <w:rPr>
          <w:b/>
          <w:sz w:val="40"/>
        </w:rPr>
      </w:pPr>
    </w:p>
    <w:p w14:paraId="3B8BC30C" w14:textId="780691A9" w:rsidR="00BF0B3C" w:rsidRPr="003D73C7" w:rsidRDefault="00042F10">
      <w:pPr>
        <w:pStyle w:val="ABLOCKPARA"/>
        <w:jc w:val="center"/>
        <w:rPr>
          <w:b/>
          <w:sz w:val="40"/>
        </w:rPr>
      </w:pPr>
      <w:r w:rsidRPr="003D73C7">
        <w:rPr>
          <w:b/>
          <w:sz w:val="40"/>
        </w:rPr>
        <w:t>Change Order CO-</w:t>
      </w:r>
      <w:r w:rsidR="00B6167A" w:rsidRPr="003D73C7">
        <w:rPr>
          <w:b/>
          <w:sz w:val="40"/>
        </w:rPr>
        <w:t>1</w:t>
      </w:r>
      <w:r w:rsidR="0089492D">
        <w:rPr>
          <w:b/>
          <w:sz w:val="40"/>
        </w:rPr>
        <w:t>1</w:t>
      </w:r>
      <w:r w:rsidR="00B879FD">
        <w:rPr>
          <w:b/>
          <w:sz w:val="40"/>
        </w:rPr>
        <w:t>4</w:t>
      </w:r>
    </w:p>
    <w:p w14:paraId="7BC68789" w14:textId="04059A4C" w:rsidR="00BF0B3C" w:rsidRPr="003D73C7" w:rsidRDefault="00B879FD">
      <w:pPr>
        <w:pStyle w:val="ABLOCKPARA"/>
        <w:jc w:val="center"/>
        <w:rPr>
          <w:b/>
          <w:sz w:val="40"/>
        </w:rPr>
      </w:pPr>
      <w:r>
        <w:rPr>
          <w:b/>
          <w:sz w:val="40"/>
        </w:rPr>
        <w:t>HVP</w:t>
      </w:r>
    </w:p>
    <w:p w14:paraId="0A4A8D5B" w14:textId="77777777" w:rsidR="00BF0B3C" w:rsidRPr="003D73C7" w:rsidRDefault="00BF0B3C">
      <w:pPr>
        <w:pStyle w:val="ABLOCKPARA"/>
        <w:jc w:val="center"/>
      </w:pPr>
    </w:p>
    <w:p w14:paraId="691D95D3" w14:textId="77777777" w:rsidR="00BF0B3C" w:rsidRPr="003D73C7" w:rsidRDefault="00BF0B3C">
      <w:pPr>
        <w:pStyle w:val="ABLOCKPARA"/>
        <w:jc w:val="center"/>
      </w:pPr>
    </w:p>
    <w:p w14:paraId="2F09C194" w14:textId="77777777" w:rsidR="00BF0B3C" w:rsidRPr="003D73C7" w:rsidRDefault="00BF0B3C" w:rsidP="009840FC">
      <w:pPr>
        <w:pStyle w:val="ABLOCKPARA"/>
        <w:rPr>
          <w:b/>
          <w:sz w:val="24"/>
        </w:rPr>
      </w:pPr>
    </w:p>
    <w:p w14:paraId="24542342" w14:textId="77777777" w:rsidR="00BF0B3C" w:rsidRPr="003D73C7" w:rsidRDefault="00BF0B3C">
      <w:pPr>
        <w:pStyle w:val="ABLOCKPARA"/>
        <w:jc w:val="center"/>
        <w:rPr>
          <w:b/>
          <w:sz w:val="24"/>
        </w:rPr>
      </w:pPr>
    </w:p>
    <w:p w14:paraId="4AD9624F" w14:textId="77777777" w:rsidR="00BF0B3C" w:rsidRPr="003D73C7" w:rsidRDefault="00BF0B3C">
      <w:pPr>
        <w:pStyle w:val="ABLOCKPARA"/>
        <w:jc w:val="center"/>
        <w:rPr>
          <w:b/>
          <w:sz w:val="24"/>
        </w:rPr>
      </w:pPr>
    </w:p>
    <w:p w14:paraId="109D478B" w14:textId="77777777" w:rsidR="00BF0B3C" w:rsidRPr="003D73C7" w:rsidRDefault="00BF0B3C">
      <w:pPr>
        <w:pStyle w:val="ABLOCKPARA"/>
        <w:jc w:val="center"/>
        <w:rPr>
          <w:b/>
          <w:sz w:val="24"/>
        </w:rPr>
      </w:pPr>
    </w:p>
    <w:p w14:paraId="7CCE66F9" w14:textId="77777777" w:rsidR="00BF0B3C" w:rsidRPr="003D73C7" w:rsidRDefault="00BF0B3C">
      <w:pPr>
        <w:pStyle w:val="ABLOCKPARA"/>
        <w:jc w:val="center"/>
        <w:rPr>
          <w:b/>
          <w:sz w:val="24"/>
        </w:rPr>
      </w:pPr>
    </w:p>
    <w:p w14:paraId="1551699A" w14:textId="77777777" w:rsidR="00024B30" w:rsidRPr="003D73C7" w:rsidRDefault="00024B30">
      <w:pPr>
        <w:pStyle w:val="ABLOCKPARA"/>
        <w:jc w:val="center"/>
        <w:rPr>
          <w:b/>
          <w:sz w:val="24"/>
        </w:rPr>
      </w:pPr>
    </w:p>
    <w:p w14:paraId="6F4CF842" w14:textId="77777777" w:rsidR="00024B30" w:rsidRPr="003D73C7" w:rsidRDefault="00024B30">
      <w:pPr>
        <w:pStyle w:val="ABLOCKPARA"/>
        <w:jc w:val="center"/>
        <w:rPr>
          <w:b/>
          <w:sz w:val="24"/>
        </w:rPr>
      </w:pPr>
    </w:p>
    <w:p w14:paraId="76DCE878" w14:textId="77777777" w:rsidR="00024B30" w:rsidRPr="003D73C7" w:rsidRDefault="00024B30">
      <w:pPr>
        <w:pStyle w:val="ABLOCKPARA"/>
        <w:jc w:val="center"/>
        <w:rPr>
          <w:b/>
          <w:sz w:val="24"/>
        </w:rPr>
      </w:pPr>
    </w:p>
    <w:p w14:paraId="13CF4466" w14:textId="77777777" w:rsidR="00024B30" w:rsidRPr="003D73C7" w:rsidRDefault="00024B30">
      <w:pPr>
        <w:pStyle w:val="ABLOCKPARA"/>
        <w:jc w:val="center"/>
        <w:rPr>
          <w:b/>
          <w:sz w:val="24"/>
        </w:rPr>
      </w:pPr>
    </w:p>
    <w:p w14:paraId="117FB9D3" w14:textId="77777777" w:rsidR="00024B30" w:rsidRPr="003D73C7" w:rsidRDefault="00024B30">
      <w:pPr>
        <w:pStyle w:val="ABLOCKPARA"/>
        <w:jc w:val="center"/>
        <w:rPr>
          <w:b/>
          <w:sz w:val="24"/>
        </w:rPr>
      </w:pPr>
    </w:p>
    <w:p w14:paraId="6C08930A" w14:textId="77777777" w:rsidR="00024B30" w:rsidRPr="003D73C7" w:rsidRDefault="00024B30">
      <w:pPr>
        <w:pStyle w:val="ABLOCKPARA"/>
        <w:jc w:val="center"/>
        <w:rPr>
          <w:b/>
          <w:sz w:val="24"/>
        </w:rPr>
      </w:pPr>
    </w:p>
    <w:p w14:paraId="1FFDDA19" w14:textId="77777777" w:rsidR="00024B30" w:rsidRPr="003D73C7" w:rsidRDefault="00024B30">
      <w:pPr>
        <w:pStyle w:val="ABLOCKPARA"/>
        <w:jc w:val="center"/>
        <w:rPr>
          <w:b/>
          <w:sz w:val="24"/>
        </w:rPr>
      </w:pPr>
    </w:p>
    <w:p w14:paraId="68A4C779" w14:textId="37FAAB4A" w:rsidR="00BF0B3C" w:rsidRPr="003D73C7" w:rsidRDefault="00B42709">
      <w:pPr>
        <w:pStyle w:val="ABLOCKPARA"/>
        <w:jc w:val="center"/>
        <w:rPr>
          <w:b/>
          <w:sz w:val="24"/>
        </w:rPr>
      </w:pPr>
      <w:r w:rsidRPr="003D73C7">
        <w:rPr>
          <w:b/>
          <w:sz w:val="24"/>
        </w:rPr>
        <w:t>Cal</w:t>
      </w:r>
      <w:r w:rsidR="0081539B">
        <w:rPr>
          <w:b/>
          <w:sz w:val="24"/>
        </w:rPr>
        <w:t>SAWS Consortium</w:t>
      </w:r>
    </w:p>
    <w:p w14:paraId="1485575C" w14:textId="77777777" w:rsidR="00B42709" w:rsidRPr="003D73C7" w:rsidRDefault="00B42709">
      <w:pPr>
        <w:pStyle w:val="ABLOCKPARA"/>
        <w:jc w:val="center"/>
        <w:rPr>
          <w:b/>
          <w:sz w:val="24"/>
        </w:rPr>
      </w:pPr>
      <w:r w:rsidRPr="003D73C7">
        <w:rPr>
          <w:b/>
          <w:sz w:val="24"/>
        </w:rPr>
        <w:t>C-IV Project</w:t>
      </w:r>
    </w:p>
    <w:p w14:paraId="5A751533" w14:textId="77777777" w:rsidR="00BF0B3C" w:rsidRPr="003D73C7" w:rsidRDefault="00BF0B3C">
      <w:pPr>
        <w:pStyle w:val="ABLOCKPARA"/>
        <w:jc w:val="center"/>
      </w:pPr>
    </w:p>
    <w:p w14:paraId="58BB28E2" w14:textId="77777777" w:rsidR="00BF0B3C" w:rsidRPr="003D73C7" w:rsidRDefault="00BF0B3C">
      <w:pPr>
        <w:pStyle w:val="ABLOCKPARA"/>
        <w:jc w:val="center"/>
      </w:pPr>
    </w:p>
    <w:p w14:paraId="1F1C3A66" w14:textId="77777777" w:rsidR="002E406B" w:rsidRPr="003D73C7" w:rsidRDefault="002E406B">
      <w:pPr>
        <w:pStyle w:val="ABLOCKPARA"/>
        <w:jc w:val="center"/>
      </w:pPr>
    </w:p>
    <w:p w14:paraId="18F91BCC" w14:textId="77777777" w:rsidR="002E406B" w:rsidRPr="003D73C7" w:rsidRDefault="002E406B" w:rsidP="002E406B"/>
    <w:p w14:paraId="27AC1230" w14:textId="77777777" w:rsidR="002E406B" w:rsidRPr="003D73C7" w:rsidRDefault="002E406B" w:rsidP="002E406B"/>
    <w:p w14:paraId="0F42944E" w14:textId="77777777" w:rsidR="002E406B" w:rsidRPr="003D73C7" w:rsidRDefault="002E406B" w:rsidP="002E406B"/>
    <w:p w14:paraId="08403826" w14:textId="77777777" w:rsidR="002E406B" w:rsidRPr="003D73C7" w:rsidRDefault="002E406B" w:rsidP="002E406B"/>
    <w:p w14:paraId="22B6CC0B" w14:textId="77777777" w:rsidR="002E406B" w:rsidRPr="003D73C7" w:rsidRDefault="002E406B" w:rsidP="002E406B"/>
    <w:p w14:paraId="59BE8B5A" w14:textId="77777777" w:rsidR="002E406B" w:rsidRPr="003D73C7" w:rsidRDefault="002E406B" w:rsidP="002E406B"/>
    <w:p w14:paraId="7DF4CEDD" w14:textId="77777777" w:rsidR="002E406B" w:rsidRPr="003D73C7" w:rsidRDefault="002E406B" w:rsidP="002E406B"/>
    <w:p w14:paraId="33B0E5F4" w14:textId="77777777" w:rsidR="002E406B" w:rsidRPr="003D73C7" w:rsidRDefault="002E406B" w:rsidP="002E406B">
      <w:pPr>
        <w:tabs>
          <w:tab w:val="left" w:pos="6420"/>
        </w:tabs>
      </w:pPr>
      <w:r w:rsidRPr="003D73C7">
        <w:tab/>
      </w:r>
    </w:p>
    <w:p w14:paraId="24728A40" w14:textId="77777777" w:rsidR="002E406B" w:rsidRPr="003D73C7" w:rsidRDefault="002E406B" w:rsidP="002E406B"/>
    <w:p w14:paraId="592E6D19" w14:textId="77777777" w:rsidR="00BF0B3C" w:rsidRPr="003D73C7" w:rsidRDefault="00BF0B3C" w:rsidP="002E406B">
      <w:pPr>
        <w:sectPr w:rsidR="00BF0B3C" w:rsidRPr="003D73C7">
          <w:headerReference w:type="even" r:id="rId11"/>
          <w:headerReference w:type="default" r:id="rId12"/>
          <w:footerReference w:type="even" r:id="rId13"/>
          <w:footerReference w:type="default" r:id="rId14"/>
          <w:headerReference w:type="first" r:id="rId15"/>
          <w:footerReference w:type="first" r:id="rId16"/>
          <w:pgSz w:w="12240" w:h="15840" w:code="1"/>
          <w:pgMar w:top="1886" w:right="720" w:bottom="720" w:left="720" w:header="1080" w:footer="806" w:gutter="0"/>
          <w:paperSrc w:other="1"/>
          <w:cols w:space="0"/>
          <w:titlePg/>
        </w:sectPr>
      </w:pPr>
    </w:p>
    <w:p w14:paraId="651C4C98" w14:textId="77777777" w:rsidR="00BF0B3C" w:rsidRPr="003D73C7" w:rsidRDefault="00BF0B3C">
      <w:pPr>
        <w:pStyle w:val="BodyTextIndent2"/>
        <w:numPr>
          <w:ilvl w:val="0"/>
          <w:numId w:val="4"/>
        </w:numPr>
        <w:tabs>
          <w:tab w:val="clear" w:pos="1710"/>
          <w:tab w:val="num" w:pos="1440"/>
        </w:tabs>
        <w:rPr>
          <w:b/>
          <w:bCs/>
        </w:rPr>
      </w:pPr>
      <w:r w:rsidRPr="003D73C7">
        <w:rPr>
          <w:b/>
          <w:bCs/>
        </w:rPr>
        <w:lastRenderedPageBreak/>
        <w:t>Statement of Purpose:</w:t>
      </w:r>
    </w:p>
    <w:p w14:paraId="09B34E5F" w14:textId="77777777" w:rsidR="00BF0B3C" w:rsidRPr="003D73C7" w:rsidRDefault="00BF0B3C">
      <w:pPr>
        <w:pStyle w:val="BodyTextIndent2"/>
        <w:ind w:left="1440" w:hanging="450"/>
      </w:pPr>
    </w:p>
    <w:p w14:paraId="3ED23C3F" w14:textId="77777777" w:rsidR="00BF0B3C" w:rsidRPr="003D73C7" w:rsidRDefault="00BF0B3C">
      <w:pPr>
        <w:ind w:left="1440"/>
      </w:pPr>
      <w:r w:rsidRPr="003D73C7">
        <w:t>Purpose:</w:t>
      </w:r>
    </w:p>
    <w:p w14:paraId="225E1D66" w14:textId="08E87575" w:rsidR="000A1E96" w:rsidRDefault="000A1E96" w:rsidP="007B3631">
      <w:pPr>
        <w:ind w:left="1440"/>
        <w:jc w:val="both"/>
      </w:pPr>
      <w:r w:rsidRPr="003D73C7">
        <w:t>This Change Order CO-</w:t>
      </w:r>
      <w:r w:rsidR="00B6167A" w:rsidRPr="003D73C7">
        <w:t>1</w:t>
      </w:r>
      <w:r w:rsidR="0089492D">
        <w:t>1</w:t>
      </w:r>
      <w:r w:rsidR="00B879FD">
        <w:t>4</w:t>
      </w:r>
      <w:r w:rsidRPr="003D73C7">
        <w:t xml:space="preserve"> (“Change Order”) is related to the Amended and Restated Revised System Agreement (“Agreement”), dated as of June 29, 2007, by and among the California Automated Consortium Eligibility System (“Consortium”), Accenture LLP (“Accenture”), and Proquire, LLC.  Unless the context indicates otherwise, all capitalized terms that are used, but not defined, in this Change Order, shall have the meaning assigned to such terms in the Agreement.  </w:t>
      </w:r>
    </w:p>
    <w:p w14:paraId="0F9A83BC" w14:textId="77777777" w:rsidR="00FA4B92" w:rsidRPr="003D73C7" w:rsidRDefault="00FA4B92" w:rsidP="007B3631">
      <w:pPr>
        <w:ind w:left="1440"/>
        <w:jc w:val="both"/>
      </w:pPr>
    </w:p>
    <w:p w14:paraId="10AF7799" w14:textId="37EC4599" w:rsidR="0073072E" w:rsidRDefault="0073072E" w:rsidP="007B3EE5">
      <w:pPr>
        <w:ind w:left="1440"/>
        <w:jc w:val="both"/>
      </w:pPr>
      <w:bookmarkStart w:id="0" w:name="_Hlk532386345"/>
      <w:r w:rsidRPr="03BE1582">
        <w:t xml:space="preserve">To support the enactment </w:t>
      </w:r>
      <w:r>
        <w:t xml:space="preserve">of Assembly Bill (“AB”) 1811 (Chapter </w:t>
      </w:r>
      <w:r w:rsidR="00A8105D">
        <w:t>35</w:t>
      </w:r>
      <w:r>
        <w:t>, Statutes of 201</w:t>
      </w:r>
      <w:r w:rsidR="00A8105D">
        <w:t>8</w:t>
      </w:r>
      <w:r>
        <w:t>)</w:t>
      </w:r>
      <w:r w:rsidR="004D53FC">
        <w:t xml:space="preserve"> and All County Letters (“ACLs”) </w:t>
      </w:r>
      <w:r w:rsidRPr="03BE1582">
        <w:t xml:space="preserve"> the </w:t>
      </w:r>
      <w:r>
        <w:t xml:space="preserve">California Department of Social Services (“CDSS”) </w:t>
      </w:r>
      <w:r w:rsidR="00A8105D">
        <w:t xml:space="preserve">must implement the Home Visiting Program (“HVP”), formerly known as the Home Visiting Initiative (“HVI”), as a new component of the California Work Opportunity and Responsibility to Kids (“CalWORKs”) program. </w:t>
      </w:r>
      <w:r w:rsidR="007B3EE5">
        <w:t xml:space="preserve">Home visiting is an evidence-based, voluntary program model that pairs new parents with a nurse or other trained professional who makes regular visits to a participant’s home to provide guidance, coaching, and access to health and social services. </w:t>
      </w:r>
      <w:r w:rsidRPr="03BE1582">
        <w:t>As a result, Enhancements to the C-IV System are required to enable the Counties to perform the related program activities.</w:t>
      </w:r>
      <w:r>
        <w:t xml:space="preserve"> </w:t>
      </w:r>
    </w:p>
    <w:bookmarkEnd w:id="0"/>
    <w:p w14:paraId="6B41BFAE" w14:textId="209A58B8" w:rsidR="00D93CA1" w:rsidRDefault="00D93CA1" w:rsidP="007B3EE5">
      <w:pPr>
        <w:jc w:val="both"/>
      </w:pPr>
    </w:p>
    <w:p w14:paraId="5C4A4151" w14:textId="58C193A7" w:rsidR="00487E5D" w:rsidRDefault="00487E5D" w:rsidP="00487E5D">
      <w:pPr>
        <w:ind w:left="1440"/>
        <w:jc w:val="both"/>
      </w:pPr>
      <w:r>
        <w:t xml:space="preserve">This Change Order may be revised in the future to add the </w:t>
      </w:r>
      <w:r w:rsidR="002679A7">
        <w:t>charges and timelines</w:t>
      </w:r>
      <w:r>
        <w:t xml:space="preserve"> </w:t>
      </w:r>
      <w:r w:rsidR="002679A7">
        <w:t xml:space="preserve">associated with </w:t>
      </w:r>
      <w:r>
        <w:t>design</w:t>
      </w:r>
      <w:r w:rsidR="002679A7">
        <w:t>ing</w:t>
      </w:r>
      <w:r>
        <w:t>, develop</w:t>
      </w:r>
      <w:r w:rsidR="002679A7">
        <w:t>ing</w:t>
      </w:r>
      <w:r>
        <w:t>, test</w:t>
      </w:r>
      <w:r w:rsidR="002679A7">
        <w:t>ing</w:t>
      </w:r>
      <w:r>
        <w:t>, and implement</w:t>
      </w:r>
      <w:r w:rsidR="002679A7">
        <w:t>ing</w:t>
      </w:r>
      <w:r>
        <w:t xml:space="preserve"> Enhancements that would </w:t>
      </w:r>
      <w:r w:rsidR="002679A7">
        <w:t>enable</w:t>
      </w:r>
      <w:r>
        <w:t xml:space="preserve"> the System to </w:t>
      </w:r>
      <w:r w:rsidRPr="00487E5D">
        <w:t>provid</w:t>
      </w:r>
      <w:r>
        <w:t>e</w:t>
      </w:r>
      <w:r w:rsidRPr="00487E5D">
        <w:t xml:space="preserve"> HVP services to individuals </w:t>
      </w:r>
      <w:r>
        <w:t xml:space="preserve">who are </w:t>
      </w:r>
      <w:r w:rsidRPr="00487E5D">
        <w:t>not on the CalWORKs program</w:t>
      </w:r>
      <w:r w:rsidR="002679A7">
        <w:t>, and other scope changes as agreed upon in writing by the Consortium Executive Director and the Accenture Project Manager.</w:t>
      </w:r>
    </w:p>
    <w:p w14:paraId="72175AEE" w14:textId="77777777" w:rsidR="00487E5D" w:rsidRDefault="00487E5D" w:rsidP="00487E5D">
      <w:pPr>
        <w:ind w:left="1440"/>
        <w:jc w:val="both"/>
      </w:pPr>
    </w:p>
    <w:p w14:paraId="628C28BF" w14:textId="77777777" w:rsidR="00CD3A09" w:rsidRPr="003D73C7" w:rsidRDefault="00EE0980" w:rsidP="00847358">
      <w:pPr>
        <w:ind w:left="1440"/>
        <w:jc w:val="both"/>
        <w:rPr>
          <w:szCs w:val="22"/>
        </w:rPr>
      </w:pPr>
      <w:r w:rsidRPr="003D73C7">
        <w:rPr>
          <w:rStyle w:val="Emphasis"/>
          <w:i w:val="0"/>
          <w:color w:val="000000"/>
          <w:szCs w:val="22"/>
        </w:rPr>
        <w:t>The table below describes the Services</w:t>
      </w:r>
      <w:r w:rsidR="00FB1755" w:rsidRPr="003D73C7">
        <w:rPr>
          <w:rStyle w:val="Emphasis"/>
          <w:i w:val="0"/>
          <w:color w:val="000000"/>
          <w:szCs w:val="22"/>
        </w:rPr>
        <w:t xml:space="preserve"> </w:t>
      </w:r>
      <w:r w:rsidRPr="003D73C7">
        <w:rPr>
          <w:rStyle w:val="Emphasis"/>
          <w:i w:val="0"/>
          <w:color w:val="000000"/>
          <w:szCs w:val="22"/>
        </w:rPr>
        <w:t xml:space="preserve">that Accenture will </w:t>
      </w:r>
      <w:r w:rsidR="00FB1755" w:rsidRPr="003D73C7">
        <w:rPr>
          <w:rStyle w:val="Emphasis"/>
          <w:i w:val="0"/>
          <w:color w:val="000000"/>
          <w:szCs w:val="22"/>
        </w:rPr>
        <w:t>provide</w:t>
      </w:r>
      <w:r w:rsidR="00FF0C9B" w:rsidRPr="003D73C7">
        <w:rPr>
          <w:rStyle w:val="Emphasis"/>
          <w:i w:val="0"/>
          <w:color w:val="000000"/>
          <w:szCs w:val="22"/>
        </w:rPr>
        <w:t xml:space="preserve"> </w:t>
      </w:r>
      <w:r w:rsidR="00FB1755" w:rsidRPr="003D73C7">
        <w:rPr>
          <w:rStyle w:val="Emphasis"/>
          <w:i w:val="0"/>
          <w:color w:val="000000"/>
          <w:szCs w:val="22"/>
        </w:rPr>
        <w:t>p</w:t>
      </w:r>
      <w:r w:rsidRPr="003D73C7">
        <w:rPr>
          <w:rStyle w:val="Emphasis"/>
          <w:i w:val="0"/>
          <w:color w:val="000000"/>
          <w:szCs w:val="22"/>
        </w:rPr>
        <w:t>ursuant to this Change Order</w:t>
      </w:r>
      <w:r w:rsidRPr="003D73C7">
        <w:rPr>
          <w:szCs w:val="22"/>
        </w:rPr>
        <w:t>.</w:t>
      </w:r>
    </w:p>
    <w:p w14:paraId="360424E4" w14:textId="77777777" w:rsidR="00946C23" w:rsidRPr="003D73C7" w:rsidRDefault="00946C23" w:rsidP="00946C23">
      <w:pPr>
        <w:ind w:left="1440"/>
        <w:rPr>
          <w:szCs w:val="22"/>
        </w:rPr>
      </w:pPr>
    </w:p>
    <w:tbl>
      <w:tblPr>
        <w:tblW w:w="8381" w:type="dxa"/>
        <w:tblInd w:w="17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36"/>
        <w:gridCol w:w="2436"/>
        <w:gridCol w:w="5509"/>
      </w:tblGrid>
      <w:tr w:rsidR="00A133A1" w:rsidRPr="003D73C7" w14:paraId="5D6818B1" w14:textId="77777777" w:rsidTr="003D73C7">
        <w:trPr>
          <w:trHeight w:val="480"/>
          <w:tblHeader/>
        </w:trPr>
        <w:tc>
          <w:tcPr>
            <w:tcW w:w="436" w:type="dxa"/>
            <w:shd w:val="clear" w:color="auto" w:fill="BFBFBF"/>
          </w:tcPr>
          <w:p w14:paraId="5808222F" w14:textId="77777777" w:rsidR="00A133A1" w:rsidRPr="003D73C7" w:rsidRDefault="00A133A1" w:rsidP="005D089E">
            <w:pPr>
              <w:rPr>
                <w:rFonts w:eastAsia="Batang"/>
                <w:b/>
                <w:bCs/>
                <w:szCs w:val="22"/>
                <w:lang w:eastAsia="ko-KR"/>
              </w:rPr>
            </w:pPr>
            <w:r w:rsidRPr="003D73C7">
              <w:rPr>
                <w:rFonts w:eastAsia="Batang"/>
                <w:b/>
                <w:bCs/>
                <w:szCs w:val="22"/>
                <w:lang w:eastAsia="ko-KR"/>
              </w:rPr>
              <w:t>#</w:t>
            </w:r>
          </w:p>
        </w:tc>
        <w:tc>
          <w:tcPr>
            <w:tcW w:w="2436" w:type="dxa"/>
            <w:shd w:val="clear" w:color="auto" w:fill="BFBFBF"/>
          </w:tcPr>
          <w:p w14:paraId="4B14395E" w14:textId="77777777" w:rsidR="00A133A1" w:rsidRPr="003D73C7" w:rsidRDefault="00A133A1" w:rsidP="005D089E">
            <w:pPr>
              <w:rPr>
                <w:rFonts w:eastAsia="Batang"/>
                <w:b/>
                <w:bCs/>
                <w:szCs w:val="22"/>
                <w:lang w:eastAsia="ko-KR"/>
              </w:rPr>
            </w:pPr>
            <w:r w:rsidRPr="003D73C7">
              <w:rPr>
                <w:rFonts w:eastAsia="Batang"/>
                <w:b/>
                <w:bCs/>
                <w:szCs w:val="22"/>
                <w:lang w:eastAsia="ko-KR"/>
              </w:rPr>
              <w:t>Task</w:t>
            </w:r>
          </w:p>
        </w:tc>
        <w:tc>
          <w:tcPr>
            <w:tcW w:w="5509" w:type="dxa"/>
            <w:shd w:val="clear" w:color="auto" w:fill="BFBFBF"/>
          </w:tcPr>
          <w:p w14:paraId="61E9B23F" w14:textId="77777777" w:rsidR="00A133A1" w:rsidRPr="003D73C7" w:rsidRDefault="00A133A1" w:rsidP="005D089E">
            <w:pPr>
              <w:rPr>
                <w:rFonts w:eastAsia="Batang"/>
                <w:b/>
                <w:bCs/>
                <w:szCs w:val="22"/>
                <w:lang w:eastAsia="ko-KR"/>
              </w:rPr>
            </w:pPr>
            <w:r w:rsidRPr="003D73C7">
              <w:rPr>
                <w:rFonts w:eastAsia="Batang"/>
                <w:b/>
                <w:bCs/>
                <w:szCs w:val="22"/>
                <w:lang w:eastAsia="ko-KR"/>
              </w:rPr>
              <w:t>Description</w:t>
            </w:r>
          </w:p>
        </w:tc>
      </w:tr>
      <w:tr w:rsidR="009F349D" w:rsidRPr="003D73C7" w14:paraId="0780A18B" w14:textId="77777777" w:rsidTr="003D73C7">
        <w:trPr>
          <w:trHeight w:val="278"/>
        </w:trPr>
        <w:tc>
          <w:tcPr>
            <w:tcW w:w="436" w:type="dxa"/>
          </w:tcPr>
          <w:p w14:paraId="7D88172A" w14:textId="77777777" w:rsidR="009F349D" w:rsidRPr="003D73C7" w:rsidRDefault="009F349D" w:rsidP="009F349D">
            <w:pPr>
              <w:rPr>
                <w:rFonts w:eastAsia="Batang"/>
                <w:bCs/>
                <w:szCs w:val="22"/>
                <w:lang w:eastAsia="ko-KR"/>
              </w:rPr>
            </w:pPr>
            <w:r w:rsidRPr="003D73C7">
              <w:rPr>
                <w:rFonts w:eastAsia="Batang"/>
                <w:bCs/>
                <w:szCs w:val="22"/>
                <w:lang w:eastAsia="ko-KR"/>
              </w:rPr>
              <w:t>1</w:t>
            </w:r>
          </w:p>
        </w:tc>
        <w:tc>
          <w:tcPr>
            <w:tcW w:w="2436" w:type="dxa"/>
            <w:shd w:val="clear" w:color="auto" w:fill="auto"/>
          </w:tcPr>
          <w:p w14:paraId="68ED906E" w14:textId="77777777" w:rsidR="009F349D" w:rsidRPr="003D73C7" w:rsidRDefault="009F349D" w:rsidP="009F349D">
            <w:pPr>
              <w:rPr>
                <w:rFonts w:eastAsia="Batang"/>
                <w:b/>
                <w:bCs/>
                <w:szCs w:val="22"/>
                <w:highlight w:val="yellow"/>
                <w:lang w:eastAsia="ko-KR"/>
              </w:rPr>
            </w:pPr>
            <w:r w:rsidRPr="003D73C7">
              <w:rPr>
                <w:rFonts w:cs="Calibri"/>
                <w:color w:val="000000"/>
                <w:szCs w:val="22"/>
              </w:rPr>
              <w:t>Design</w:t>
            </w:r>
          </w:p>
        </w:tc>
        <w:tc>
          <w:tcPr>
            <w:tcW w:w="5509" w:type="dxa"/>
            <w:shd w:val="clear" w:color="auto" w:fill="auto"/>
            <w:vAlign w:val="bottom"/>
          </w:tcPr>
          <w:p w14:paraId="7CCAB4A2" w14:textId="127DC733" w:rsidR="009F349D" w:rsidRPr="003D73C7" w:rsidRDefault="009F349D" w:rsidP="009F349D">
            <w:pPr>
              <w:numPr>
                <w:ilvl w:val="0"/>
                <w:numId w:val="21"/>
              </w:numPr>
              <w:rPr>
                <w:rFonts w:eastAsia="Batang"/>
                <w:bCs/>
                <w:szCs w:val="22"/>
                <w:lang w:eastAsia="ko-KR"/>
              </w:rPr>
            </w:pPr>
            <w:r w:rsidRPr="003D73C7">
              <w:rPr>
                <w:rFonts w:cs="Calibri"/>
                <w:color w:val="000000"/>
                <w:szCs w:val="22"/>
              </w:rPr>
              <w:t>Overall general and technical design, including participation in joint application design sessions with State stakeholders</w:t>
            </w:r>
            <w:r w:rsidR="002769C4">
              <w:rPr>
                <w:rFonts w:cs="Calibri"/>
                <w:color w:val="000000"/>
                <w:szCs w:val="22"/>
              </w:rPr>
              <w:t xml:space="preserve"> and the Consortium</w:t>
            </w:r>
            <w:r w:rsidRPr="003D73C7">
              <w:rPr>
                <w:rFonts w:cs="Calibri"/>
                <w:color w:val="000000"/>
                <w:szCs w:val="22"/>
              </w:rPr>
              <w:t>, development of System Change Requests (“SCRs”), and review and approval of SCRs via Change Control Board process</w:t>
            </w:r>
          </w:p>
        </w:tc>
      </w:tr>
      <w:tr w:rsidR="009F349D" w:rsidRPr="003D73C7" w14:paraId="742D7F01" w14:textId="77777777" w:rsidTr="003D73C7">
        <w:trPr>
          <w:trHeight w:val="260"/>
        </w:trPr>
        <w:tc>
          <w:tcPr>
            <w:tcW w:w="436" w:type="dxa"/>
          </w:tcPr>
          <w:p w14:paraId="6CC1FA2E" w14:textId="77777777" w:rsidR="009F349D" w:rsidRPr="003D73C7" w:rsidRDefault="009F349D" w:rsidP="009F349D">
            <w:pPr>
              <w:rPr>
                <w:rFonts w:eastAsia="Batang"/>
                <w:bCs/>
                <w:szCs w:val="22"/>
                <w:lang w:eastAsia="ko-KR"/>
              </w:rPr>
            </w:pPr>
            <w:r w:rsidRPr="003D73C7">
              <w:rPr>
                <w:rFonts w:eastAsia="Batang"/>
                <w:bCs/>
                <w:szCs w:val="22"/>
                <w:lang w:eastAsia="ko-KR"/>
              </w:rPr>
              <w:t>2</w:t>
            </w:r>
          </w:p>
        </w:tc>
        <w:tc>
          <w:tcPr>
            <w:tcW w:w="2436" w:type="dxa"/>
            <w:shd w:val="clear" w:color="auto" w:fill="auto"/>
          </w:tcPr>
          <w:p w14:paraId="68A7A8C0" w14:textId="77777777" w:rsidR="009F349D" w:rsidRPr="003D73C7" w:rsidRDefault="009F349D" w:rsidP="009F349D">
            <w:pPr>
              <w:rPr>
                <w:rFonts w:eastAsia="Batang"/>
                <w:b/>
                <w:bCs/>
                <w:szCs w:val="22"/>
                <w:highlight w:val="yellow"/>
                <w:lang w:eastAsia="ko-KR"/>
              </w:rPr>
            </w:pPr>
            <w:r w:rsidRPr="003D73C7">
              <w:rPr>
                <w:rFonts w:cs="Calibri"/>
                <w:color w:val="000000"/>
                <w:szCs w:val="22"/>
              </w:rPr>
              <w:t>Build</w:t>
            </w:r>
          </w:p>
        </w:tc>
        <w:tc>
          <w:tcPr>
            <w:tcW w:w="5509" w:type="dxa"/>
            <w:shd w:val="clear" w:color="auto" w:fill="auto"/>
            <w:vAlign w:val="bottom"/>
          </w:tcPr>
          <w:p w14:paraId="0301B947" w14:textId="77777777" w:rsidR="009F349D" w:rsidRPr="003D73C7" w:rsidRDefault="009F349D" w:rsidP="009F349D">
            <w:pPr>
              <w:numPr>
                <w:ilvl w:val="0"/>
                <w:numId w:val="21"/>
              </w:numPr>
              <w:rPr>
                <w:rFonts w:eastAsia="Batang"/>
                <w:bCs/>
                <w:szCs w:val="22"/>
                <w:lang w:eastAsia="ko-KR"/>
              </w:rPr>
            </w:pPr>
            <w:r w:rsidRPr="003D73C7">
              <w:rPr>
                <w:rFonts w:cs="Calibri"/>
                <w:color w:val="000000"/>
                <w:szCs w:val="22"/>
              </w:rPr>
              <w:t>Develop enhancements</w:t>
            </w:r>
          </w:p>
        </w:tc>
      </w:tr>
      <w:tr w:rsidR="009F349D" w:rsidRPr="003D73C7" w14:paraId="194FAA4E" w14:textId="77777777" w:rsidTr="003D73C7">
        <w:trPr>
          <w:trHeight w:val="260"/>
        </w:trPr>
        <w:tc>
          <w:tcPr>
            <w:tcW w:w="436" w:type="dxa"/>
          </w:tcPr>
          <w:p w14:paraId="106E3BA2" w14:textId="77777777" w:rsidR="009F349D" w:rsidRPr="003D73C7" w:rsidRDefault="00E26A49" w:rsidP="009F349D">
            <w:pPr>
              <w:rPr>
                <w:rFonts w:eastAsia="Batang"/>
                <w:bCs/>
                <w:szCs w:val="22"/>
                <w:lang w:eastAsia="ko-KR"/>
              </w:rPr>
            </w:pPr>
            <w:r>
              <w:rPr>
                <w:rFonts w:eastAsia="Batang"/>
                <w:bCs/>
                <w:szCs w:val="22"/>
                <w:lang w:eastAsia="ko-KR"/>
              </w:rPr>
              <w:t>3</w:t>
            </w:r>
          </w:p>
        </w:tc>
        <w:tc>
          <w:tcPr>
            <w:tcW w:w="2436" w:type="dxa"/>
            <w:shd w:val="clear" w:color="auto" w:fill="auto"/>
          </w:tcPr>
          <w:p w14:paraId="6FF28067" w14:textId="77777777" w:rsidR="009F349D" w:rsidRPr="003D73C7" w:rsidRDefault="00E26A49" w:rsidP="009F349D">
            <w:pPr>
              <w:rPr>
                <w:rFonts w:eastAsia="Batang"/>
                <w:b/>
                <w:bCs/>
                <w:szCs w:val="22"/>
                <w:highlight w:val="yellow"/>
                <w:lang w:eastAsia="ko-KR"/>
              </w:rPr>
            </w:pPr>
            <w:r w:rsidRPr="003D73C7">
              <w:rPr>
                <w:rFonts w:cs="Calibri"/>
                <w:color w:val="000000"/>
                <w:szCs w:val="22"/>
              </w:rPr>
              <w:t>System Test</w:t>
            </w:r>
          </w:p>
        </w:tc>
        <w:tc>
          <w:tcPr>
            <w:tcW w:w="5509" w:type="dxa"/>
            <w:shd w:val="clear" w:color="auto" w:fill="auto"/>
            <w:vAlign w:val="bottom"/>
          </w:tcPr>
          <w:p w14:paraId="4534E55B" w14:textId="77777777" w:rsidR="009F349D" w:rsidRPr="003D73C7" w:rsidRDefault="00E26A49" w:rsidP="009F349D">
            <w:pPr>
              <w:numPr>
                <w:ilvl w:val="0"/>
                <w:numId w:val="21"/>
              </w:numPr>
              <w:rPr>
                <w:rFonts w:eastAsia="Batang"/>
                <w:bCs/>
                <w:szCs w:val="22"/>
                <w:lang w:eastAsia="ko-KR"/>
              </w:rPr>
            </w:pPr>
            <w:r>
              <w:rPr>
                <w:rFonts w:cs="Calibri"/>
                <w:color w:val="000000"/>
                <w:szCs w:val="22"/>
              </w:rPr>
              <w:t>Test enhancements</w:t>
            </w:r>
          </w:p>
        </w:tc>
      </w:tr>
      <w:tr w:rsidR="00B53B2A" w:rsidRPr="003D73C7" w14:paraId="55D59884" w14:textId="77777777" w:rsidTr="003D73C7">
        <w:trPr>
          <w:trHeight w:val="260"/>
        </w:trPr>
        <w:tc>
          <w:tcPr>
            <w:tcW w:w="436" w:type="dxa"/>
          </w:tcPr>
          <w:p w14:paraId="3B727729" w14:textId="198C73BC" w:rsidR="00B53B2A" w:rsidRPr="003D73C7" w:rsidRDefault="004D53FC" w:rsidP="009F349D">
            <w:pPr>
              <w:rPr>
                <w:rFonts w:eastAsia="Batang"/>
                <w:bCs/>
                <w:szCs w:val="22"/>
                <w:lang w:eastAsia="ko-KR"/>
              </w:rPr>
            </w:pPr>
            <w:r>
              <w:rPr>
                <w:rFonts w:eastAsia="Batang"/>
                <w:bCs/>
                <w:szCs w:val="22"/>
                <w:lang w:eastAsia="ko-KR"/>
              </w:rPr>
              <w:t>4</w:t>
            </w:r>
          </w:p>
        </w:tc>
        <w:tc>
          <w:tcPr>
            <w:tcW w:w="2436" w:type="dxa"/>
            <w:shd w:val="clear" w:color="auto" w:fill="auto"/>
          </w:tcPr>
          <w:p w14:paraId="31523FE1" w14:textId="77777777" w:rsidR="00B53B2A" w:rsidRPr="003D73C7" w:rsidRDefault="00E26A49" w:rsidP="009F349D">
            <w:pPr>
              <w:rPr>
                <w:rFonts w:cs="Calibri"/>
                <w:color w:val="000000"/>
                <w:szCs w:val="22"/>
              </w:rPr>
            </w:pPr>
            <w:r>
              <w:rPr>
                <w:rFonts w:cs="Calibri"/>
                <w:color w:val="000000"/>
                <w:szCs w:val="22"/>
              </w:rPr>
              <w:t>Management</w:t>
            </w:r>
          </w:p>
        </w:tc>
        <w:tc>
          <w:tcPr>
            <w:tcW w:w="5509" w:type="dxa"/>
            <w:shd w:val="clear" w:color="auto" w:fill="auto"/>
            <w:vAlign w:val="bottom"/>
          </w:tcPr>
          <w:p w14:paraId="3B69685D" w14:textId="77777777" w:rsidR="00B53B2A" w:rsidRPr="003D73C7" w:rsidRDefault="00E26A49" w:rsidP="00E26A49">
            <w:pPr>
              <w:numPr>
                <w:ilvl w:val="0"/>
                <w:numId w:val="21"/>
              </w:numPr>
              <w:rPr>
                <w:rFonts w:cs="Calibri"/>
                <w:color w:val="000000"/>
                <w:szCs w:val="22"/>
              </w:rPr>
            </w:pPr>
            <w:r w:rsidRPr="00E26A49">
              <w:rPr>
                <w:rFonts w:cs="Calibri"/>
                <w:color w:val="000000"/>
                <w:szCs w:val="22"/>
              </w:rPr>
              <w:t>Manage the enhancement process from concept/design through implementation</w:t>
            </w:r>
          </w:p>
        </w:tc>
      </w:tr>
    </w:tbl>
    <w:p w14:paraId="4EB51170" w14:textId="77777777" w:rsidR="00946C23" w:rsidRPr="003D73C7" w:rsidRDefault="00946C23" w:rsidP="00946C23">
      <w:pPr>
        <w:ind w:left="1440"/>
        <w:rPr>
          <w:szCs w:val="22"/>
        </w:rPr>
      </w:pPr>
    </w:p>
    <w:p w14:paraId="136AE675" w14:textId="77777777" w:rsidR="00BF0B3C" w:rsidRPr="003D73C7" w:rsidRDefault="00BF0B3C">
      <w:pPr>
        <w:pStyle w:val="BodyTextIndent2"/>
        <w:ind w:left="1440"/>
      </w:pPr>
      <w:r w:rsidRPr="003D73C7">
        <w:t>Scope Assumptions:</w:t>
      </w:r>
    </w:p>
    <w:p w14:paraId="0717D825" w14:textId="77777777" w:rsidR="00BF0B3C" w:rsidRPr="003D73C7" w:rsidRDefault="00BF0B3C">
      <w:pPr>
        <w:pStyle w:val="BodyTextIndent2"/>
        <w:ind w:left="1440"/>
      </w:pPr>
    </w:p>
    <w:p w14:paraId="7A7A2F40" w14:textId="12B6F319" w:rsidR="004E3865" w:rsidRPr="00B437AB" w:rsidRDefault="004E3865" w:rsidP="00762167">
      <w:pPr>
        <w:ind w:left="1440"/>
        <w:jc w:val="both"/>
      </w:pPr>
      <w:r w:rsidRPr="00B437AB">
        <w:t>In addition to any other responsibilities or duties described in this</w:t>
      </w:r>
      <w:r>
        <w:t xml:space="preserve"> Change Order or in the Agreement</w:t>
      </w:r>
      <w:r w:rsidRPr="00B437AB">
        <w:t xml:space="preserve">, set forth below is a list of the obligations for which </w:t>
      </w:r>
      <w:r>
        <w:t xml:space="preserve">Consortium </w:t>
      </w:r>
      <w:r w:rsidRPr="00B437AB">
        <w:t xml:space="preserve">is responsible, </w:t>
      </w:r>
      <w:r w:rsidRPr="00B437AB">
        <w:lastRenderedPageBreak/>
        <w:t xml:space="preserve">conditions on </w:t>
      </w:r>
      <w:r w:rsidRPr="004E3865">
        <w:rPr>
          <w:color w:val="000000" w:themeColor="text1"/>
        </w:rPr>
        <w:t xml:space="preserve">Accenture’s performance, and assumptions upon which Accenture has relied in agreeing to perform the Services described in this Change Order on the terms set out herein (collectively “Assumptions”). If any of the Assumptions are not performed or prove to be </w:t>
      </w:r>
      <w:r w:rsidR="00F91B48" w:rsidRPr="004E3865">
        <w:rPr>
          <w:color w:val="000000" w:themeColor="text1"/>
        </w:rPr>
        <w:t>incorrect, this</w:t>
      </w:r>
      <w:r w:rsidRPr="004E3865">
        <w:rPr>
          <w:color w:val="000000" w:themeColor="text1"/>
        </w:rPr>
        <w:t xml:space="preserve"> may cause changes to the Schedule, Charges, expenses, Deliverables, or level of effort required, or may otherwise impact Accenture’s performance of the Services described in this Change Order.</w:t>
      </w:r>
    </w:p>
    <w:p w14:paraId="7AE19F48" w14:textId="77777777" w:rsidR="001032AD" w:rsidRPr="003D73C7" w:rsidRDefault="001032AD" w:rsidP="00847358">
      <w:pPr>
        <w:autoSpaceDE w:val="0"/>
        <w:autoSpaceDN w:val="0"/>
        <w:adjustRightInd w:val="0"/>
        <w:jc w:val="both"/>
        <w:rPr>
          <w:rFonts w:cs="Verdana"/>
          <w:szCs w:val="22"/>
        </w:rPr>
      </w:pPr>
    </w:p>
    <w:p w14:paraId="3CA87BD3" w14:textId="46AB0E00" w:rsidR="000B66F8" w:rsidRPr="000C71CD" w:rsidRDefault="03BE1582" w:rsidP="00847358">
      <w:pPr>
        <w:numPr>
          <w:ilvl w:val="0"/>
          <w:numId w:val="18"/>
        </w:numPr>
        <w:autoSpaceDE w:val="0"/>
        <w:autoSpaceDN w:val="0"/>
        <w:adjustRightInd w:val="0"/>
        <w:jc w:val="both"/>
        <w:rPr>
          <w:rFonts w:cs="Verdana"/>
          <w:color w:val="000000" w:themeColor="text1"/>
        </w:rPr>
      </w:pPr>
      <w:r w:rsidRPr="03BE1582">
        <w:t xml:space="preserve">Funding is available for the Services described in this Change Order. </w:t>
      </w:r>
      <w:r w:rsidRPr="03BE1582">
        <w:rPr>
          <w:rFonts w:cs="Verdana"/>
        </w:rPr>
        <w:t xml:space="preserve">In the event that funding is not available for the Services included in this Change Order, the work may be performed as part of Maintenance and Operations </w:t>
      </w:r>
      <w:r w:rsidR="008D4290">
        <w:rPr>
          <w:rFonts w:cs="Verdana"/>
        </w:rPr>
        <w:t xml:space="preserve">Support </w:t>
      </w:r>
      <w:r w:rsidRPr="03BE1582">
        <w:rPr>
          <w:rFonts w:cs="Verdana"/>
        </w:rPr>
        <w:t>Services, as agreed upon in writing by the Consortium Executive Director and Accenture Project Manager, or as a revision to this Change Order.</w:t>
      </w:r>
    </w:p>
    <w:p w14:paraId="26A3326F" w14:textId="357EA913" w:rsidR="000B66F8" w:rsidRPr="000C71CD" w:rsidRDefault="03BE1582" w:rsidP="00847358">
      <w:pPr>
        <w:numPr>
          <w:ilvl w:val="0"/>
          <w:numId w:val="18"/>
        </w:numPr>
        <w:jc w:val="both"/>
        <w:rPr>
          <w:rFonts w:cs="Verdana"/>
          <w:color w:val="000000" w:themeColor="text1"/>
        </w:rPr>
      </w:pPr>
      <w:r w:rsidRPr="03BE1582">
        <w:rPr>
          <w:rFonts w:cs="Verdana"/>
        </w:rPr>
        <w:t xml:space="preserve">The price for Accenture’s performance of this Change Order, as stated in Section III below (“Total Change Order Charges”), is based on the scope detailed within this Change Order; any changes to this scope of work will be reviewed and may be performed as part of Maintenance and Operations Support Services, as agreed upon in writing by the Consortium Executive Director and Accenture Project Manager, or as a revision to this Change Order. </w:t>
      </w:r>
    </w:p>
    <w:p w14:paraId="5DD28B90" w14:textId="5CB8B16B" w:rsidR="00517E19" w:rsidRPr="00762167" w:rsidRDefault="03BE1582" w:rsidP="00847358">
      <w:pPr>
        <w:pStyle w:val="ListParagraph"/>
        <w:numPr>
          <w:ilvl w:val="0"/>
          <w:numId w:val="18"/>
        </w:numPr>
        <w:jc w:val="both"/>
        <w:rPr>
          <w:rFonts w:cs="Verdana"/>
        </w:rPr>
      </w:pPr>
      <w:r w:rsidRPr="00762167">
        <w:rPr>
          <w:rFonts w:cs="Verdana"/>
        </w:rPr>
        <w:t>The scope of Services in this Change Order will be captured in SCRs</w:t>
      </w:r>
      <w:r w:rsidR="005F7B57" w:rsidRPr="00762167">
        <w:rPr>
          <w:rFonts w:cs="Verdana"/>
        </w:rPr>
        <w:t xml:space="preserve"> </w:t>
      </w:r>
      <w:r w:rsidRPr="00762167">
        <w:rPr>
          <w:rFonts w:cs="Verdana"/>
        </w:rPr>
        <w:t xml:space="preserve">that will be added to and tracked in the Change Order work plan. </w:t>
      </w:r>
    </w:p>
    <w:p w14:paraId="7140F8D6" w14:textId="0291D15A" w:rsidR="00517E19" w:rsidRPr="00F91B48" w:rsidRDefault="03BE1582" w:rsidP="00847358">
      <w:pPr>
        <w:numPr>
          <w:ilvl w:val="0"/>
          <w:numId w:val="18"/>
        </w:numPr>
        <w:jc w:val="both"/>
        <w:rPr>
          <w:rFonts w:cs="Verdana"/>
        </w:rPr>
      </w:pPr>
      <w:r w:rsidRPr="00F91B48">
        <w:rPr>
          <w:rFonts w:cs="Verdana"/>
        </w:rPr>
        <w:t xml:space="preserve">Work that is executed under SCRs will be approved by the Change Control Board. All designs and SCRs will be designed by and subject to the acceptance of the appropriate </w:t>
      </w:r>
      <w:r w:rsidR="006353FA">
        <w:rPr>
          <w:rFonts w:cs="Verdana"/>
        </w:rPr>
        <w:t>Consortium</w:t>
      </w:r>
      <w:r w:rsidRPr="00F91B48">
        <w:rPr>
          <w:rFonts w:cs="Verdana"/>
        </w:rPr>
        <w:t xml:space="preserve"> committee or workgroup.</w:t>
      </w:r>
    </w:p>
    <w:p w14:paraId="7FDCC0E4" w14:textId="06158CC2" w:rsidR="00D27B22" w:rsidRDefault="000D3061" w:rsidP="00CE7A3F">
      <w:pPr>
        <w:numPr>
          <w:ilvl w:val="0"/>
          <w:numId w:val="18"/>
        </w:numPr>
        <w:autoSpaceDE w:val="0"/>
        <w:autoSpaceDN w:val="0"/>
        <w:adjustRightInd w:val="0"/>
        <w:jc w:val="both"/>
        <w:rPr>
          <w:rFonts w:cs="Verdana"/>
          <w:szCs w:val="22"/>
        </w:rPr>
      </w:pPr>
      <w:r w:rsidRPr="007050D7">
        <w:rPr>
          <w:rFonts w:cs="Verdana"/>
          <w:szCs w:val="22"/>
        </w:rPr>
        <w:t>SCRs will move through the development lifecycle, following the standard release management process as documented in Volume VI of the System Operations and Support Plan (</w:t>
      </w:r>
      <w:r w:rsidR="001E2B1A" w:rsidRPr="007050D7">
        <w:rPr>
          <w:rFonts w:cs="Verdana"/>
          <w:szCs w:val="22"/>
        </w:rPr>
        <w:t>“</w:t>
      </w:r>
      <w:r w:rsidRPr="007050D7">
        <w:rPr>
          <w:rFonts w:cs="Verdana"/>
          <w:szCs w:val="22"/>
        </w:rPr>
        <w:t>SOSP</w:t>
      </w:r>
      <w:r w:rsidR="001E2B1A" w:rsidRPr="007050D7">
        <w:rPr>
          <w:rFonts w:cs="Verdana"/>
          <w:szCs w:val="22"/>
        </w:rPr>
        <w:t>”</w:t>
      </w:r>
      <w:r w:rsidRPr="007050D7">
        <w:rPr>
          <w:rFonts w:cs="Verdana"/>
          <w:szCs w:val="22"/>
        </w:rPr>
        <w:t xml:space="preserve">).  </w:t>
      </w:r>
      <w:r w:rsidR="007B01D4" w:rsidRPr="006353FA">
        <w:rPr>
          <w:rFonts w:cs="Verdana"/>
          <w:szCs w:val="22"/>
        </w:rPr>
        <w:t xml:space="preserve">SCRs </w:t>
      </w:r>
      <w:r w:rsidR="00FA56BE" w:rsidRPr="006353FA">
        <w:rPr>
          <w:rFonts w:cs="Verdana"/>
          <w:szCs w:val="22"/>
        </w:rPr>
        <w:t xml:space="preserve">will be implemented into the system </w:t>
      </w:r>
      <w:r w:rsidR="007050D7" w:rsidRPr="006353FA">
        <w:rPr>
          <w:rFonts w:cs="Verdana"/>
          <w:szCs w:val="22"/>
        </w:rPr>
        <w:t>by</w:t>
      </w:r>
      <w:r w:rsidR="00FA56BE" w:rsidRPr="006353FA">
        <w:rPr>
          <w:rFonts w:cs="Verdana"/>
          <w:szCs w:val="22"/>
        </w:rPr>
        <w:t xml:space="preserve"> Release </w:t>
      </w:r>
      <w:r w:rsidR="00416B8A" w:rsidRPr="006353FA">
        <w:rPr>
          <w:rFonts w:cs="Verdana"/>
          <w:szCs w:val="22"/>
        </w:rPr>
        <w:t>20.05</w:t>
      </w:r>
      <w:r w:rsidR="00FA56BE" w:rsidRPr="006353FA">
        <w:rPr>
          <w:rFonts w:cs="Verdana"/>
          <w:szCs w:val="22"/>
        </w:rPr>
        <w:t xml:space="preserve"> unless mutually agreed to in writing.</w:t>
      </w:r>
    </w:p>
    <w:p w14:paraId="4D873A78" w14:textId="77777777" w:rsidR="00661108" w:rsidRDefault="00661108" w:rsidP="00661108">
      <w:pPr>
        <w:pStyle w:val="ListParagraph"/>
        <w:numPr>
          <w:ilvl w:val="0"/>
          <w:numId w:val="18"/>
        </w:numPr>
        <w:autoSpaceDE w:val="0"/>
        <w:autoSpaceDN w:val="0"/>
        <w:adjustRightInd w:val="0"/>
        <w:jc w:val="both"/>
        <w:rPr>
          <w:rFonts w:cs="Verdana"/>
          <w:szCs w:val="22"/>
        </w:rPr>
      </w:pPr>
      <w:r w:rsidRPr="00014E4C">
        <w:rPr>
          <w:rFonts w:cs="Verdana"/>
        </w:rPr>
        <w:t>One-time Services Charges will be invoiced as payment milestones per the milestone schedule set forth in Section III of this Change Order.</w:t>
      </w:r>
    </w:p>
    <w:p w14:paraId="07421681" w14:textId="77777777" w:rsidR="002679A7" w:rsidRPr="002679A7" w:rsidRDefault="008B39DD" w:rsidP="00CE7A3F">
      <w:pPr>
        <w:pStyle w:val="ListParagraph"/>
        <w:numPr>
          <w:ilvl w:val="0"/>
          <w:numId w:val="18"/>
        </w:numPr>
        <w:autoSpaceDE w:val="0"/>
        <w:autoSpaceDN w:val="0"/>
        <w:adjustRightInd w:val="0"/>
        <w:jc w:val="both"/>
        <w:rPr>
          <w:rFonts w:cs="Verdana"/>
          <w:szCs w:val="22"/>
        </w:rPr>
      </w:pPr>
      <w:r>
        <w:rPr>
          <w:rFonts w:cs="Verdana"/>
        </w:rPr>
        <w:t>The scope of this Change Order does not includ</w:t>
      </w:r>
      <w:r w:rsidR="001279D1">
        <w:rPr>
          <w:rFonts w:cs="Verdana"/>
        </w:rPr>
        <w:t>e</w:t>
      </w:r>
      <w:r w:rsidR="002679A7">
        <w:rPr>
          <w:rFonts w:cs="Verdana"/>
        </w:rPr>
        <w:t>:</w:t>
      </w:r>
    </w:p>
    <w:p w14:paraId="4093CBC0" w14:textId="578F5EDC" w:rsidR="008B39DD" w:rsidRPr="008B39DD" w:rsidRDefault="002679A7" w:rsidP="002679A7">
      <w:pPr>
        <w:pStyle w:val="ListParagraph"/>
        <w:numPr>
          <w:ilvl w:val="1"/>
          <w:numId w:val="18"/>
        </w:numPr>
        <w:autoSpaceDE w:val="0"/>
        <w:autoSpaceDN w:val="0"/>
        <w:adjustRightInd w:val="0"/>
        <w:jc w:val="both"/>
        <w:rPr>
          <w:rFonts w:cs="Verdana"/>
          <w:szCs w:val="22"/>
        </w:rPr>
      </w:pPr>
      <w:r>
        <w:rPr>
          <w:rFonts w:cs="Verdana"/>
        </w:rPr>
        <w:t xml:space="preserve">Implementation of functionality for </w:t>
      </w:r>
      <w:r w:rsidR="001279D1">
        <w:rPr>
          <w:rFonts w:cs="Verdana"/>
        </w:rPr>
        <w:t>providing HVP services to individuals not on the CalWORKs program, which may include but is not limited to</w:t>
      </w:r>
      <w:r w:rsidR="008B39DD">
        <w:rPr>
          <w:rFonts w:cs="Verdana"/>
        </w:rPr>
        <w:t>:</w:t>
      </w:r>
    </w:p>
    <w:p w14:paraId="76B0B307" w14:textId="20759374" w:rsidR="00214EF0" w:rsidRDefault="001279D1" w:rsidP="002679A7">
      <w:pPr>
        <w:pStyle w:val="ListParagraph"/>
        <w:numPr>
          <w:ilvl w:val="2"/>
          <w:numId w:val="18"/>
        </w:numPr>
        <w:autoSpaceDE w:val="0"/>
        <w:autoSpaceDN w:val="0"/>
        <w:adjustRightInd w:val="0"/>
        <w:jc w:val="both"/>
        <w:rPr>
          <w:rFonts w:cs="Verdana"/>
          <w:szCs w:val="22"/>
        </w:rPr>
      </w:pPr>
      <w:r>
        <w:rPr>
          <w:rFonts w:cs="Verdana"/>
          <w:szCs w:val="22"/>
        </w:rPr>
        <w:t xml:space="preserve">Pregnant individuals </w:t>
      </w:r>
      <w:r w:rsidR="00487E5D">
        <w:rPr>
          <w:rFonts w:cs="Verdana"/>
          <w:szCs w:val="22"/>
        </w:rPr>
        <w:t>who</w:t>
      </w:r>
      <w:r w:rsidR="00175EE0">
        <w:rPr>
          <w:rFonts w:cs="Verdana"/>
          <w:szCs w:val="22"/>
        </w:rPr>
        <w:t xml:space="preserve"> are 60 days prior to their second trimester</w:t>
      </w:r>
      <w:r w:rsidR="00487E5D">
        <w:rPr>
          <w:rFonts w:cs="Verdana"/>
          <w:szCs w:val="22"/>
        </w:rPr>
        <w:t>;</w:t>
      </w:r>
    </w:p>
    <w:p w14:paraId="254609AC" w14:textId="154A579F" w:rsidR="00214EF0" w:rsidRDefault="001279D1" w:rsidP="002679A7">
      <w:pPr>
        <w:pStyle w:val="ListParagraph"/>
        <w:numPr>
          <w:ilvl w:val="2"/>
          <w:numId w:val="18"/>
        </w:numPr>
        <w:autoSpaceDE w:val="0"/>
        <w:autoSpaceDN w:val="0"/>
        <w:adjustRightInd w:val="0"/>
        <w:jc w:val="both"/>
        <w:rPr>
          <w:rFonts w:cs="Verdana"/>
          <w:szCs w:val="22"/>
        </w:rPr>
      </w:pPr>
      <w:r>
        <w:rPr>
          <w:rFonts w:cs="Verdana"/>
          <w:szCs w:val="22"/>
        </w:rPr>
        <w:t>Non</w:t>
      </w:r>
      <w:r w:rsidR="00175EE0">
        <w:rPr>
          <w:rFonts w:cs="Verdana"/>
          <w:szCs w:val="22"/>
        </w:rPr>
        <w:t>-custodial parent</w:t>
      </w:r>
      <w:r w:rsidR="00487E5D">
        <w:rPr>
          <w:rFonts w:cs="Verdana"/>
          <w:szCs w:val="22"/>
        </w:rPr>
        <w:t>s</w:t>
      </w:r>
      <w:r w:rsidR="00175EE0">
        <w:rPr>
          <w:rFonts w:cs="Verdana"/>
          <w:szCs w:val="22"/>
        </w:rPr>
        <w:t xml:space="preserve"> who </w:t>
      </w:r>
      <w:r>
        <w:rPr>
          <w:rFonts w:cs="Verdana"/>
          <w:szCs w:val="22"/>
        </w:rPr>
        <w:t xml:space="preserve">are </w:t>
      </w:r>
      <w:r w:rsidR="00175EE0">
        <w:rPr>
          <w:rFonts w:cs="Verdana"/>
          <w:szCs w:val="22"/>
        </w:rPr>
        <w:t xml:space="preserve">not </w:t>
      </w:r>
      <w:r>
        <w:rPr>
          <w:rFonts w:cs="Verdana"/>
          <w:szCs w:val="22"/>
        </w:rPr>
        <w:t>part of the CalWORKs assistance unit</w:t>
      </w:r>
      <w:r w:rsidR="00175EE0">
        <w:rPr>
          <w:rFonts w:cs="Verdana"/>
          <w:szCs w:val="22"/>
        </w:rPr>
        <w:t>.</w:t>
      </w:r>
    </w:p>
    <w:p w14:paraId="60101C17" w14:textId="20D3CFDA" w:rsidR="002679A7" w:rsidRPr="00214EF0" w:rsidRDefault="002679A7" w:rsidP="002679A7">
      <w:pPr>
        <w:pStyle w:val="ListParagraph"/>
        <w:numPr>
          <w:ilvl w:val="1"/>
          <w:numId w:val="18"/>
        </w:numPr>
        <w:autoSpaceDE w:val="0"/>
        <w:autoSpaceDN w:val="0"/>
        <w:adjustRightInd w:val="0"/>
        <w:jc w:val="both"/>
        <w:rPr>
          <w:rFonts w:cs="Verdana"/>
          <w:szCs w:val="22"/>
        </w:rPr>
      </w:pPr>
      <w:r>
        <w:rPr>
          <w:rFonts w:cs="Verdana"/>
          <w:szCs w:val="22"/>
        </w:rPr>
        <w:t>Implementation of the HVP 19 monthly report to track county CalWORKs HVP activity.</w:t>
      </w:r>
    </w:p>
    <w:p w14:paraId="258BD839" w14:textId="77777777" w:rsidR="00014E4C" w:rsidRPr="00014E4C" w:rsidRDefault="00014E4C" w:rsidP="00F01422">
      <w:pPr>
        <w:pStyle w:val="ListParagraph"/>
        <w:autoSpaceDE w:val="0"/>
        <w:autoSpaceDN w:val="0"/>
        <w:adjustRightInd w:val="0"/>
        <w:ind w:left="1800"/>
        <w:jc w:val="both"/>
        <w:rPr>
          <w:rFonts w:cs="Verdana"/>
          <w:szCs w:val="22"/>
        </w:rPr>
      </w:pPr>
    </w:p>
    <w:p w14:paraId="349E3CBB" w14:textId="77777777" w:rsidR="00BF0B3C" w:rsidRPr="003D73C7" w:rsidRDefault="00BF0B3C">
      <w:pPr>
        <w:pStyle w:val="BodyTextIndent2"/>
        <w:ind w:left="990"/>
        <w:rPr>
          <w:b/>
          <w:bCs/>
        </w:rPr>
      </w:pPr>
      <w:r w:rsidRPr="003D73C7">
        <w:rPr>
          <w:b/>
          <w:bCs/>
        </w:rPr>
        <w:t>II.</w:t>
      </w:r>
      <w:r w:rsidRPr="003D73C7">
        <w:rPr>
          <w:b/>
          <w:bCs/>
        </w:rPr>
        <w:tab/>
        <w:t>Schedule:</w:t>
      </w:r>
    </w:p>
    <w:p w14:paraId="358C9D63" w14:textId="77777777" w:rsidR="00BF0B3C" w:rsidRPr="003D73C7" w:rsidRDefault="00BF0B3C">
      <w:pPr>
        <w:pStyle w:val="BodyTextIndent2"/>
        <w:ind w:left="1440"/>
        <w:rPr>
          <w:bCs/>
        </w:rPr>
      </w:pPr>
    </w:p>
    <w:p w14:paraId="26A4C1D1" w14:textId="4B1D71D2" w:rsidR="00CE7A3F" w:rsidRDefault="00174534" w:rsidP="00B03638">
      <w:pPr>
        <w:ind w:left="1350"/>
        <w:jc w:val="both"/>
        <w:rPr>
          <w:rFonts w:cs="Arial"/>
          <w:iCs/>
          <w:szCs w:val="22"/>
        </w:rPr>
      </w:pPr>
      <w:r w:rsidRPr="003D73C7">
        <w:rPr>
          <w:rFonts w:cs="Arial"/>
          <w:szCs w:val="22"/>
        </w:rPr>
        <w:t>The</w:t>
      </w:r>
      <w:r w:rsidR="00B874F9" w:rsidRPr="003D73C7">
        <w:rPr>
          <w:rFonts w:cs="Arial"/>
          <w:szCs w:val="22"/>
        </w:rPr>
        <w:t xml:space="preserve"> </w:t>
      </w:r>
      <w:r w:rsidR="00621179">
        <w:rPr>
          <w:rFonts w:cs="Arial"/>
          <w:szCs w:val="22"/>
        </w:rPr>
        <w:t>charges</w:t>
      </w:r>
      <w:r w:rsidR="002460AB" w:rsidRPr="003D73C7">
        <w:rPr>
          <w:rFonts w:cs="Arial"/>
          <w:szCs w:val="22"/>
        </w:rPr>
        <w:t xml:space="preserve"> for </w:t>
      </w:r>
      <w:r w:rsidR="00B6167A" w:rsidRPr="003D73C7">
        <w:rPr>
          <w:rFonts w:cs="Arial"/>
          <w:szCs w:val="22"/>
        </w:rPr>
        <w:t>this Change Order</w:t>
      </w:r>
      <w:r w:rsidR="002F57D8" w:rsidRPr="003D73C7">
        <w:rPr>
          <w:rFonts w:cs="Arial"/>
          <w:szCs w:val="22"/>
        </w:rPr>
        <w:t xml:space="preserve"> shall commence </w:t>
      </w:r>
      <w:r w:rsidR="009E7726">
        <w:rPr>
          <w:rFonts w:cs="Arial"/>
          <w:szCs w:val="22"/>
        </w:rPr>
        <w:t xml:space="preserve">and complete </w:t>
      </w:r>
      <w:r w:rsidR="00B6167A" w:rsidRPr="003D73C7">
        <w:rPr>
          <w:rFonts w:cs="Arial"/>
          <w:szCs w:val="22"/>
        </w:rPr>
        <w:t xml:space="preserve">in </w:t>
      </w:r>
      <w:r w:rsidR="00326FC2" w:rsidRPr="003D73C7">
        <w:rPr>
          <w:rFonts w:cs="Arial"/>
          <w:szCs w:val="22"/>
        </w:rPr>
        <w:t xml:space="preserve">State Fiscal Year </w:t>
      </w:r>
      <w:r w:rsidR="00326FC2">
        <w:rPr>
          <w:rFonts w:cs="Arial"/>
          <w:szCs w:val="22"/>
        </w:rPr>
        <w:t>(</w:t>
      </w:r>
      <w:r w:rsidR="00B6167A" w:rsidRPr="003D73C7">
        <w:rPr>
          <w:rFonts w:cs="Arial"/>
          <w:szCs w:val="22"/>
        </w:rPr>
        <w:t>SFY</w:t>
      </w:r>
      <w:r w:rsidR="00326FC2">
        <w:rPr>
          <w:rFonts w:cs="Arial"/>
          <w:szCs w:val="22"/>
        </w:rPr>
        <w:t>)</w:t>
      </w:r>
      <w:r w:rsidR="00B6167A" w:rsidRPr="003D73C7">
        <w:rPr>
          <w:rFonts w:cs="Arial"/>
          <w:szCs w:val="22"/>
        </w:rPr>
        <w:t xml:space="preserve"> </w:t>
      </w:r>
      <w:r w:rsidR="009E7726">
        <w:rPr>
          <w:rFonts w:cs="Arial"/>
          <w:szCs w:val="22"/>
        </w:rPr>
        <w:t xml:space="preserve">2019/20 </w:t>
      </w:r>
      <w:r w:rsidR="00753106" w:rsidRPr="003D73C7">
        <w:rPr>
          <w:rFonts w:cs="Arial"/>
          <w:szCs w:val="22"/>
        </w:rPr>
        <w:t>unless otherwise mutually agreed in writing.</w:t>
      </w:r>
      <w:r w:rsidR="009C4E01" w:rsidRPr="003D73C7">
        <w:rPr>
          <w:rFonts w:cs="Arial"/>
          <w:szCs w:val="22"/>
        </w:rPr>
        <w:t xml:space="preserve">  </w:t>
      </w:r>
    </w:p>
    <w:p w14:paraId="43A459E2" w14:textId="00F2BDD4" w:rsidR="00014E4C" w:rsidRDefault="00014E4C">
      <w:pPr>
        <w:rPr>
          <w:rFonts w:cs="Arial"/>
          <w:iCs/>
          <w:szCs w:val="22"/>
        </w:rPr>
      </w:pPr>
      <w:r>
        <w:rPr>
          <w:rFonts w:cs="Arial"/>
          <w:iCs/>
          <w:szCs w:val="22"/>
        </w:rPr>
        <w:br w:type="page"/>
      </w:r>
    </w:p>
    <w:p w14:paraId="646A8E5E" w14:textId="77777777" w:rsidR="00BF0B3C" w:rsidRPr="003D73C7" w:rsidRDefault="00BF0B3C">
      <w:pPr>
        <w:pStyle w:val="BodyTextIndent2"/>
        <w:ind w:left="990"/>
        <w:rPr>
          <w:b/>
          <w:bCs/>
        </w:rPr>
      </w:pPr>
      <w:r w:rsidRPr="003D73C7">
        <w:rPr>
          <w:b/>
          <w:bCs/>
        </w:rPr>
        <w:lastRenderedPageBreak/>
        <w:t>III.</w:t>
      </w:r>
      <w:r w:rsidRPr="003D73C7">
        <w:rPr>
          <w:b/>
          <w:bCs/>
        </w:rPr>
        <w:tab/>
        <w:t>Total Change Order C</w:t>
      </w:r>
      <w:r w:rsidR="003C4058" w:rsidRPr="003D73C7">
        <w:rPr>
          <w:b/>
          <w:bCs/>
        </w:rPr>
        <w:t>harges</w:t>
      </w:r>
      <w:r w:rsidRPr="003D73C7">
        <w:rPr>
          <w:b/>
          <w:bCs/>
        </w:rPr>
        <w:t>:</w:t>
      </w:r>
    </w:p>
    <w:p w14:paraId="66E49F29" w14:textId="77777777" w:rsidR="00BF0B3C" w:rsidRPr="003D73C7" w:rsidRDefault="00BF0B3C" w:rsidP="00FC1542">
      <w:pPr>
        <w:ind w:left="1350"/>
        <w:rPr>
          <w:rFonts w:cs="Arial"/>
          <w:szCs w:val="22"/>
        </w:rPr>
      </w:pPr>
    </w:p>
    <w:p w14:paraId="6BBAE120" w14:textId="3B6E6355" w:rsidR="00D64223" w:rsidRPr="003D73C7" w:rsidRDefault="00FC1542" w:rsidP="00847358">
      <w:pPr>
        <w:ind w:left="1350"/>
        <w:jc w:val="both"/>
        <w:rPr>
          <w:rFonts w:cs="Arial"/>
          <w:szCs w:val="22"/>
        </w:rPr>
      </w:pPr>
      <w:r w:rsidRPr="003D73C7">
        <w:rPr>
          <w:rFonts w:cs="Arial"/>
          <w:szCs w:val="22"/>
        </w:rPr>
        <w:t xml:space="preserve">The following table shows Accenture’s </w:t>
      </w:r>
      <w:r w:rsidR="00DB686A" w:rsidRPr="003D73C7">
        <w:rPr>
          <w:rFonts w:cs="Arial"/>
          <w:szCs w:val="22"/>
        </w:rPr>
        <w:t>C</w:t>
      </w:r>
      <w:r w:rsidR="003C4058" w:rsidRPr="003D73C7">
        <w:rPr>
          <w:rFonts w:cs="Arial"/>
          <w:szCs w:val="22"/>
        </w:rPr>
        <w:t>harges</w:t>
      </w:r>
      <w:r w:rsidRPr="003D73C7">
        <w:rPr>
          <w:rFonts w:cs="Arial"/>
          <w:szCs w:val="22"/>
        </w:rPr>
        <w:t xml:space="preserve"> for performance of the Services</w:t>
      </w:r>
      <w:r w:rsidR="00FB1755" w:rsidRPr="003D73C7">
        <w:rPr>
          <w:rFonts w:cs="Arial"/>
          <w:szCs w:val="22"/>
        </w:rPr>
        <w:t xml:space="preserve"> </w:t>
      </w:r>
      <w:r w:rsidRPr="003D73C7">
        <w:rPr>
          <w:rFonts w:cs="Arial"/>
          <w:szCs w:val="22"/>
        </w:rPr>
        <w:t>as described in this Change Order.  Such</w:t>
      </w:r>
      <w:r w:rsidR="00BF0B3C" w:rsidRPr="003D73C7">
        <w:rPr>
          <w:rFonts w:cs="Arial"/>
          <w:szCs w:val="22"/>
        </w:rPr>
        <w:t xml:space="preserve"> </w:t>
      </w:r>
      <w:r w:rsidR="00DF29A0" w:rsidRPr="003D73C7">
        <w:rPr>
          <w:rFonts w:cs="Arial"/>
          <w:szCs w:val="22"/>
        </w:rPr>
        <w:t>charges</w:t>
      </w:r>
      <w:r w:rsidR="00BF0B3C" w:rsidRPr="003D73C7">
        <w:rPr>
          <w:rFonts w:cs="Arial"/>
          <w:szCs w:val="22"/>
        </w:rPr>
        <w:t xml:space="preserve"> will be billed as identified in Schedule </w:t>
      </w:r>
      <w:r w:rsidR="00042F10" w:rsidRPr="003D73C7">
        <w:rPr>
          <w:rFonts w:cs="Arial"/>
          <w:szCs w:val="22"/>
        </w:rPr>
        <w:t>CO-</w:t>
      </w:r>
      <w:r w:rsidR="003D73C7">
        <w:rPr>
          <w:rFonts w:cs="Arial"/>
          <w:szCs w:val="22"/>
        </w:rPr>
        <w:t>1</w:t>
      </w:r>
      <w:r w:rsidR="008E5BBB">
        <w:rPr>
          <w:rFonts w:cs="Arial"/>
          <w:szCs w:val="22"/>
        </w:rPr>
        <w:t>1</w:t>
      </w:r>
      <w:r w:rsidR="00533676">
        <w:rPr>
          <w:rFonts w:cs="Arial"/>
          <w:szCs w:val="22"/>
        </w:rPr>
        <w:t>4</w:t>
      </w:r>
      <w:r w:rsidR="00B42709" w:rsidRPr="003D73C7">
        <w:rPr>
          <w:rFonts w:cs="Arial"/>
          <w:szCs w:val="22"/>
        </w:rPr>
        <w:t xml:space="preserve"> </w:t>
      </w:r>
      <w:r w:rsidR="00BF0B3C" w:rsidRPr="003D73C7">
        <w:rPr>
          <w:rFonts w:cs="Arial"/>
          <w:szCs w:val="22"/>
        </w:rPr>
        <w:t xml:space="preserve">and in accordance with Section 4.6 of the Agreement.  </w:t>
      </w:r>
      <w:r w:rsidR="006872B9" w:rsidRPr="003D73C7">
        <w:rPr>
          <w:rFonts w:cs="Arial"/>
          <w:szCs w:val="22"/>
        </w:rPr>
        <w:t xml:space="preserve">The </w:t>
      </w:r>
      <w:r w:rsidR="00DF29A0" w:rsidRPr="003D73C7">
        <w:rPr>
          <w:rFonts w:cs="Arial"/>
          <w:szCs w:val="22"/>
        </w:rPr>
        <w:t>Consortium shall have no obligation to pay</w:t>
      </w:r>
      <w:r w:rsidR="001F6C14" w:rsidRPr="003D73C7">
        <w:rPr>
          <w:rFonts w:cs="Arial"/>
          <w:szCs w:val="22"/>
        </w:rPr>
        <w:t xml:space="preserve"> amounts</w:t>
      </w:r>
      <w:r w:rsidR="00DF29A0" w:rsidRPr="003D73C7">
        <w:rPr>
          <w:rFonts w:cs="Arial"/>
          <w:szCs w:val="22"/>
        </w:rPr>
        <w:t xml:space="preserve"> and Accenture shall have no obligation to provide Services described in this Change Order that exceed the “Total Charges” identified in the below table, except as mutually agreed in writing.</w:t>
      </w:r>
    </w:p>
    <w:p w14:paraId="7B5B84C7" w14:textId="77777777" w:rsidR="00BF0B3C" w:rsidRPr="003D73C7" w:rsidRDefault="00BF0B3C">
      <w:pPr>
        <w:pStyle w:val="BodyTextIndent2"/>
        <w:ind w:left="1890" w:hanging="450"/>
      </w:pPr>
    </w:p>
    <w:p w14:paraId="0101C5C0" w14:textId="5B2D1CA9" w:rsidR="00581719" w:rsidRPr="003D73C7" w:rsidRDefault="00631112" w:rsidP="00581719">
      <w:pPr>
        <w:pStyle w:val="BodyTextIndent2"/>
        <w:ind w:left="1890" w:hanging="450"/>
        <w:jc w:val="center"/>
      </w:pPr>
      <w:r w:rsidRPr="00631112">
        <w:rPr>
          <w:noProof/>
        </w:rPr>
        <w:drawing>
          <wp:inline distT="0" distB="0" distL="0" distR="0" wp14:anchorId="7F4BE802" wp14:editId="31CE8766">
            <wp:extent cx="4640580" cy="2514600"/>
            <wp:effectExtent l="0" t="0" r="762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640580" cy="2514600"/>
                    </a:xfrm>
                    <a:prstGeom prst="rect">
                      <a:avLst/>
                    </a:prstGeom>
                    <a:noFill/>
                    <a:ln>
                      <a:noFill/>
                    </a:ln>
                  </pic:spPr>
                </pic:pic>
              </a:graphicData>
            </a:graphic>
          </wp:inline>
        </w:drawing>
      </w:r>
    </w:p>
    <w:p w14:paraId="34C8E68E" w14:textId="77777777" w:rsidR="002F57D8" w:rsidRPr="003D73C7" w:rsidRDefault="002F57D8" w:rsidP="00CE7A3F">
      <w:pPr>
        <w:pStyle w:val="BodyTextIndent2"/>
        <w:ind w:left="0"/>
      </w:pPr>
    </w:p>
    <w:p w14:paraId="1075C852" w14:textId="332712C4" w:rsidR="00B03638" w:rsidRDefault="00C545FC" w:rsidP="009B00F5">
      <w:pPr>
        <w:pStyle w:val="BodyTextIndent2"/>
        <w:ind w:left="1890" w:hanging="450"/>
      </w:pPr>
      <w:r w:rsidRPr="003D73C7">
        <w:t>Milestones:</w:t>
      </w:r>
    </w:p>
    <w:p w14:paraId="7D07C3F0" w14:textId="77777777" w:rsidR="009B00F5" w:rsidRDefault="009B00F5" w:rsidP="009B00F5">
      <w:pPr>
        <w:pStyle w:val="BodyTextIndent2"/>
        <w:ind w:left="1890" w:hanging="450"/>
      </w:pPr>
    </w:p>
    <w:p w14:paraId="1D114072" w14:textId="1F0AF765" w:rsidR="009B00F5" w:rsidRDefault="00BE0BA9" w:rsidP="00631112">
      <w:pPr>
        <w:pStyle w:val="BodyTextIndent2"/>
        <w:ind w:left="1080" w:hanging="1080"/>
        <w:jc w:val="center"/>
      </w:pPr>
      <w:r w:rsidRPr="00BE0BA9">
        <w:drawing>
          <wp:inline distT="0" distB="0" distL="0" distR="0" wp14:anchorId="57543439" wp14:editId="674B890F">
            <wp:extent cx="6296025" cy="889605"/>
            <wp:effectExtent l="0" t="0" r="0" b="635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6322116" cy="893292"/>
                    </a:xfrm>
                    <a:prstGeom prst="rect">
                      <a:avLst/>
                    </a:prstGeom>
                    <a:noFill/>
                    <a:ln>
                      <a:noFill/>
                    </a:ln>
                  </pic:spPr>
                </pic:pic>
              </a:graphicData>
            </a:graphic>
          </wp:inline>
        </w:drawing>
      </w:r>
    </w:p>
    <w:p w14:paraId="097F0015" w14:textId="2DF4CD1E" w:rsidR="009B00F5" w:rsidRDefault="009B00F5" w:rsidP="009B00F5">
      <w:pPr>
        <w:pStyle w:val="BodyTextIndent2"/>
        <w:ind w:left="1710"/>
        <w:rPr>
          <w:b/>
          <w:bCs/>
        </w:rPr>
      </w:pPr>
    </w:p>
    <w:p w14:paraId="236DC65A" w14:textId="77777777" w:rsidR="009B00F5" w:rsidRDefault="009B00F5" w:rsidP="009B00F5">
      <w:pPr>
        <w:pStyle w:val="BodyTextIndent2"/>
        <w:ind w:left="1710"/>
        <w:rPr>
          <w:b/>
          <w:bCs/>
        </w:rPr>
      </w:pPr>
    </w:p>
    <w:p w14:paraId="1192A92A" w14:textId="2A5B3EA5" w:rsidR="00BF0B3C" w:rsidRPr="003D73C7" w:rsidRDefault="00F75F13">
      <w:pPr>
        <w:pStyle w:val="BodyTextIndent2"/>
        <w:numPr>
          <w:ilvl w:val="0"/>
          <w:numId w:val="6"/>
        </w:numPr>
        <w:rPr>
          <w:b/>
          <w:bCs/>
        </w:rPr>
      </w:pPr>
      <w:r w:rsidRPr="003D73C7">
        <w:rPr>
          <w:b/>
          <w:bCs/>
        </w:rPr>
        <w:t xml:space="preserve">Impact on the </w:t>
      </w:r>
      <w:r w:rsidR="00ED25F7" w:rsidRPr="003D73C7">
        <w:rPr>
          <w:b/>
          <w:bCs/>
        </w:rPr>
        <w:t>A</w:t>
      </w:r>
      <w:r w:rsidR="00D64223" w:rsidRPr="003D73C7">
        <w:rPr>
          <w:b/>
          <w:bCs/>
        </w:rPr>
        <w:t>g</w:t>
      </w:r>
      <w:r w:rsidR="00BF0B3C" w:rsidRPr="003D73C7">
        <w:rPr>
          <w:b/>
          <w:bCs/>
        </w:rPr>
        <w:t>reement</w:t>
      </w:r>
      <w:r w:rsidR="00524D63" w:rsidRPr="003D73C7">
        <w:rPr>
          <w:b/>
          <w:bCs/>
        </w:rPr>
        <w:t>:</w:t>
      </w:r>
    </w:p>
    <w:p w14:paraId="42706CA6" w14:textId="77777777" w:rsidR="00BF0B3C" w:rsidRPr="003D73C7" w:rsidRDefault="00BF0B3C">
      <w:pPr>
        <w:pStyle w:val="BodyTextIndent2"/>
        <w:ind w:left="0"/>
      </w:pPr>
      <w:bookmarkStart w:id="1" w:name="_GoBack"/>
      <w:bookmarkEnd w:id="1"/>
    </w:p>
    <w:p w14:paraId="6E050594" w14:textId="41CD7077" w:rsidR="00BF0B3C" w:rsidRPr="003D73C7" w:rsidRDefault="00BF0B3C" w:rsidP="00847358">
      <w:pPr>
        <w:pStyle w:val="BodyTextIndent2"/>
        <w:ind w:left="1440"/>
        <w:jc w:val="both"/>
      </w:pPr>
      <w:r w:rsidRPr="003D73C7">
        <w:t xml:space="preserve">The changes outlined in this Change Order are incorporated into Amendment No. </w:t>
      </w:r>
      <w:r w:rsidR="000C71CD">
        <w:t xml:space="preserve">ONE HUNDRED </w:t>
      </w:r>
      <w:r w:rsidR="00214EF0">
        <w:t>SIX</w:t>
      </w:r>
      <w:r w:rsidR="008E5BBB">
        <w:t xml:space="preserve"> </w:t>
      </w:r>
      <w:r w:rsidRPr="003D73C7">
        <w:t>to the Agreement, as follows:</w:t>
      </w:r>
    </w:p>
    <w:p w14:paraId="51B3E079" w14:textId="77777777" w:rsidR="00BF0B3C" w:rsidRPr="003D73C7" w:rsidRDefault="00BF0B3C">
      <w:pPr>
        <w:pStyle w:val="BodyTextIndent2"/>
        <w:ind w:left="1440"/>
      </w:pPr>
    </w:p>
    <w:p w14:paraId="7CB75666" w14:textId="68A7CD28" w:rsidR="00BF0B3C" w:rsidRPr="003D73C7" w:rsidRDefault="00D925AA">
      <w:pPr>
        <w:pStyle w:val="BodyTextIndent2"/>
        <w:numPr>
          <w:ilvl w:val="0"/>
          <w:numId w:val="7"/>
        </w:numPr>
      </w:pPr>
      <w:r w:rsidRPr="003D73C7">
        <w:t>Schedule CO</w:t>
      </w:r>
      <w:r w:rsidR="00042F10" w:rsidRPr="003D73C7">
        <w:t>-</w:t>
      </w:r>
      <w:r w:rsidR="00B6167A" w:rsidRPr="003D73C7">
        <w:t>1</w:t>
      </w:r>
      <w:r w:rsidR="008E5BBB">
        <w:t>1</w:t>
      </w:r>
      <w:r w:rsidR="00214EF0">
        <w:t>4</w:t>
      </w:r>
      <w:r w:rsidR="00BF0B3C" w:rsidRPr="003D73C7">
        <w:t>;</w:t>
      </w:r>
    </w:p>
    <w:p w14:paraId="207A7C18" w14:textId="77777777" w:rsidR="00BF0B3C" w:rsidRPr="003D73C7" w:rsidRDefault="00BF0B3C">
      <w:pPr>
        <w:pStyle w:val="BodyTextIndent2"/>
        <w:numPr>
          <w:ilvl w:val="0"/>
          <w:numId w:val="7"/>
        </w:numPr>
      </w:pPr>
      <w:r w:rsidRPr="003D73C7">
        <w:t xml:space="preserve">Exhibit A – Part </w:t>
      </w:r>
      <w:r w:rsidR="00EE0980" w:rsidRPr="003D73C7">
        <w:t>I</w:t>
      </w:r>
      <w:r w:rsidR="00E357B1" w:rsidRPr="003D73C7">
        <w:t>. Extension</w:t>
      </w:r>
      <w:r w:rsidR="00EE0980" w:rsidRPr="003D73C7">
        <w:t xml:space="preserve"> Two</w:t>
      </w:r>
    </w:p>
    <w:p w14:paraId="36C59576" w14:textId="77777777" w:rsidR="00BC4319" w:rsidRPr="003D73C7" w:rsidRDefault="00200D94" w:rsidP="00BC4319">
      <w:r w:rsidRPr="003D73C7">
        <w:br w:type="column"/>
      </w:r>
    </w:p>
    <w:p w14:paraId="55039001" w14:textId="77777777" w:rsidR="00BC4319" w:rsidRPr="003D73C7" w:rsidRDefault="00BC4319" w:rsidP="00BC4319"/>
    <w:p w14:paraId="04B862CA" w14:textId="77777777" w:rsidR="00BC4319" w:rsidRPr="003D73C7" w:rsidRDefault="00BC4319"/>
    <w:p w14:paraId="30B28C7E" w14:textId="77777777" w:rsidR="00BF0B3C" w:rsidRPr="003D73C7" w:rsidRDefault="00BC4319" w:rsidP="00BC4319">
      <w:pPr>
        <w:tabs>
          <w:tab w:val="left" w:pos="1980"/>
        </w:tabs>
      </w:pPr>
      <w:r w:rsidRPr="003D73C7">
        <w:tab/>
      </w:r>
    </w:p>
    <w:p w14:paraId="4CC47E96" w14:textId="77777777" w:rsidR="00BF0B3C" w:rsidRPr="003D73C7" w:rsidRDefault="00BF0B3C">
      <w:pPr>
        <w:pStyle w:val="Heading1"/>
        <w:numPr>
          <w:ilvl w:val="0"/>
          <w:numId w:val="0"/>
        </w:numPr>
        <w:ind w:left="720"/>
        <w:jc w:val="center"/>
        <w:rPr>
          <w:caps/>
          <w:sz w:val="22"/>
          <w:u w:val="single"/>
        </w:rPr>
      </w:pPr>
      <w:r w:rsidRPr="003D73C7">
        <w:rPr>
          <w:caps/>
          <w:sz w:val="22"/>
          <w:u w:val="single"/>
        </w:rPr>
        <w:t>Change Order Approval</w:t>
      </w:r>
    </w:p>
    <w:p w14:paraId="29391EE7" w14:textId="77777777" w:rsidR="00BF0B3C" w:rsidRPr="003D73C7" w:rsidRDefault="00BF0B3C">
      <w:pPr>
        <w:pStyle w:val="Informal1"/>
        <w:spacing w:before="0" w:after="0"/>
        <w:rPr>
          <w:rFonts w:ascii="Book Antiqua" w:hAnsi="Book Antiqua"/>
          <w:noProof w:val="0"/>
          <w:sz w:val="22"/>
        </w:rPr>
      </w:pPr>
    </w:p>
    <w:p w14:paraId="0F6358AA" w14:textId="77777777" w:rsidR="00BF0B3C" w:rsidRPr="003D73C7" w:rsidRDefault="00BF0B3C">
      <w:pPr>
        <w:pStyle w:val="Heading4"/>
        <w:rPr>
          <w:rFonts w:ascii="Book Antiqua" w:hAnsi="Book Antiqua"/>
        </w:rPr>
      </w:pPr>
    </w:p>
    <w:p w14:paraId="714D35F1" w14:textId="73218E85" w:rsidR="00BF0B3C" w:rsidRPr="003D73C7" w:rsidRDefault="00BF0B3C">
      <w:pPr>
        <w:pStyle w:val="Heading4"/>
        <w:ind w:left="2160" w:hanging="1440"/>
        <w:rPr>
          <w:rFonts w:ascii="Book Antiqua" w:hAnsi="Book Antiqua"/>
        </w:rPr>
      </w:pPr>
      <w:r w:rsidRPr="003D73C7">
        <w:rPr>
          <w:rFonts w:ascii="Book Antiqua" w:hAnsi="Book Antiqua"/>
        </w:rPr>
        <w:t>Subject:</w:t>
      </w:r>
      <w:r w:rsidRPr="003D73C7">
        <w:rPr>
          <w:rFonts w:ascii="Book Antiqua" w:hAnsi="Book Antiqua"/>
        </w:rPr>
        <w:tab/>
      </w:r>
      <w:r w:rsidR="00042F10" w:rsidRPr="003D73C7">
        <w:rPr>
          <w:rFonts w:ascii="Book Antiqua" w:hAnsi="Book Antiqua"/>
          <w:u w:val="single"/>
        </w:rPr>
        <w:t>Change Order CO-</w:t>
      </w:r>
      <w:r w:rsidR="008E5BBB">
        <w:rPr>
          <w:rFonts w:ascii="Book Antiqua" w:hAnsi="Book Antiqua"/>
          <w:u w:val="single"/>
        </w:rPr>
        <w:t>11</w:t>
      </w:r>
      <w:r w:rsidR="00214EF0">
        <w:rPr>
          <w:rFonts w:ascii="Book Antiqua" w:hAnsi="Book Antiqua"/>
          <w:u w:val="single"/>
        </w:rPr>
        <w:t>4</w:t>
      </w:r>
      <w:r w:rsidR="008E5BBB">
        <w:rPr>
          <w:rFonts w:ascii="Book Antiqua" w:hAnsi="Book Antiqua"/>
          <w:u w:val="single"/>
        </w:rPr>
        <w:t xml:space="preserve"> –</w:t>
      </w:r>
      <w:r w:rsidR="00214EF0">
        <w:rPr>
          <w:rFonts w:ascii="Book Antiqua" w:hAnsi="Book Antiqua"/>
          <w:u w:val="single"/>
        </w:rPr>
        <w:t xml:space="preserve"> HVP</w:t>
      </w:r>
    </w:p>
    <w:p w14:paraId="3A1B43A1" w14:textId="77777777" w:rsidR="00BF0B3C" w:rsidRPr="003D73C7" w:rsidRDefault="00BF0B3C"/>
    <w:p w14:paraId="42FE52AD" w14:textId="77777777" w:rsidR="00BF0B3C" w:rsidRPr="003D73C7" w:rsidRDefault="00BF0B3C"/>
    <w:p w14:paraId="31B692DC" w14:textId="77777777" w:rsidR="00BF0B3C" w:rsidRPr="003D73C7" w:rsidRDefault="00BF0B3C" w:rsidP="00847358">
      <w:pPr>
        <w:pStyle w:val="Heading4"/>
        <w:ind w:left="720"/>
        <w:jc w:val="both"/>
        <w:rPr>
          <w:rFonts w:ascii="Book Antiqua" w:hAnsi="Book Antiqua"/>
          <w:b w:val="0"/>
          <w:bCs w:val="0"/>
        </w:rPr>
      </w:pPr>
      <w:r w:rsidRPr="003D73C7">
        <w:rPr>
          <w:rFonts w:ascii="Book Antiqua" w:hAnsi="Book Antiqua"/>
          <w:b w:val="0"/>
          <w:bCs w:val="0"/>
        </w:rPr>
        <w:t>The subject document is accepted as allowing Accenture LLP to proc</w:t>
      </w:r>
      <w:r w:rsidR="00E21AD6" w:rsidRPr="003D73C7">
        <w:rPr>
          <w:rFonts w:ascii="Book Antiqua" w:hAnsi="Book Antiqua"/>
          <w:b w:val="0"/>
          <w:bCs w:val="0"/>
        </w:rPr>
        <w:t xml:space="preserve">eed with the subject Change </w:t>
      </w:r>
      <w:r w:rsidRPr="003D73C7">
        <w:rPr>
          <w:rFonts w:ascii="Book Antiqua" w:hAnsi="Book Antiqua"/>
          <w:b w:val="0"/>
          <w:bCs w:val="0"/>
        </w:rPr>
        <w:t>Order.</w:t>
      </w:r>
    </w:p>
    <w:p w14:paraId="442CDDDC" w14:textId="77777777" w:rsidR="00BF0B3C" w:rsidRPr="003D73C7" w:rsidRDefault="00BF0B3C">
      <w:pPr>
        <w:ind w:left="720"/>
      </w:pPr>
    </w:p>
    <w:p w14:paraId="084815E5" w14:textId="77777777" w:rsidR="00BF0B3C" w:rsidRPr="003D73C7" w:rsidRDefault="00BF0B3C">
      <w:pPr>
        <w:ind w:left="720"/>
      </w:pPr>
    </w:p>
    <w:p w14:paraId="507CA4EB" w14:textId="77777777" w:rsidR="00BF0B3C" w:rsidRPr="003D73C7" w:rsidRDefault="00BF0B3C">
      <w:pPr>
        <w:ind w:left="720"/>
      </w:pPr>
    </w:p>
    <w:p w14:paraId="58CFA416" w14:textId="20A1DDE9" w:rsidR="00B42709" w:rsidRPr="003D73C7" w:rsidRDefault="008E5BBB" w:rsidP="00B42709">
      <w:pPr>
        <w:ind w:left="810"/>
        <w:rPr>
          <w:b/>
        </w:rPr>
      </w:pPr>
      <w:r>
        <w:rPr>
          <w:b/>
        </w:rPr>
        <w:t>CALSAWS CONSORTIUM</w:t>
      </w:r>
    </w:p>
    <w:p w14:paraId="30D6BC3B" w14:textId="77777777" w:rsidR="00BF0B3C" w:rsidRPr="003D73C7" w:rsidRDefault="00BF0B3C">
      <w:pPr>
        <w:ind w:left="810"/>
        <w:rPr>
          <w:b/>
        </w:rPr>
      </w:pPr>
    </w:p>
    <w:p w14:paraId="38FFEDEA" w14:textId="77777777" w:rsidR="00BF0B3C" w:rsidRPr="003D73C7" w:rsidRDefault="00BF0B3C">
      <w:pPr>
        <w:ind w:left="810"/>
      </w:pPr>
      <w:r w:rsidRPr="003D73C7">
        <w:t>By:</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br/>
        <w:t>Printed Name:</w:t>
      </w:r>
      <w:r w:rsidRPr="003D73C7">
        <w:rPr>
          <w:u w:val="single"/>
        </w:rPr>
        <w:tab/>
      </w:r>
      <w:r w:rsidRPr="003D73C7">
        <w:rPr>
          <w:u w:val="single"/>
        </w:rPr>
        <w:tab/>
      </w:r>
      <w:r w:rsidRPr="003D73C7">
        <w:rPr>
          <w:u w:val="single"/>
        </w:rPr>
        <w:tab/>
      </w:r>
      <w:r w:rsidRPr="003D73C7">
        <w:rPr>
          <w:u w:val="single"/>
        </w:rPr>
        <w:tab/>
      </w:r>
      <w:r w:rsidRPr="003D73C7">
        <w:br/>
        <w:t>Title: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4D56F29D" w14:textId="77777777" w:rsidR="00BF0B3C" w:rsidRPr="003D73C7" w:rsidRDefault="00BF0B3C">
      <w:pPr>
        <w:ind w:left="810"/>
      </w:pPr>
      <w:r w:rsidRPr="003D73C7">
        <w:t>Date: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1BA64B40" w14:textId="77777777" w:rsidR="00BF0B3C" w:rsidRPr="003D73C7" w:rsidRDefault="00BF0B3C">
      <w:pPr>
        <w:ind w:left="810"/>
      </w:pPr>
    </w:p>
    <w:p w14:paraId="55A1A466" w14:textId="77777777" w:rsidR="000B4B53" w:rsidRPr="003D73C7" w:rsidRDefault="000B4B53" w:rsidP="000B4B53">
      <w:pPr>
        <w:ind w:left="810"/>
      </w:pPr>
      <w:r w:rsidRPr="003D73C7">
        <w:t>By:</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br/>
        <w:t>Printed Name:</w:t>
      </w:r>
      <w:r w:rsidRPr="003D73C7">
        <w:rPr>
          <w:u w:val="single"/>
        </w:rPr>
        <w:tab/>
      </w:r>
      <w:r w:rsidR="002F6E25" w:rsidRPr="003D73C7">
        <w:rPr>
          <w:u w:val="single"/>
        </w:rPr>
        <w:tab/>
      </w:r>
      <w:r w:rsidR="002F6E25" w:rsidRPr="003D73C7">
        <w:rPr>
          <w:u w:val="single"/>
        </w:rPr>
        <w:tab/>
      </w:r>
      <w:r w:rsidR="002F6E25" w:rsidRPr="003D73C7">
        <w:rPr>
          <w:u w:val="single"/>
        </w:rPr>
        <w:tab/>
      </w:r>
      <w:r w:rsidRPr="003D73C7">
        <w:br/>
        <w:t>Title: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352CC834" w14:textId="77777777" w:rsidR="000B4B53" w:rsidRPr="003D73C7" w:rsidRDefault="000B4B53" w:rsidP="000B4B53">
      <w:pPr>
        <w:ind w:left="810"/>
      </w:pPr>
      <w:r w:rsidRPr="003D73C7">
        <w:t>Date:</w:t>
      </w:r>
      <w:r w:rsidRPr="003D73C7">
        <w:rPr>
          <w:u w:val="single"/>
        </w:rPr>
        <w:tab/>
      </w:r>
      <w:r w:rsidRPr="003D73C7">
        <w:rPr>
          <w:u w:val="single"/>
        </w:rPr>
        <w:tab/>
      </w:r>
      <w:r w:rsidRPr="003D73C7">
        <w:rPr>
          <w:u w:val="single"/>
        </w:rPr>
        <w:tab/>
      </w:r>
      <w:r w:rsidRPr="003D73C7">
        <w:rPr>
          <w:u w:val="single"/>
        </w:rPr>
        <w:tab/>
      </w:r>
      <w:r w:rsidRPr="003D73C7">
        <w:rPr>
          <w:u w:val="single"/>
        </w:rPr>
        <w:tab/>
      </w:r>
      <w:r w:rsidRPr="003D73C7">
        <w:rPr>
          <w:u w:val="single"/>
        </w:rPr>
        <w:tab/>
      </w:r>
    </w:p>
    <w:p w14:paraId="120942FE" w14:textId="77777777" w:rsidR="000B4B53" w:rsidRPr="003D73C7" w:rsidRDefault="000B4B53">
      <w:pPr>
        <w:ind w:left="810"/>
      </w:pPr>
    </w:p>
    <w:p w14:paraId="085BC46C" w14:textId="77777777" w:rsidR="00B42709" w:rsidRPr="003D73C7" w:rsidRDefault="00B42709" w:rsidP="00B42709">
      <w:pPr>
        <w:ind w:left="810"/>
      </w:pPr>
      <w:r w:rsidRPr="003D73C7">
        <w:t>Notice Address:</w:t>
      </w:r>
    </w:p>
    <w:p w14:paraId="438B14E9" w14:textId="5781166F" w:rsidR="00B42709" w:rsidRPr="003D73C7" w:rsidRDefault="008E5BBB" w:rsidP="00B42709">
      <w:pPr>
        <w:ind w:left="810"/>
        <w:rPr>
          <w:snapToGrid w:val="0"/>
        </w:rPr>
      </w:pPr>
      <w:r>
        <w:t>CalSAWS Consortium</w:t>
      </w:r>
      <w:r w:rsidR="00B42709" w:rsidRPr="003D73C7">
        <w:br/>
        <w:t xml:space="preserve">Attention: </w:t>
      </w:r>
      <w:r w:rsidR="005F7B57" w:rsidRPr="00847358">
        <w:t>Consortium Executive Director</w:t>
      </w:r>
      <w:r w:rsidR="00B42709" w:rsidRPr="003D73C7">
        <w:br/>
        <w:t>11290</w:t>
      </w:r>
      <w:r w:rsidR="00B42709" w:rsidRPr="003D73C7">
        <w:rPr>
          <w:snapToGrid w:val="0"/>
        </w:rPr>
        <w:t xml:space="preserve"> Pyrites Way, Suite 150</w:t>
      </w:r>
    </w:p>
    <w:p w14:paraId="49AE18E5" w14:textId="77777777" w:rsidR="00B42709" w:rsidRPr="003D73C7" w:rsidRDefault="00B42709" w:rsidP="00B42709">
      <w:pPr>
        <w:ind w:left="810"/>
        <w:jc w:val="both"/>
        <w:rPr>
          <w:snapToGrid w:val="0"/>
        </w:rPr>
      </w:pPr>
      <w:r w:rsidRPr="003D73C7">
        <w:rPr>
          <w:snapToGrid w:val="0"/>
        </w:rPr>
        <w:t>Rancho Cordova, CA  95670-4481</w:t>
      </w:r>
    </w:p>
    <w:p w14:paraId="36FDD266" w14:textId="77777777" w:rsidR="00867FC0" w:rsidRPr="003D73C7" w:rsidRDefault="00867FC0">
      <w:pPr>
        <w:ind w:left="810"/>
        <w:jc w:val="both"/>
        <w:rPr>
          <w:snapToGrid w:val="0"/>
        </w:rPr>
      </w:pPr>
    </w:p>
    <w:p w14:paraId="427D584A" w14:textId="77777777" w:rsidR="00867FC0" w:rsidRPr="003D73C7" w:rsidRDefault="00867FC0">
      <w:pPr>
        <w:ind w:left="810"/>
        <w:jc w:val="both"/>
        <w:rPr>
          <w:snapToGrid w:val="0"/>
        </w:rPr>
      </w:pPr>
    </w:p>
    <w:p w14:paraId="5DB0E26D" w14:textId="77777777" w:rsidR="00867FC0" w:rsidRPr="003D73C7" w:rsidRDefault="00867FC0">
      <w:pPr>
        <w:ind w:left="810"/>
        <w:jc w:val="both"/>
        <w:rPr>
          <w:snapToGrid w:val="0"/>
        </w:rPr>
      </w:pPr>
    </w:p>
    <w:p w14:paraId="65EB5DBE" w14:textId="77777777" w:rsidR="00BA2578" w:rsidRPr="003D73C7" w:rsidRDefault="007579BB" w:rsidP="007579BB">
      <w:pPr>
        <w:jc w:val="both"/>
      </w:pPr>
      <w:r w:rsidRPr="003D73C7">
        <w:t xml:space="preserve"> </w:t>
      </w:r>
    </w:p>
    <w:sectPr w:rsidR="00BA2578" w:rsidRPr="003D73C7">
      <w:headerReference w:type="first" r:id="rId19"/>
      <w:pgSz w:w="12240" w:h="15840" w:code="1"/>
      <w:pgMar w:top="1886" w:right="720" w:bottom="720" w:left="720" w:header="1080" w:footer="810" w:gutter="0"/>
      <w:paperSrc w:other="1"/>
      <w:cols w:space="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B99E510" w14:textId="77777777" w:rsidR="004C19DC" w:rsidRDefault="004C19DC">
      <w:r>
        <w:separator/>
      </w:r>
    </w:p>
  </w:endnote>
  <w:endnote w:type="continuationSeparator" w:id="0">
    <w:p w14:paraId="548E4F44" w14:textId="77777777" w:rsidR="004C19DC" w:rsidRDefault="004C19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Book Antiqua">
    <w:panose1 w:val="02040602050305030304"/>
    <w:charset w:val="00"/>
    <w:family w:val="roman"/>
    <w:pitch w:val="variable"/>
    <w:sig w:usb0="00000287" w:usb1="00000000" w:usb2="00000000" w:usb3="00000000" w:csb0="0000009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62436F" w14:textId="77777777" w:rsidR="00D17C90" w:rsidRDefault="00D17C90">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1C1C035" w14:textId="77777777" w:rsidR="00D17C90" w:rsidRDefault="00D17C90">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A8B484" w14:textId="4BD5D6A0" w:rsidR="00D17C90" w:rsidRPr="00A84EC6" w:rsidRDefault="00D17C90" w:rsidP="000C5A04">
    <w:pPr>
      <w:pStyle w:val="Footer"/>
      <w:tabs>
        <w:tab w:val="clear" w:pos="4320"/>
        <w:tab w:val="clear" w:pos="8640"/>
        <w:tab w:val="center" w:pos="4950"/>
        <w:tab w:val="right" w:pos="10800"/>
      </w:tabs>
      <w:ind w:left="720"/>
      <w:rPr>
        <w:noProof/>
        <w:snapToGrid w:val="0"/>
        <w:sz w:val="16"/>
        <w:szCs w:val="16"/>
      </w:rPr>
    </w:pPr>
    <w:r w:rsidRPr="00A84EC6">
      <w:rPr>
        <w:sz w:val="16"/>
        <w:szCs w:val="16"/>
      </w:rPr>
      <w:t xml:space="preserve">  </w:t>
    </w:r>
    <w:r w:rsidRPr="00A84EC6">
      <w:rPr>
        <w:sz w:val="16"/>
        <w:szCs w:val="16"/>
      </w:rPr>
      <w:tab/>
    </w:r>
    <w:r w:rsidR="000C71CD" w:rsidRPr="00A84EC6">
      <w:rPr>
        <w:sz w:val="16"/>
        <w:szCs w:val="16"/>
      </w:rPr>
      <w:t xml:space="preserve">Page </w:t>
    </w:r>
    <w:r w:rsidR="000C71CD" w:rsidRPr="00A84EC6">
      <w:rPr>
        <w:rStyle w:val="PageNumber"/>
        <w:sz w:val="16"/>
        <w:szCs w:val="16"/>
      </w:rPr>
      <w:fldChar w:fldCharType="begin"/>
    </w:r>
    <w:r w:rsidR="000C71CD" w:rsidRPr="00A84EC6">
      <w:rPr>
        <w:rStyle w:val="PageNumber"/>
        <w:sz w:val="16"/>
        <w:szCs w:val="16"/>
      </w:rPr>
      <w:instrText xml:space="preserve"> PAGE </w:instrText>
    </w:r>
    <w:r w:rsidR="000C71CD" w:rsidRPr="00A84EC6">
      <w:rPr>
        <w:rStyle w:val="PageNumber"/>
        <w:sz w:val="16"/>
        <w:szCs w:val="16"/>
      </w:rPr>
      <w:fldChar w:fldCharType="separate"/>
    </w:r>
    <w:r w:rsidR="00D2000B">
      <w:rPr>
        <w:rStyle w:val="PageNumber"/>
        <w:noProof/>
        <w:sz w:val="16"/>
        <w:szCs w:val="16"/>
      </w:rPr>
      <w:t>7</w:t>
    </w:r>
    <w:r w:rsidR="000C71CD" w:rsidRPr="00A84EC6">
      <w:rPr>
        <w:rStyle w:val="PageNumber"/>
        <w:sz w:val="16"/>
        <w:szCs w:val="16"/>
      </w:rPr>
      <w:fldChar w:fldCharType="end"/>
    </w:r>
    <w:r w:rsidR="000C71CD" w:rsidRPr="00A84EC6">
      <w:rPr>
        <w:rStyle w:val="PageNumber"/>
        <w:sz w:val="16"/>
        <w:szCs w:val="16"/>
      </w:rPr>
      <w:t xml:space="preserve"> of </w:t>
    </w:r>
    <w:r w:rsidR="000C71CD" w:rsidRPr="00A84EC6">
      <w:rPr>
        <w:rStyle w:val="PageNumber"/>
        <w:sz w:val="16"/>
        <w:szCs w:val="16"/>
      </w:rPr>
      <w:fldChar w:fldCharType="begin"/>
    </w:r>
    <w:r w:rsidR="000C71CD" w:rsidRPr="00A84EC6">
      <w:rPr>
        <w:rStyle w:val="PageNumber"/>
        <w:sz w:val="16"/>
        <w:szCs w:val="16"/>
      </w:rPr>
      <w:instrText xml:space="preserve"> NUMPAGES </w:instrText>
    </w:r>
    <w:r w:rsidR="000C71CD" w:rsidRPr="00A84EC6">
      <w:rPr>
        <w:rStyle w:val="PageNumber"/>
        <w:sz w:val="16"/>
        <w:szCs w:val="16"/>
      </w:rPr>
      <w:fldChar w:fldCharType="separate"/>
    </w:r>
    <w:r w:rsidR="00D2000B">
      <w:rPr>
        <w:rStyle w:val="PageNumber"/>
        <w:noProof/>
        <w:sz w:val="16"/>
        <w:szCs w:val="16"/>
      </w:rPr>
      <w:t>7</w:t>
    </w:r>
    <w:r w:rsidR="000C71CD" w:rsidRPr="00A84EC6">
      <w:rPr>
        <w:rStyle w:val="PageNumber"/>
        <w:sz w:val="16"/>
        <w:szCs w:val="16"/>
      </w:rPr>
      <w:fldChar w:fldCharType="end"/>
    </w:r>
    <w:r w:rsidR="000C71CD" w:rsidRPr="00A84EC6">
      <w:rPr>
        <w:sz w:val="16"/>
        <w:szCs w:val="16"/>
      </w:rPr>
      <w:tab/>
    </w:r>
    <w:r w:rsidR="000C71CD">
      <w:rPr>
        <w:snapToGrid w:val="0"/>
        <w:sz w:val="16"/>
        <w:szCs w:val="16"/>
      </w:rPr>
      <w:fldChar w:fldCharType="begin"/>
    </w:r>
    <w:r w:rsidR="000C71CD">
      <w:rPr>
        <w:snapToGrid w:val="0"/>
        <w:sz w:val="16"/>
        <w:szCs w:val="16"/>
      </w:rPr>
      <w:instrText xml:space="preserve"> FILENAME  </w:instrText>
    </w:r>
    <w:r w:rsidR="000C71CD">
      <w:rPr>
        <w:snapToGrid w:val="0"/>
        <w:sz w:val="16"/>
        <w:szCs w:val="16"/>
      </w:rPr>
      <w:fldChar w:fldCharType="separate"/>
    </w:r>
    <w:r w:rsidR="009E554F">
      <w:rPr>
        <w:noProof/>
        <w:snapToGrid w:val="0"/>
        <w:sz w:val="16"/>
        <w:szCs w:val="16"/>
      </w:rPr>
      <w:t>C-IV Change Order CO-114 - HVP_v2.docx</w:t>
    </w:r>
    <w:r w:rsidR="000C71CD">
      <w:rPr>
        <w:snapToGrid w:val="0"/>
        <w:sz w:val="16"/>
        <w:szCs w:val="16"/>
      </w:rPr>
      <w:fldChar w:fldCharType="end"/>
    </w:r>
  </w:p>
  <w:p w14:paraId="1D21E81F" w14:textId="77777777" w:rsidR="00D17C90" w:rsidRPr="00EE2E58" w:rsidRDefault="00D17C90" w:rsidP="000C5A04">
    <w:pPr>
      <w:pStyle w:val="Footer"/>
    </w:pPr>
  </w:p>
  <w:p w14:paraId="38D2C1A2" w14:textId="77777777" w:rsidR="00D17C90" w:rsidRPr="00A84EC6" w:rsidRDefault="00D17C90" w:rsidP="000C5A04">
    <w:pPr>
      <w:pStyle w:val="Footer"/>
      <w:tabs>
        <w:tab w:val="clear" w:pos="8640"/>
        <w:tab w:val="right" w:pos="10080"/>
      </w:tabs>
      <w:ind w:left="0"/>
      <w:jc w:val="right"/>
      <w:rPr>
        <w:noProof/>
        <w:snapToGrid w:val="0"/>
        <w:sz w:val="16"/>
        <w:szCs w:val="16"/>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6B153D" w14:textId="38D338E9" w:rsidR="00D17C90" w:rsidRPr="00A84EC6" w:rsidRDefault="00D17C90">
    <w:pPr>
      <w:pStyle w:val="Footer"/>
      <w:tabs>
        <w:tab w:val="clear" w:pos="4320"/>
        <w:tab w:val="clear" w:pos="8640"/>
        <w:tab w:val="center" w:pos="4950"/>
        <w:tab w:val="right" w:pos="10800"/>
      </w:tabs>
      <w:ind w:left="720"/>
      <w:rPr>
        <w:noProof/>
        <w:snapToGrid w:val="0"/>
        <w:sz w:val="16"/>
        <w:szCs w:val="16"/>
      </w:rPr>
    </w:pPr>
    <w:r w:rsidRPr="00A84EC6">
      <w:rPr>
        <w:sz w:val="16"/>
        <w:szCs w:val="16"/>
      </w:rPr>
      <w:tab/>
      <w:t xml:space="preserve">Page </w:t>
    </w:r>
    <w:r w:rsidRPr="00A84EC6">
      <w:rPr>
        <w:rStyle w:val="PageNumber"/>
        <w:sz w:val="16"/>
        <w:szCs w:val="16"/>
      </w:rPr>
      <w:fldChar w:fldCharType="begin"/>
    </w:r>
    <w:r w:rsidRPr="00A84EC6">
      <w:rPr>
        <w:rStyle w:val="PageNumber"/>
        <w:sz w:val="16"/>
        <w:szCs w:val="16"/>
      </w:rPr>
      <w:instrText xml:space="preserve"> PAGE </w:instrText>
    </w:r>
    <w:r w:rsidRPr="00A84EC6">
      <w:rPr>
        <w:rStyle w:val="PageNumber"/>
        <w:sz w:val="16"/>
        <w:szCs w:val="16"/>
      </w:rPr>
      <w:fldChar w:fldCharType="separate"/>
    </w:r>
    <w:r w:rsidR="00D2000B">
      <w:rPr>
        <w:rStyle w:val="PageNumber"/>
        <w:noProof/>
        <w:sz w:val="16"/>
        <w:szCs w:val="16"/>
      </w:rPr>
      <w:t>2</w:t>
    </w:r>
    <w:r w:rsidRPr="00A84EC6">
      <w:rPr>
        <w:rStyle w:val="PageNumber"/>
        <w:sz w:val="16"/>
        <w:szCs w:val="16"/>
      </w:rPr>
      <w:fldChar w:fldCharType="end"/>
    </w:r>
    <w:r w:rsidRPr="00A84EC6">
      <w:rPr>
        <w:rStyle w:val="PageNumber"/>
        <w:sz w:val="16"/>
        <w:szCs w:val="16"/>
      </w:rPr>
      <w:t xml:space="preserve"> of </w:t>
    </w:r>
    <w:r w:rsidRPr="00A84EC6">
      <w:rPr>
        <w:rStyle w:val="PageNumber"/>
        <w:sz w:val="16"/>
        <w:szCs w:val="16"/>
      </w:rPr>
      <w:fldChar w:fldCharType="begin"/>
    </w:r>
    <w:r w:rsidRPr="00A84EC6">
      <w:rPr>
        <w:rStyle w:val="PageNumber"/>
        <w:sz w:val="16"/>
        <w:szCs w:val="16"/>
      </w:rPr>
      <w:instrText xml:space="preserve"> NUMPAGES </w:instrText>
    </w:r>
    <w:r w:rsidRPr="00A84EC6">
      <w:rPr>
        <w:rStyle w:val="PageNumber"/>
        <w:sz w:val="16"/>
        <w:szCs w:val="16"/>
      </w:rPr>
      <w:fldChar w:fldCharType="separate"/>
    </w:r>
    <w:r w:rsidR="00D2000B">
      <w:rPr>
        <w:rStyle w:val="PageNumber"/>
        <w:noProof/>
        <w:sz w:val="16"/>
        <w:szCs w:val="16"/>
      </w:rPr>
      <w:t>7</w:t>
    </w:r>
    <w:r w:rsidRPr="00A84EC6">
      <w:rPr>
        <w:rStyle w:val="PageNumber"/>
        <w:sz w:val="16"/>
        <w:szCs w:val="16"/>
      </w:rPr>
      <w:fldChar w:fldCharType="end"/>
    </w:r>
    <w:r w:rsidRPr="00A84EC6">
      <w:rPr>
        <w:sz w:val="16"/>
        <w:szCs w:val="16"/>
      </w:rPr>
      <w:tab/>
    </w:r>
    <w:r w:rsidR="00582B99">
      <w:rPr>
        <w:snapToGrid w:val="0"/>
        <w:sz w:val="16"/>
        <w:szCs w:val="16"/>
      </w:rPr>
      <w:fldChar w:fldCharType="begin"/>
    </w:r>
    <w:r w:rsidR="00582B99">
      <w:rPr>
        <w:snapToGrid w:val="0"/>
        <w:sz w:val="16"/>
        <w:szCs w:val="16"/>
      </w:rPr>
      <w:instrText xml:space="preserve"> FILENAME  </w:instrText>
    </w:r>
    <w:r w:rsidR="00582B99">
      <w:rPr>
        <w:snapToGrid w:val="0"/>
        <w:sz w:val="16"/>
        <w:szCs w:val="16"/>
      </w:rPr>
      <w:fldChar w:fldCharType="separate"/>
    </w:r>
    <w:r w:rsidR="009E554F">
      <w:rPr>
        <w:noProof/>
        <w:snapToGrid w:val="0"/>
        <w:sz w:val="16"/>
        <w:szCs w:val="16"/>
      </w:rPr>
      <w:t>C-IV Change Order CO-114 - HVP_v2.docx</w:t>
    </w:r>
    <w:r w:rsidR="00582B99">
      <w:rPr>
        <w:snapToGrid w:val="0"/>
        <w:sz w:val="16"/>
        <w:szCs w:val="16"/>
      </w:rPr>
      <w:fldChar w:fldCharType="end"/>
    </w:r>
  </w:p>
  <w:p w14:paraId="7E1A922F" w14:textId="77777777" w:rsidR="00D17C90" w:rsidRPr="00EE2E58" w:rsidRDefault="00D17C90">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978378" w14:textId="77777777" w:rsidR="004C19DC" w:rsidRDefault="004C19DC">
      <w:r>
        <w:separator/>
      </w:r>
    </w:p>
  </w:footnote>
  <w:footnote w:type="continuationSeparator" w:id="0">
    <w:p w14:paraId="43AC4141" w14:textId="77777777" w:rsidR="004C19DC" w:rsidRDefault="004C19D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E879B3" w14:textId="77777777" w:rsidR="00D17C90" w:rsidRDefault="00D17C90">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2591A7DD" w14:textId="77777777" w:rsidR="00D17C90" w:rsidRDefault="00D17C90">
    <w:pPr>
      <w:pStyle w:val="Header"/>
      <w:ind w:right="36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50A16E" w14:textId="00ADA68E" w:rsidR="00042F10" w:rsidRDefault="00042F10" w:rsidP="00042F10">
    <w:pPr>
      <w:spacing w:line="280" w:lineRule="exact"/>
      <w:ind w:left="1440"/>
    </w:pPr>
    <w:r>
      <w:t>Change Order CO-</w:t>
    </w:r>
    <w:r w:rsidR="004E3865">
      <w:t>1</w:t>
    </w:r>
    <w:r w:rsidR="008E5BBB">
      <w:t>1</w:t>
    </w:r>
    <w:r w:rsidR="00B879FD">
      <w:t>4</w:t>
    </w:r>
  </w:p>
  <w:p w14:paraId="324DE529" w14:textId="3FBFD725" w:rsidR="00042F10" w:rsidRDefault="00B879FD" w:rsidP="00042F10">
    <w:pPr>
      <w:pBdr>
        <w:bottom w:val="single" w:sz="4" w:space="1" w:color="auto"/>
      </w:pBdr>
      <w:spacing w:after="60" w:line="280" w:lineRule="exact"/>
      <w:ind w:left="1440"/>
    </w:pPr>
    <w:r>
      <w:t>HVP</w:t>
    </w:r>
  </w:p>
  <w:p w14:paraId="715D1475" w14:textId="77777777" w:rsidR="00D17C90" w:rsidRPr="002E5B8C" w:rsidRDefault="00D17C90">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155891" w14:textId="77777777" w:rsidR="00D17C90" w:rsidRDefault="00D17C90">
    <w:pPr>
      <w:spacing w:line="280" w:lineRule="exact"/>
      <w:ind w:left="1080"/>
      <w:jc w:val="right"/>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2D5A3E" w14:textId="00E8DB77" w:rsidR="008E5BBB" w:rsidRDefault="008E5BBB" w:rsidP="008E5BBB">
    <w:pPr>
      <w:spacing w:line="280" w:lineRule="exact"/>
      <w:ind w:left="1440"/>
    </w:pPr>
    <w:r>
      <w:t>Change Order CO-11</w:t>
    </w:r>
    <w:r w:rsidR="00B879FD">
      <w:t>4</w:t>
    </w:r>
  </w:p>
  <w:p w14:paraId="3EEBDB4F" w14:textId="179CE6BB" w:rsidR="008E5BBB" w:rsidRDefault="00B879FD" w:rsidP="008E5BBB">
    <w:pPr>
      <w:pBdr>
        <w:bottom w:val="single" w:sz="4" w:space="1" w:color="auto"/>
      </w:pBdr>
      <w:spacing w:after="60" w:line="280" w:lineRule="exact"/>
      <w:ind w:left="1440"/>
    </w:pPr>
    <w:r>
      <w:t>HVP</w:t>
    </w:r>
  </w:p>
  <w:p w14:paraId="2ADFABA4" w14:textId="77777777" w:rsidR="00D17C90" w:rsidRDefault="00D17C90">
    <w:pPr>
      <w:spacing w:line="280" w:lineRule="exact"/>
      <w:ind w:left="1080"/>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C0670F"/>
    <w:multiLevelType w:val="hybridMultilevel"/>
    <w:tmpl w:val="048E0B4E"/>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15:restartNumberingAfterBreak="0">
    <w:nsid w:val="03477978"/>
    <w:multiLevelType w:val="hybridMultilevel"/>
    <w:tmpl w:val="C2CA673E"/>
    <w:lvl w:ilvl="0" w:tplc="7E74A1C6">
      <w:numFmt w:val="bullet"/>
      <w:lvlText w:val="-"/>
      <w:lvlJc w:val="left"/>
      <w:pPr>
        <w:tabs>
          <w:tab w:val="num" w:pos="1800"/>
        </w:tabs>
        <w:ind w:left="1800" w:hanging="360"/>
      </w:pPr>
      <w:rPr>
        <w:rFonts w:ascii="Book Antiqua" w:eastAsia="Times New Roman" w:hAnsi="Book Antiqua" w:cs="Times New Roman"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B961D36"/>
    <w:multiLevelType w:val="hybridMultilevel"/>
    <w:tmpl w:val="358ED444"/>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15:restartNumberingAfterBreak="0">
    <w:nsid w:val="0C03705C"/>
    <w:multiLevelType w:val="hybridMultilevel"/>
    <w:tmpl w:val="9BD85626"/>
    <w:lvl w:ilvl="0" w:tplc="C5944A7C">
      <w:start w:val="1"/>
      <w:numFmt w:val="bullet"/>
      <w:lvlText w:val=""/>
      <w:lvlJc w:val="left"/>
      <w:pPr>
        <w:tabs>
          <w:tab w:val="num" w:pos="2160"/>
        </w:tabs>
        <w:ind w:left="2160" w:hanging="360"/>
      </w:pPr>
      <w:rPr>
        <w:rFonts w:ascii="Wingdings" w:hAnsi="Wingdings" w:hint="default"/>
      </w:rPr>
    </w:lvl>
    <w:lvl w:ilvl="1" w:tplc="04090003" w:tentative="1">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4" w15:restartNumberingAfterBreak="0">
    <w:nsid w:val="0CD03F8F"/>
    <w:multiLevelType w:val="multilevel"/>
    <w:tmpl w:val="485ED10E"/>
    <w:lvl w:ilvl="0">
      <w:start w:val="1"/>
      <w:numFmt w:val="bullet"/>
      <w:lvlText w:val=""/>
      <w:lvlJc w:val="left"/>
      <w:pPr>
        <w:tabs>
          <w:tab w:val="num" w:pos="1080"/>
        </w:tabs>
        <w:ind w:left="1080" w:hanging="360"/>
      </w:pPr>
      <w:rPr>
        <w:rFonts w:ascii="Symbol" w:hAnsi="Symbol" w:hint="default"/>
      </w:rPr>
    </w:lvl>
    <w:lvl w:ilvl="1">
      <w:start w:val="1"/>
      <w:numFmt w:val="decimal"/>
      <w:lvlText w:val="%1.%2."/>
      <w:lvlJc w:val="left"/>
      <w:pPr>
        <w:tabs>
          <w:tab w:val="num" w:pos="1512"/>
        </w:tabs>
        <w:ind w:left="1512" w:hanging="432"/>
      </w:pPr>
      <w:rPr>
        <w:rFonts w:hint="default"/>
      </w:rPr>
    </w:lvl>
    <w:lvl w:ilvl="2">
      <w:start w:val="1"/>
      <w:numFmt w:val="decimal"/>
      <w:lvlText w:val="%1.%2.%3."/>
      <w:lvlJc w:val="left"/>
      <w:pPr>
        <w:tabs>
          <w:tab w:val="num" w:pos="2160"/>
        </w:tabs>
        <w:ind w:left="1944" w:hanging="504"/>
      </w:pPr>
    </w:lvl>
    <w:lvl w:ilvl="3">
      <w:start w:val="1"/>
      <w:numFmt w:val="decimal"/>
      <w:lvlText w:val="%1.%2.%3.%4."/>
      <w:lvlJc w:val="left"/>
      <w:pPr>
        <w:tabs>
          <w:tab w:val="num" w:pos="2520"/>
        </w:tabs>
        <w:ind w:left="2448" w:hanging="648"/>
      </w:pPr>
    </w:lvl>
    <w:lvl w:ilvl="4">
      <w:start w:val="1"/>
      <w:numFmt w:val="decimal"/>
      <w:lvlText w:val="%1.%2.%3.%4.%5."/>
      <w:lvlJc w:val="left"/>
      <w:pPr>
        <w:tabs>
          <w:tab w:val="num" w:pos="3240"/>
        </w:tabs>
        <w:ind w:left="2952" w:hanging="792"/>
      </w:pPr>
    </w:lvl>
    <w:lvl w:ilvl="5">
      <w:start w:val="1"/>
      <w:numFmt w:val="decimal"/>
      <w:lvlText w:val="%1.%2.%3.%4.%5.%6."/>
      <w:lvlJc w:val="left"/>
      <w:pPr>
        <w:tabs>
          <w:tab w:val="num" w:pos="3600"/>
        </w:tabs>
        <w:ind w:left="3456" w:hanging="936"/>
      </w:pPr>
    </w:lvl>
    <w:lvl w:ilvl="6">
      <w:start w:val="1"/>
      <w:numFmt w:val="decimal"/>
      <w:lvlText w:val="%1.%2.%3.%4.%5.%6.%7."/>
      <w:lvlJc w:val="left"/>
      <w:pPr>
        <w:tabs>
          <w:tab w:val="num" w:pos="4320"/>
        </w:tabs>
        <w:ind w:left="3960" w:hanging="1080"/>
      </w:pPr>
    </w:lvl>
    <w:lvl w:ilvl="7">
      <w:start w:val="1"/>
      <w:numFmt w:val="decimal"/>
      <w:lvlText w:val="%1.%2.%3.%4.%5.%6.%7.%8."/>
      <w:lvlJc w:val="left"/>
      <w:pPr>
        <w:tabs>
          <w:tab w:val="num" w:pos="4680"/>
        </w:tabs>
        <w:ind w:left="4464" w:hanging="1224"/>
      </w:pPr>
    </w:lvl>
    <w:lvl w:ilvl="8">
      <w:start w:val="1"/>
      <w:numFmt w:val="decimal"/>
      <w:lvlText w:val="%1.%2.%3.%4.%5.%6.%7.%8.%9."/>
      <w:lvlJc w:val="left"/>
      <w:pPr>
        <w:tabs>
          <w:tab w:val="num" w:pos="5400"/>
        </w:tabs>
        <w:ind w:left="5040" w:hanging="1440"/>
      </w:pPr>
    </w:lvl>
  </w:abstractNum>
  <w:abstractNum w:abstractNumId="5" w15:restartNumberingAfterBreak="0">
    <w:nsid w:val="14E30872"/>
    <w:multiLevelType w:val="singleLevel"/>
    <w:tmpl w:val="0DDE3AF6"/>
    <w:lvl w:ilvl="0">
      <w:start w:val="1"/>
      <w:numFmt w:val="decimal"/>
      <w:pStyle w:val="NumBullet1"/>
      <w:lvlText w:val="%1."/>
      <w:lvlJc w:val="left"/>
      <w:pPr>
        <w:tabs>
          <w:tab w:val="num" w:pos="360"/>
        </w:tabs>
        <w:ind w:left="360" w:hanging="360"/>
      </w:pPr>
    </w:lvl>
  </w:abstractNum>
  <w:abstractNum w:abstractNumId="6" w15:restartNumberingAfterBreak="0">
    <w:nsid w:val="1FBD5587"/>
    <w:multiLevelType w:val="singleLevel"/>
    <w:tmpl w:val="F970F7B6"/>
    <w:lvl w:ilvl="0">
      <w:start w:val="1"/>
      <w:numFmt w:val="bullet"/>
      <w:pStyle w:val="BulletLevel1last"/>
      <w:lvlText w:val=""/>
      <w:lvlJc w:val="left"/>
      <w:pPr>
        <w:tabs>
          <w:tab w:val="num" w:pos="360"/>
        </w:tabs>
        <w:ind w:left="360" w:hanging="360"/>
      </w:pPr>
      <w:rPr>
        <w:rFonts w:ascii="Symbol" w:hAnsi="Symbol" w:hint="default"/>
        <w:sz w:val="20"/>
      </w:rPr>
    </w:lvl>
  </w:abstractNum>
  <w:abstractNum w:abstractNumId="7" w15:restartNumberingAfterBreak="0">
    <w:nsid w:val="29444A4D"/>
    <w:multiLevelType w:val="hybridMultilevel"/>
    <w:tmpl w:val="533215C8"/>
    <w:lvl w:ilvl="0" w:tplc="04090001">
      <w:start w:val="1"/>
      <w:numFmt w:val="bullet"/>
      <w:lvlText w:val=""/>
      <w:lvlJc w:val="left"/>
      <w:pPr>
        <w:tabs>
          <w:tab w:val="num" w:pos="2160"/>
        </w:tabs>
        <w:ind w:left="2160" w:hanging="360"/>
      </w:pPr>
      <w:rPr>
        <w:rFonts w:ascii="Symbol" w:hAnsi="Symbol" w:hint="default"/>
      </w:rPr>
    </w:lvl>
    <w:lvl w:ilvl="1" w:tplc="04090003">
      <w:start w:val="1"/>
      <w:numFmt w:val="bullet"/>
      <w:lvlText w:val="o"/>
      <w:lvlJc w:val="left"/>
      <w:pPr>
        <w:tabs>
          <w:tab w:val="num" w:pos="2880"/>
        </w:tabs>
        <w:ind w:left="2880" w:hanging="360"/>
      </w:pPr>
      <w:rPr>
        <w:rFonts w:ascii="Courier New" w:hAnsi="Courier New" w:cs="Courier New" w:hint="default"/>
      </w:rPr>
    </w:lvl>
    <w:lvl w:ilvl="2" w:tplc="04090005" w:tentative="1">
      <w:start w:val="1"/>
      <w:numFmt w:val="bullet"/>
      <w:lvlText w:val=""/>
      <w:lvlJc w:val="left"/>
      <w:pPr>
        <w:tabs>
          <w:tab w:val="num" w:pos="3600"/>
        </w:tabs>
        <w:ind w:left="3600" w:hanging="360"/>
      </w:pPr>
      <w:rPr>
        <w:rFonts w:ascii="Wingdings" w:hAnsi="Wingdings" w:hint="default"/>
      </w:rPr>
    </w:lvl>
    <w:lvl w:ilvl="3" w:tplc="04090001" w:tentative="1">
      <w:start w:val="1"/>
      <w:numFmt w:val="bullet"/>
      <w:lvlText w:val=""/>
      <w:lvlJc w:val="left"/>
      <w:pPr>
        <w:tabs>
          <w:tab w:val="num" w:pos="4320"/>
        </w:tabs>
        <w:ind w:left="4320" w:hanging="360"/>
      </w:pPr>
      <w:rPr>
        <w:rFonts w:ascii="Symbol" w:hAnsi="Symbol" w:hint="default"/>
      </w:rPr>
    </w:lvl>
    <w:lvl w:ilvl="4" w:tplc="04090003" w:tentative="1">
      <w:start w:val="1"/>
      <w:numFmt w:val="bullet"/>
      <w:lvlText w:val="o"/>
      <w:lvlJc w:val="left"/>
      <w:pPr>
        <w:tabs>
          <w:tab w:val="num" w:pos="5040"/>
        </w:tabs>
        <w:ind w:left="5040" w:hanging="360"/>
      </w:pPr>
      <w:rPr>
        <w:rFonts w:ascii="Courier New" w:hAnsi="Courier New" w:cs="Courier New" w:hint="default"/>
      </w:rPr>
    </w:lvl>
    <w:lvl w:ilvl="5" w:tplc="04090005" w:tentative="1">
      <w:start w:val="1"/>
      <w:numFmt w:val="bullet"/>
      <w:lvlText w:val=""/>
      <w:lvlJc w:val="left"/>
      <w:pPr>
        <w:tabs>
          <w:tab w:val="num" w:pos="5760"/>
        </w:tabs>
        <w:ind w:left="5760" w:hanging="360"/>
      </w:pPr>
      <w:rPr>
        <w:rFonts w:ascii="Wingdings" w:hAnsi="Wingdings" w:hint="default"/>
      </w:rPr>
    </w:lvl>
    <w:lvl w:ilvl="6" w:tplc="04090001" w:tentative="1">
      <w:start w:val="1"/>
      <w:numFmt w:val="bullet"/>
      <w:lvlText w:val=""/>
      <w:lvlJc w:val="left"/>
      <w:pPr>
        <w:tabs>
          <w:tab w:val="num" w:pos="6480"/>
        </w:tabs>
        <w:ind w:left="6480" w:hanging="360"/>
      </w:pPr>
      <w:rPr>
        <w:rFonts w:ascii="Symbol" w:hAnsi="Symbol" w:hint="default"/>
      </w:rPr>
    </w:lvl>
    <w:lvl w:ilvl="7" w:tplc="04090003" w:tentative="1">
      <w:start w:val="1"/>
      <w:numFmt w:val="bullet"/>
      <w:lvlText w:val="o"/>
      <w:lvlJc w:val="left"/>
      <w:pPr>
        <w:tabs>
          <w:tab w:val="num" w:pos="7200"/>
        </w:tabs>
        <w:ind w:left="7200" w:hanging="360"/>
      </w:pPr>
      <w:rPr>
        <w:rFonts w:ascii="Courier New" w:hAnsi="Courier New" w:cs="Courier New" w:hint="default"/>
      </w:rPr>
    </w:lvl>
    <w:lvl w:ilvl="8" w:tplc="04090005" w:tentative="1">
      <w:start w:val="1"/>
      <w:numFmt w:val="bullet"/>
      <w:lvlText w:val=""/>
      <w:lvlJc w:val="left"/>
      <w:pPr>
        <w:tabs>
          <w:tab w:val="num" w:pos="7920"/>
        </w:tabs>
        <w:ind w:left="7920" w:hanging="360"/>
      </w:pPr>
      <w:rPr>
        <w:rFonts w:ascii="Wingdings" w:hAnsi="Wingdings" w:hint="default"/>
      </w:rPr>
    </w:lvl>
  </w:abstractNum>
  <w:abstractNum w:abstractNumId="8" w15:restartNumberingAfterBreak="0">
    <w:nsid w:val="2D2F0D1D"/>
    <w:multiLevelType w:val="hybridMultilevel"/>
    <w:tmpl w:val="155CEEE4"/>
    <w:lvl w:ilvl="0" w:tplc="04090001">
      <w:start w:val="1"/>
      <w:numFmt w:val="bullet"/>
      <w:lvlText w:val=""/>
      <w:lvlJc w:val="left"/>
      <w:pPr>
        <w:tabs>
          <w:tab w:val="num" w:pos="1710"/>
        </w:tabs>
        <w:ind w:left="1710" w:hanging="360"/>
      </w:pPr>
      <w:rPr>
        <w:rFonts w:ascii="Symbol" w:hAnsi="Symbol" w:hint="default"/>
      </w:rPr>
    </w:lvl>
    <w:lvl w:ilvl="1" w:tplc="63E479D8">
      <w:start w:val="1"/>
      <w:numFmt w:val="bullet"/>
      <w:pStyle w:val="Heading1"/>
      <w:lvlText w:val=""/>
      <w:lvlJc w:val="left"/>
      <w:pPr>
        <w:tabs>
          <w:tab w:val="num" w:pos="2430"/>
        </w:tabs>
        <w:ind w:left="2430" w:hanging="360"/>
      </w:pPr>
      <w:rPr>
        <w:rFonts w:ascii="Wingdings" w:hAnsi="Wingdings" w:hint="default"/>
      </w:rPr>
    </w:lvl>
    <w:lvl w:ilvl="2" w:tplc="04090005" w:tentative="1">
      <w:start w:val="1"/>
      <w:numFmt w:val="bullet"/>
      <w:lvlText w:val=""/>
      <w:lvlJc w:val="left"/>
      <w:pPr>
        <w:tabs>
          <w:tab w:val="num" w:pos="3150"/>
        </w:tabs>
        <w:ind w:left="3150" w:hanging="360"/>
      </w:pPr>
      <w:rPr>
        <w:rFonts w:ascii="Wingdings" w:hAnsi="Wingdings" w:hint="default"/>
      </w:rPr>
    </w:lvl>
    <w:lvl w:ilvl="3" w:tplc="04090001" w:tentative="1">
      <w:start w:val="1"/>
      <w:numFmt w:val="bullet"/>
      <w:lvlText w:val=""/>
      <w:lvlJc w:val="left"/>
      <w:pPr>
        <w:tabs>
          <w:tab w:val="num" w:pos="3870"/>
        </w:tabs>
        <w:ind w:left="3870" w:hanging="360"/>
      </w:pPr>
      <w:rPr>
        <w:rFonts w:ascii="Symbol" w:hAnsi="Symbol" w:hint="default"/>
      </w:rPr>
    </w:lvl>
    <w:lvl w:ilvl="4" w:tplc="04090003" w:tentative="1">
      <w:start w:val="1"/>
      <w:numFmt w:val="bullet"/>
      <w:lvlText w:val="o"/>
      <w:lvlJc w:val="left"/>
      <w:pPr>
        <w:tabs>
          <w:tab w:val="num" w:pos="4590"/>
        </w:tabs>
        <w:ind w:left="4590" w:hanging="360"/>
      </w:pPr>
      <w:rPr>
        <w:rFonts w:ascii="Courier New" w:hAnsi="Courier New" w:cs="Courier New" w:hint="default"/>
      </w:rPr>
    </w:lvl>
    <w:lvl w:ilvl="5" w:tplc="04090005" w:tentative="1">
      <w:start w:val="1"/>
      <w:numFmt w:val="bullet"/>
      <w:lvlText w:val=""/>
      <w:lvlJc w:val="left"/>
      <w:pPr>
        <w:tabs>
          <w:tab w:val="num" w:pos="5310"/>
        </w:tabs>
        <w:ind w:left="5310" w:hanging="360"/>
      </w:pPr>
      <w:rPr>
        <w:rFonts w:ascii="Wingdings" w:hAnsi="Wingdings" w:hint="default"/>
      </w:rPr>
    </w:lvl>
    <w:lvl w:ilvl="6" w:tplc="04090001" w:tentative="1">
      <w:start w:val="1"/>
      <w:numFmt w:val="bullet"/>
      <w:lvlText w:val=""/>
      <w:lvlJc w:val="left"/>
      <w:pPr>
        <w:tabs>
          <w:tab w:val="num" w:pos="6030"/>
        </w:tabs>
        <w:ind w:left="6030" w:hanging="360"/>
      </w:pPr>
      <w:rPr>
        <w:rFonts w:ascii="Symbol" w:hAnsi="Symbol" w:hint="default"/>
      </w:rPr>
    </w:lvl>
    <w:lvl w:ilvl="7" w:tplc="04090003" w:tentative="1">
      <w:start w:val="1"/>
      <w:numFmt w:val="bullet"/>
      <w:lvlText w:val="o"/>
      <w:lvlJc w:val="left"/>
      <w:pPr>
        <w:tabs>
          <w:tab w:val="num" w:pos="6750"/>
        </w:tabs>
        <w:ind w:left="6750" w:hanging="360"/>
      </w:pPr>
      <w:rPr>
        <w:rFonts w:ascii="Courier New" w:hAnsi="Courier New" w:cs="Courier New" w:hint="default"/>
      </w:rPr>
    </w:lvl>
    <w:lvl w:ilvl="8" w:tplc="04090005" w:tentative="1">
      <w:start w:val="1"/>
      <w:numFmt w:val="bullet"/>
      <w:lvlText w:val=""/>
      <w:lvlJc w:val="left"/>
      <w:pPr>
        <w:tabs>
          <w:tab w:val="num" w:pos="7470"/>
        </w:tabs>
        <w:ind w:left="7470" w:hanging="360"/>
      </w:pPr>
      <w:rPr>
        <w:rFonts w:ascii="Wingdings" w:hAnsi="Wingdings" w:hint="default"/>
      </w:rPr>
    </w:lvl>
  </w:abstractNum>
  <w:abstractNum w:abstractNumId="9" w15:restartNumberingAfterBreak="0">
    <w:nsid w:val="2E15104A"/>
    <w:multiLevelType w:val="hybridMultilevel"/>
    <w:tmpl w:val="E620FD4E"/>
    <w:lvl w:ilvl="0" w:tplc="04090001">
      <w:start w:val="1"/>
      <w:numFmt w:val="bullet"/>
      <w:lvlText w:val=""/>
      <w:lvlJc w:val="left"/>
      <w:pPr>
        <w:tabs>
          <w:tab w:val="num" w:pos="1800"/>
        </w:tabs>
        <w:ind w:left="1800" w:hanging="360"/>
      </w:pPr>
      <w:rPr>
        <w:rFonts w:ascii="Symbol" w:hAnsi="Symbol" w:hint="default"/>
      </w:rPr>
    </w:lvl>
    <w:lvl w:ilvl="1" w:tplc="04090003">
      <w:start w:val="1"/>
      <w:numFmt w:val="bullet"/>
      <w:lvlText w:val="o"/>
      <w:lvlJc w:val="left"/>
      <w:pPr>
        <w:tabs>
          <w:tab w:val="num" w:pos="2520"/>
        </w:tabs>
        <w:ind w:left="2520" w:hanging="360"/>
      </w:pPr>
      <w:rPr>
        <w:rFonts w:ascii="Courier New" w:hAnsi="Courier New" w:hint="default"/>
      </w:rPr>
    </w:lvl>
    <w:lvl w:ilvl="2" w:tplc="04090005">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10" w15:restartNumberingAfterBreak="0">
    <w:nsid w:val="302C41EC"/>
    <w:multiLevelType w:val="hybridMultilevel"/>
    <w:tmpl w:val="6C76441C"/>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1" w15:restartNumberingAfterBreak="0">
    <w:nsid w:val="317E7384"/>
    <w:multiLevelType w:val="hybridMultilevel"/>
    <w:tmpl w:val="9BA80FB4"/>
    <w:lvl w:ilvl="0" w:tplc="E7B46BCE">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12" w15:restartNumberingAfterBreak="0">
    <w:nsid w:val="34013B3E"/>
    <w:multiLevelType w:val="hybridMultilevel"/>
    <w:tmpl w:val="2932BD24"/>
    <w:lvl w:ilvl="0" w:tplc="04090001">
      <w:start w:val="1"/>
      <w:numFmt w:val="bullet"/>
      <w:lvlText w:val=""/>
      <w:lvlJc w:val="left"/>
      <w:pPr>
        <w:tabs>
          <w:tab w:val="num" w:pos="2160"/>
        </w:tabs>
        <w:ind w:left="2160" w:hanging="360"/>
      </w:pPr>
      <w:rPr>
        <w:rFonts w:ascii="Symbol" w:hAnsi="Symbol" w:hint="default"/>
      </w:rPr>
    </w:lvl>
    <w:lvl w:ilvl="1" w:tplc="04090019" w:tentative="1">
      <w:start w:val="1"/>
      <w:numFmt w:val="lowerLetter"/>
      <w:lvlText w:val="%2."/>
      <w:lvlJc w:val="left"/>
      <w:pPr>
        <w:tabs>
          <w:tab w:val="num" w:pos="2880"/>
        </w:tabs>
        <w:ind w:left="2880" w:hanging="360"/>
      </w:pPr>
    </w:lvl>
    <w:lvl w:ilvl="2" w:tplc="0409001B" w:tentative="1">
      <w:start w:val="1"/>
      <w:numFmt w:val="lowerRoman"/>
      <w:lvlText w:val="%3."/>
      <w:lvlJc w:val="right"/>
      <w:pPr>
        <w:tabs>
          <w:tab w:val="num" w:pos="3600"/>
        </w:tabs>
        <w:ind w:left="3600" w:hanging="180"/>
      </w:pPr>
    </w:lvl>
    <w:lvl w:ilvl="3" w:tplc="0409000F" w:tentative="1">
      <w:start w:val="1"/>
      <w:numFmt w:val="decimal"/>
      <w:lvlText w:val="%4."/>
      <w:lvlJc w:val="left"/>
      <w:pPr>
        <w:tabs>
          <w:tab w:val="num" w:pos="4320"/>
        </w:tabs>
        <w:ind w:left="4320" w:hanging="360"/>
      </w:pPr>
    </w:lvl>
    <w:lvl w:ilvl="4" w:tplc="04090019" w:tentative="1">
      <w:start w:val="1"/>
      <w:numFmt w:val="lowerLetter"/>
      <w:lvlText w:val="%5."/>
      <w:lvlJc w:val="left"/>
      <w:pPr>
        <w:tabs>
          <w:tab w:val="num" w:pos="5040"/>
        </w:tabs>
        <w:ind w:left="5040" w:hanging="360"/>
      </w:pPr>
    </w:lvl>
    <w:lvl w:ilvl="5" w:tplc="0409001B" w:tentative="1">
      <w:start w:val="1"/>
      <w:numFmt w:val="lowerRoman"/>
      <w:lvlText w:val="%6."/>
      <w:lvlJc w:val="right"/>
      <w:pPr>
        <w:tabs>
          <w:tab w:val="num" w:pos="5760"/>
        </w:tabs>
        <w:ind w:left="5760" w:hanging="180"/>
      </w:pPr>
    </w:lvl>
    <w:lvl w:ilvl="6" w:tplc="0409000F" w:tentative="1">
      <w:start w:val="1"/>
      <w:numFmt w:val="decimal"/>
      <w:lvlText w:val="%7."/>
      <w:lvlJc w:val="left"/>
      <w:pPr>
        <w:tabs>
          <w:tab w:val="num" w:pos="6480"/>
        </w:tabs>
        <w:ind w:left="6480" w:hanging="360"/>
      </w:pPr>
    </w:lvl>
    <w:lvl w:ilvl="7" w:tplc="04090019" w:tentative="1">
      <w:start w:val="1"/>
      <w:numFmt w:val="lowerLetter"/>
      <w:lvlText w:val="%8."/>
      <w:lvlJc w:val="left"/>
      <w:pPr>
        <w:tabs>
          <w:tab w:val="num" w:pos="7200"/>
        </w:tabs>
        <w:ind w:left="7200" w:hanging="360"/>
      </w:pPr>
    </w:lvl>
    <w:lvl w:ilvl="8" w:tplc="0409001B" w:tentative="1">
      <w:start w:val="1"/>
      <w:numFmt w:val="lowerRoman"/>
      <w:lvlText w:val="%9."/>
      <w:lvlJc w:val="right"/>
      <w:pPr>
        <w:tabs>
          <w:tab w:val="num" w:pos="7920"/>
        </w:tabs>
        <w:ind w:left="7920" w:hanging="180"/>
      </w:pPr>
    </w:lvl>
  </w:abstractNum>
  <w:abstractNum w:abstractNumId="13" w15:restartNumberingAfterBreak="0">
    <w:nsid w:val="384C76B1"/>
    <w:multiLevelType w:val="hybridMultilevel"/>
    <w:tmpl w:val="6052B4D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4" w15:restartNumberingAfterBreak="0">
    <w:nsid w:val="39BC0FD1"/>
    <w:multiLevelType w:val="hybridMultilevel"/>
    <w:tmpl w:val="CCFA4FFC"/>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0F">
      <w:start w:val="1"/>
      <w:numFmt w:val="decimal"/>
      <w:lvlText w:val="%3."/>
      <w:lvlJc w:val="left"/>
      <w:pPr>
        <w:tabs>
          <w:tab w:val="num" w:pos="2340"/>
        </w:tabs>
        <w:ind w:left="2340" w:hanging="36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15:restartNumberingAfterBreak="0">
    <w:nsid w:val="3A0F0F40"/>
    <w:multiLevelType w:val="hybridMultilevel"/>
    <w:tmpl w:val="93CEB65E"/>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6" w15:restartNumberingAfterBreak="0">
    <w:nsid w:val="3B671B57"/>
    <w:multiLevelType w:val="hybridMultilevel"/>
    <w:tmpl w:val="3E8850F0"/>
    <w:lvl w:ilvl="0" w:tplc="0409000F">
      <w:start w:val="1"/>
      <w:numFmt w:val="decimal"/>
      <w:lvlText w:val="%1."/>
      <w:lvlJc w:val="left"/>
      <w:pPr>
        <w:tabs>
          <w:tab w:val="num" w:pos="1800"/>
        </w:tabs>
        <w:ind w:left="1800" w:hanging="360"/>
      </w:pPr>
    </w:lvl>
    <w:lvl w:ilvl="1" w:tplc="04090019">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17" w15:restartNumberingAfterBreak="0">
    <w:nsid w:val="3EC706F8"/>
    <w:multiLevelType w:val="hybridMultilevel"/>
    <w:tmpl w:val="C3E021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10819E6"/>
    <w:multiLevelType w:val="hybridMultilevel"/>
    <w:tmpl w:val="AA7A7BC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19" w15:restartNumberingAfterBreak="0">
    <w:nsid w:val="4219094A"/>
    <w:multiLevelType w:val="hybridMultilevel"/>
    <w:tmpl w:val="382C7A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421E4843"/>
    <w:multiLevelType w:val="hybridMultilevel"/>
    <w:tmpl w:val="0C9C07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15:restartNumberingAfterBreak="0">
    <w:nsid w:val="45BF67E2"/>
    <w:multiLevelType w:val="hybridMultilevel"/>
    <w:tmpl w:val="00F8A11C"/>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4A904AC0"/>
    <w:multiLevelType w:val="hybridMultilevel"/>
    <w:tmpl w:val="5726A2A6"/>
    <w:lvl w:ilvl="0" w:tplc="0409000F">
      <w:start w:val="1"/>
      <w:numFmt w:val="decimal"/>
      <w:lvlText w:val="%1."/>
      <w:lvlJc w:val="left"/>
      <w:pPr>
        <w:tabs>
          <w:tab w:val="num" w:pos="720"/>
        </w:tabs>
        <w:ind w:left="720" w:hanging="360"/>
      </w:pPr>
    </w:lvl>
    <w:lvl w:ilvl="1" w:tplc="0409000F">
      <w:start w:val="1"/>
      <w:numFmt w:val="decimal"/>
      <w:lvlText w:val="%2."/>
      <w:lvlJc w:val="left"/>
      <w:pPr>
        <w:tabs>
          <w:tab w:val="num" w:pos="720"/>
        </w:tabs>
        <w:ind w:left="72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3" w15:restartNumberingAfterBreak="0">
    <w:nsid w:val="4E803A64"/>
    <w:multiLevelType w:val="hybridMultilevel"/>
    <w:tmpl w:val="7C56546C"/>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24" w15:restartNumberingAfterBreak="0">
    <w:nsid w:val="569314B5"/>
    <w:multiLevelType w:val="hybridMultilevel"/>
    <w:tmpl w:val="530693FC"/>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5" w15:restartNumberingAfterBreak="0">
    <w:nsid w:val="5A0829CD"/>
    <w:multiLevelType w:val="hybridMultilevel"/>
    <w:tmpl w:val="B42ECAD2"/>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6" w15:restartNumberingAfterBreak="0">
    <w:nsid w:val="5DFB35FD"/>
    <w:multiLevelType w:val="hybridMultilevel"/>
    <w:tmpl w:val="CA4070C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7" w15:restartNumberingAfterBreak="0">
    <w:nsid w:val="5F6C7C39"/>
    <w:multiLevelType w:val="hybridMultilevel"/>
    <w:tmpl w:val="ECBA23E4"/>
    <w:lvl w:ilvl="0" w:tplc="04090001">
      <w:start w:val="1"/>
      <w:numFmt w:val="bullet"/>
      <w:lvlText w:val=""/>
      <w:lvlJc w:val="left"/>
      <w:pPr>
        <w:tabs>
          <w:tab w:val="num" w:pos="1440"/>
        </w:tabs>
        <w:ind w:left="1440" w:hanging="360"/>
      </w:pPr>
      <w:rPr>
        <w:rFonts w:ascii="Symbol" w:hAnsi="Symbol" w:hint="default"/>
      </w:rPr>
    </w:lvl>
    <w:lvl w:ilvl="1" w:tplc="9E8C0B7C">
      <w:start w:val="1"/>
      <w:numFmt w:val="bullet"/>
      <w:pStyle w:val="BulletLevel1"/>
      <w:lvlText w:val="o"/>
      <w:lvlJc w:val="left"/>
      <w:pPr>
        <w:tabs>
          <w:tab w:val="num" w:pos="2160"/>
        </w:tabs>
        <w:ind w:left="2160" w:hanging="360"/>
      </w:pPr>
      <w:rPr>
        <w:rFonts w:ascii="Courier New" w:hAnsi="Courier New" w:hint="default"/>
      </w:rPr>
    </w:lvl>
    <w:lvl w:ilvl="2" w:tplc="04090005">
      <w:start w:val="1"/>
      <w:numFmt w:val="bullet"/>
      <w:pStyle w:val="BulletLevel1"/>
      <w:lvlText w:val=""/>
      <w:lvlJc w:val="left"/>
      <w:pPr>
        <w:tabs>
          <w:tab w:val="num" w:pos="2880"/>
        </w:tabs>
        <w:ind w:left="2880" w:hanging="360"/>
      </w:pPr>
      <w:rPr>
        <w:rFonts w:ascii="Wingdings" w:hAnsi="Wingdings" w:hint="default"/>
      </w:rPr>
    </w:lvl>
    <w:lvl w:ilvl="3" w:tplc="0409000F">
      <w:start w:val="1"/>
      <w:numFmt w:val="decimal"/>
      <w:lvlText w:val="%4."/>
      <w:lvlJc w:val="left"/>
      <w:pPr>
        <w:tabs>
          <w:tab w:val="num" w:pos="3600"/>
        </w:tabs>
        <w:ind w:left="3600" w:hanging="360"/>
      </w:pPr>
      <w:rPr>
        <w:rFonts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62691557"/>
    <w:multiLevelType w:val="hybridMultilevel"/>
    <w:tmpl w:val="9C087D08"/>
    <w:lvl w:ilvl="0" w:tplc="3B489222">
      <w:start w:val="4"/>
      <w:numFmt w:val="upperRoman"/>
      <w:lvlText w:val="%1."/>
      <w:lvlJc w:val="left"/>
      <w:pPr>
        <w:tabs>
          <w:tab w:val="num" w:pos="1710"/>
        </w:tabs>
        <w:ind w:left="1710" w:hanging="720"/>
      </w:pPr>
      <w:rPr>
        <w:rFonts w:hint="default"/>
      </w:rPr>
    </w:lvl>
    <w:lvl w:ilvl="1" w:tplc="04090019" w:tentative="1">
      <w:start w:val="1"/>
      <w:numFmt w:val="lowerLetter"/>
      <w:lvlText w:val="%2."/>
      <w:lvlJc w:val="left"/>
      <w:pPr>
        <w:tabs>
          <w:tab w:val="num" w:pos="2070"/>
        </w:tabs>
        <w:ind w:left="2070" w:hanging="360"/>
      </w:p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29" w15:restartNumberingAfterBreak="0">
    <w:nsid w:val="6CFF38D1"/>
    <w:multiLevelType w:val="hybridMultilevel"/>
    <w:tmpl w:val="0C74365E"/>
    <w:lvl w:ilvl="0" w:tplc="04090001">
      <w:start w:val="1"/>
      <w:numFmt w:val="bullet"/>
      <w:lvlText w:val=""/>
      <w:lvlJc w:val="left"/>
      <w:pPr>
        <w:ind w:left="1800" w:hanging="360"/>
      </w:pPr>
      <w:rPr>
        <w:rFonts w:ascii="Symbol" w:hAnsi="Symbol" w:hint="default"/>
      </w:rPr>
    </w:lvl>
    <w:lvl w:ilvl="1" w:tplc="0409000F">
      <w:start w:val="1"/>
      <w:numFmt w:val="decimal"/>
      <w:lvlText w:val="%2."/>
      <w:lvlJc w:val="left"/>
      <w:pPr>
        <w:ind w:left="2520" w:hanging="360"/>
      </w:pPr>
      <w:rPr>
        <w:rFonts w:hint="default"/>
      </w:rPr>
    </w:lvl>
    <w:lvl w:ilvl="2" w:tplc="04090005">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30" w15:restartNumberingAfterBreak="0">
    <w:nsid w:val="70537FF0"/>
    <w:multiLevelType w:val="hybridMultilevel"/>
    <w:tmpl w:val="F46A4E1A"/>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31" w15:restartNumberingAfterBreak="0">
    <w:nsid w:val="74576C5F"/>
    <w:multiLevelType w:val="hybridMultilevel"/>
    <w:tmpl w:val="C792B442"/>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2" w15:restartNumberingAfterBreak="0">
    <w:nsid w:val="74C4597C"/>
    <w:multiLevelType w:val="hybridMultilevel"/>
    <w:tmpl w:val="D6C26EB6"/>
    <w:lvl w:ilvl="0" w:tplc="2BA022BA">
      <w:start w:val="1"/>
      <w:numFmt w:val="upperRoman"/>
      <w:lvlText w:val="%1."/>
      <w:lvlJc w:val="left"/>
      <w:pPr>
        <w:tabs>
          <w:tab w:val="num" w:pos="1710"/>
        </w:tabs>
        <w:ind w:left="1710" w:hanging="720"/>
      </w:pPr>
      <w:rPr>
        <w:rFonts w:hint="default"/>
      </w:rPr>
    </w:lvl>
    <w:lvl w:ilvl="1" w:tplc="D0A8455C">
      <w:start w:val="1"/>
      <w:numFmt w:val="decimal"/>
      <w:lvlText w:val="%2."/>
      <w:lvlJc w:val="left"/>
      <w:pPr>
        <w:tabs>
          <w:tab w:val="num" w:pos="2070"/>
        </w:tabs>
        <w:ind w:left="2070" w:hanging="360"/>
      </w:pPr>
      <w:rPr>
        <w:rFonts w:hint="default"/>
      </w:rPr>
    </w:lvl>
    <w:lvl w:ilvl="2" w:tplc="0409001B" w:tentative="1">
      <w:start w:val="1"/>
      <w:numFmt w:val="lowerRoman"/>
      <w:lvlText w:val="%3."/>
      <w:lvlJc w:val="right"/>
      <w:pPr>
        <w:tabs>
          <w:tab w:val="num" w:pos="2790"/>
        </w:tabs>
        <w:ind w:left="2790" w:hanging="180"/>
      </w:pPr>
    </w:lvl>
    <w:lvl w:ilvl="3" w:tplc="0409000F" w:tentative="1">
      <w:start w:val="1"/>
      <w:numFmt w:val="decimal"/>
      <w:lvlText w:val="%4."/>
      <w:lvlJc w:val="left"/>
      <w:pPr>
        <w:tabs>
          <w:tab w:val="num" w:pos="3510"/>
        </w:tabs>
        <w:ind w:left="3510" w:hanging="360"/>
      </w:pPr>
    </w:lvl>
    <w:lvl w:ilvl="4" w:tplc="04090019" w:tentative="1">
      <w:start w:val="1"/>
      <w:numFmt w:val="lowerLetter"/>
      <w:lvlText w:val="%5."/>
      <w:lvlJc w:val="left"/>
      <w:pPr>
        <w:tabs>
          <w:tab w:val="num" w:pos="4230"/>
        </w:tabs>
        <w:ind w:left="4230" w:hanging="360"/>
      </w:pPr>
    </w:lvl>
    <w:lvl w:ilvl="5" w:tplc="0409001B" w:tentative="1">
      <w:start w:val="1"/>
      <w:numFmt w:val="lowerRoman"/>
      <w:lvlText w:val="%6."/>
      <w:lvlJc w:val="right"/>
      <w:pPr>
        <w:tabs>
          <w:tab w:val="num" w:pos="4950"/>
        </w:tabs>
        <w:ind w:left="4950" w:hanging="180"/>
      </w:pPr>
    </w:lvl>
    <w:lvl w:ilvl="6" w:tplc="0409000F" w:tentative="1">
      <w:start w:val="1"/>
      <w:numFmt w:val="decimal"/>
      <w:lvlText w:val="%7."/>
      <w:lvlJc w:val="left"/>
      <w:pPr>
        <w:tabs>
          <w:tab w:val="num" w:pos="5670"/>
        </w:tabs>
        <w:ind w:left="5670" w:hanging="360"/>
      </w:pPr>
    </w:lvl>
    <w:lvl w:ilvl="7" w:tplc="04090019" w:tentative="1">
      <w:start w:val="1"/>
      <w:numFmt w:val="lowerLetter"/>
      <w:lvlText w:val="%8."/>
      <w:lvlJc w:val="left"/>
      <w:pPr>
        <w:tabs>
          <w:tab w:val="num" w:pos="6390"/>
        </w:tabs>
        <w:ind w:left="6390" w:hanging="360"/>
      </w:pPr>
    </w:lvl>
    <w:lvl w:ilvl="8" w:tplc="0409001B" w:tentative="1">
      <w:start w:val="1"/>
      <w:numFmt w:val="lowerRoman"/>
      <w:lvlText w:val="%9."/>
      <w:lvlJc w:val="right"/>
      <w:pPr>
        <w:tabs>
          <w:tab w:val="num" w:pos="7110"/>
        </w:tabs>
        <w:ind w:left="7110" w:hanging="180"/>
      </w:pPr>
    </w:lvl>
  </w:abstractNum>
  <w:abstractNum w:abstractNumId="33" w15:restartNumberingAfterBreak="0">
    <w:nsid w:val="7E6C4B5F"/>
    <w:multiLevelType w:val="hybridMultilevel"/>
    <w:tmpl w:val="6D20D9B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num w:numId="1">
    <w:abstractNumId w:val="6"/>
  </w:num>
  <w:num w:numId="2">
    <w:abstractNumId w:val="5"/>
  </w:num>
  <w:num w:numId="3">
    <w:abstractNumId w:val="8"/>
  </w:num>
  <w:num w:numId="4">
    <w:abstractNumId w:val="32"/>
  </w:num>
  <w:num w:numId="5">
    <w:abstractNumId w:val="27"/>
  </w:num>
  <w:num w:numId="6">
    <w:abstractNumId w:val="28"/>
  </w:num>
  <w:num w:numId="7">
    <w:abstractNumId w:val="3"/>
  </w:num>
  <w:num w:numId="8">
    <w:abstractNumId w:val="7"/>
  </w:num>
  <w:num w:numId="9">
    <w:abstractNumId w:val="22"/>
  </w:num>
  <w:num w:numId="10">
    <w:abstractNumId w:val="0"/>
  </w:num>
  <w:num w:numId="11">
    <w:abstractNumId w:val="4"/>
  </w:num>
  <w:num w:numId="12">
    <w:abstractNumId w:val="14"/>
  </w:num>
  <w:num w:numId="13">
    <w:abstractNumId w:val="31"/>
  </w:num>
  <w:num w:numId="14">
    <w:abstractNumId w:val="21"/>
  </w:num>
  <w:num w:numId="15">
    <w:abstractNumId w:val="2"/>
  </w:num>
  <w:num w:numId="16">
    <w:abstractNumId w:val="20"/>
  </w:num>
  <w:num w:numId="17">
    <w:abstractNumId w:val="16"/>
  </w:num>
  <w:num w:numId="18">
    <w:abstractNumId w:val="26"/>
  </w:num>
  <w:num w:numId="19">
    <w:abstractNumId w:val="30"/>
  </w:num>
  <w:num w:numId="20">
    <w:abstractNumId w:val="9"/>
  </w:num>
  <w:num w:numId="21">
    <w:abstractNumId w:val="33"/>
  </w:num>
  <w:num w:numId="22">
    <w:abstractNumId w:val="25"/>
  </w:num>
  <w:num w:numId="23">
    <w:abstractNumId w:val="24"/>
  </w:num>
  <w:num w:numId="24">
    <w:abstractNumId w:val="29"/>
  </w:num>
  <w:num w:numId="25">
    <w:abstractNumId w:val="12"/>
  </w:num>
  <w:num w:numId="26">
    <w:abstractNumId w:val="18"/>
  </w:num>
  <w:num w:numId="27">
    <w:abstractNumId w:val="1"/>
  </w:num>
  <w:num w:numId="28">
    <w:abstractNumId w:val="10"/>
  </w:num>
  <w:num w:numId="29">
    <w:abstractNumId w:val="23"/>
  </w:num>
  <w:num w:numId="30">
    <w:abstractNumId w:val="19"/>
  </w:num>
  <w:num w:numId="31">
    <w:abstractNumId w:val="15"/>
  </w:num>
  <w:num w:numId="32">
    <w:abstractNumId w:val="17"/>
  </w:num>
  <w:num w:numId="33">
    <w:abstractNumId w:val="11"/>
  </w:num>
  <w:num w:numId="34">
    <w:abstractNumId w:val="1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intFractionalCharacterWidth/>
  <w:embedSystemFonts/>
  <w:hideSpellingErrors/>
  <w:hideGrammaticalErrors/>
  <w:activeWritingStyle w:appName="MSWord" w:lang="en-US" w:vendorID="64" w:dllVersion="6" w:nlCheck="1" w:checkStyle="0"/>
  <w:activeWritingStyle w:appName="MSWord" w:lang="fr-FR" w:vendorID="64" w:dllVersion="6" w:nlCheck="1" w:checkStyle="1"/>
  <w:activeWritingStyle w:appName="MSWord" w:lang="en-US" w:vendorID="64" w:dllVersion="0" w:nlCheck="1" w:checkStyle="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isplayHorizontalDrawingGridEvery w:val="0"/>
  <w:displayVerticalDrawingGridEvery w:val="0"/>
  <w:doNotUseMarginsForDrawingGridOrigin/>
  <w:doNotShadeFormData/>
  <w:noPunctuationKerning/>
  <w:characterSpacingControl w:val="doNotCompress"/>
  <w:hdrShapeDefaults>
    <o:shapedefaults v:ext="edit" spidmax="50177"/>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19DE"/>
    <w:rsid w:val="000007E7"/>
    <w:rsid w:val="00004AFD"/>
    <w:rsid w:val="00006642"/>
    <w:rsid w:val="000124D6"/>
    <w:rsid w:val="000128E7"/>
    <w:rsid w:val="0001385F"/>
    <w:rsid w:val="000140C5"/>
    <w:rsid w:val="00014E4C"/>
    <w:rsid w:val="0001624E"/>
    <w:rsid w:val="00016736"/>
    <w:rsid w:val="00016E19"/>
    <w:rsid w:val="00017B0E"/>
    <w:rsid w:val="0002140F"/>
    <w:rsid w:val="000218D2"/>
    <w:rsid w:val="00023467"/>
    <w:rsid w:val="00023B00"/>
    <w:rsid w:val="00024B30"/>
    <w:rsid w:val="0002564F"/>
    <w:rsid w:val="00026C41"/>
    <w:rsid w:val="00027E7A"/>
    <w:rsid w:val="000305FD"/>
    <w:rsid w:val="00034CAE"/>
    <w:rsid w:val="000355F5"/>
    <w:rsid w:val="00042F10"/>
    <w:rsid w:val="00047B31"/>
    <w:rsid w:val="000503F5"/>
    <w:rsid w:val="00055284"/>
    <w:rsid w:val="00064A77"/>
    <w:rsid w:val="000704C5"/>
    <w:rsid w:val="000705E3"/>
    <w:rsid w:val="000740CC"/>
    <w:rsid w:val="000803EF"/>
    <w:rsid w:val="00081F1A"/>
    <w:rsid w:val="00082B8D"/>
    <w:rsid w:val="000876C7"/>
    <w:rsid w:val="00092BFF"/>
    <w:rsid w:val="00094083"/>
    <w:rsid w:val="00097FFB"/>
    <w:rsid w:val="000A038D"/>
    <w:rsid w:val="000A09E0"/>
    <w:rsid w:val="000A13D6"/>
    <w:rsid w:val="000A1E96"/>
    <w:rsid w:val="000A4B65"/>
    <w:rsid w:val="000A550F"/>
    <w:rsid w:val="000A58CB"/>
    <w:rsid w:val="000B099F"/>
    <w:rsid w:val="000B2046"/>
    <w:rsid w:val="000B3936"/>
    <w:rsid w:val="000B4B53"/>
    <w:rsid w:val="000B5EC4"/>
    <w:rsid w:val="000B66F8"/>
    <w:rsid w:val="000B79FC"/>
    <w:rsid w:val="000C0914"/>
    <w:rsid w:val="000C1183"/>
    <w:rsid w:val="000C1B0C"/>
    <w:rsid w:val="000C5A04"/>
    <w:rsid w:val="000C71CD"/>
    <w:rsid w:val="000C7FDB"/>
    <w:rsid w:val="000D0F94"/>
    <w:rsid w:val="000D305F"/>
    <w:rsid w:val="000D3061"/>
    <w:rsid w:val="000D4002"/>
    <w:rsid w:val="000D52B7"/>
    <w:rsid w:val="000E12AC"/>
    <w:rsid w:val="000E3060"/>
    <w:rsid w:val="000F2ADA"/>
    <w:rsid w:val="000F3847"/>
    <w:rsid w:val="001011E6"/>
    <w:rsid w:val="00102709"/>
    <w:rsid w:val="001032AD"/>
    <w:rsid w:val="001053BA"/>
    <w:rsid w:val="00106C7E"/>
    <w:rsid w:val="00111102"/>
    <w:rsid w:val="001116A4"/>
    <w:rsid w:val="00111754"/>
    <w:rsid w:val="001179FB"/>
    <w:rsid w:val="00120033"/>
    <w:rsid w:val="0012429A"/>
    <w:rsid w:val="001279D1"/>
    <w:rsid w:val="001305B2"/>
    <w:rsid w:val="00130A01"/>
    <w:rsid w:val="00130CD7"/>
    <w:rsid w:val="00130F72"/>
    <w:rsid w:val="00131D7C"/>
    <w:rsid w:val="0013682D"/>
    <w:rsid w:val="00142431"/>
    <w:rsid w:val="00142D6A"/>
    <w:rsid w:val="00143C5D"/>
    <w:rsid w:val="0014552A"/>
    <w:rsid w:val="0014781C"/>
    <w:rsid w:val="00150D5C"/>
    <w:rsid w:val="00154D36"/>
    <w:rsid w:val="00155B6B"/>
    <w:rsid w:val="00166BD4"/>
    <w:rsid w:val="0017070C"/>
    <w:rsid w:val="00173FF7"/>
    <w:rsid w:val="00174534"/>
    <w:rsid w:val="00175EE0"/>
    <w:rsid w:val="00176DD1"/>
    <w:rsid w:val="0017735B"/>
    <w:rsid w:val="00184F66"/>
    <w:rsid w:val="00186102"/>
    <w:rsid w:val="00187232"/>
    <w:rsid w:val="001902F0"/>
    <w:rsid w:val="001904B0"/>
    <w:rsid w:val="001A21C7"/>
    <w:rsid w:val="001A7A6F"/>
    <w:rsid w:val="001B24D8"/>
    <w:rsid w:val="001B2C33"/>
    <w:rsid w:val="001B3277"/>
    <w:rsid w:val="001B41B4"/>
    <w:rsid w:val="001B4793"/>
    <w:rsid w:val="001B67BD"/>
    <w:rsid w:val="001B6A51"/>
    <w:rsid w:val="001C032D"/>
    <w:rsid w:val="001C2FB6"/>
    <w:rsid w:val="001C5D81"/>
    <w:rsid w:val="001C6610"/>
    <w:rsid w:val="001C77FE"/>
    <w:rsid w:val="001D0355"/>
    <w:rsid w:val="001D19D4"/>
    <w:rsid w:val="001D47BE"/>
    <w:rsid w:val="001E1DC2"/>
    <w:rsid w:val="001E2B1A"/>
    <w:rsid w:val="001E4D2C"/>
    <w:rsid w:val="001E5AF9"/>
    <w:rsid w:val="001F0147"/>
    <w:rsid w:val="001F2C60"/>
    <w:rsid w:val="001F32A0"/>
    <w:rsid w:val="001F5F61"/>
    <w:rsid w:val="001F6C14"/>
    <w:rsid w:val="00200D94"/>
    <w:rsid w:val="00201B9D"/>
    <w:rsid w:val="002064CE"/>
    <w:rsid w:val="00213FBC"/>
    <w:rsid w:val="00214EF0"/>
    <w:rsid w:val="002162B7"/>
    <w:rsid w:val="00216D7C"/>
    <w:rsid w:val="00221E7D"/>
    <w:rsid w:val="002223F7"/>
    <w:rsid w:val="002233DC"/>
    <w:rsid w:val="00223D79"/>
    <w:rsid w:val="00225CEB"/>
    <w:rsid w:val="00227962"/>
    <w:rsid w:val="00227A8D"/>
    <w:rsid w:val="00232C06"/>
    <w:rsid w:val="00240D6A"/>
    <w:rsid w:val="002415DC"/>
    <w:rsid w:val="002460AB"/>
    <w:rsid w:val="00247265"/>
    <w:rsid w:val="00250703"/>
    <w:rsid w:val="0025113B"/>
    <w:rsid w:val="0025377B"/>
    <w:rsid w:val="00256034"/>
    <w:rsid w:val="00257440"/>
    <w:rsid w:val="002616A5"/>
    <w:rsid w:val="0026499E"/>
    <w:rsid w:val="00265B11"/>
    <w:rsid w:val="002679A7"/>
    <w:rsid w:val="00272EB7"/>
    <w:rsid w:val="002734F5"/>
    <w:rsid w:val="00273D85"/>
    <w:rsid w:val="002769C4"/>
    <w:rsid w:val="00280BAD"/>
    <w:rsid w:val="00283D2E"/>
    <w:rsid w:val="00284383"/>
    <w:rsid w:val="002849DA"/>
    <w:rsid w:val="002909F0"/>
    <w:rsid w:val="00291A6C"/>
    <w:rsid w:val="002A05BD"/>
    <w:rsid w:val="002A1030"/>
    <w:rsid w:val="002A31F6"/>
    <w:rsid w:val="002A45BE"/>
    <w:rsid w:val="002A59D8"/>
    <w:rsid w:val="002A5A37"/>
    <w:rsid w:val="002A6BBF"/>
    <w:rsid w:val="002B310E"/>
    <w:rsid w:val="002B4554"/>
    <w:rsid w:val="002B781C"/>
    <w:rsid w:val="002C1605"/>
    <w:rsid w:val="002C2CA6"/>
    <w:rsid w:val="002C37FC"/>
    <w:rsid w:val="002C50D0"/>
    <w:rsid w:val="002C5A7B"/>
    <w:rsid w:val="002C7680"/>
    <w:rsid w:val="002D0233"/>
    <w:rsid w:val="002D04DF"/>
    <w:rsid w:val="002D5B41"/>
    <w:rsid w:val="002D65D3"/>
    <w:rsid w:val="002E0C03"/>
    <w:rsid w:val="002E2B92"/>
    <w:rsid w:val="002E2F40"/>
    <w:rsid w:val="002E406B"/>
    <w:rsid w:val="002F430F"/>
    <w:rsid w:val="002F5399"/>
    <w:rsid w:val="002F57D8"/>
    <w:rsid w:val="002F5989"/>
    <w:rsid w:val="002F6E25"/>
    <w:rsid w:val="002F7FDF"/>
    <w:rsid w:val="00303B30"/>
    <w:rsid w:val="0030520E"/>
    <w:rsid w:val="003067A6"/>
    <w:rsid w:val="00307C9D"/>
    <w:rsid w:val="00307F9E"/>
    <w:rsid w:val="00312DEE"/>
    <w:rsid w:val="0031368D"/>
    <w:rsid w:val="00314AF4"/>
    <w:rsid w:val="00314D9A"/>
    <w:rsid w:val="00320C59"/>
    <w:rsid w:val="00320F34"/>
    <w:rsid w:val="00324529"/>
    <w:rsid w:val="0032547F"/>
    <w:rsid w:val="00326FC2"/>
    <w:rsid w:val="00327C1D"/>
    <w:rsid w:val="003316FE"/>
    <w:rsid w:val="00334269"/>
    <w:rsid w:val="003351DD"/>
    <w:rsid w:val="00344F73"/>
    <w:rsid w:val="00347842"/>
    <w:rsid w:val="003528DC"/>
    <w:rsid w:val="00354D3D"/>
    <w:rsid w:val="00355CB0"/>
    <w:rsid w:val="00356415"/>
    <w:rsid w:val="0036085F"/>
    <w:rsid w:val="00360CF1"/>
    <w:rsid w:val="00361DEB"/>
    <w:rsid w:val="0036400A"/>
    <w:rsid w:val="003641A5"/>
    <w:rsid w:val="00367A45"/>
    <w:rsid w:val="00367A63"/>
    <w:rsid w:val="00374C47"/>
    <w:rsid w:val="003752C0"/>
    <w:rsid w:val="00377B9F"/>
    <w:rsid w:val="003810B9"/>
    <w:rsid w:val="00381798"/>
    <w:rsid w:val="00381E15"/>
    <w:rsid w:val="00384924"/>
    <w:rsid w:val="003853B7"/>
    <w:rsid w:val="00387FC8"/>
    <w:rsid w:val="00390764"/>
    <w:rsid w:val="00394368"/>
    <w:rsid w:val="00394E2D"/>
    <w:rsid w:val="003A2D08"/>
    <w:rsid w:val="003A3EFB"/>
    <w:rsid w:val="003A7970"/>
    <w:rsid w:val="003B03B5"/>
    <w:rsid w:val="003B07DA"/>
    <w:rsid w:val="003B217B"/>
    <w:rsid w:val="003B3347"/>
    <w:rsid w:val="003B7C40"/>
    <w:rsid w:val="003C13ED"/>
    <w:rsid w:val="003C23CA"/>
    <w:rsid w:val="003C3FA3"/>
    <w:rsid w:val="003C4058"/>
    <w:rsid w:val="003C7BC0"/>
    <w:rsid w:val="003D73C7"/>
    <w:rsid w:val="003E10B1"/>
    <w:rsid w:val="003E1206"/>
    <w:rsid w:val="003E28A4"/>
    <w:rsid w:val="003E5828"/>
    <w:rsid w:val="003F153C"/>
    <w:rsid w:val="003F7885"/>
    <w:rsid w:val="003F79DB"/>
    <w:rsid w:val="00400285"/>
    <w:rsid w:val="0040043B"/>
    <w:rsid w:val="00400711"/>
    <w:rsid w:val="0040185E"/>
    <w:rsid w:val="004077E7"/>
    <w:rsid w:val="00416B8A"/>
    <w:rsid w:val="004177F8"/>
    <w:rsid w:val="00422528"/>
    <w:rsid w:val="004230C5"/>
    <w:rsid w:val="00426216"/>
    <w:rsid w:val="004342B9"/>
    <w:rsid w:val="004356BD"/>
    <w:rsid w:val="00435969"/>
    <w:rsid w:val="0043768B"/>
    <w:rsid w:val="004416A5"/>
    <w:rsid w:val="00447750"/>
    <w:rsid w:val="0045000F"/>
    <w:rsid w:val="00451D83"/>
    <w:rsid w:val="00451F1E"/>
    <w:rsid w:val="0045686C"/>
    <w:rsid w:val="00460B52"/>
    <w:rsid w:val="004661DA"/>
    <w:rsid w:val="00467593"/>
    <w:rsid w:val="00470BA3"/>
    <w:rsid w:val="00473A0A"/>
    <w:rsid w:val="00474545"/>
    <w:rsid w:val="004766A0"/>
    <w:rsid w:val="004767DC"/>
    <w:rsid w:val="00482DE8"/>
    <w:rsid w:val="00482F14"/>
    <w:rsid w:val="00485488"/>
    <w:rsid w:val="00487335"/>
    <w:rsid w:val="00487E5D"/>
    <w:rsid w:val="00492E15"/>
    <w:rsid w:val="00496533"/>
    <w:rsid w:val="004A2EBA"/>
    <w:rsid w:val="004A3247"/>
    <w:rsid w:val="004A3264"/>
    <w:rsid w:val="004A3A95"/>
    <w:rsid w:val="004A75DC"/>
    <w:rsid w:val="004B0075"/>
    <w:rsid w:val="004B1ABC"/>
    <w:rsid w:val="004B27FE"/>
    <w:rsid w:val="004B3FDA"/>
    <w:rsid w:val="004C19DC"/>
    <w:rsid w:val="004C2678"/>
    <w:rsid w:val="004C533F"/>
    <w:rsid w:val="004D10EA"/>
    <w:rsid w:val="004D2DEC"/>
    <w:rsid w:val="004D340A"/>
    <w:rsid w:val="004D53EF"/>
    <w:rsid w:val="004D53FC"/>
    <w:rsid w:val="004D5ED9"/>
    <w:rsid w:val="004D6D40"/>
    <w:rsid w:val="004D6D59"/>
    <w:rsid w:val="004E3865"/>
    <w:rsid w:val="004E3A50"/>
    <w:rsid w:val="004F170B"/>
    <w:rsid w:val="004F374D"/>
    <w:rsid w:val="004F5130"/>
    <w:rsid w:val="004F6937"/>
    <w:rsid w:val="004F779B"/>
    <w:rsid w:val="00500A08"/>
    <w:rsid w:val="0051012E"/>
    <w:rsid w:val="00510899"/>
    <w:rsid w:val="00511C73"/>
    <w:rsid w:val="00517E19"/>
    <w:rsid w:val="00521CE7"/>
    <w:rsid w:val="00522D8F"/>
    <w:rsid w:val="00524D63"/>
    <w:rsid w:val="00531438"/>
    <w:rsid w:val="00531672"/>
    <w:rsid w:val="00533676"/>
    <w:rsid w:val="00535B28"/>
    <w:rsid w:val="00537C1C"/>
    <w:rsid w:val="005409C5"/>
    <w:rsid w:val="00541080"/>
    <w:rsid w:val="00541DC8"/>
    <w:rsid w:val="005422B1"/>
    <w:rsid w:val="00546F7E"/>
    <w:rsid w:val="005507FE"/>
    <w:rsid w:val="0055149E"/>
    <w:rsid w:val="00552D18"/>
    <w:rsid w:val="005555DC"/>
    <w:rsid w:val="00556200"/>
    <w:rsid w:val="00556466"/>
    <w:rsid w:val="00560631"/>
    <w:rsid w:val="00561155"/>
    <w:rsid w:val="00561714"/>
    <w:rsid w:val="00563373"/>
    <w:rsid w:val="00567A23"/>
    <w:rsid w:val="00567B92"/>
    <w:rsid w:val="005734F7"/>
    <w:rsid w:val="00577A0D"/>
    <w:rsid w:val="005815EA"/>
    <w:rsid w:val="00581719"/>
    <w:rsid w:val="00582B99"/>
    <w:rsid w:val="00582F3E"/>
    <w:rsid w:val="00585822"/>
    <w:rsid w:val="00592DDF"/>
    <w:rsid w:val="005A273E"/>
    <w:rsid w:val="005A56C8"/>
    <w:rsid w:val="005A7A0B"/>
    <w:rsid w:val="005B0176"/>
    <w:rsid w:val="005B0DB0"/>
    <w:rsid w:val="005B1506"/>
    <w:rsid w:val="005B391B"/>
    <w:rsid w:val="005B3BBA"/>
    <w:rsid w:val="005B4551"/>
    <w:rsid w:val="005B6D3D"/>
    <w:rsid w:val="005C2645"/>
    <w:rsid w:val="005C3CB5"/>
    <w:rsid w:val="005C590C"/>
    <w:rsid w:val="005C73E3"/>
    <w:rsid w:val="005D089E"/>
    <w:rsid w:val="005D2AFE"/>
    <w:rsid w:val="005E3090"/>
    <w:rsid w:val="005E7738"/>
    <w:rsid w:val="005F2D19"/>
    <w:rsid w:val="005F32EE"/>
    <w:rsid w:val="005F363C"/>
    <w:rsid w:val="005F3B1D"/>
    <w:rsid w:val="005F48EA"/>
    <w:rsid w:val="005F6D93"/>
    <w:rsid w:val="005F7B57"/>
    <w:rsid w:val="00601F4B"/>
    <w:rsid w:val="00607170"/>
    <w:rsid w:val="00610FAB"/>
    <w:rsid w:val="006116B3"/>
    <w:rsid w:val="00611761"/>
    <w:rsid w:val="00612726"/>
    <w:rsid w:val="00612956"/>
    <w:rsid w:val="00614627"/>
    <w:rsid w:val="00617A20"/>
    <w:rsid w:val="00621179"/>
    <w:rsid w:val="0062272F"/>
    <w:rsid w:val="006233E3"/>
    <w:rsid w:val="00623711"/>
    <w:rsid w:val="00626522"/>
    <w:rsid w:val="00626C33"/>
    <w:rsid w:val="00631112"/>
    <w:rsid w:val="00631226"/>
    <w:rsid w:val="0063158D"/>
    <w:rsid w:val="00631E7A"/>
    <w:rsid w:val="00633801"/>
    <w:rsid w:val="00635105"/>
    <w:rsid w:val="006353FA"/>
    <w:rsid w:val="0063686E"/>
    <w:rsid w:val="00642E00"/>
    <w:rsid w:val="00643F57"/>
    <w:rsid w:val="00643FBE"/>
    <w:rsid w:val="00644A23"/>
    <w:rsid w:val="0064552E"/>
    <w:rsid w:val="00651AF4"/>
    <w:rsid w:val="00652236"/>
    <w:rsid w:val="00657DDA"/>
    <w:rsid w:val="00661108"/>
    <w:rsid w:val="006655CE"/>
    <w:rsid w:val="0066790A"/>
    <w:rsid w:val="00670A42"/>
    <w:rsid w:val="00671E24"/>
    <w:rsid w:val="00672B4F"/>
    <w:rsid w:val="006741DD"/>
    <w:rsid w:val="0067545F"/>
    <w:rsid w:val="00675A6D"/>
    <w:rsid w:val="00680DF8"/>
    <w:rsid w:val="006865B5"/>
    <w:rsid w:val="006865B7"/>
    <w:rsid w:val="00686AFF"/>
    <w:rsid w:val="006872B9"/>
    <w:rsid w:val="00687B5F"/>
    <w:rsid w:val="006918F5"/>
    <w:rsid w:val="00692969"/>
    <w:rsid w:val="00692B65"/>
    <w:rsid w:val="00697B75"/>
    <w:rsid w:val="006A06BE"/>
    <w:rsid w:val="006A4717"/>
    <w:rsid w:val="006B146D"/>
    <w:rsid w:val="006B259C"/>
    <w:rsid w:val="006B28F6"/>
    <w:rsid w:val="006B78D5"/>
    <w:rsid w:val="006D4954"/>
    <w:rsid w:val="006D575C"/>
    <w:rsid w:val="006E2E8E"/>
    <w:rsid w:val="006E3D47"/>
    <w:rsid w:val="006E4B26"/>
    <w:rsid w:val="006E5006"/>
    <w:rsid w:val="006E676B"/>
    <w:rsid w:val="006E7B7B"/>
    <w:rsid w:val="006F244C"/>
    <w:rsid w:val="006F501B"/>
    <w:rsid w:val="006F5E55"/>
    <w:rsid w:val="00703CCF"/>
    <w:rsid w:val="007050D7"/>
    <w:rsid w:val="007054AA"/>
    <w:rsid w:val="00711355"/>
    <w:rsid w:val="0071168B"/>
    <w:rsid w:val="0071546E"/>
    <w:rsid w:val="00723C65"/>
    <w:rsid w:val="00725E94"/>
    <w:rsid w:val="00726F07"/>
    <w:rsid w:val="00727347"/>
    <w:rsid w:val="00727F45"/>
    <w:rsid w:val="00730239"/>
    <w:rsid w:val="007304C2"/>
    <w:rsid w:val="0073072E"/>
    <w:rsid w:val="007317A6"/>
    <w:rsid w:val="00731F63"/>
    <w:rsid w:val="0073379B"/>
    <w:rsid w:val="0073493D"/>
    <w:rsid w:val="007403F1"/>
    <w:rsid w:val="00751987"/>
    <w:rsid w:val="00753106"/>
    <w:rsid w:val="007554D6"/>
    <w:rsid w:val="00756D4F"/>
    <w:rsid w:val="00757375"/>
    <w:rsid w:val="007579BB"/>
    <w:rsid w:val="007600C1"/>
    <w:rsid w:val="00762167"/>
    <w:rsid w:val="00766D77"/>
    <w:rsid w:val="007720E5"/>
    <w:rsid w:val="0077260A"/>
    <w:rsid w:val="00772D84"/>
    <w:rsid w:val="00773056"/>
    <w:rsid w:val="007736F4"/>
    <w:rsid w:val="007818F0"/>
    <w:rsid w:val="00781B20"/>
    <w:rsid w:val="007834CA"/>
    <w:rsid w:val="0078382F"/>
    <w:rsid w:val="00784F04"/>
    <w:rsid w:val="0078776D"/>
    <w:rsid w:val="00791BDF"/>
    <w:rsid w:val="007961A3"/>
    <w:rsid w:val="00796AAE"/>
    <w:rsid w:val="007A179E"/>
    <w:rsid w:val="007A2FFD"/>
    <w:rsid w:val="007A4920"/>
    <w:rsid w:val="007A71B1"/>
    <w:rsid w:val="007B01D4"/>
    <w:rsid w:val="007B02A4"/>
    <w:rsid w:val="007B094F"/>
    <w:rsid w:val="007B0A9D"/>
    <w:rsid w:val="007B35F5"/>
    <w:rsid w:val="007B3631"/>
    <w:rsid w:val="007B3EE5"/>
    <w:rsid w:val="007B5437"/>
    <w:rsid w:val="007C2571"/>
    <w:rsid w:val="007C3284"/>
    <w:rsid w:val="007C594A"/>
    <w:rsid w:val="007D19E1"/>
    <w:rsid w:val="007D2BC1"/>
    <w:rsid w:val="007D3682"/>
    <w:rsid w:val="007D73A8"/>
    <w:rsid w:val="007D7B26"/>
    <w:rsid w:val="007E2193"/>
    <w:rsid w:val="007E2209"/>
    <w:rsid w:val="007E5A9F"/>
    <w:rsid w:val="007E6583"/>
    <w:rsid w:val="007E6ED9"/>
    <w:rsid w:val="007F1987"/>
    <w:rsid w:val="007F5640"/>
    <w:rsid w:val="007F5729"/>
    <w:rsid w:val="007F6A26"/>
    <w:rsid w:val="00801C2B"/>
    <w:rsid w:val="008048E0"/>
    <w:rsid w:val="00805389"/>
    <w:rsid w:val="008062A6"/>
    <w:rsid w:val="00806977"/>
    <w:rsid w:val="00812BE1"/>
    <w:rsid w:val="0081539B"/>
    <w:rsid w:val="008235D3"/>
    <w:rsid w:val="00826DE3"/>
    <w:rsid w:val="00827FA4"/>
    <w:rsid w:val="0083123B"/>
    <w:rsid w:val="0083200F"/>
    <w:rsid w:val="008327BD"/>
    <w:rsid w:val="00833CDE"/>
    <w:rsid w:val="0083545C"/>
    <w:rsid w:val="00835AB2"/>
    <w:rsid w:val="00836A44"/>
    <w:rsid w:val="0084245F"/>
    <w:rsid w:val="00845B3D"/>
    <w:rsid w:val="00847358"/>
    <w:rsid w:val="0085161E"/>
    <w:rsid w:val="00851FF7"/>
    <w:rsid w:val="008526F0"/>
    <w:rsid w:val="00860482"/>
    <w:rsid w:val="008613A7"/>
    <w:rsid w:val="0086464C"/>
    <w:rsid w:val="0086591D"/>
    <w:rsid w:val="00867FC0"/>
    <w:rsid w:val="00870643"/>
    <w:rsid w:val="008717E4"/>
    <w:rsid w:val="00873F3E"/>
    <w:rsid w:val="008753DF"/>
    <w:rsid w:val="00875B3B"/>
    <w:rsid w:val="00876CC4"/>
    <w:rsid w:val="00882AEC"/>
    <w:rsid w:val="00884543"/>
    <w:rsid w:val="00885456"/>
    <w:rsid w:val="0089082F"/>
    <w:rsid w:val="00893864"/>
    <w:rsid w:val="00893AB6"/>
    <w:rsid w:val="00894563"/>
    <w:rsid w:val="0089492D"/>
    <w:rsid w:val="008954FB"/>
    <w:rsid w:val="00896D32"/>
    <w:rsid w:val="00896F68"/>
    <w:rsid w:val="00897734"/>
    <w:rsid w:val="008A04F0"/>
    <w:rsid w:val="008A2403"/>
    <w:rsid w:val="008B0069"/>
    <w:rsid w:val="008B0282"/>
    <w:rsid w:val="008B1F51"/>
    <w:rsid w:val="008B39DD"/>
    <w:rsid w:val="008B39EA"/>
    <w:rsid w:val="008B592B"/>
    <w:rsid w:val="008C05E7"/>
    <w:rsid w:val="008C0819"/>
    <w:rsid w:val="008C3183"/>
    <w:rsid w:val="008C44F8"/>
    <w:rsid w:val="008D0D53"/>
    <w:rsid w:val="008D4290"/>
    <w:rsid w:val="008D744F"/>
    <w:rsid w:val="008E4B12"/>
    <w:rsid w:val="008E5BBB"/>
    <w:rsid w:val="008E6D6A"/>
    <w:rsid w:val="008F0221"/>
    <w:rsid w:val="008F2C12"/>
    <w:rsid w:val="008F5DAA"/>
    <w:rsid w:val="008F641A"/>
    <w:rsid w:val="008F75CB"/>
    <w:rsid w:val="00900670"/>
    <w:rsid w:val="009010A7"/>
    <w:rsid w:val="00901B71"/>
    <w:rsid w:val="00905011"/>
    <w:rsid w:val="009064FE"/>
    <w:rsid w:val="00912C79"/>
    <w:rsid w:val="00913484"/>
    <w:rsid w:val="00915C95"/>
    <w:rsid w:val="00915D5F"/>
    <w:rsid w:val="0091641E"/>
    <w:rsid w:val="00920412"/>
    <w:rsid w:val="00922E70"/>
    <w:rsid w:val="00931C8C"/>
    <w:rsid w:val="0093603A"/>
    <w:rsid w:val="00937E43"/>
    <w:rsid w:val="0094189E"/>
    <w:rsid w:val="009449C0"/>
    <w:rsid w:val="009456D2"/>
    <w:rsid w:val="00946C23"/>
    <w:rsid w:val="00946CA7"/>
    <w:rsid w:val="009525EF"/>
    <w:rsid w:val="00953386"/>
    <w:rsid w:val="009551B6"/>
    <w:rsid w:val="0095583D"/>
    <w:rsid w:val="0095603E"/>
    <w:rsid w:val="00960D4B"/>
    <w:rsid w:val="00964086"/>
    <w:rsid w:val="00966F7C"/>
    <w:rsid w:val="00977DDF"/>
    <w:rsid w:val="0098082A"/>
    <w:rsid w:val="00981FBC"/>
    <w:rsid w:val="009840FC"/>
    <w:rsid w:val="00984299"/>
    <w:rsid w:val="0098527D"/>
    <w:rsid w:val="00985848"/>
    <w:rsid w:val="00992440"/>
    <w:rsid w:val="009A02B4"/>
    <w:rsid w:val="009A1F6E"/>
    <w:rsid w:val="009A2C7F"/>
    <w:rsid w:val="009A6509"/>
    <w:rsid w:val="009A7A5C"/>
    <w:rsid w:val="009B00F5"/>
    <w:rsid w:val="009B028A"/>
    <w:rsid w:val="009B19DE"/>
    <w:rsid w:val="009B6202"/>
    <w:rsid w:val="009B70B0"/>
    <w:rsid w:val="009B7CE8"/>
    <w:rsid w:val="009C051A"/>
    <w:rsid w:val="009C0DF1"/>
    <w:rsid w:val="009C0E4B"/>
    <w:rsid w:val="009C2529"/>
    <w:rsid w:val="009C4E01"/>
    <w:rsid w:val="009C52E1"/>
    <w:rsid w:val="009C6642"/>
    <w:rsid w:val="009D4BD9"/>
    <w:rsid w:val="009D5541"/>
    <w:rsid w:val="009D55FC"/>
    <w:rsid w:val="009D6BEA"/>
    <w:rsid w:val="009E08B8"/>
    <w:rsid w:val="009E2F29"/>
    <w:rsid w:val="009E43C8"/>
    <w:rsid w:val="009E554F"/>
    <w:rsid w:val="009E5921"/>
    <w:rsid w:val="009E660B"/>
    <w:rsid w:val="009E691C"/>
    <w:rsid w:val="009E6A84"/>
    <w:rsid w:val="009E744D"/>
    <w:rsid w:val="009E7726"/>
    <w:rsid w:val="009F15D1"/>
    <w:rsid w:val="009F31D3"/>
    <w:rsid w:val="009F31FD"/>
    <w:rsid w:val="009F349D"/>
    <w:rsid w:val="009F3D07"/>
    <w:rsid w:val="009F57E4"/>
    <w:rsid w:val="00A017F2"/>
    <w:rsid w:val="00A03409"/>
    <w:rsid w:val="00A0409B"/>
    <w:rsid w:val="00A10EF2"/>
    <w:rsid w:val="00A133A1"/>
    <w:rsid w:val="00A145A2"/>
    <w:rsid w:val="00A17FAB"/>
    <w:rsid w:val="00A204B7"/>
    <w:rsid w:val="00A20523"/>
    <w:rsid w:val="00A25958"/>
    <w:rsid w:val="00A34942"/>
    <w:rsid w:val="00A41554"/>
    <w:rsid w:val="00A41981"/>
    <w:rsid w:val="00A456F1"/>
    <w:rsid w:val="00A466DC"/>
    <w:rsid w:val="00A535A0"/>
    <w:rsid w:val="00A53C6C"/>
    <w:rsid w:val="00A5741B"/>
    <w:rsid w:val="00A6160E"/>
    <w:rsid w:val="00A61F42"/>
    <w:rsid w:val="00A73DA8"/>
    <w:rsid w:val="00A77C8E"/>
    <w:rsid w:val="00A8105D"/>
    <w:rsid w:val="00A828EB"/>
    <w:rsid w:val="00A842EB"/>
    <w:rsid w:val="00A9074B"/>
    <w:rsid w:val="00A929FE"/>
    <w:rsid w:val="00A9530C"/>
    <w:rsid w:val="00A97B13"/>
    <w:rsid w:val="00AA0BFA"/>
    <w:rsid w:val="00AA1621"/>
    <w:rsid w:val="00AA1720"/>
    <w:rsid w:val="00AA1971"/>
    <w:rsid w:val="00AA29D9"/>
    <w:rsid w:val="00AA33E2"/>
    <w:rsid w:val="00AA3F41"/>
    <w:rsid w:val="00AA4D59"/>
    <w:rsid w:val="00AA5F1B"/>
    <w:rsid w:val="00AB0548"/>
    <w:rsid w:val="00AB1FF1"/>
    <w:rsid w:val="00AC3476"/>
    <w:rsid w:val="00AC35F0"/>
    <w:rsid w:val="00AD05B7"/>
    <w:rsid w:val="00AE446D"/>
    <w:rsid w:val="00AE4FAC"/>
    <w:rsid w:val="00AE6550"/>
    <w:rsid w:val="00AF2989"/>
    <w:rsid w:val="00AF4436"/>
    <w:rsid w:val="00AF4903"/>
    <w:rsid w:val="00AF579C"/>
    <w:rsid w:val="00AF7790"/>
    <w:rsid w:val="00B03638"/>
    <w:rsid w:val="00B0506A"/>
    <w:rsid w:val="00B0699D"/>
    <w:rsid w:val="00B13DFB"/>
    <w:rsid w:val="00B14023"/>
    <w:rsid w:val="00B14C16"/>
    <w:rsid w:val="00B17172"/>
    <w:rsid w:val="00B17E8A"/>
    <w:rsid w:val="00B2285B"/>
    <w:rsid w:val="00B23B49"/>
    <w:rsid w:val="00B25F5A"/>
    <w:rsid w:val="00B2628E"/>
    <w:rsid w:val="00B30A40"/>
    <w:rsid w:val="00B340B7"/>
    <w:rsid w:val="00B35055"/>
    <w:rsid w:val="00B356FE"/>
    <w:rsid w:val="00B415D9"/>
    <w:rsid w:val="00B41E01"/>
    <w:rsid w:val="00B42709"/>
    <w:rsid w:val="00B4535A"/>
    <w:rsid w:val="00B50DF4"/>
    <w:rsid w:val="00B52955"/>
    <w:rsid w:val="00B52A12"/>
    <w:rsid w:val="00B53B2A"/>
    <w:rsid w:val="00B6167A"/>
    <w:rsid w:val="00B702D1"/>
    <w:rsid w:val="00B728A8"/>
    <w:rsid w:val="00B73F12"/>
    <w:rsid w:val="00B762C8"/>
    <w:rsid w:val="00B80CFE"/>
    <w:rsid w:val="00B83658"/>
    <w:rsid w:val="00B85F40"/>
    <w:rsid w:val="00B8683A"/>
    <w:rsid w:val="00B874F9"/>
    <w:rsid w:val="00B879FD"/>
    <w:rsid w:val="00B91C3D"/>
    <w:rsid w:val="00B92AA4"/>
    <w:rsid w:val="00B93100"/>
    <w:rsid w:val="00B93FB5"/>
    <w:rsid w:val="00B94EE9"/>
    <w:rsid w:val="00B95FE9"/>
    <w:rsid w:val="00B967BA"/>
    <w:rsid w:val="00BA192A"/>
    <w:rsid w:val="00BA2578"/>
    <w:rsid w:val="00BA2CBD"/>
    <w:rsid w:val="00BA36A8"/>
    <w:rsid w:val="00BA3D67"/>
    <w:rsid w:val="00BB7AC7"/>
    <w:rsid w:val="00BB7BAF"/>
    <w:rsid w:val="00BC1F78"/>
    <w:rsid w:val="00BC4319"/>
    <w:rsid w:val="00BC7924"/>
    <w:rsid w:val="00BC7A01"/>
    <w:rsid w:val="00BD2760"/>
    <w:rsid w:val="00BD3051"/>
    <w:rsid w:val="00BD378E"/>
    <w:rsid w:val="00BE04BA"/>
    <w:rsid w:val="00BE04EE"/>
    <w:rsid w:val="00BE0BA9"/>
    <w:rsid w:val="00BE523B"/>
    <w:rsid w:val="00BF0B3C"/>
    <w:rsid w:val="00BF4813"/>
    <w:rsid w:val="00BF5AC1"/>
    <w:rsid w:val="00BF5F2E"/>
    <w:rsid w:val="00BF620D"/>
    <w:rsid w:val="00BF69C5"/>
    <w:rsid w:val="00C01967"/>
    <w:rsid w:val="00C01C45"/>
    <w:rsid w:val="00C02497"/>
    <w:rsid w:val="00C02AF9"/>
    <w:rsid w:val="00C0410D"/>
    <w:rsid w:val="00C05DD6"/>
    <w:rsid w:val="00C11632"/>
    <w:rsid w:val="00C130A4"/>
    <w:rsid w:val="00C13E63"/>
    <w:rsid w:val="00C153B4"/>
    <w:rsid w:val="00C15E86"/>
    <w:rsid w:val="00C16427"/>
    <w:rsid w:val="00C17AD3"/>
    <w:rsid w:val="00C2011A"/>
    <w:rsid w:val="00C20475"/>
    <w:rsid w:val="00C20CED"/>
    <w:rsid w:val="00C21E55"/>
    <w:rsid w:val="00C27354"/>
    <w:rsid w:val="00C27A09"/>
    <w:rsid w:val="00C3237C"/>
    <w:rsid w:val="00C34B62"/>
    <w:rsid w:val="00C35B41"/>
    <w:rsid w:val="00C41468"/>
    <w:rsid w:val="00C43D2C"/>
    <w:rsid w:val="00C46F16"/>
    <w:rsid w:val="00C5008F"/>
    <w:rsid w:val="00C50FA2"/>
    <w:rsid w:val="00C523C8"/>
    <w:rsid w:val="00C545FC"/>
    <w:rsid w:val="00C54E43"/>
    <w:rsid w:val="00C75755"/>
    <w:rsid w:val="00C766A8"/>
    <w:rsid w:val="00C76AA6"/>
    <w:rsid w:val="00C775CC"/>
    <w:rsid w:val="00C83BDA"/>
    <w:rsid w:val="00C87C08"/>
    <w:rsid w:val="00C91C48"/>
    <w:rsid w:val="00C9294B"/>
    <w:rsid w:val="00CA00A3"/>
    <w:rsid w:val="00CA22A8"/>
    <w:rsid w:val="00CA3DFF"/>
    <w:rsid w:val="00CB5266"/>
    <w:rsid w:val="00CC298A"/>
    <w:rsid w:val="00CD3043"/>
    <w:rsid w:val="00CD3A09"/>
    <w:rsid w:val="00CD549A"/>
    <w:rsid w:val="00CD586E"/>
    <w:rsid w:val="00CD6F5F"/>
    <w:rsid w:val="00CE0419"/>
    <w:rsid w:val="00CE52F4"/>
    <w:rsid w:val="00CE7A3F"/>
    <w:rsid w:val="00CF20AE"/>
    <w:rsid w:val="00CF2A87"/>
    <w:rsid w:val="00CF2F9C"/>
    <w:rsid w:val="00CF3287"/>
    <w:rsid w:val="00D01351"/>
    <w:rsid w:val="00D016BF"/>
    <w:rsid w:val="00D06AFF"/>
    <w:rsid w:val="00D1426E"/>
    <w:rsid w:val="00D16F66"/>
    <w:rsid w:val="00D17239"/>
    <w:rsid w:val="00D17393"/>
    <w:rsid w:val="00D17C3B"/>
    <w:rsid w:val="00D17C90"/>
    <w:rsid w:val="00D2000B"/>
    <w:rsid w:val="00D23704"/>
    <w:rsid w:val="00D244F2"/>
    <w:rsid w:val="00D27B22"/>
    <w:rsid w:val="00D333BB"/>
    <w:rsid w:val="00D36BAD"/>
    <w:rsid w:val="00D37AB0"/>
    <w:rsid w:val="00D41DB7"/>
    <w:rsid w:val="00D42F0C"/>
    <w:rsid w:val="00D4558B"/>
    <w:rsid w:val="00D475AF"/>
    <w:rsid w:val="00D47C86"/>
    <w:rsid w:val="00D50010"/>
    <w:rsid w:val="00D5124A"/>
    <w:rsid w:val="00D51696"/>
    <w:rsid w:val="00D51779"/>
    <w:rsid w:val="00D535DF"/>
    <w:rsid w:val="00D57F31"/>
    <w:rsid w:val="00D64223"/>
    <w:rsid w:val="00D649B5"/>
    <w:rsid w:val="00D721AF"/>
    <w:rsid w:val="00D76482"/>
    <w:rsid w:val="00D85BD4"/>
    <w:rsid w:val="00D875B6"/>
    <w:rsid w:val="00D87ED0"/>
    <w:rsid w:val="00D87F93"/>
    <w:rsid w:val="00D90547"/>
    <w:rsid w:val="00D925AA"/>
    <w:rsid w:val="00D93CA1"/>
    <w:rsid w:val="00D9497A"/>
    <w:rsid w:val="00D95643"/>
    <w:rsid w:val="00D96895"/>
    <w:rsid w:val="00D96F6F"/>
    <w:rsid w:val="00D97777"/>
    <w:rsid w:val="00DA0984"/>
    <w:rsid w:val="00DA1536"/>
    <w:rsid w:val="00DA5D83"/>
    <w:rsid w:val="00DA60AB"/>
    <w:rsid w:val="00DB08B3"/>
    <w:rsid w:val="00DB0B5D"/>
    <w:rsid w:val="00DB2917"/>
    <w:rsid w:val="00DB686A"/>
    <w:rsid w:val="00DC1FA3"/>
    <w:rsid w:val="00DC36E9"/>
    <w:rsid w:val="00DC4D3E"/>
    <w:rsid w:val="00DC5262"/>
    <w:rsid w:val="00DC7831"/>
    <w:rsid w:val="00DC7ED3"/>
    <w:rsid w:val="00DD392B"/>
    <w:rsid w:val="00DD433A"/>
    <w:rsid w:val="00DD6DC1"/>
    <w:rsid w:val="00DE072C"/>
    <w:rsid w:val="00DE385F"/>
    <w:rsid w:val="00DE65C0"/>
    <w:rsid w:val="00DF0584"/>
    <w:rsid w:val="00DF0DF3"/>
    <w:rsid w:val="00DF29A0"/>
    <w:rsid w:val="00DF7A1C"/>
    <w:rsid w:val="00E01D2D"/>
    <w:rsid w:val="00E02775"/>
    <w:rsid w:val="00E04C3D"/>
    <w:rsid w:val="00E04D99"/>
    <w:rsid w:val="00E104BD"/>
    <w:rsid w:val="00E10E38"/>
    <w:rsid w:val="00E11954"/>
    <w:rsid w:val="00E122F7"/>
    <w:rsid w:val="00E20934"/>
    <w:rsid w:val="00E20A92"/>
    <w:rsid w:val="00E21AD6"/>
    <w:rsid w:val="00E257DC"/>
    <w:rsid w:val="00E26A49"/>
    <w:rsid w:val="00E30E5A"/>
    <w:rsid w:val="00E34819"/>
    <w:rsid w:val="00E357B1"/>
    <w:rsid w:val="00E35A24"/>
    <w:rsid w:val="00E361C0"/>
    <w:rsid w:val="00E378C0"/>
    <w:rsid w:val="00E41DC5"/>
    <w:rsid w:val="00E42210"/>
    <w:rsid w:val="00E44E92"/>
    <w:rsid w:val="00E45E6D"/>
    <w:rsid w:val="00E501DE"/>
    <w:rsid w:val="00E515F5"/>
    <w:rsid w:val="00E52A10"/>
    <w:rsid w:val="00E53462"/>
    <w:rsid w:val="00E53DA8"/>
    <w:rsid w:val="00E54543"/>
    <w:rsid w:val="00E56537"/>
    <w:rsid w:val="00E57491"/>
    <w:rsid w:val="00E60970"/>
    <w:rsid w:val="00E64914"/>
    <w:rsid w:val="00E6505A"/>
    <w:rsid w:val="00E671E5"/>
    <w:rsid w:val="00E71426"/>
    <w:rsid w:val="00E71D41"/>
    <w:rsid w:val="00E71DD1"/>
    <w:rsid w:val="00E72D24"/>
    <w:rsid w:val="00E7401E"/>
    <w:rsid w:val="00E74C85"/>
    <w:rsid w:val="00E825B8"/>
    <w:rsid w:val="00E84784"/>
    <w:rsid w:val="00E84DCD"/>
    <w:rsid w:val="00E84FC0"/>
    <w:rsid w:val="00E86301"/>
    <w:rsid w:val="00E86E15"/>
    <w:rsid w:val="00E874DA"/>
    <w:rsid w:val="00E87724"/>
    <w:rsid w:val="00E9553C"/>
    <w:rsid w:val="00E95B9F"/>
    <w:rsid w:val="00E95DE6"/>
    <w:rsid w:val="00EA3114"/>
    <w:rsid w:val="00EA5247"/>
    <w:rsid w:val="00EB172C"/>
    <w:rsid w:val="00EB1DD6"/>
    <w:rsid w:val="00EB345C"/>
    <w:rsid w:val="00EB3C23"/>
    <w:rsid w:val="00EB6059"/>
    <w:rsid w:val="00EB6862"/>
    <w:rsid w:val="00EB739B"/>
    <w:rsid w:val="00EC42E9"/>
    <w:rsid w:val="00EC764B"/>
    <w:rsid w:val="00ED25F7"/>
    <w:rsid w:val="00ED2B37"/>
    <w:rsid w:val="00ED4A96"/>
    <w:rsid w:val="00ED716B"/>
    <w:rsid w:val="00EE0980"/>
    <w:rsid w:val="00EE2715"/>
    <w:rsid w:val="00EE649B"/>
    <w:rsid w:val="00EE67D6"/>
    <w:rsid w:val="00EF1292"/>
    <w:rsid w:val="00EF23F4"/>
    <w:rsid w:val="00EF50BF"/>
    <w:rsid w:val="00F013E1"/>
    <w:rsid w:val="00F01422"/>
    <w:rsid w:val="00F04B8C"/>
    <w:rsid w:val="00F06EE3"/>
    <w:rsid w:val="00F135C6"/>
    <w:rsid w:val="00F13A17"/>
    <w:rsid w:val="00F14F29"/>
    <w:rsid w:val="00F15817"/>
    <w:rsid w:val="00F16549"/>
    <w:rsid w:val="00F173E3"/>
    <w:rsid w:val="00F22198"/>
    <w:rsid w:val="00F22BDC"/>
    <w:rsid w:val="00F23009"/>
    <w:rsid w:val="00F258B9"/>
    <w:rsid w:val="00F264E5"/>
    <w:rsid w:val="00F27AE6"/>
    <w:rsid w:val="00F27F01"/>
    <w:rsid w:val="00F27F2E"/>
    <w:rsid w:val="00F31440"/>
    <w:rsid w:val="00F3260A"/>
    <w:rsid w:val="00F33C7F"/>
    <w:rsid w:val="00F46DBD"/>
    <w:rsid w:val="00F52DCC"/>
    <w:rsid w:val="00F53F76"/>
    <w:rsid w:val="00F5547B"/>
    <w:rsid w:val="00F60744"/>
    <w:rsid w:val="00F60E2A"/>
    <w:rsid w:val="00F63992"/>
    <w:rsid w:val="00F6494B"/>
    <w:rsid w:val="00F65869"/>
    <w:rsid w:val="00F67E8A"/>
    <w:rsid w:val="00F732FC"/>
    <w:rsid w:val="00F752F0"/>
    <w:rsid w:val="00F7567A"/>
    <w:rsid w:val="00F75F13"/>
    <w:rsid w:val="00F82692"/>
    <w:rsid w:val="00F91B48"/>
    <w:rsid w:val="00F922F9"/>
    <w:rsid w:val="00F94EE0"/>
    <w:rsid w:val="00F95371"/>
    <w:rsid w:val="00F955BA"/>
    <w:rsid w:val="00F9633D"/>
    <w:rsid w:val="00F972CF"/>
    <w:rsid w:val="00FA09E7"/>
    <w:rsid w:val="00FA4B92"/>
    <w:rsid w:val="00FA56BE"/>
    <w:rsid w:val="00FA71F3"/>
    <w:rsid w:val="00FB00FD"/>
    <w:rsid w:val="00FB1755"/>
    <w:rsid w:val="00FB175F"/>
    <w:rsid w:val="00FB25BB"/>
    <w:rsid w:val="00FC1542"/>
    <w:rsid w:val="00FC26E7"/>
    <w:rsid w:val="00FC30A6"/>
    <w:rsid w:val="00FC4736"/>
    <w:rsid w:val="00FC4AFE"/>
    <w:rsid w:val="00FC5D47"/>
    <w:rsid w:val="00FC6A52"/>
    <w:rsid w:val="00FC6D1C"/>
    <w:rsid w:val="00FC7F27"/>
    <w:rsid w:val="00FD241F"/>
    <w:rsid w:val="00FD3F58"/>
    <w:rsid w:val="00FD44CA"/>
    <w:rsid w:val="00FD53B8"/>
    <w:rsid w:val="00FD60BF"/>
    <w:rsid w:val="00FD6B12"/>
    <w:rsid w:val="00FD7D48"/>
    <w:rsid w:val="00FE141B"/>
    <w:rsid w:val="00FE1D09"/>
    <w:rsid w:val="00FF0C9B"/>
    <w:rsid w:val="00FF17F5"/>
    <w:rsid w:val="00FF3040"/>
    <w:rsid w:val="00FF3C13"/>
    <w:rsid w:val="03BE158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0177"/>
    <o:shapelayout v:ext="edit">
      <o:idmap v:ext="edit" data="1"/>
    </o:shapelayout>
  </w:shapeDefaults>
  <w:decimalSymbol w:val="."/>
  <w:listSeparator w:val=","/>
  <w14:docId w14:val="13316C7E"/>
  <w15:chartTrackingRefBased/>
  <w15:docId w15:val="{94611734-9646-4E35-BF41-7FFFCEA9B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New Roman"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265B11"/>
    <w:rPr>
      <w:rFonts w:ascii="Book Antiqua" w:hAnsi="Book Antiqua"/>
      <w:sz w:val="22"/>
    </w:rPr>
  </w:style>
  <w:style w:type="paragraph" w:styleId="Heading1">
    <w:name w:val="heading 1"/>
    <w:basedOn w:val="Normal"/>
    <w:next w:val="Normal"/>
    <w:qFormat/>
    <w:pPr>
      <w:keepNext/>
      <w:numPr>
        <w:ilvl w:val="1"/>
        <w:numId w:val="3"/>
      </w:numPr>
      <w:spacing w:before="240" w:after="60"/>
      <w:outlineLvl w:val="0"/>
    </w:pPr>
    <w:rPr>
      <w:b/>
      <w:kern w:val="28"/>
      <w:sz w:val="28"/>
    </w:rPr>
  </w:style>
  <w:style w:type="paragraph" w:styleId="Heading2">
    <w:name w:val="heading 2"/>
    <w:basedOn w:val="Normal"/>
    <w:next w:val="Normal"/>
    <w:qFormat/>
    <w:pPr>
      <w:keepNext/>
      <w:spacing w:before="240" w:after="60"/>
      <w:outlineLvl w:val="1"/>
    </w:pPr>
    <w:rPr>
      <w:b/>
      <w:i/>
      <w:sz w:val="24"/>
    </w:rPr>
  </w:style>
  <w:style w:type="paragraph" w:styleId="Heading3">
    <w:name w:val="heading 3"/>
    <w:basedOn w:val="Normal"/>
    <w:next w:val="Normal"/>
    <w:qFormat/>
    <w:pPr>
      <w:keepNext/>
      <w:spacing w:before="240" w:after="60"/>
      <w:outlineLvl w:val="2"/>
    </w:pPr>
    <w:rPr>
      <w:sz w:val="24"/>
    </w:rPr>
  </w:style>
  <w:style w:type="paragraph" w:styleId="Heading4">
    <w:name w:val="heading 4"/>
    <w:basedOn w:val="Normal"/>
    <w:next w:val="Normal"/>
    <w:qFormat/>
    <w:pPr>
      <w:keepNext/>
      <w:outlineLvl w:val="3"/>
    </w:pPr>
    <w:rPr>
      <w:rFonts w:ascii="Arial" w:hAnsi="Arial"/>
      <w:b/>
      <w:bCs/>
    </w:rPr>
  </w:style>
  <w:style w:type="paragraph" w:styleId="Heading5">
    <w:name w:val="heading 5"/>
    <w:basedOn w:val="Normal"/>
    <w:next w:val="Normal"/>
    <w:qFormat/>
    <w:pPr>
      <w:keepNext/>
      <w:jc w:val="center"/>
      <w:outlineLvl w:val="4"/>
    </w:pPr>
    <w:rPr>
      <w:b/>
      <w:bCs/>
    </w:rPr>
  </w:style>
  <w:style w:type="paragraph" w:styleId="Heading6">
    <w:name w:val="heading 6"/>
    <w:basedOn w:val="Normal"/>
    <w:next w:val="Normal"/>
    <w:qFormat/>
    <w:pPr>
      <w:keepNext/>
      <w:ind w:left="990"/>
      <w:jc w:val="both"/>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320"/>
        <w:tab w:val="right" w:pos="8640"/>
      </w:tabs>
      <w:ind w:left="1080"/>
    </w:pPr>
  </w:style>
  <w:style w:type="paragraph" w:styleId="Header">
    <w:name w:val="header"/>
    <w:basedOn w:val="Normal"/>
    <w:link w:val="HeaderChar"/>
    <w:uiPriority w:val="99"/>
    <w:pPr>
      <w:tabs>
        <w:tab w:val="center" w:pos="4320"/>
        <w:tab w:val="right" w:pos="8640"/>
      </w:tabs>
      <w:ind w:left="1080"/>
    </w:pPr>
  </w:style>
  <w:style w:type="paragraph" w:styleId="BodyTextIndent">
    <w:name w:val="Body Text Indent"/>
    <w:basedOn w:val="Normal"/>
    <w:pPr>
      <w:spacing w:line="300" w:lineRule="exact"/>
      <w:ind w:left="2880" w:hanging="1350"/>
    </w:pPr>
  </w:style>
  <w:style w:type="paragraph" w:styleId="BodyTextIndent3">
    <w:name w:val="Body Text Indent 3"/>
    <w:basedOn w:val="Normal"/>
    <w:pPr>
      <w:tabs>
        <w:tab w:val="left" w:pos="5130"/>
      </w:tabs>
      <w:spacing w:line="300" w:lineRule="exact"/>
      <w:ind w:left="1530"/>
    </w:pPr>
    <w:rPr>
      <w:b/>
      <w:bCs/>
      <w:sz w:val="28"/>
    </w:rPr>
  </w:style>
  <w:style w:type="paragraph" w:styleId="BodyTextIndent2">
    <w:name w:val="Body Text Indent 2"/>
    <w:basedOn w:val="Normal"/>
    <w:pPr>
      <w:ind w:left="720"/>
    </w:pPr>
  </w:style>
  <w:style w:type="paragraph" w:customStyle="1" w:styleId="BulletLevel1">
    <w:name w:val="Bullet Level 1"/>
    <w:basedOn w:val="Normal"/>
    <w:next w:val="Normal"/>
    <w:autoRedefine/>
    <w:pPr>
      <w:numPr>
        <w:ilvl w:val="2"/>
        <w:numId w:val="5"/>
      </w:numPr>
    </w:pPr>
    <w:rPr>
      <w:szCs w:val="22"/>
    </w:rPr>
  </w:style>
  <w:style w:type="paragraph" w:customStyle="1" w:styleId="BulletLevel1last">
    <w:name w:val="Bullet Level 1(last)"/>
    <w:basedOn w:val="BulletLevel1"/>
    <w:pPr>
      <w:numPr>
        <w:ilvl w:val="0"/>
        <w:numId w:val="1"/>
      </w:numPr>
      <w:tabs>
        <w:tab w:val="clear" w:pos="360"/>
        <w:tab w:val="num" w:pos="2160"/>
      </w:tabs>
      <w:spacing w:after="240"/>
      <w:ind w:left="2160" w:hanging="720"/>
    </w:pPr>
  </w:style>
  <w:style w:type="paragraph" w:customStyle="1" w:styleId="NumBullet1">
    <w:name w:val="Num Bullet 1"/>
    <w:basedOn w:val="Normal"/>
    <w:next w:val="Normal"/>
    <w:autoRedefine/>
    <w:pPr>
      <w:numPr>
        <w:numId w:val="2"/>
      </w:numPr>
      <w:tabs>
        <w:tab w:val="clear" w:pos="360"/>
        <w:tab w:val="num" w:pos="720"/>
      </w:tabs>
      <w:spacing w:after="120"/>
      <w:ind w:left="734" w:firstLine="706"/>
    </w:pPr>
  </w:style>
  <w:style w:type="paragraph" w:customStyle="1" w:styleId="DWTNorm">
    <w:name w:val="DWTNorm"/>
    <w:basedOn w:val="BodyText2"/>
    <w:pPr>
      <w:spacing w:after="240"/>
      <w:ind w:left="0" w:firstLine="720"/>
    </w:pPr>
  </w:style>
  <w:style w:type="paragraph" w:styleId="BodyText2">
    <w:name w:val="Body Text 2"/>
    <w:basedOn w:val="Normal"/>
    <w:pPr>
      <w:spacing w:after="120"/>
      <w:ind w:left="360"/>
    </w:pPr>
    <w:rPr>
      <w:rFonts w:ascii="Times New Roman" w:hAnsi="Times New Roman"/>
      <w:sz w:val="24"/>
    </w:rPr>
  </w:style>
  <w:style w:type="paragraph" w:styleId="BodyText">
    <w:name w:val="Body Text"/>
    <w:basedOn w:val="Normal"/>
    <w:pPr>
      <w:tabs>
        <w:tab w:val="left" w:pos="0"/>
      </w:tabs>
    </w:pPr>
    <w:rPr>
      <w:rFonts w:ascii="Times New Roman" w:hAnsi="Times New Roman"/>
      <w:sz w:val="24"/>
    </w:rPr>
  </w:style>
  <w:style w:type="character" w:styleId="PageNumber">
    <w:name w:val="page number"/>
    <w:basedOn w:val="DefaultParagraphFont"/>
  </w:style>
  <w:style w:type="character" w:styleId="CommentReference">
    <w:name w:val="annotation reference"/>
    <w:semiHidden/>
    <w:rPr>
      <w:sz w:val="16"/>
    </w:rPr>
  </w:style>
  <w:style w:type="paragraph" w:styleId="CommentText">
    <w:name w:val="annotation text"/>
    <w:basedOn w:val="Normal"/>
    <w:link w:val="CommentTextChar"/>
    <w:semiHidden/>
    <w:rPr>
      <w:sz w:val="20"/>
    </w:rPr>
  </w:style>
  <w:style w:type="paragraph" w:customStyle="1" w:styleId="xl24">
    <w:name w:val="xl24"/>
    <w:basedOn w:val="Normal"/>
    <w:pPr>
      <w:pBdr>
        <w:left w:val="single" w:sz="4" w:space="0" w:color="auto"/>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5">
    <w:name w:val="xl25"/>
    <w:basedOn w:val="Normal"/>
    <w:pPr>
      <w:pBdr>
        <w:bottom w:val="single" w:sz="4" w:space="0" w:color="auto"/>
        <w:right w:val="single" w:sz="4" w:space="0" w:color="auto"/>
      </w:pBdr>
      <w:spacing w:before="100" w:beforeAutospacing="1" w:after="100" w:afterAutospacing="1"/>
      <w:textAlignment w:val="top"/>
    </w:pPr>
    <w:rPr>
      <w:rFonts w:ascii="Times New Roman" w:eastAsia="Arial Unicode MS" w:hAnsi="Times New Roman"/>
      <w:color w:val="000000"/>
      <w:szCs w:val="22"/>
    </w:rPr>
  </w:style>
  <w:style w:type="paragraph" w:customStyle="1" w:styleId="xl26">
    <w:name w:val="xl26"/>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7">
    <w:name w:val="xl27"/>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color w:val="000000"/>
      <w:szCs w:val="22"/>
    </w:rPr>
  </w:style>
  <w:style w:type="paragraph" w:customStyle="1" w:styleId="xl28">
    <w:name w:val="xl28"/>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29">
    <w:name w:val="xl29"/>
    <w:basedOn w:val="Normal"/>
    <w:pPr>
      <w:pBdr>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0">
    <w:name w:val="xl30"/>
    <w:basedOn w:val="Normal"/>
    <w:pPr>
      <w:pBdr>
        <w:bottom w:val="single" w:sz="4" w:space="0" w:color="auto"/>
        <w:right w:val="single" w:sz="4" w:space="0" w:color="auto"/>
      </w:pBdr>
      <w:spacing w:before="100" w:beforeAutospacing="1" w:after="100" w:afterAutospacing="1"/>
    </w:pPr>
    <w:rPr>
      <w:rFonts w:ascii="Times New Roman" w:eastAsia="Arial Unicode MS" w:hAnsi="Times New Roman"/>
      <w:b/>
      <w:bCs/>
      <w:color w:val="000000"/>
      <w:szCs w:val="22"/>
    </w:rPr>
  </w:style>
  <w:style w:type="paragraph" w:customStyle="1" w:styleId="xl31">
    <w:name w:val="xl31"/>
    <w:basedOn w:val="Normal"/>
    <w:pPr>
      <w:pBdr>
        <w:bottom w:val="single" w:sz="4" w:space="0" w:color="auto"/>
        <w:right w:val="single" w:sz="4" w:space="0" w:color="auto"/>
      </w:pBdr>
      <w:spacing w:before="100" w:beforeAutospacing="1" w:after="100" w:afterAutospacing="1"/>
      <w:jc w:val="center"/>
    </w:pPr>
    <w:rPr>
      <w:rFonts w:ascii="Times New Roman" w:eastAsia="Arial Unicode MS" w:hAnsi="Times New Roman"/>
      <w:b/>
      <w:bCs/>
      <w:color w:val="000000"/>
      <w:szCs w:val="22"/>
    </w:rPr>
  </w:style>
  <w:style w:type="paragraph" w:customStyle="1" w:styleId="xl32">
    <w:name w:val="xl32"/>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szCs w:val="22"/>
    </w:rPr>
  </w:style>
  <w:style w:type="paragraph" w:customStyle="1" w:styleId="xl33">
    <w:name w:val="xl33"/>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szCs w:val="22"/>
    </w:rPr>
  </w:style>
  <w:style w:type="paragraph" w:customStyle="1" w:styleId="xl34">
    <w:name w:val="xl34"/>
    <w:basedOn w:val="Normal"/>
    <w:pPr>
      <w:pBdr>
        <w:bottom w:val="single" w:sz="4" w:space="0" w:color="auto"/>
        <w:right w:val="single" w:sz="4" w:space="0" w:color="auto"/>
      </w:pBdr>
      <w:spacing w:before="100" w:beforeAutospacing="1" w:after="100" w:afterAutospacing="1"/>
      <w:jc w:val="right"/>
      <w:textAlignment w:val="top"/>
    </w:pPr>
    <w:rPr>
      <w:rFonts w:ascii="Times New Roman" w:eastAsia="Arial Unicode MS" w:hAnsi="Times New Roman"/>
      <w:color w:val="000000"/>
      <w:szCs w:val="22"/>
    </w:rPr>
  </w:style>
  <w:style w:type="paragraph" w:customStyle="1" w:styleId="xl35">
    <w:name w:val="xl35"/>
    <w:basedOn w:val="Normal"/>
    <w:pPr>
      <w:pBdr>
        <w:bottom w:val="single" w:sz="4" w:space="0" w:color="auto"/>
        <w:right w:val="single" w:sz="4" w:space="0" w:color="auto"/>
      </w:pBdr>
      <w:spacing w:before="100" w:beforeAutospacing="1" w:after="100" w:afterAutospacing="1"/>
      <w:jc w:val="center"/>
      <w:textAlignment w:val="top"/>
    </w:pPr>
    <w:rPr>
      <w:rFonts w:ascii="Times New Roman" w:eastAsia="Arial Unicode MS" w:hAnsi="Times New Roman"/>
      <w:i/>
      <w:iCs/>
      <w:color w:val="000000"/>
      <w:szCs w:val="22"/>
    </w:rPr>
  </w:style>
  <w:style w:type="paragraph" w:customStyle="1" w:styleId="Closed">
    <w:name w:val="Closed"/>
    <w:basedOn w:val="Normal"/>
    <w:pPr>
      <w:widowControl w:val="0"/>
    </w:pPr>
    <w:rPr>
      <w:rFonts w:ascii="Times New Roman" w:hAnsi="Times New Roman"/>
      <w:sz w:val="24"/>
    </w:rPr>
  </w:style>
  <w:style w:type="paragraph" w:customStyle="1" w:styleId="ABLOCKPARA">
    <w:name w:val="A BLOCK PARA"/>
    <w:basedOn w:val="Normal"/>
  </w:style>
  <w:style w:type="paragraph" w:customStyle="1" w:styleId="xl36">
    <w:name w:val="xl36"/>
    <w:basedOn w:val="Normal"/>
    <w:pPr>
      <w:pBdr>
        <w:top w:val="single" w:sz="4" w:space="0" w:color="auto"/>
        <w:bottom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7">
    <w:name w:val="xl37"/>
    <w:basedOn w:val="Normal"/>
    <w:pPr>
      <w:pBdr>
        <w:top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38">
    <w:name w:val="xl3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39">
    <w:name w:val="xl39"/>
    <w:basedOn w:val="Normal"/>
    <w:pPr>
      <w:pBdr>
        <w:top w:val="single" w:sz="4" w:space="0" w:color="auto"/>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0">
    <w:name w:val="xl40"/>
    <w:basedOn w:val="Normal"/>
    <w:pPr>
      <w:pBdr>
        <w:left w:val="single" w:sz="8" w:space="0" w:color="auto"/>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1">
    <w:name w:val="xl41"/>
    <w:basedOn w:val="Normal"/>
    <w:pPr>
      <w:pBdr>
        <w:bottom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2">
    <w:name w:val="xl42"/>
    <w:basedOn w:val="Normal"/>
    <w:pPr>
      <w:pBdr>
        <w:bottom w:val="single" w:sz="8"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43">
    <w:name w:val="xl43"/>
    <w:basedOn w:val="Normal"/>
    <w:pPr>
      <w:pBdr>
        <w:bottom w:val="single" w:sz="8"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4">
    <w:name w:val="xl44"/>
    <w:basedOn w:val="Normal"/>
    <w:pPr>
      <w:pBdr>
        <w:left w:val="single" w:sz="4" w:space="0" w:color="auto"/>
        <w:bottom w:val="single" w:sz="4" w:space="0" w:color="auto"/>
        <w:right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5">
    <w:name w:val="xl45"/>
    <w:basedOn w:val="Normal"/>
    <w:pPr>
      <w:pBdr>
        <w:left w:val="single" w:sz="4" w:space="0" w:color="auto"/>
        <w:bottom w:val="single" w:sz="4" w:space="0" w:color="auto"/>
        <w:right w:val="single" w:sz="8" w:space="0" w:color="auto"/>
      </w:pBdr>
      <w:spacing w:before="100" w:beforeAutospacing="1" w:after="100" w:afterAutospacing="1"/>
    </w:pPr>
    <w:rPr>
      <w:rFonts w:ascii="Times New Roman" w:eastAsia="Arial Unicode MS" w:hAnsi="Times New Roman"/>
      <w:sz w:val="24"/>
      <w:szCs w:val="24"/>
    </w:rPr>
  </w:style>
  <w:style w:type="paragraph" w:customStyle="1" w:styleId="xl46">
    <w:name w:val="xl46"/>
    <w:basedOn w:val="Normal"/>
    <w:pPr>
      <w:pBdr>
        <w:bottom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47">
    <w:name w:val="xl47"/>
    <w:basedOn w:val="Normal"/>
    <w:pPr>
      <w:pBdr>
        <w:top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8">
    <w:name w:val="xl48"/>
    <w:basedOn w:val="Normal"/>
    <w:pPr>
      <w:pBdr>
        <w:top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49">
    <w:name w:val="xl49"/>
    <w:basedOn w:val="Normal"/>
    <w:pPr>
      <w:pBdr>
        <w:top w:val="single" w:sz="8"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0">
    <w:name w:val="xl50"/>
    <w:basedOn w:val="Normal"/>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1">
    <w:name w:val="xl51"/>
    <w:basedOn w:val="Normal"/>
    <w:pPr>
      <w:pBdr>
        <w:top w:val="single" w:sz="4" w:space="0" w:color="auto"/>
        <w:left w:val="single" w:sz="4" w:space="0" w:color="auto"/>
        <w:right w:val="single" w:sz="4" w:space="0" w:color="auto"/>
      </w:pBdr>
      <w:spacing w:before="100" w:beforeAutospacing="1" w:after="100" w:afterAutospacing="1"/>
      <w:jc w:val="center"/>
    </w:pPr>
    <w:rPr>
      <w:rFonts w:ascii="Times New Roman" w:eastAsia="Arial Unicode MS" w:hAnsi="Times New Roman"/>
      <w:sz w:val="24"/>
      <w:szCs w:val="24"/>
    </w:rPr>
  </w:style>
  <w:style w:type="paragraph" w:customStyle="1" w:styleId="xl52">
    <w:name w:val="xl52"/>
    <w:basedOn w:val="Normal"/>
    <w:pPr>
      <w:pBdr>
        <w:top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3">
    <w:name w:val="xl53"/>
    <w:basedOn w:val="Normal"/>
    <w:pPr>
      <w:pBdr>
        <w:top w:val="single" w:sz="4" w:space="0" w:color="auto"/>
        <w:left w:val="single" w:sz="8"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4">
    <w:name w:val="xl5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55">
    <w:name w:val="xl55"/>
    <w:basedOn w:val="Normal"/>
    <w:pPr>
      <w:pBdr>
        <w:top w:val="single" w:sz="4" w:space="0" w:color="auto"/>
        <w:left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6">
    <w:name w:val="xl56"/>
    <w:basedOn w:val="Normal"/>
    <w:pPr>
      <w:pBdr>
        <w:top w:val="single" w:sz="4" w:space="0" w:color="auto"/>
        <w:bottom w:val="double" w:sz="6"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57">
    <w:name w:val="xl57"/>
    <w:basedOn w:val="Normal"/>
    <w:pPr>
      <w:pBdr>
        <w:top w:val="single" w:sz="4" w:space="0" w:color="auto"/>
        <w:left w:val="single" w:sz="4" w:space="0" w:color="auto"/>
        <w:bottom w:val="double" w:sz="6" w:space="0" w:color="auto"/>
        <w:right w:val="single" w:sz="4" w:space="0" w:color="auto"/>
      </w:pBdr>
      <w:spacing w:before="100" w:beforeAutospacing="1" w:after="100" w:afterAutospacing="1"/>
    </w:pPr>
    <w:rPr>
      <w:rFonts w:ascii="Times New Roman" w:eastAsia="Arial Unicode MS" w:hAnsi="Times New Roman"/>
      <w:b/>
      <w:bCs/>
      <w:sz w:val="24"/>
      <w:szCs w:val="24"/>
    </w:rPr>
  </w:style>
  <w:style w:type="paragraph" w:customStyle="1" w:styleId="xl58">
    <w:name w:val="xl58"/>
    <w:basedOn w:val="Normal"/>
    <w:pPr>
      <w:pBdr>
        <w:top w:val="single" w:sz="4" w:space="0" w:color="auto"/>
        <w:bottom w:val="double" w:sz="6" w:space="0" w:color="auto"/>
        <w:right w:val="single" w:sz="8" w:space="0" w:color="auto"/>
      </w:pBdr>
      <w:spacing w:before="100" w:beforeAutospacing="1" w:after="100" w:afterAutospacing="1"/>
    </w:pPr>
    <w:rPr>
      <w:rFonts w:ascii="Times New Roman" w:eastAsia="Arial Unicode MS" w:hAnsi="Times New Roman"/>
      <w:b/>
      <w:bCs/>
      <w:sz w:val="24"/>
      <w:szCs w:val="24"/>
    </w:rPr>
  </w:style>
  <w:style w:type="paragraph" w:customStyle="1" w:styleId="xl59">
    <w:name w:val="xl59"/>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0">
    <w:name w:val="xl60"/>
    <w:basedOn w:val="Normal"/>
    <w:pPr>
      <w:pBdr>
        <w:top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1">
    <w:name w:val="xl61"/>
    <w:basedOn w:val="Normal"/>
    <w:pPr>
      <w:pBdr>
        <w:top w:val="single" w:sz="8" w:space="0" w:color="auto"/>
        <w:left w:val="single" w:sz="8" w:space="0" w:color="auto"/>
        <w:bottom w:val="single" w:sz="8" w:space="0" w:color="auto"/>
        <w:right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xl62">
    <w:name w:val="xl62"/>
    <w:basedOn w:val="Normal"/>
    <w:pPr>
      <w:pBdr>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3">
    <w:name w:val="xl63"/>
    <w:basedOn w:val="Normal"/>
    <w:pPr>
      <w:pBdr>
        <w:top w:val="single" w:sz="4" w:space="0" w:color="auto"/>
        <w:left w:val="single" w:sz="4" w:space="0" w:color="auto"/>
        <w:bottom w:val="single" w:sz="4" w:space="0" w:color="auto"/>
      </w:pBdr>
      <w:spacing w:before="100" w:beforeAutospacing="1" w:after="100" w:afterAutospacing="1"/>
    </w:pPr>
    <w:rPr>
      <w:rFonts w:ascii="Times New Roman" w:eastAsia="Arial Unicode MS" w:hAnsi="Times New Roman"/>
      <w:sz w:val="24"/>
      <w:szCs w:val="24"/>
    </w:rPr>
  </w:style>
  <w:style w:type="paragraph" w:customStyle="1" w:styleId="xl64">
    <w:name w:val="xl64"/>
    <w:basedOn w:val="Normal"/>
    <w:pPr>
      <w:pBdr>
        <w:top w:val="single" w:sz="4" w:space="0" w:color="auto"/>
        <w:bottom w:val="double" w:sz="6" w:space="0" w:color="auto"/>
      </w:pBdr>
      <w:spacing w:before="100" w:beforeAutospacing="1" w:after="100" w:afterAutospacing="1"/>
    </w:pPr>
    <w:rPr>
      <w:rFonts w:ascii="Times New Roman" w:eastAsia="Arial Unicode MS" w:hAnsi="Times New Roman"/>
      <w:b/>
      <w:bCs/>
      <w:sz w:val="24"/>
      <w:szCs w:val="24"/>
    </w:rPr>
  </w:style>
  <w:style w:type="paragraph" w:customStyle="1" w:styleId="xl65">
    <w:name w:val="xl65"/>
    <w:basedOn w:val="Normal"/>
    <w:pPr>
      <w:spacing w:before="100" w:beforeAutospacing="1" w:after="100" w:afterAutospacing="1"/>
      <w:jc w:val="center"/>
    </w:pPr>
    <w:rPr>
      <w:rFonts w:ascii="Times New Roman" w:eastAsia="Arial Unicode MS" w:hAnsi="Times New Roman"/>
      <w:b/>
      <w:bCs/>
      <w:sz w:val="28"/>
      <w:szCs w:val="28"/>
    </w:rPr>
  </w:style>
  <w:style w:type="paragraph" w:customStyle="1" w:styleId="xl66">
    <w:name w:val="xl66"/>
    <w:basedOn w:val="Normal"/>
    <w:pPr>
      <w:pBdr>
        <w:top w:val="single" w:sz="8" w:space="0" w:color="auto"/>
        <w:left w:val="single" w:sz="8" w:space="0" w:color="auto"/>
        <w:bottom w:val="single" w:sz="8" w:space="0" w:color="auto"/>
      </w:pBdr>
      <w:spacing w:before="100" w:beforeAutospacing="1" w:after="100" w:afterAutospacing="1"/>
      <w:jc w:val="center"/>
    </w:pPr>
    <w:rPr>
      <w:rFonts w:ascii="Times New Roman" w:eastAsia="Arial Unicode MS" w:hAnsi="Times New Roman"/>
      <w:b/>
      <w:bCs/>
      <w:sz w:val="24"/>
      <w:szCs w:val="24"/>
    </w:rPr>
  </w:style>
  <w:style w:type="paragraph" w:customStyle="1" w:styleId="Informal1">
    <w:name w:val="Informal1"/>
    <w:pPr>
      <w:spacing w:before="60" w:after="60"/>
    </w:pPr>
    <w:rPr>
      <w:rFonts w:ascii="Times New Roman" w:hAnsi="Times New Roman"/>
      <w:noProof/>
    </w:rPr>
  </w:style>
  <w:style w:type="paragraph" w:styleId="BalloonText">
    <w:name w:val="Balloon Text"/>
    <w:basedOn w:val="Normal"/>
    <w:semiHidden/>
    <w:rPr>
      <w:rFonts w:ascii="Tahoma" w:hAnsi="Tahoma" w:cs="Tahoma"/>
      <w:sz w:val="16"/>
      <w:szCs w:val="16"/>
    </w:rPr>
  </w:style>
  <w:style w:type="paragraph" w:customStyle="1" w:styleId="bulletlevel10">
    <w:name w:val="bulletlevel1"/>
    <w:basedOn w:val="Normal"/>
    <w:pPr>
      <w:spacing w:before="100" w:beforeAutospacing="1" w:after="100" w:afterAutospacing="1"/>
    </w:pPr>
    <w:rPr>
      <w:rFonts w:ascii="Times New Roman" w:hAnsi="Times New Roman"/>
      <w:sz w:val="24"/>
      <w:szCs w:val="24"/>
    </w:rPr>
  </w:style>
  <w:style w:type="table" w:styleId="TableGrid">
    <w:name w:val="Table Grid"/>
    <w:basedOn w:val="TableNormal"/>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ocumentMap">
    <w:name w:val="Document Map"/>
    <w:basedOn w:val="Normal"/>
    <w:semiHidden/>
    <w:pPr>
      <w:shd w:val="clear" w:color="auto" w:fill="000080"/>
    </w:pPr>
    <w:rPr>
      <w:rFonts w:ascii="Tahoma" w:hAnsi="Tahoma" w:cs="Tahoma"/>
      <w:sz w:val="20"/>
    </w:rPr>
  </w:style>
  <w:style w:type="character" w:customStyle="1" w:styleId="trkfieldvalue">
    <w:name w:val="trkfieldvalue"/>
    <w:basedOn w:val="DefaultParagraphFont"/>
  </w:style>
  <w:style w:type="paragraph" w:styleId="CommentSubject">
    <w:name w:val="annotation subject"/>
    <w:basedOn w:val="CommentText"/>
    <w:next w:val="CommentText"/>
    <w:semiHidden/>
    <w:rPr>
      <w:b/>
      <w:bCs/>
    </w:rPr>
  </w:style>
  <w:style w:type="character" w:styleId="Emphasis">
    <w:name w:val="Emphasis"/>
    <w:qFormat/>
    <w:rPr>
      <w:i/>
      <w:iCs/>
    </w:rPr>
  </w:style>
  <w:style w:type="character" w:styleId="Hyperlink">
    <w:name w:val="Hyperlink"/>
    <w:rPr>
      <w:color w:val="0000FF"/>
      <w:u w:val="single"/>
    </w:rPr>
  </w:style>
  <w:style w:type="paragraph" w:styleId="NormalWeb">
    <w:name w:val="Normal (Web)"/>
    <w:basedOn w:val="Normal"/>
    <w:pPr>
      <w:spacing w:before="100" w:beforeAutospacing="1" w:after="100" w:afterAutospacing="1"/>
    </w:pPr>
    <w:rPr>
      <w:rFonts w:ascii="Verdana" w:hAnsi="Verdana"/>
      <w:sz w:val="24"/>
      <w:szCs w:val="24"/>
    </w:rPr>
  </w:style>
  <w:style w:type="character" w:styleId="Strong">
    <w:name w:val="Strong"/>
    <w:qFormat/>
    <w:rPr>
      <w:b/>
      <w:bCs/>
    </w:rPr>
  </w:style>
  <w:style w:type="paragraph" w:styleId="Revision">
    <w:name w:val="Revision"/>
    <w:hidden/>
    <w:uiPriority w:val="99"/>
    <w:semiHidden/>
    <w:rsid w:val="00845B3D"/>
    <w:rPr>
      <w:rFonts w:ascii="Book Antiqua" w:hAnsi="Book Antiqua"/>
      <w:sz w:val="22"/>
    </w:rPr>
  </w:style>
  <w:style w:type="character" w:customStyle="1" w:styleId="CommentTextChar">
    <w:name w:val="Comment Text Char"/>
    <w:link w:val="CommentText"/>
    <w:semiHidden/>
    <w:rsid w:val="00082B8D"/>
    <w:rPr>
      <w:rFonts w:ascii="Book Antiqua" w:hAnsi="Book Antiqua"/>
    </w:rPr>
  </w:style>
  <w:style w:type="character" w:customStyle="1" w:styleId="HeaderChar">
    <w:name w:val="Header Char"/>
    <w:link w:val="Header"/>
    <w:uiPriority w:val="99"/>
    <w:rsid w:val="0077260A"/>
    <w:rPr>
      <w:rFonts w:ascii="Book Antiqua" w:hAnsi="Book Antiqua"/>
      <w:sz w:val="22"/>
    </w:rPr>
  </w:style>
  <w:style w:type="paragraph" w:customStyle="1" w:styleId="ListBullet1">
    <w:name w:val="List Bullet 1"/>
    <w:basedOn w:val="ListBullet"/>
    <w:qFormat/>
    <w:rsid w:val="00A133A1"/>
    <w:pPr>
      <w:tabs>
        <w:tab w:val="num" w:pos="2160"/>
      </w:tabs>
      <w:spacing w:before="120" w:after="120"/>
      <w:ind w:left="2160"/>
      <w:contextualSpacing w:val="0"/>
      <w:jc w:val="both"/>
    </w:pPr>
    <w:rPr>
      <w:rFonts w:ascii="Arial" w:hAnsi="Arial"/>
      <w:sz w:val="24"/>
      <w:szCs w:val="24"/>
    </w:rPr>
  </w:style>
  <w:style w:type="paragraph" w:styleId="ListBullet">
    <w:name w:val="List Bullet"/>
    <w:basedOn w:val="Normal"/>
    <w:rsid w:val="00A133A1"/>
    <w:pPr>
      <w:ind w:left="360" w:hanging="360"/>
      <w:contextualSpacing/>
    </w:pPr>
  </w:style>
  <w:style w:type="paragraph" w:styleId="ListParagraph">
    <w:name w:val="List Paragraph"/>
    <w:basedOn w:val="Normal"/>
    <w:uiPriority w:val="34"/>
    <w:qFormat/>
    <w:rsid w:val="0076216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681040">
      <w:bodyDiv w:val="1"/>
      <w:marLeft w:val="0"/>
      <w:marRight w:val="0"/>
      <w:marTop w:val="0"/>
      <w:marBottom w:val="0"/>
      <w:divBdr>
        <w:top w:val="none" w:sz="0" w:space="0" w:color="auto"/>
        <w:left w:val="none" w:sz="0" w:space="0" w:color="auto"/>
        <w:bottom w:val="none" w:sz="0" w:space="0" w:color="auto"/>
        <w:right w:val="none" w:sz="0" w:space="0" w:color="auto"/>
      </w:divBdr>
    </w:div>
    <w:div w:id="80375095">
      <w:bodyDiv w:val="1"/>
      <w:marLeft w:val="0"/>
      <w:marRight w:val="0"/>
      <w:marTop w:val="0"/>
      <w:marBottom w:val="0"/>
      <w:divBdr>
        <w:top w:val="none" w:sz="0" w:space="0" w:color="auto"/>
        <w:left w:val="none" w:sz="0" w:space="0" w:color="auto"/>
        <w:bottom w:val="none" w:sz="0" w:space="0" w:color="auto"/>
        <w:right w:val="none" w:sz="0" w:space="0" w:color="auto"/>
      </w:divBdr>
    </w:div>
    <w:div w:id="259024922">
      <w:bodyDiv w:val="1"/>
      <w:marLeft w:val="0"/>
      <w:marRight w:val="0"/>
      <w:marTop w:val="0"/>
      <w:marBottom w:val="0"/>
      <w:divBdr>
        <w:top w:val="none" w:sz="0" w:space="0" w:color="auto"/>
        <w:left w:val="none" w:sz="0" w:space="0" w:color="auto"/>
        <w:bottom w:val="none" w:sz="0" w:space="0" w:color="auto"/>
        <w:right w:val="none" w:sz="0" w:space="0" w:color="auto"/>
      </w:divBdr>
    </w:div>
    <w:div w:id="309747367">
      <w:bodyDiv w:val="1"/>
      <w:marLeft w:val="0"/>
      <w:marRight w:val="0"/>
      <w:marTop w:val="0"/>
      <w:marBottom w:val="0"/>
      <w:divBdr>
        <w:top w:val="none" w:sz="0" w:space="0" w:color="auto"/>
        <w:left w:val="none" w:sz="0" w:space="0" w:color="auto"/>
        <w:bottom w:val="none" w:sz="0" w:space="0" w:color="auto"/>
        <w:right w:val="none" w:sz="0" w:space="0" w:color="auto"/>
      </w:divBdr>
    </w:div>
    <w:div w:id="351617425">
      <w:bodyDiv w:val="1"/>
      <w:marLeft w:val="0"/>
      <w:marRight w:val="0"/>
      <w:marTop w:val="0"/>
      <w:marBottom w:val="0"/>
      <w:divBdr>
        <w:top w:val="none" w:sz="0" w:space="0" w:color="auto"/>
        <w:left w:val="none" w:sz="0" w:space="0" w:color="auto"/>
        <w:bottom w:val="none" w:sz="0" w:space="0" w:color="auto"/>
        <w:right w:val="none" w:sz="0" w:space="0" w:color="auto"/>
      </w:divBdr>
    </w:div>
    <w:div w:id="401635153">
      <w:bodyDiv w:val="1"/>
      <w:marLeft w:val="0"/>
      <w:marRight w:val="0"/>
      <w:marTop w:val="0"/>
      <w:marBottom w:val="0"/>
      <w:divBdr>
        <w:top w:val="none" w:sz="0" w:space="0" w:color="auto"/>
        <w:left w:val="none" w:sz="0" w:space="0" w:color="auto"/>
        <w:bottom w:val="none" w:sz="0" w:space="0" w:color="auto"/>
        <w:right w:val="none" w:sz="0" w:space="0" w:color="auto"/>
      </w:divBdr>
    </w:div>
    <w:div w:id="441464757">
      <w:bodyDiv w:val="1"/>
      <w:marLeft w:val="0"/>
      <w:marRight w:val="0"/>
      <w:marTop w:val="0"/>
      <w:marBottom w:val="0"/>
      <w:divBdr>
        <w:top w:val="none" w:sz="0" w:space="0" w:color="auto"/>
        <w:left w:val="none" w:sz="0" w:space="0" w:color="auto"/>
        <w:bottom w:val="none" w:sz="0" w:space="0" w:color="auto"/>
        <w:right w:val="none" w:sz="0" w:space="0" w:color="auto"/>
      </w:divBdr>
    </w:div>
    <w:div w:id="495613321">
      <w:bodyDiv w:val="1"/>
      <w:marLeft w:val="0"/>
      <w:marRight w:val="0"/>
      <w:marTop w:val="0"/>
      <w:marBottom w:val="0"/>
      <w:divBdr>
        <w:top w:val="none" w:sz="0" w:space="0" w:color="auto"/>
        <w:left w:val="none" w:sz="0" w:space="0" w:color="auto"/>
        <w:bottom w:val="none" w:sz="0" w:space="0" w:color="auto"/>
        <w:right w:val="none" w:sz="0" w:space="0" w:color="auto"/>
      </w:divBdr>
    </w:div>
    <w:div w:id="511644332">
      <w:bodyDiv w:val="1"/>
      <w:marLeft w:val="0"/>
      <w:marRight w:val="0"/>
      <w:marTop w:val="0"/>
      <w:marBottom w:val="0"/>
      <w:divBdr>
        <w:top w:val="none" w:sz="0" w:space="0" w:color="auto"/>
        <w:left w:val="none" w:sz="0" w:space="0" w:color="auto"/>
        <w:bottom w:val="none" w:sz="0" w:space="0" w:color="auto"/>
        <w:right w:val="none" w:sz="0" w:space="0" w:color="auto"/>
      </w:divBdr>
    </w:div>
    <w:div w:id="561447428">
      <w:bodyDiv w:val="1"/>
      <w:marLeft w:val="0"/>
      <w:marRight w:val="0"/>
      <w:marTop w:val="0"/>
      <w:marBottom w:val="0"/>
      <w:divBdr>
        <w:top w:val="none" w:sz="0" w:space="0" w:color="auto"/>
        <w:left w:val="none" w:sz="0" w:space="0" w:color="auto"/>
        <w:bottom w:val="none" w:sz="0" w:space="0" w:color="auto"/>
        <w:right w:val="none" w:sz="0" w:space="0" w:color="auto"/>
      </w:divBdr>
    </w:div>
    <w:div w:id="643584577">
      <w:bodyDiv w:val="1"/>
      <w:marLeft w:val="0"/>
      <w:marRight w:val="0"/>
      <w:marTop w:val="0"/>
      <w:marBottom w:val="0"/>
      <w:divBdr>
        <w:top w:val="none" w:sz="0" w:space="0" w:color="auto"/>
        <w:left w:val="none" w:sz="0" w:space="0" w:color="auto"/>
        <w:bottom w:val="none" w:sz="0" w:space="0" w:color="auto"/>
        <w:right w:val="none" w:sz="0" w:space="0" w:color="auto"/>
      </w:divBdr>
    </w:div>
    <w:div w:id="663973232">
      <w:bodyDiv w:val="1"/>
      <w:marLeft w:val="0"/>
      <w:marRight w:val="0"/>
      <w:marTop w:val="0"/>
      <w:marBottom w:val="0"/>
      <w:divBdr>
        <w:top w:val="none" w:sz="0" w:space="0" w:color="auto"/>
        <w:left w:val="none" w:sz="0" w:space="0" w:color="auto"/>
        <w:bottom w:val="none" w:sz="0" w:space="0" w:color="auto"/>
        <w:right w:val="none" w:sz="0" w:space="0" w:color="auto"/>
      </w:divBdr>
    </w:div>
    <w:div w:id="747267620">
      <w:bodyDiv w:val="1"/>
      <w:marLeft w:val="0"/>
      <w:marRight w:val="0"/>
      <w:marTop w:val="0"/>
      <w:marBottom w:val="0"/>
      <w:divBdr>
        <w:top w:val="none" w:sz="0" w:space="0" w:color="auto"/>
        <w:left w:val="none" w:sz="0" w:space="0" w:color="auto"/>
        <w:bottom w:val="none" w:sz="0" w:space="0" w:color="auto"/>
        <w:right w:val="none" w:sz="0" w:space="0" w:color="auto"/>
      </w:divBdr>
    </w:div>
    <w:div w:id="850995070">
      <w:bodyDiv w:val="1"/>
      <w:marLeft w:val="0"/>
      <w:marRight w:val="0"/>
      <w:marTop w:val="0"/>
      <w:marBottom w:val="0"/>
      <w:divBdr>
        <w:top w:val="none" w:sz="0" w:space="0" w:color="auto"/>
        <w:left w:val="none" w:sz="0" w:space="0" w:color="auto"/>
        <w:bottom w:val="none" w:sz="0" w:space="0" w:color="auto"/>
        <w:right w:val="none" w:sz="0" w:space="0" w:color="auto"/>
      </w:divBdr>
    </w:div>
    <w:div w:id="851989112">
      <w:bodyDiv w:val="1"/>
      <w:marLeft w:val="0"/>
      <w:marRight w:val="0"/>
      <w:marTop w:val="0"/>
      <w:marBottom w:val="0"/>
      <w:divBdr>
        <w:top w:val="none" w:sz="0" w:space="0" w:color="auto"/>
        <w:left w:val="none" w:sz="0" w:space="0" w:color="auto"/>
        <w:bottom w:val="none" w:sz="0" w:space="0" w:color="auto"/>
        <w:right w:val="none" w:sz="0" w:space="0" w:color="auto"/>
      </w:divBdr>
    </w:div>
    <w:div w:id="875657876">
      <w:bodyDiv w:val="1"/>
      <w:marLeft w:val="0"/>
      <w:marRight w:val="0"/>
      <w:marTop w:val="0"/>
      <w:marBottom w:val="0"/>
      <w:divBdr>
        <w:top w:val="none" w:sz="0" w:space="0" w:color="auto"/>
        <w:left w:val="none" w:sz="0" w:space="0" w:color="auto"/>
        <w:bottom w:val="none" w:sz="0" w:space="0" w:color="auto"/>
        <w:right w:val="none" w:sz="0" w:space="0" w:color="auto"/>
      </w:divBdr>
    </w:div>
    <w:div w:id="876040544">
      <w:bodyDiv w:val="1"/>
      <w:marLeft w:val="0"/>
      <w:marRight w:val="0"/>
      <w:marTop w:val="0"/>
      <w:marBottom w:val="0"/>
      <w:divBdr>
        <w:top w:val="none" w:sz="0" w:space="0" w:color="auto"/>
        <w:left w:val="none" w:sz="0" w:space="0" w:color="auto"/>
        <w:bottom w:val="none" w:sz="0" w:space="0" w:color="auto"/>
        <w:right w:val="none" w:sz="0" w:space="0" w:color="auto"/>
      </w:divBdr>
    </w:div>
    <w:div w:id="903029688">
      <w:bodyDiv w:val="1"/>
      <w:marLeft w:val="0"/>
      <w:marRight w:val="0"/>
      <w:marTop w:val="0"/>
      <w:marBottom w:val="0"/>
      <w:divBdr>
        <w:top w:val="none" w:sz="0" w:space="0" w:color="auto"/>
        <w:left w:val="none" w:sz="0" w:space="0" w:color="auto"/>
        <w:bottom w:val="none" w:sz="0" w:space="0" w:color="auto"/>
        <w:right w:val="none" w:sz="0" w:space="0" w:color="auto"/>
      </w:divBdr>
    </w:div>
    <w:div w:id="913201121">
      <w:bodyDiv w:val="1"/>
      <w:marLeft w:val="0"/>
      <w:marRight w:val="0"/>
      <w:marTop w:val="0"/>
      <w:marBottom w:val="0"/>
      <w:divBdr>
        <w:top w:val="none" w:sz="0" w:space="0" w:color="auto"/>
        <w:left w:val="none" w:sz="0" w:space="0" w:color="auto"/>
        <w:bottom w:val="none" w:sz="0" w:space="0" w:color="auto"/>
        <w:right w:val="none" w:sz="0" w:space="0" w:color="auto"/>
      </w:divBdr>
    </w:div>
    <w:div w:id="989597132">
      <w:bodyDiv w:val="1"/>
      <w:marLeft w:val="0"/>
      <w:marRight w:val="0"/>
      <w:marTop w:val="0"/>
      <w:marBottom w:val="0"/>
      <w:divBdr>
        <w:top w:val="none" w:sz="0" w:space="0" w:color="auto"/>
        <w:left w:val="none" w:sz="0" w:space="0" w:color="auto"/>
        <w:bottom w:val="none" w:sz="0" w:space="0" w:color="auto"/>
        <w:right w:val="none" w:sz="0" w:space="0" w:color="auto"/>
      </w:divBdr>
    </w:div>
    <w:div w:id="1001353779">
      <w:bodyDiv w:val="1"/>
      <w:marLeft w:val="0"/>
      <w:marRight w:val="0"/>
      <w:marTop w:val="0"/>
      <w:marBottom w:val="0"/>
      <w:divBdr>
        <w:top w:val="none" w:sz="0" w:space="0" w:color="auto"/>
        <w:left w:val="none" w:sz="0" w:space="0" w:color="auto"/>
        <w:bottom w:val="none" w:sz="0" w:space="0" w:color="auto"/>
        <w:right w:val="none" w:sz="0" w:space="0" w:color="auto"/>
      </w:divBdr>
    </w:div>
    <w:div w:id="1031687750">
      <w:bodyDiv w:val="1"/>
      <w:marLeft w:val="0"/>
      <w:marRight w:val="0"/>
      <w:marTop w:val="0"/>
      <w:marBottom w:val="0"/>
      <w:divBdr>
        <w:top w:val="none" w:sz="0" w:space="0" w:color="auto"/>
        <w:left w:val="none" w:sz="0" w:space="0" w:color="auto"/>
        <w:bottom w:val="none" w:sz="0" w:space="0" w:color="auto"/>
        <w:right w:val="none" w:sz="0" w:space="0" w:color="auto"/>
      </w:divBdr>
    </w:div>
    <w:div w:id="1035614275">
      <w:bodyDiv w:val="1"/>
      <w:marLeft w:val="0"/>
      <w:marRight w:val="0"/>
      <w:marTop w:val="0"/>
      <w:marBottom w:val="0"/>
      <w:divBdr>
        <w:top w:val="none" w:sz="0" w:space="0" w:color="auto"/>
        <w:left w:val="none" w:sz="0" w:space="0" w:color="auto"/>
        <w:bottom w:val="none" w:sz="0" w:space="0" w:color="auto"/>
        <w:right w:val="none" w:sz="0" w:space="0" w:color="auto"/>
      </w:divBdr>
    </w:div>
    <w:div w:id="1046568133">
      <w:bodyDiv w:val="1"/>
      <w:marLeft w:val="0"/>
      <w:marRight w:val="0"/>
      <w:marTop w:val="0"/>
      <w:marBottom w:val="0"/>
      <w:divBdr>
        <w:top w:val="none" w:sz="0" w:space="0" w:color="auto"/>
        <w:left w:val="none" w:sz="0" w:space="0" w:color="auto"/>
        <w:bottom w:val="none" w:sz="0" w:space="0" w:color="auto"/>
        <w:right w:val="none" w:sz="0" w:space="0" w:color="auto"/>
      </w:divBdr>
    </w:div>
    <w:div w:id="1047995105">
      <w:bodyDiv w:val="1"/>
      <w:marLeft w:val="0"/>
      <w:marRight w:val="0"/>
      <w:marTop w:val="0"/>
      <w:marBottom w:val="0"/>
      <w:divBdr>
        <w:top w:val="none" w:sz="0" w:space="0" w:color="auto"/>
        <w:left w:val="none" w:sz="0" w:space="0" w:color="auto"/>
        <w:bottom w:val="none" w:sz="0" w:space="0" w:color="auto"/>
        <w:right w:val="none" w:sz="0" w:space="0" w:color="auto"/>
      </w:divBdr>
    </w:div>
    <w:div w:id="1106077321">
      <w:bodyDiv w:val="1"/>
      <w:marLeft w:val="0"/>
      <w:marRight w:val="0"/>
      <w:marTop w:val="0"/>
      <w:marBottom w:val="0"/>
      <w:divBdr>
        <w:top w:val="none" w:sz="0" w:space="0" w:color="auto"/>
        <w:left w:val="none" w:sz="0" w:space="0" w:color="auto"/>
        <w:bottom w:val="none" w:sz="0" w:space="0" w:color="auto"/>
        <w:right w:val="none" w:sz="0" w:space="0" w:color="auto"/>
      </w:divBdr>
    </w:div>
    <w:div w:id="1125998484">
      <w:bodyDiv w:val="1"/>
      <w:marLeft w:val="0"/>
      <w:marRight w:val="0"/>
      <w:marTop w:val="0"/>
      <w:marBottom w:val="0"/>
      <w:divBdr>
        <w:top w:val="none" w:sz="0" w:space="0" w:color="auto"/>
        <w:left w:val="none" w:sz="0" w:space="0" w:color="auto"/>
        <w:bottom w:val="none" w:sz="0" w:space="0" w:color="auto"/>
        <w:right w:val="none" w:sz="0" w:space="0" w:color="auto"/>
      </w:divBdr>
    </w:div>
    <w:div w:id="1163080850">
      <w:bodyDiv w:val="1"/>
      <w:marLeft w:val="0"/>
      <w:marRight w:val="0"/>
      <w:marTop w:val="0"/>
      <w:marBottom w:val="0"/>
      <w:divBdr>
        <w:top w:val="none" w:sz="0" w:space="0" w:color="auto"/>
        <w:left w:val="none" w:sz="0" w:space="0" w:color="auto"/>
        <w:bottom w:val="none" w:sz="0" w:space="0" w:color="auto"/>
        <w:right w:val="none" w:sz="0" w:space="0" w:color="auto"/>
      </w:divBdr>
    </w:div>
    <w:div w:id="1224099701">
      <w:bodyDiv w:val="1"/>
      <w:marLeft w:val="0"/>
      <w:marRight w:val="0"/>
      <w:marTop w:val="0"/>
      <w:marBottom w:val="0"/>
      <w:divBdr>
        <w:top w:val="none" w:sz="0" w:space="0" w:color="auto"/>
        <w:left w:val="none" w:sz="0" w:space="0" w:color="auto"/>
        <w:bottom w:val="none" w:sz="0" w:space="0" w:color="auto"/>
        <w:right w:val="none" w:sz="0" w:space="0" w:color="auto"/>
      </w:divBdr>
    </w:div>
    <w:div w:id="1305693930">
      <w:bodyDiv w:val="1"/>
      <w:marLeft w:val="0"/>
      <w:marRight w:val="0"/>
      <w:marTop w:val="0"/>
      <w:marBottom w:val="0"/>
      <w:divBdr>
        <w:top w:val="none" w:sz="0" w:space="0" w:color="auto"/>
        <w:left w:val="none" w:sz="0" w:space="0" w:color="auto"/>
        <w:bottom w:val="none" w:sz="0" w:space="0" w:color="auto"/>
        <w:right w:val="none" w:sz="0" w:space="0" w:color="auto"/>
      </w:divBdr>
    </w:div>
    <w:div w:id="1356733481">
      <w:bodyDiv w:val="1"/>
      <w:marLeft w:val="0"/>
      <w:marRight w:val="0"/>
      <w:marTop w:val="0"/>
      <w:marBottom w:val="0"/>
      <w:divBdr>
        <w:top w:val="none" w:sz="0" w:space="0" w:color="auto"/>
        <w:left w:val="none" w:sz="0" w:space="0" w:color="auto"/>
        <w:bottom w:val="none" w:sz="0" w:space="0" w:color="auto"/>
        <w:right w:val="none" w:sz="0" w:space="0" w:color="auto"/>
      </w:divBdr>
    </w:div>
    <w:div w:id="1370183720">
      <w:bodyDiv w:val="1"/>
      <w:marLeft w:val="0"/>
      <w:marRight w:val="0"/>
      <w:marTop w:val="0"/>
      <w:marBottom w:val="0"/>
      <w:divBdr>
        <w:top w:val="none" w:sz="0" w:space="0" w:color="auto"/>
        <w:left w:val="none" w:sz="0" w:space="0" w:color="auto"/>
        <w:bottom w:val="none" w:sz="0" w:space="0" w:color="auto"/>
        <w:right w:val="none" w:sz="0" w:space="0" w:color="auto"/>
      </w:divBdr>
    </w:div>
    <w:div w:id="1387413170">
      <w:bodyDiv w:val="1"/>
      <w:marLeft w:val="0"/>
      <w:marRight w:val="0"/>
      <w:marTop w:val="0"/>
      <w:marBottom w:val="0"/>
      <w:divBdr>
        <w:top w:val="none" w:sz="0" w:space="0" w:color="auto"/>
        <w:left w:val="none" w:sz="0" w:space="0" w:color="auto"/>
        <w:bottom w:val="none" w:sz="0" w:space="0" w:color="auto"/>
        <w:right w:val="none" w:sz="0" w:space="0" w:color="auto"/>
      </w:divBdr>
    </w:div>
    <w:div w:id="1427535192">
      <w:bodyDiv w:val="1"/>
      <w:marLeft w:val="0"/>
      <w:marRight w:val="0"/>
      <w:marTop w:val="0"/>
      <w:marBottom w:val="0"/>
      <w:divBdr>
        <w:top w:val="none" w:sz="0" w:space="0" w:color="auto"/>
        <w:left w:val="none" w:sz="0" w:space="0" w:color="auto"/>
        <w:bottom w:val="none" w:sz="0" w:space="0" w:color="auto"/>
        <w:right w:val="none" w:sz="0" w:space="0" w:color="auto"/>
      </w:divBdr>
    </w:div>
    <w:div w:id="1442260646">
      <w:bodyDiv w:val="1"/>
      <w:marLeft w:val="0"/>
      <w:marRight w:val="0"/>
      <w:marTop w:val="0"/>
      <w:marBottom w:val="0"/>
      <w:divBdr>
        <w:top w:val="none" w:sz="0" w:space="0" w:color="auto"/>
        <w:left w:val="none" w:sz="0" w:space="0" w:color="auto"/>
        <w:bottom w:val="none" w:sz="0" w:space="0" w:color="auto"/>
        <w:right w:val="none" w:sz="0" w:space="0" w:color="auto"/>
      </w:divBdr>
    </w:div>
    <w:div w:id="1455753149">
      <w:bodyDiv w:val="1"/>
      <w:marLeft w:val="0"/>
      <w:marRight w:val="0"/>
      <w:marTop w:val="0"/>
      <w:marBottom w:val="0"/>
      <w:divBdr>
        <w:top w:val="none" w:sz="0" w:space="0" w:color="auto"/>
        <w:left w:val="none" w:sz="0" w:space="0" w:color="auto"/>
        <w:bottom w:val="none" w:sz="0" w:space="0" w:color="auto"/>
        <w:right w:val="none" w:sz="0" w:space="0" w:color="auto"/>
      </w:divBdr>
    </w:div>
    <w:div w:id="1523589991">
      <w:bodyDiv w:val="1"/>
      <w:marLeft w:val="0"/>
      <w:marRight w:val="0"/>
      <w:marTop w:val="0"/>
      <w:marBottom w:val="0"/>
      <w:divBdr>
        <w:top w:val="none" w:sz="0" w:space="0" w:color="auto"/>
        <w:left w:val="none" w:sz="0" w:space="0" w:color="auto"/>
        <w:bottom w:val="none" w:sz="0" w:space="0" w:color="auto"/>
        <w:right w:val="none" w:sz="0" w:space="0" w:color="auto"/>
      </w:divBdr>
    </w:div>
    <w:div w:id="1535803266">
      <w:bodyDiv w:val="1"/>
      <w:marLeft w:val="0"/>
      <w:marRight w:val="0"/>
      <w:marTop w:val="0"/>
      <w:marBottom w:val="0"/>
      <w:divBdr>
        <w:top w:val="none" w:sz="0" w:space="0" w:color="auto"/>
        <w:left w:val="none" w:sz="0" w:space="0" w:color="auto"/>
        <w:bottom w:val="none" w:sz="0" w:space="0" w:color="auto"/>
        <w:right w:val="none" w:sz="0" w:space="0" w:color="auto"/>
      </w:divBdr>
    </w:div>
    <w:div w:id="1543518535">
      <w:bodyDiv w:val="1"/>
      <w:marLeft w:val="0"/>
      <w:marRight w:val="0"/>
      <w:marTop w:val="0"/>
      <w:marBottom w:val="0"/>
      <w:divBdr>
        <w:top w:val="none" w:sz="0" w:space="0" w:color="auto"/>
        <w:left w:val="none" w:sz="0" w:space="0" w:color="auto"/>
        <w:bottom w:val="none" w:sz="0" w:space="0" w:color="auto"/>
        <w:right w:val="none" w:sz="0" w:space="0" w:color="auto"/>
      </w:divBdr>
    </w:div>
    <w:div w:id="1578588346">
      <w:bodyDiv w:val="1"/>
      <w:marLeft w:val="0"/>
      <w:marRight w:val="0"/>
      <w:marTop w:val="0"/>
      <w:marBottom w:val="0"/>
      <w:divBdr>
        <w:top w:val="none" w:sz="0" w:space="0" w:color="auto"/>
        <w:left w:val="none" w:sz="0" w:space="0" w:color="auto"/>
        <w:bottom w:val="none" w:sz="0" w:space="0" w:color="auto"/>
        <w:right w:val="none" w:sz="0" w:space="0" w:color="auto"/>
      </w:divBdr>
    </w:div>
    <w:div w:id="1596093954">
      <w:bodyDiv w:val="1"/>
      <w:marLeft w:val="0"/>
      <w:marRight w:val="0"/>
      <w:marTop w:val="0"/>
      <w:marBottom w:val="0"/>
      <w:divBdr>
        <w:top w:val="none" w:sz="0" w:space="0" w:color="auto"/>
        <w:left w:val="none" w:sz="0" w:space="0" w:color="auto"/>
        <w:bottom w:val="none" w:sz="0" w:space="0" w:color="auto"/>
        <w:right w:val="none" w:sz="0" w:space="0" w:color="auto"/>
      </w:divBdr>
    </w:div>
    <w:div w:id="1693651275">
      <w:bodyDiv w:val="1"/>
      <w:marLeft w:val="0"/>
      <w:marRight w:val="0"/>
      <w:marTop w:val="0"/>
      <w:marBottom w:val="0"/>
      <w:divBdr>
        <w:top w:val="none" w:sz="0" w:space="0" w:color="auto"/>
        <w:left w:val="none" w:sz="0" w:space="0" w:color="auto"/>
        <w:bottom w:val="none" w:sz="0" w:space="0" w:color="auto"/>
        <w:right w:val="none" w:sz="0" w:space="0" w:color="auto"/>
      </w:divBdr>
    </w:div>
    <w:div w:id="1722047669">
      <w:bodyDiv w:val="1"/>
      <w:marLeft w:val="0"/>
      <w:marRight w:val="0"/>
      <w:marTop w:val="0"/>
      <w:marBottom w:val="0"/>
      <w:divBdr>
        <w:top w:val="none" w:sz="0" w:space="0" w:color="auto"/>
        <w:left w:val="none" w:sz="0" w:space="0" w:color="auto"/>
        <w:bottom w:val="none" w:sz="0" w:space="0" w:color="auto"/>
        <w:right w:val="none" w:sz="0" w:space="0" w:color="auto"/>
      </w:divBdr>
    </w:div>
    <w:div w:id="1746682613">
      <w:bodyDiv w:val="1"/>
      <w:marLeft w:val="0"/>
      <w:marRight w:val="0"/>
      <w:marTop w:val="0"/>
      <w:marBottom w:val="0"/>
      <w:divBdr>
        <w:top w:val="none" w:sz="0" w:space="0" w:color="auto"/>
        <w:left w:val="none" w:sz="0" w:space="0" w:color="auto"/>
        <w:bottom w:val="none" w:sz="0" w:space="0" w:color="auto"/>
        <w:right w:val="none" w:sz="0" w:space="0" w:color="auto"/>
      </w:divBdr>
    </w:div>
    <w:div w:id="1762487469">
      <w:bodyDiv w:val="1"/>
      <w:marLeft w:val="0"/>
      <w:marRight w:val="0"/>
      <w:marTop w:val="0"/>
      <w:marBottom w:val="0"/>
      <w:divBdr>
        <w:top w:val="none" w:sz="0" w:space="0" w:color="auto"/>
        <w:left w:val="none" w:sz="0" w:space="0" w:color="auto"/>
        <w:bottom w:val="none" w:sz="0" w:space="0" w:color="auto"/>
        <w:right w:val="none" w:sz="0" w:space="0" w:color="auto"/>
      </w:divBdr>
    </w:div>
    <w:div w:id="1818257581">
      <w:bodyDiv w:val="1"/>
      <w:marLeft w:val="0"/>
      <w:marRight w:val="0"/>
      <w:marTop w:val="0"/>
      <w:marBottom w:val="0"/>
      <w:divBdr>
        <w:top w:val="none" w:sz="0" w:space="0" w:color="auto"/>
        <w:left w:val="none" w:sz="0" w:space="0" w:color="auto"/>
        <w:bottom w:val="none" w:sz="0" w:space="0" w:color="auto"/>
        <w:right w:val="none" w:sz="0" w:space="0" w:color="auto"/>
      </w:divBdr>
    </w:div>
    <w:div w:id="1979414998">
      <w:bodyDiv w:val="1"/>
      <w:marLeft w:val="0"/>
      <w:marRight w:val="0"/>
      <w:marTop w:val="0"/>
      <w:marBottom w:val="0"/>
      <w:divBdr>
        <w:top w:val="none" w:sz="0" w:space="0" w:color="auto"/>
        <w:left w:val="none" w:sz="0" w:space="0" w:color="auto"/>
        <w:bottom w:val="none" w:sz="0" w:space="0" w:color="auto"/>
        <w:right w:val="none" w:sz="0" w:space="0" w:color="auto"/>
      </w:divBdr>
    </w:div>
    <w:div w:id="1989162863">
      <w:bodyDiv w:val="1"/>
      <w:marLeft w:val="0"/>
      <w:marRight w:val="0"/>
      <w:marTop w:val="0"/>
      <w:marBottom w:val="0"/>
      <w:divBdr>
        <w:top w:val="none" w:sz="0" w:space="0" w:color="auto"/>
        <w:left w:val="none" w:sz="0" w:space="0" w:color="auto"/>
        <w:bottom w:val="none" w:sz="0" w:space="0" w:color="auto"/>
        <w:right w:val="none" w:sz="0" w:space="0" w:color="auto"/>
      </w:divBdr>
    </w:div>
    <w:div w:id="2014527521">
      <w:bodyDiv w:val="1"/>
      <w:marLeft w:val="0"/>
      <w:marRight w:val="0"/>
      <w:marTop w:val="0"/>
      <w:marBottom w:val="0"/>
      <w:divBdr>
        <w:top w:val="none" w:sz="0" w:space="0" w:color="auto"/>
        <w:left w:val="none" w:sz="0" w:space="0" w:color="auto"/>
        <w:bottom w:val="none" w:sz="0" w:space="0" w:color="auto"/>
        <w:right w:val="none" w:sz="0" w:space="0" w:color="auto"/>
      </w:divBdr>
    </w:div>
    <w:div w:id="2017539308">
      <w:bodyDiv w:val="1"/>
      <w:marLeft w:val="0"/>
      <w:marRight w:val="0"/>
      <w:marTop w:val="0"/>
      <w:marBottom w:val="0"/>
      <w:divBdr>
        <w:top w:val="none" w:sz="0" w:space="0" w:color="auto"/>
        <w:left w:val="none" w:sz="0" w:space="0" w:color="auto"/>
        <w:bottom w:val="none" w:sz="0" w:space="0" w:color="auto"/>
        <w:right w:val="none" w:sz="0" w:space="0" w:color="auto"/>
      </w:divBdr>
    </w:div>
    <w:div w:id="2030569308">
      <w:bodyDiv w:val="1"/>
      <w:marLeft w:val="0"/>
      <w:marRight w:val="0"/>
      <w:marTop w:val="0"/>
      <w:marBottom w:val="0"/>
      <w:divBdr>
        <w:top w:val="none" w:sz="0" w:space="0" w:color="auto"/>
        <w:left w:val="none" w:sz="0" w:space="0" w:color="auto"/>
        <w:bottom w:val="none" w:sz="0" w:space="0" w:color="auto"/>
        <w:right w:val="none" w:sz="0" w:space="0" w:color="auto"/>
      </w:divBdr>
    </w:div>
    <w:div w:id="2066682757">
      <w:bodyDiv w:val="1"/>
      <w:marLeft w:val="0"/>
      <w:marRight w:val="0"/>
      <w:marTop w:val="0"/>
      <w:marBottom w:val="0"/>
      <w:divBdr>
        <w:top w:val="none" w:sz="0" w:space="0" w:color="auto"/>
        <w:left w:val="none" w:sz="0" w:space="0" w:color="auto"/>
        <w:bottom w:val="none" w:sz="0" w:space="0" w:color="auto"/>
        <w:right w:val="none" w:sz="0" w:space="0" w:color="auto"/>
      </w:divBdr>
    </w:div>
    <w:div w:id="2071339757">
      <w:bodyDiv w:val="1"/>
      <w:marLeft w:val="0"/>
      <w:marRight w:val="0"/>
      <w:marTop w:val="0"/>
      <w:marBottom w:val="0"/>
      <w:divBdr>
        <w:top w:val="none" w:sz="0" w:space="0" w:color="auto"/>
        <w:left w:val="none" w:sz="0" w:space="0" w:color="auto"/>
        <w:bottom w:val="none" w:sz="0" w:space="0" w:color="auto"/>
        <w:right w:val="none" w:sz="0" w:space="0" w:color="auto"/>
      </w:divBdr>
    </w:div>
    <w:div w:id="2110856016">
      <w:bodyDiv w:val="1"/>
      <w:marLeft w:val="0"/>
      <w:marRight w:val="0"/>
      <w:marTop w:val="0"/>
      <w:marBottom w:val="0"/>
      <w:divBdr>
        <w:top w:val="none" w:sz="0" w:space="0" w:color="auto"/>
        <w:left w:val="none" w:sz="0" w:space="0" w:color="auto"/>
        <w:bottom w:val="none" w:sz="0" w:space="0" w:color="auto"/>
        <w:right w:val="none" w:sz="0" w:space="0" w:color="auto"/>
      </w:divBdr>
    </w:div>
    <w:div w:id="2111198122">
      <w:bodyDiv w:val="1"/>
      <w:marLeft w:val="0"/>
      <w:marRight w:val="0"/>
      <w:marTop w:val="0"/>
      <w:marBottom w:val="0"/>
      <w:divBdr>
        <w:top w:val="none" w:sz="0" w:space="0" w:color="auto"/>
        <w:left w:val="none" w:sz="0" w:space="0" w:color="auto"/>
        <w:bottom w:val="none" w:sz="0" w:space="0" w:color="auto"/>
        <w:right w:val="none" w:sz="0" w:space="0" w:color="auto"/>
      </w:divBdr>
    </w:div>
    <w:div w:id="21414190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image" Target="media/image2.emf"/><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image" Target="media/image1.emf"/><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Firm%20Templates\Correspondence\Accenture%20Letter%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EBBE42883A546989416889C336D71" ma:contentTypeVersion="9" ma:contentTypeDescription="Create a new document." ma:contentTypeScope="" ma:versionID="a2b8365d7c444157becdd9ce39dafdbb">
  <xsd:schema xmlns:xsd="http://www.w3.org/2001/XMLSchema" xmlns:xs="http://www.w3.org/2001/XMLSchema" xmlns:p="http://schemas.microsoft.com/office/2006/metadata/properties" xmlns:ns3="fe24137c-ec1a-4f00-8b64-70865c0b9f47" targetNamespace="http://schemas.microsoft.com/office/2006/metadata/properties" ma:root="true" ma:fieldsID="03c152638cb5ab274fb97a446d188743" ns3:_="">
    <xsd:import namespace="fe24137c-ec1a-4f00-8b64-70865c0b9f47"/>
    <xsd:element name="properties">
      <xsd:complexType>
        <xsd:sequence>
          <xsd:element name="documentManagement">
            <xsd:complexType>
              <xsd:all>
                <xsd:element ref="ns3:MediaServiceMetadata" minOccurs="0"/>
                <xsd:element ref="ns3:MediaServiceFastMetadata" minOccurs="0"/>
                <xsd:element ref="ns3:MediaServiceDateTaken" minOccurs="0"/>
                <xsd:element ref="ns3:MediaServiceAutoTags" minOccurs="0"/>
                <xsd:element ref="ns3:MediaServiceOCR" minOccurs="0"/>
                <xsd:element ref="ns3:MediaServiceGenerationTime" minOccurs="0"/>
                <xsd:element ref="ns3:MediaServiceEventHashCode"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e24137c-ec1a-4f00-8b64-70865c0b9f47"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element name="MediaServiceDateTaken" ma:index="10" nillable="true" ma:displayName="MediaServiceDateTaken" ma:description="" ma:hidden="true" ma:internalName="MediaServiceDateTaken" ma:readOnly="true">
      <xsd:simpleType>
        <xsd:restriction base="dms:Text"/>
      </xsd:simpleType>
    </xsd:element>
    <xsd:element name="MediaServiceAutoTags" ma:index="11" nillable="true" ma:displayName="MediaServiceAutoTags" ma:description=""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0E92A0-04A9-497A-9207-CD85B7AB213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e24137c-ec1a-4f00-8b64-70865c0b9f4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AB64D88-D3DF-4FE2-BBB5-9B7A24B17260}">
  <ds:schemaRefs>
    <ds:schemaRef ds:uri="http://schemas.microsoft.com/office/infopath/2007/PartnerControls"/>
    <ds:schemaRef ds:uri="http://purl.org/dc/terms/"/>
    <ds:schemaRef ds:uri="http://schemas.microsoft.com/office/2006/metadata/properties"/>
    <ds:schemaRef ds:uri="http://schemas.microsoft.com/office/2006/documentManagement/types"/>
    <ds:schemaRef ds:uri="http://purl.org/dc/elements/1.1/"/>
    <ds:schemaRef ds:uri="http://schemas.openxmlformats.org/package/2006/metadata/core-properties"/>
    <ds:schemaRef ds:uri="fe24137c-ec1a-4f00-8b64-70865c0b9f47"/>
    <ds:schemaRef ds:uri="http://www.w3.org/XML/1998/namespace"/>
    <ds:schemaRef ds:uri="http://purl.org/dc/dcmitype/"/>
  </ds:schemaRefs>
</ds:datastoreItem>
</file>

<file path=customXml/itemProps3.xml><?xml version="1.0" encoding="utf-8"?>
<ds:datastoreItem xmlns:ds="http://schemas.openxmlformats.org/officeDocument/2006/customXml" ds:itemID="{E15CA4C5-3AA7-490C-80B5-F31D0239C1C5}">
  <ds:schemaRefs>
    <ds:schemaRef ds:uri="http://schemas.microsoft.com/sharepoint/v3/contenttype/forms"/>
  </ds:schemaRefs>
</ds:datastoreItem>
</file>

<file path=customXml/itemProps4.xml><?xml version="1.0" encoding="utf-8"?>
<ds:datastoreItem xmlns:ds="http://schemas.openxmlformats.org/officeDocument/2006/customXml" ds:itemID="{7295DCCA-065E-4B81-B299-810BC35841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Accenture Letter Template.dot</Template>
  <TotalTime>4</TotalTime>
  <Pages>5</Pages>
  <Words>954</Words>
  <Characters>5319</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Accenture Letter</vt:lpstr>
    </vt:vector>
  </TitlesOfParts>
  <Company>Accenture</Company>
  <LinksUpToDate>false</LinksUpToDate>
  <CharactersWithSpaces>6261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Accenture Letter</dc:title>
  <dc:subject>Accenture Letter</dc:subject>
  <dc:creator>Lulu Fou</dc:creator>
  <cp:keywords>Change Order</cp:keywords>
  <dc:description>This is the Firmwide Andersen Consulting Letter Template.  Andersen Consulting Firmwide Templates v7.0.</dc:description>
  <cp:lastModifiedBy>James Oliver</cp:lastModifiedBy>
  <cp:revision>5</cp:revision>
  <cp:lastPrinted>2019-01-04T17:36:00Z</cp:lastPrinted>
  <dcterms:created xsi:type="dcterms:W3CDTF">2019-12-20T05:11:00Z</dcterms:created>
  <dcterms:modified xsi:type="dcterms:W3CDTF">2020-01-07T01:47:00Z</dcterms:modified>
  <cp:category>Change Order</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_DocHome">
    <vt:i4>-1928674841</vt:i4>
  </property>
  <property fmtid="{D5CDD505-2E9C-101B-9397-08002B2CF9AE}" pid="4" name="ContentTypeId">
    <vt:lpwstr>0x01010043EEBBE42883A546989416889C336D71</vt:lpwstr>
  </property>
</Properties>
</file>