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1D21F" w14:textId="77777777" w:rsidR="006757C2" w:rsidRPr="002B3FA9" w:rsidRDefault="006757C2" w:rsidP="006757C2">
      <w:pPr>
        <w:jc w:val="center"/>
        <w:rPr>
          <w:rFonts w:ascii="Century Gothic" w:eastAsiaTheme="minorHAnsi" w:hAnsi="Century Gothic"/>
          <w:color w:val="1A3292"/>
          <w:sz w:val="96"/>
          <w:szCs w:val="96"/>
        </w:rPr>
      </w:pPr>
      <w:r w:rsidRPr="002B3FA9">
        <w:rPr>
          <w:rFonts w:ascii="Century Gothic" w:hAnsi="Century Gothic"/>
          <w:color w:val="1A3292"/>
          <w:sz w:val="96"/>
          <w:szCs w:val="96"/>
        </w:rPr>
        <w:t>Cal</w:t>
      </w:r>
      <w:r w:rsidRPr="002B3FA9">
        <w:rPr>
          <w:rFonts w:ascii="Century Gothic" w:hAnsi="Century Gothic"/>
          <w:b/>
          <w:bCs/>
          <w:color w:val="1A3292"/>
          <w:sz w:val="96"/>
          <w:szCs w:val="96"/>
        </w:rPr>
        <w:t>SAWS</w:t>
      </w:r>
    </w:p>
    <w:p w14:paraId="498C4C59" w14:textId="77777777" w:rsidR="00611155" w:rsidRPr="0082580C" w:rsidRDefault="00611155">
      <w:pPr>
        <w:pStyle w:val="CoverPage"/>
        <w:suppressAutoHyphens/>
        <w:spacing w:before="120" w:after="120"/>
      </w:pPr>
    </w:p>
    <w:p w14:paraId="2DD3C849" w14:textId="3CC65B32" w:rsidR="00611155" w:rsidRPr="00417E4F" w:rsidRDefault="00174D2C" w:rsidP="0FB3B535">
      <w:pPr>
        <w:tabs>
          <w:tab w:val="clear" w:pos="360"/>
        </w:tabs>
        <w:spacing w:before="600" w:after="0"/>
        <w:jc w:val="center"/>
        <w:outlineLvl w:val="0"/>
        <w:rPr>
          <w:b/>
          <w:bCs/>
          <w:i/>
          <w:iCs/>
          <w:sz w:val="40"/>
        </w:rPr>
      </w:pPr>
      <w:bookmarkStart w:id="0" w:name="_Toc173912586"/>
      <w:bookmarkStart w:id="1" w:name="_Toc173913176"/>
      <w:bookmarkStart w:id="2" w:name="_Toc175361903"/>
      <w:bookmarkStart w:id="3" w:name="_Toc176152148"/>
      <w:bookmarkStart w:id="4" w:name="_Toc176152796"/>
      <w:bookmarkStart w:id="5" w:name="_Toc183313090"/>
      <w:bookmarkStart w:id="6" w:name="_Toc195002447"/>
      <w:bookmarkStart w:id="7" w:name="_Toc263688545"/>
      <w:bookmarkStart w:id="8" w:name="_Toc263752537"/>
      <w:bookmarkStart w:id="9" w:name="_Toc263752694"/>
      <w:bookmarkStart w:id="10" w:name="_Toc263756068"/>
      <w:bookmarkStart w:id="11" w:name="_Toc263842191"/>
      <w:bookmarkStart w:id="12" w:name="_Toc335826124"/>
      <w:bookmarkStart w:id="13" w:name="_Toc479159542"/>
      <w:bookmarkStart w:id="14" w:name="_Toc520809300"/>
      <w:bookmarkStart w:id="15" w:name="_Toc520809528"/>
      <w:bookmarkStart w:id="16" w:name="_Toc520928802"/>
      <w:bookmarkStart w:id="17" w:name="_Toc520962998"/>
      <w:bookmarkStart w:id="18" w:name="_Toc520970142"/>
      <w:bookmarkStart w:id="19" w:name="_Toc520971288"/>
      <w:bookmarkStart w:id="20" w:name="_Toc522090497"/>
      <w:bookmarkStart w:id="21" w:name="_Toc523818932"/>
      <w:bookmarkStart w:id="22" w:name="_Toc1469860"/>
      <w:bookmarkStart w:id="23" w:name="_Toc3281925"/>
      <w:bookmarkStart w:id="24" w:name="_Toc6340182"/>
      <w:bookmarkStart w:id="25" w:name="_Toc6525262"/>
      <w:bookmarkStart w:id="26" w:name="_Toc30060019"/>
      <w:bookmarkStart w:id="27" w:name="_Toc30069939"/>
      <w:bookmarkStart w:id="28" w:name="_Toc30610881"/>
      <w:bookmarkStart w:id="29" w:name="_Toc31046974"/>
      <w:r w:rsidRPr="00417E4F">
        <w:rPr>
          <w:b/>
          <w:bCs/>
          <w:i/>
          <w:iCs/>
          <w:sz w:val="40"/>
        </w:rPr>
        <w:t>AMENDED</w:t>
      </w:r>
      <w:r w:rsidR="00C45E59">
        <w:rPr>
          <w:b/>
          <w:bCs/>
          <w:i/>
          <w:iCs/>
          <w:sz w:val="40"/>
        </w:rPr>
        <w:t xml:space="preserve">, </w:t>
      </w:r>
      <w:r w:rsidRPr="00417E4F">
        <w:rPr>
          <w:b/>
          <w:bCs/>
          <w:i/>
          <w:iCs/>
          <w:sz w:val="40"/>
        </w:rPr>
        <w:t xml:space="preserve">RESTATED </w:t>
      </w:r>
      <w:r w:rsidR="00C45E59">
        <w:rPr>
          <w:b/>
          <w:bCs/>
          <w:i/>
          <w:iCs/>
          <w:sz w:val="40"/>
        </w:rPr>
        <w:t xml:space="preserve">AND REVISED </w:t>
      </w:r>
      <w:r w:rsidRPr="00417E4F">
        <w:rPr>
          <w:b/>
          <w:bCs/>
          <w:i/>
          <w:iCs/>
          <w:sz w:val="40"/>
        </w:rPr>
        <w:t>LEADER REPLACEMENT SYSTEM</w:t>
      </w:r>
      <w:bookmarkEnd w:id="0"/>
      <w:bookmarkEnd w:id="1"/>
      <w:bookmarkEnd w:id="2"/>
      <w:bookmarkEnd w:id="3"/>
      <w:bookmarkEnd w:id="4"/>
      <w:bookmarkEnd w:id="5"/>
      <w:bookmarkEnd w:id="6"/>
      <w:r w:rsidRPr="00417E4F">
        <w:rPr>
          <w:b/>
          <w:bCs/>
          <w:i/>
          <w:iCs/>
          <w:sz w:val="40"/>
        </w:rPr>
        <w:t xml:space="preserve"> AGREEMENT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218E1231" w14:textId="45937464" w:rsidR="004D6225" w:rsidRPr="00E4452A" w:rsidRDefault="00174D2C">
      <w:pPr>
        <w:pStyle w:val="CoverPage"/>
        <w:spacing w:before="240" w:after="120"/>
        <w:jc w:val="center"/>
        <w:outlineLvl w:val="0"/>
        <w:rPr>
          <w:b/>
          <w:bCs/>
          <w:i/>
          <w:iCs/>
          <w:noProof/>
          <w:sz w:val="40"/>
        </w:rPr>
      </w:pPr>
      <w:bookmarkStart w:id="30" w:name="_Toc173912588"/>
      <w:bookmarkStart w:id="31" w:name="_Toc173913178"/>
      <w:bookmarkStart w:id="32" w:name="_Toc175361905"/>
      <w:bookmarkStart w:id="33" w:name="_Toc176152150"/>
      <w:bookmarkStart w:id="34" w:name="_Toc176152798"/>
      <w:bookmarkStart w:id="35" w:name="_Toc183313092"/>
      <w:bookmarkStart w:id="36" w:name="_Toc195002449"/>
      <w:bookmarkStart w:id="37" w:name="_Toc263688546"/>
      <w:bookmarkStart w:id="38" w:name="_Toc263752538"/>
      <w:bookmarkStart w:id="39" w:name="_Toc263752695"/>
      <w:bookmarkStart w:id="40" w:name="_Toc263756069"/>
      <w:bookmarkStart w:id="41" w:name="_Toc263842192"/>
      <w:bookmarkStart w:id="42" w:name="_Toc335826125"/>
      <w:bookmarkStart w:id="43" w:name="_Toc479159543"/>
      <w:bookmarkStart w:id="44" w:name="_Toc520809301"/>
      <w:bookmarkStart w:id="45" w:name="_Toc520809529"/>
      <w:bookmarkStart w:id="46" w:name="_Toc520928803"/>
      <w:bookmarkStart w:id="47" w:name="_Toc520962999"/>
      <w:bookmarkStart w:id="48" w:name="_Toc520970143"/>
      <w:bookmarkStart w:id="49" w:name="_Toc520971289"/>
      <w:bookmarkStart w:id="50" w:name="_Toc522090498"/>
      <w:bookmarkStart w:id="51" w:name="_Toc523818933"/>
      <w:bookmarkStart w:id="52" w:name="_Toc1469861"/>
      <w:bookmarkStart w:id="53" w:name="_Toc3281926"/>
      <w:bookmarkStart w:id="54" w:name="_Toc6340183"/>
      <w:bookmarkStart w:id="55" w:name="_Toc6525263"/>
      <w:bookmarkStart w:id="56" w:name="_Toc30060020"/>
      <w:bookmarkStart w:id="57" w:name="_Toc30069940"/>
      <w:bookmarkStart w:id="58" w:name="_Toc30610882"/>
      <w:bookmarkStart w:id="59" w:name="_Toc31046975"/>
      <w:r w:rsidRPr="00E4452A">
        <w:rPr>
          <w:b/>
          <w:bCs/>
          <w:i/>
          <w:iCs/>
          <w:noProof/>
          <w:sz w:val="40"/>
        </w:rPr>
        <w:t>Exhibit</w:t>
      </w:r>
      <w:r w:rsidR="00815CA7">
        <w:rPr>
          <w:b/>
          <w:bCs/>
          <w:i/>
          <w:iCs/>
          <w:noProof/>
          <w:sz w:val="40"/>
        </w:rPr>
        <w:t xml:space="preserve"> </w:t>
      </w:r>
      <w:r w:rsidR="0032768F">
        <w:rPr>
          <w:b/>
          <w:bCs/>
          <w:i/>
          <w:iCs/>
          <w:noProof/>
          <w:sz w:val="40"/>
        </w:rPr>
        <w:t>AA</w:t>
      </w:r>
      <w:r w:rsidRPr="00E4452A">
        <w:rPr>
          <w:b/>
          <w:bCs/>
          <w:i/>
          <w:iCs/>
          <w:noProof/>
          <w:sz w:val="40"/>
        </w:rPr>
        <w:t xml:space="preserve"> (Statement of Work</w:t>
      </w:r>
      <w:bookmarkEnd w:id="30"/>
      <w:bookmarkEnd w:id="31"/>
      <w:bookmarkEnd w:id="32"/>
      <w:bookmarkEnd w:id="33"/>
      <w:bookmarkEnd w:id="34"/>
      <w:bookmarkEnd w:id="35"/>
      <w:bookmarkEnd w:id="36"/>
      <w:bookmarkEnd w:id="37"/>
      <w:r w:rsidRPr="00E4452A">
        <w:rPr>
          <w:b/>
          <w:bCs/>
          <w:i/>
          <w:iCs/>
          <w:noProof/>
          <w:sz w:val="40"/>
        </w:rPr>
        <w:t xml:space="preserve"> for </w:t>
      </w:r>
      <w:r w:rsidR="00D622AA" w:rsidRPr="00D622AA">
        <w:rPr>
          <w:b/>
          <w:bCs/>
          <w:i/>
          <w:iCs/>
          <w:noProof/>
          <w:sz w:val="40"/>
        </w:rPr>
        <w:t>CalSAWS Analytics Cloud Enablement Project</w:t>
      </w:r>
      <w:r w:rsidRPr="00E4452A">
        <w:rPr>
          <w:b/>
          <w:bCs/>
          <w:i/>
          <w:iCs/>
          <w:noProof/>
          <w:sz w:val="40"/>
        </w:rPr>
        <w:t>)</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23A0CF57" w14:textId="4B270964" w:rsidR="009A4803" w:rsidRDefault="00AB3070" w:rsidP="009A4803">
      <w:pPr>
        <w:pStyle w:val="CoverPage"/>
        <w:spacing w:before="240" w:after="120"/>
        <w:jc w:val="center"/>
        <w:outlineLvl w:val="0"/>
        <w:rPr>
          <w:b/>
          <w:bCs/>
          <w:i/>
          <w:iCs/>
          <w:noProof/>
          <w:sz w:val="40"/>
        </w:rPr>
      </w:pPr>
      <w:bookmarkStart w:id="60" w:name="_Toc520809302"/>
      <w:bookmarkStart w:id="61" w:name="_Toc520809530"/>
      <w:bookmarkStart w:id="62" w:name="_Toc520928804"/>
      <w:bookmarkStart w:id="63" w:name="_Toc520963000"/>
      <w:bookmarkStart w:id="64" w:name="_Toc520970144"/>
      <w:bookmarkStart w:id="65" w:name="_Toc520971290"/>
      <w:bookmarkStart w:id="66" w:name="_Toc522090499"/>
      <w:bookmarkStart w:id="67" w:name="_Toc523818934"/>
      <w:bookmarkStart w:id="68" w:name="_Toc1469862"/>
      <w:bookmarkStart w:id="69" w:name="_Toc3281927"/>
      <w:bookmarkStart w:id="70" w:name="_Toc30060021"/>
      <w:bookmarkStart w:id="71" w:name="_Toc30069941"/>
      <w:bookmarkStart w:id="72" w:name="_Toc30610883"/>
      <w:bookmarkStart w:id="73" w:name="_Toc6340184"/>
      <w:bookmarkStart w:id="74" w:name="_Toc6525264"/>
      <w:bookmarkStart w:id="75" w:name="_Toc31046976"/>
      <w:r w:rsidRPr="00E4452A">
        <w:rPr>
          <w:b/>
          <w:bCs/>
          <w:i/>
          <w:iCs/>
          <w:noProof/>
          <w:sz w:val="40"/>
        </w:rPr>
        <w:t>I</w:t>
      </w:r>
      <w:r w:rsidR="004D6225" w:rsidRPr="00E4452A">
        <w:rPr>
          <w:b/>
          <w:bCs/>
          <w:i/>
          <w:iCs/>
          <w:noProof/>
          <w:sz w:val="40"/>
        </w:rPr>
        <w:t xml:space="preserve">nclusive of </w:t>
      </w:r>
      <w:r w:rsidR="00383D00">
        <w:rPr>
          <w:b/>
          <w:bCs/>
          <w:i/>
          <w:iCs/>
          <w:noProof/>
          <w:sz w:val="40"/>
        </w:rPr>
        <w:t>Schedule 1 (Requirements for CalSAWS Analytics Cloud Enablement Project),</w:t>
      </w:r>
      <w:r w:rsidR="00383D00" w:rsidRPr="00E4452A">
        <w:rPr>
          <w:b/>
          <w:bCs/>
          <w:i/>
          <w:iCs/>
          <w:noProof/>
          <w:sz w:val="40"/>
        </w:rPr>
        <w:t xml:space="preserve"> </w:t>
      </w:r>
      <w:r w:rsidR="004D6225" w:rsidRPr="00E4452A">
        <w:rPr>
          <w:b/>
          <w:bCs/>
          <w:i/>
          <w:iCs/>
          <w:noProof/>
          <w:sz w:val="40"/>
        </w:rPr>
        <w:t xml:space="preserve">Schedule </w:t>
      </w:r>
      <w:r w:rsidR="00383D00">
        <w:rPr>
          <w:b/>
          <w:bCs/>
          <w:i/>
          <w:iCs/>
          <w:noProof/>
          <w:sz w:val="40"/>
        </w:rPr>
        <w:t>2</w:t>
      </w:r>
      <w:r w:rsidR="004D6225" w:rsidRPr="00E4452A">
        <w:rPr>
          <w:b/>
          <w:bCs/>
          <w:i/>
          <w:iCs/>
          <w:noProof/>
          <w:sz w:val="40"/>
        </w:rPr>
        <w:t xml:space="preserve"> (Contractor Assumptions)</w:t>
      </w:r>
      <w:r w:rsidR="009A4803" w:rsidRPr="00E4452A">
        <w:rPr>
          <w:b/>
          <w:bCs/>
          <w:i/>
          <w:iCs/>
          <w:noProof/>
          <w:sz w:val="40"/>
        </w:rPr>
        <w:t>,</w:t>
      </w:r>
      <w:r w:rsidR="004D6225" w:rsidRPr="00E4452A">
        <w:rPr>
          <w:b/>
          <w:bCs/>
          <w:i/>
          <w:iCs/>
          <w:noProof/>
          <w:sz w:val="40"/>
        </w:rPr>
        <w:t xml:space="preserve"> Schedule </w:t>
      </w:r>
      <w:r w:rsidR="00383D00">
        <w:rPr>
          <w:b/>
          <w:bCs/>
          <w:i/>
          <w:iCs/>
          <w:noProof/>
          <w:sz w:val="40"/>
        </w:rPr>
        <w:t>3</w:t>
      </w:r>
      <w:r w:rsidR="004D6225" w:rsidRPr="00E4452A">
        <w:rPr>
          <w:b/>
          <w:bCs/>
          <w:i/>
          <w:iCs/>
          <w:noProof/>
          <w:sz w:val="40"/>
        </w:rPr>
        <w:t xml:space="preserve"> (</w:t>
      </w:r>
      <w:r w:rsidR="009A4803" w:rsidRPr="00E4452A">
        <w:rPr>
          <w:b/>
          <w:bCs/>
          <w:i/>
          <w:iCs/>
          <w:noProof/>
          <w:sz w:val="40"/>
        </w:rPr>
        <w:t xml:space="preserve">CalSAWS </w:t>
      </w:r>
      <w:r w:rsidR="00637E62">
        <w:rPr>
          <w:b/>
          <w:bCs/>
          <w:i/>
          <w:iCs/>
          <w:noProof/>
          <w:sz w:val="40"/>
        </w:rPr>
        <w:t xml:space="preserve">Analytics </w:t>
      </w:r>
      <w:r w:rsidR="006B0270" w:rsidRPr="00E4452A">
        <w:rPr>
          <w:b/>
          <w:bCs/>
          <w:i/>
          <w:iCs/>
          <w:noProof/>
          <w:sz w:val="40"/>
        </w:rPr>
        <w:t xml:space="preserve">Cloud </w:t>
      </w:r>
      <w:r w:rsidR="00DD7550">
        <w:rPr>
          <w:b/>
          <w:bCs/>
          <w:i/>
          <w:iCs/>
          <w:noProof/>
          <w:sz w:val="40"/>
        </w:rPr>
        <w:t>Enablement</w:t>
      </w:r>
      <w:r w:rsidR="006B0270" w:rsidRPr="00E4452A">
        <w:rPr>
          <w:b/>
          <w:bCs/>
          <w:i/>
          <w:iCs/>
          <w:noProof/>
          <w:sz w:val="40"/>
        </w:rPr>
        <w:t xml:space="preserve"> </w:t>
      </w:r>
      <w:r w:rsidR="00637E62">
        <w:rPr>
          <w:b/>
          <w:bCs/>
          <w:i/>
          <w:iCs/>
          <w:noProof/>
          <w:sz w:val="40"/>
        </w:rPr>
        <w:t>Pr</w:t>
      </w:r>
      <w:r w:rsidR="00DD7550">
        <w:rPr>
          <w:b/>
          <w:bCs/>
          <w:i/>
          <w:iCs/>
          <w:noProof/>
          <w:sz w:val="40"/>
        </w:rPr>
        <w:t>icing</w:t>
      </w:r>
      <w:r w:rsidR="00637E62">
        <w:rPr>
          <w:b/>
          <w:bCs/>
          <w:i/>
          <w:iCs/>
          <w:noProof/>
          <w:sz w:val="40"/>
        </w:rPr>
        <w:t xml:space="preserve"> </w:t>
      </w:r>
      <w:r w:rsidR="004D6225" w:rsidRPr="00E4452A">
        <w:rPr>
          <w:b/>
          <w:bCs/>
          <w:i/>
          <w:iCs/>
          <w:noProof/>
          <w:sz w:val="40"/>
        </w:rPr>
        <w:t>Schedule)</w:t>
      </w:r>
      <w:bookmarkEnd w:id="60"/>
      <w:bookmarkEnd w:id="61"/>
      <w:bookmarkEnd w:id="62"/>
      <w:bookmarkEnd w:id="63"/>
      <w:bookmarkEnd w:id="64"/>
      <w:bookmarkEnd w:id="65"/>
      <w:bookmarkEnd w:id="66"/>
      <w:bookmarkEnd w:id="67"/>
      <w:bookmarkEnd w:id="68"/>
      <w:r w:rsidR="001A1A79" w:rsidRPr="00E4452A">
        <w:rPr>
          <w:b/>
          <w:bCs/>
          <w:i/>
          <w:iCs/>
          <w:noProof/>
          <w:sz w:val="40"/>
        </w:rPr>
        <w:t xml:space="preserve">, Schedule </w:t>
      </w:r>
      <w:r w:rsidR="00383D00">
        <w:rPr>
          <w:b/>
          <w:bCs/>
          <w:i/>
          <w:iCs/>
          <w:noProof/>
          <w:sz w:val="40"/>
        </w:rPr>
        <w:t>4</w:t>
      </w:r>
      <w:r w:rsidR="001A1A79" w:rsidRPr="00E4452A">
        <w:rPr>
          <w:b/>
          <w:bCs/>
          <w:i/>
          <w:iCs/>
          <w:noProof/>
          <w:sz w:val="40"/>
        </w:rPr>
        <w:t xml:space="preserve"> (CalSAWS </w:t>
      </w:r>
      <w:r w:rsidR="004B3295">
        <w:rPr>
          <w:b/>
          <w:bCs/>
          <w:i/>
          <w:iCs/>
          <w:noProof/>
          <w:sz w:val="40"/>
        </w:rPr>
        <w:t xml:space="preserve">Analytics </w:t>
      </w:r>
      <w:r w:rsidR="001A1A79" w:rsidRPr="00E4452A">
        <w:rPr>
          <w:b/>
          <w:bCs/>
          <w:i/>
          <w:iCs/>
          <w:noProof/>
          <w:sz w:val="40"/>
        </w:rPr>
        <w:t xml:space="preserve">Cloud </w:t>
      </w:r>
      <w:r w:rsidR="004B3295">
        <w:rPr>
          <w:b/>
          <w:bCs/>
          <w:i/>
          <w:iCs/>
          <w:noProof/>
          <w:sz w:val="40"/>
        </w:rPr>
        <w:t>Enablement</w:t>
      </w:r>
      <w:r w:rsidR="004B3295" w:rsidRPr="00E4452A">
        <w:rPr>
          <w:b/>
          <w:bCs/>
          <w:i/>
          <w:iCs/>
          <w:noProof/>
          <w:sz w:val="40"/>
        </w:rPr>
        <w:t xml:space="preserve"> </w:t>
      </w:r>
      <w:r w:rsidR="001A1A79" w:rsidRPr="00E4452A">
        <w:rPr>
          <w:b/>
          <w:bCs/>
          <w:i/>
          <w:iCs/>
          <w:noProof/>
          <w:sz w:val="40"/>
        </w:rPr>
        <w:t>Compute Resource Specification</w:t>
      </w:r>
      <w:r w:rsidR="00817133" w:rsidRPr="00E4452A">
        <w:rPr>
          <w:b/>
          <w:bCs/>
          <w:i/>
          <w:iCs/>
          <w:noProof/>
          <w:sz w:val="40"/>
        </w:rPr>
        <w:t>s</w:t>
      </w:r>
      <w:r w:rsidR="001A1A79" w:rsidRPr="00E4452A">
        <w:rPr>
          <w:b/>
          <w:bCs/>
          <w:i/>
          <w:iCs/>
          <w:noProof/>
          <w:sz w:val="40"/>
        </w:rPr>
        <w:t xml:space="preserve">), Schedule </w:t>
      </w:r>
      <w:r w:rsidR="00383D00">
        <w:rPr>
          <w:b/>
          <w:bCs/>
          <w:i/>
          <w:iCs/>
          <w:noProof/>
          <w:sz w:val="40"/>
        </w:rPr>
        <w:t>5</w:t>
      </w:r>
      <w:r w:rsidR="001A1A79" w:rsidRPr="00E4452A">
        <w:rPr>
          <w:b/>
          <w:bCs/>
          <w:i/>
          <w:iCs/>
          <w:noProof/>
          <w:sz w:val="40"/>
        </w:rPr>
        <w:t xml:space="preserve"> (Software Specifications)</w:t>
      </w:r>
      <w:bookmarkEnd w:id="69"/>
      <w:bookmarkEnd w:id="70"/>
      <w:bookmarkEnd w:id="71"/>
      <w:bookmarkEnd w:id="72"/>
      <w:bookmarkEnd w:id="73"/>
      <w:bookmarkEnd w:id="74"/>
      <w:bookmarkEnd w:id="75"/>
    </w:p>
    <w:p w14:paraId="3F258845" w14:textId="77777777" w:rsidR="00E4452A" w:rsidRDefault="00E4452A">
      <w:pPr>
        <w:pStyle w:val="CoverPage"/>
        <w:suppressAutoHyphens/>
        <w:jc w:val="center"/>
        <w:rPr>
          <w:rFonts w:eastAsia="MS Mincho"/>
          <w:b/>
          <w:bCs/>
        </w:rPr>
      </w:pPr>
    </w:p>
    <w:p w14:paraId="27989710" w14:textId="77777777" w:rsidR="00E4452A" w:rsidRDefault="00E4452A">
      <w:pPr>
        <w:pStyle w:val="CoverPage"/>
        <w:suppressAutoHyphens/>
        <w:jc w:val="center"/>
        <w:rPr>
          <w:rFonts w:eastAsia="MS Mincho"/>
          <w:b/>
          <w:bCs/>
        </w:rPr>
      </w:pPr>
    </w:p>
    <w:p w14:paraId="1A2DEC06" w14:textId="77777777" w:rsidR="00E4452A" w:rsidRDefault="00E4452A">
      <w:pPr>
        <w:pStyle w:val="CoverPage"/>
        <w:suppressAutoHyphens/>
        <w:jc w:val="center"/>
        <w:rPr>
          <w:rFonts w:eastAsia="MS Mincho"/>
          <w:b/>
          <w:bCs/>
        </w:rPr>
      </w:pPr>
    </w:p>
    <w:p w14:paraId="7F4D2639" w14:textId="77777777" w:rsidR="00E4452A" w:rsidRDefault="00E4452A">
      <w:pPr>
        <w:pStyle w:val="CoverPage"/>
        <w:suppressAutoHyphens/>
        <w:jc w:val="center"/>
        <w:rPr>
          <w:rFonts w:eastAsia="MS Mincho"/>
          <w:b/>
          <w:bCs/>
        </w:rPr>
      </w:pPr>
    </w:p>
    <w:p w14:paraId="6622BFC5" w14:textId="77777777" w:rsidR="00E4452A" w:rsidRDefault="00E4452A">
      <w:pPr>
        <w:pStyle w:val="CoverPage"/>
        <w:suppressAutoHyphens/>
        <w:jc w:val="center"/>
        <w:rPr>
          <w:rFonts w:eastAsia="MS Mincho"/>
          <w:b/>
          <w:bCs/>
        </w:rPr>
      </w:pPr>
    </w:p>
    <w:p w14:paraId="207AD833" w14:textId="77777777" w:rsidR="00E4452A" w:rsidRDefault="00E4452A">
      <w:pPr>
        <w:pStyle w:val="CoverPage"/>
        <w:suppressAutoHyphens/>
        <w:jc w:val="center"/>
        <w:rPr>
          <w:rFonts w:eastAsia="MS Mincho"/>
          <w:b/>
          <w:bCs/>
        </w:rPr>
      </w:pPr>
    </w:p>
    <w:p w14:paraId="19237C99" w14:textId="0C8349AA" w:rsidR="00611155" w:rsidRPr="0082580C" w:rsidRDefault="00B80227">
      <w:pPr>
        <w:pStyle w:val="CoverPage"/>
        <w:suppressAutoHyphens/>
        <w:jc w:val="center"/>
        <w:rPr>
          <w:rFonts w:eastAsia="MS Mincho"/>
          <w:b/>
          <w:bCs/>
        </w:rPr>
      </w:pPr>
      <w:r>
        <w:rPr>
          <w:rFonts w:eastAsia="MS Mincho"/>
          <w:b/>
          <w:bCs/>
        </w:rPr>
        <w:t>CalSAWS Consortium</w:t>
      </w:r>
      <w:r w:rsidR="00174D2C" w:rsidRPr="0082580C">
        <w:rPr>
          <w:rFonts w:eastAsia="MS Mincho"/>
          <w:b/>
          <w:bCs/>
        </w:rPr>
        <w:t xml:space="preserve">, </w:t>
      </w:r>
    </w:p>
    <w:p w14:paraId="016FB082" w14:textId="0B178DDE" w:rsidR="00611155" w:rsidRPr="0082580C" w:rsidRDefault="00174D2C">
      <w:pPr>
        <w:tabs>
          <w:tab w:val="clear" w:pos="360"/>
        </w:tabs>
        <w:spacing w:before="0" w:after="0"/>
        <w:jc w:val="center"/>
        <w:rPr>
          <w:rFonts w:eastAsia="MS Mincho"/>
          <w:b/>
          <w:bCs/>
          <w:color w:val="CC0000"/>
        </w:rPr>
      </w:pPr>
      <w:r w:rsidRPr="0082580C">
        <w:rPr>
          <w:rFonts w:eastAsia="MS Mincho"/>
          <w:b/>
          <w:bCs/>
        </w:rPr>
        <w:t>a California Joint Powers Authorit</w:t>
      </w:r>
      <w:r w:rsidR="00F511F5" w:rsidRPr="0082580C">
        <w:rPr>
          <w:rFonts w:eastAsia="MS Mincho"/>
          <w:b/>
          <w:bCs/>
        </w:rPr>
        <w:t>y</w:t>
      </w:r>
    </w:p>
    <w:p w14:paraId="34D3242C" w14:textId="6C251ED8" w:rsidR="00611155" w:rsidRPr="0082580C" w:rsidRDefault="00611155">
      <w:pPr>
        <w:pStyle w:val="NLSTableHeader"/>
        <w:suppressAutoHyphens/>
        <w:jc w:val="left"/>
        <w:outlineLvl w:val="0"/>
        <w:rPr>
          <w:caps/>
          <w:szCs w:val="24"/>
        </w:rPr>
      </w:pPr>
      <w:bookmarkStart w:id="76" w:name="_Toc173912591"/>
      <w:bookmarkStart w:id="77" w:name="_Toc173913181"/>
      <w:bookmarkStart w:id="78" w:name="_Toc175361908"/>
      <w:bookmarkStart w:id="79" w:name="_Toc176152153"/>
      <w:bookmarkStart w:id="80" w:name="_Toc176152801"/>
    </w:p>
    <w:p w14:paraId="231F87A0" w14:textId="77777777" w:rsidR="00611155" w:rsidRPr="0082580C" w:rsidRDefault="00611155">
      <w:pPr>
        <w:pStyle w:val="NLSTableHeader"/>
        <w:suppressAutoHyphens/>
        <w:jc w:val="left"/>
        <w:outlineLvl w:val="0"/>
        <w:rPr>
          <w:caps/>
          <w:szCs w:val="24"/>
        </w:rPr>
      </w:pPr>
    </w:p>
    <w:p w14:paraId="0BA2C9BA" w14:textId="7B2274C9" w:rsidR="00447B08" w:rsidRPr="0082580C" w:rsidRDefault="00447B08">
      <w:pPr>
        <w:tabs>
          <w:tab w:val="clear" w:pos="360"/>
        </w:tabs>
        <w:spacing w:before="0" w:after="0"/>
        <w:rPr>
          <w:rFonts w:eastAsia="MS Mincho"/>
          <w:b/>
          <w:caps/>
        </w:rPr>
      </w:pPr>
      <w:r w:rsidRPr="0082580C">
        <w:rPr>
          <w:caps/>
        </w:rPr>
        <w:br w:type="page"/>
      </w:r>
    </w:p>
    <w:p w14:paraId="45A0B3CE" w14:textId="77777777" w:rsidR="00611155" w:rsidRPr="0082580C" w:rsidRDefault="00174D2C">
      <w:pPr>
        <w:pStyle w:val="NLSTableHeader"/>
        <w:suppressAutoHyphens/>
        <w:outlineLvl w:val="0"/>
        <w:rPr>
          <w:caps/>
          <w:szCs w:val="24"/>
        </w:rPr>
      </w:pPr>
      <w:bookmarkStart w:id="81" w:name="_Toc183313095"/>
      <w:bookmarkStart w:id="82" w:name="_Toc195002452"/>
      <w:bookmarkStart w:id="83" w:name="_Toc263688548"/>
      <w:bookmarkStart w:id="84" w:name="_Toc263752539"/>
      <w:bookmarkStart w:id="85" w:name="_Toc263752696"/>
      <w:bookmarkStart w:id="86" w:name="_Toc263756070"/>
      <w:bookmarkStart w:id="87" w:name="_Toc263842193"/>
      <w:bookmarkStart w:id="88" w:name="_Toc335826126"/>
      <w:bookmarkStart w:id="89" w:name="_Toc479159544"/>
      <w:bookmarkStart w:id="90" w:name="_Toc520963001"/>
      <w:bookmarkStart w:id="91" w:name="_Toc520970145"/>
      <w:bookmarkStart w:id="92" w:name="_Toc520971291"/>
      <w:bookmarkStart w:id="93" w:name="_Toc523818935"/>
      <w:bookmarkStart w:id="94" w:name="_Toc1469863"/>
      <w:bookmarkStart w:id="95" w:name="_Toc3281928"/>
      <w:bookmarkStart w:id="96" w:name="_Toc6340185"/>
      <w:bookmarkStart w:id="97" w:name="_Toc6525265"/>
      <w:bookmarkStart w:id="98" w:name="_Toc30060022"/>
      <w:bookmarkStart w:id="99" w:name="_Toc30069942"/>
      <w:bookmarkStart w:id="100" w:name="_Toc30610884"/>
      <w:bookmarkStart w:id="101" w:name="_Toc31046977"/>
      <w:r w:rsidRPr="0082580C">
        <w:rPr>
          <w:caps/>
          <w:szCs w:val="24"/>
        </w:rPr>
        <w:lastRenderedPageBreak/>
        <w:t>Table of Contents</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sdt>
      <w:sdtPr>
        <w:rPr>
          <w:b w:val="0"/>
          <w:bCs w:val="0"/>
          <w:caps w:val="0"/>
          <w:sz w:val="24"/>
          <w:szCs w:val="24"/>
        </w:rPr>
        <w:id w:val="-1307397954"/>
        <w:docPartObj>
          <w:docPartGallery w:val="Table of Contents"/>
          <w:docPartUnique/>
        </w:docPartObj>
      </w:sdtPr>
      <w:sdtEndPr>
        <w:rPr>
          <w:noProof/>
        </w:rPr>
      </w:sdtEndPr>
      <w:sdtContent>
        <w:p w14:paraId="7EA587CF" w14:textId="1F4C89CB" w:rsidR="00A370A5" w:rsidRDefault="006262AB">
          <w:pPr>
            <w:pStyle w:val="TOC1"/>
            <w:rPr>
              <w:rFonts w:asciiTheme="minorHAnsi" w:eastAsiaTheme="minorEastAsia" w:hAnsiTheme="minorHAnsi" w:cstheme="minorBidi"/>
              <w:b w:val="0"/>
              <w:bCs w:val="0"/>
              <w:caps w:val="0"/>
              <w:noProof/>
              <w:sz w:val="22"/>
              <w:szCs w:val="22"/>
            </w:rPr>
          </w:pPr>
          <w:r w:rsidRPr="0082580C">
            <w:rPr>
              <w:sz w:val="24"/>
              <w:szCs w:val="24"/>
            </w:rPr>
            <w:fldChar w:fldCharType="begin"/>
          </w:r>
          <w:r w:rsidRPr="0082580C">
            <w:rPr>
              <w:sz w:val="24"/>
              <w:szCs w:val="24"/>
            </w:rPr>
            <w:instrText xml:space="preserve"> TOC \o "1-3" \h \z \u </w:instrText>
          </w:r>
          <w:r w:rsidRPr="0082580C">
            <w:rPr>
              <w:sz w:val="24"/>
              <w:szCs w:val="24"/>
            </w:rPr>
            <w:fldChar w:fldCharType="separate"/>
          </w:r>
          <w:hyperlink w:anchor="_Toc31046978" w:history="1">
            <w:r w:rsidR="00A370A5" w:rsidRPr="005E7F1B">
              <w:rPr>
                <w:rStyle w:val="Hyperlink"/>
                <w:noProof/>
              </w:rPr>
              <w:t>1.</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INTRODUCTION AND OVERVIEW</w:t>
            </w:r>
            <w:r w:rsidR="00A370A5">
              <w:rPr>
                <w:noProof/>
                <w:webHidden/>
              </w:rPr>
              <w:tab/>
            </w:r>
            <w:r w:rsidR="00A370A5">
              <w:rPr>
                <w:noProof/>
                <w:webHidden/>
              </w:rPr>
              <w:fldChar w:fldCharType="begin"/>
            </w:r>
            <w:r w:rsidR="00A370A5">
              <w:rPr>
                <w:noProof/>
                <w:webHidden/>
              </w:rPr>
              <w:instrText xml:space="preserve"> PAGEREF _Toc31046978 \h </w:instrText>
            </w:r>
            <w:r w:rsidR="00A370A5">
              <w:rPr>
                <w:noProof/>
                <w:webHidden/>
              </w:rPr>
            </w:r>
            <w:r w:rsidR="00A370A5">
              <w:rPr>
                <w:noProof/>
                <w:webHidden/>
              </w:rPr>
              <w:fldChar w:fldCharType="separate"/>
            </w:r>
            <w:r w:rsidR="006B73D7">
              <w:rPr>
                <w:noProof/>
                <w:webHidden/>
              </w:rPr>
              <w:t>3</w:t>
            </w:r>
            <w:r w:rsidR="00A370A5">
              <w:rPr>
                <w:noProof/>
                <w:webHidden/>
              </w:rPr>
              <w:fldChar w:fldCharType="end"/>
            </w:r>
          </w:hyperlink>
        </w:p>
        <w:p w14:paraId="2F5803D1" w14:textId="7E66EE82" w:rsidR="00A370A5" w:rsidRDefault="00980AF4">
          <w:pPr>
            <w:pStyle w:val="TOC2"/>
            <w:rPr>
              <w:rFonts w:asciiTheme="minorHAnsi" w:eastAsiaTheme="minorEastAsia" w:hAnsiTheme="minorHAnsi" w:cstheme="minorBidi"/>
              <w:b w:val="0"/>
              <w:bCs w:val="0"/>
              <w:caps w:val="0"/>
              <w:noProof/>
              <w:sz w:val="22"/>
              <w:szCs w:val="22"/>
            </w:rPr>
          </w:pPr>
          <w:hyperlink w:anchor="_Toc31046979" w:history="1">
            <w:r w:rsidR="00A370A5" w:rsidRPr="005E7F1B">
              <w:rPr>
                <w:rStyle w:val="Hyperlink"/>
                <w:noProof/>
              </w:rPr>
              <w:t>1.1</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SCHEDULE:</w:t>
            </w:r>
            <w:r w:rsidR="00A370A5">
              <w:rPr>
                <w:noProof/>
                <w:webHidden/>
              </w:rPr>
              <w:tab/>
            </w:r>
            <w:r w:rsidR="00A370A5">
              <w:rPr>
                <w:noProof/>
                <w:webHidden/>
              </w:rPr>
              <w:fldChar w:fldCharType="begin"/>
            </w:r>
            <w:r w:rsidR="00A370A5">
              <w:rPr>
                <w:noProof/>
                <w:webHidden/>
              </w:rPr>
              <w:instrText xml:space="preserve"> PAGEREF _Toc31046979 \h </w:instrText>
            </w:r>
            <w:r w:rsidR="00A370A5">
              <w:rPr>
                <w:noProof/>
                <w:webHidden/>
              </w:rPr>
            </w:r>
            <w:r w:rsidR="00A370A5">
              <w:rPr>
                <w:noProof/>
                <w:webHidden/>
              </w:rPr>
              <w:fldChar w:fldCharType="separate"/>
            </w:r>
            <w:r w:rsidR="006B73D7">
              <w:rPr>
                <w:noProof/>
                <w:webHidden/>
              </w:rPr>
              <w:t>3</w:t>
            </w:r>
            <w:r w:rsidR="00A370A5">
              <w:rPr>
                <w:noProof/>
                <w:webHidden/>
              </w:rPr>
              <w:fldChar w:fldCharType="end"/>
            </w:r>
          </w:hyperlink>
        </w:p>
        <w:p w14:paraId="5E9726E4" w14:textId="553D308F" w:rsidR="00A370A5" w:rsidRDefault="00980AF4">
          <w:pPr>
            <w:pStyle w:val="TOC1"/>
            <w:rPr>
              <w:rFonts w:asciiTheme="minorHAnsi" w:eastAsiaTheme="minorEastAsia" w:hAnsiTheme="minorHAnsi" w:cstheme="minorBidi"/>
              <w:b w:val="0"/>
              <w:bCs w:val="0"/>
              <w:caps w:val="0"/>
              <w:noProof/>
              <w:sz w:val="22"/>
              <w:szCs w:val="22"/>
            </w:rPr>
          </w:pPr>
          <w:hyperlink w:anchor="_Toc31046980" w:history="1">
            <w:r w:rsidR="00A370A5" w:rsidRPr="005E7F1B">
              <w:rPr>
                <w:rStyle w:val="Hyperlink"/>
                <w:noProof/>
              </w:rPr>
              <w:t>2.</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SCOPE OF WORK:</w:t>
            </w:r>
            <w:r w:rsidR="00A370A5">
              <w:rPr>
                <w:noProof/>
                <w:webHidden/>
              </w:rPr>
              <w:tab/>
            </w:r>
            <w:r w:rsidR="00A370A5">
              <w:rPr>
                <w:noProof/>
                <w:webHidden/>
              </w:rPr>
              <w:fldChar w:fldCharType="begin"/>
            </w:r>
            <w:r w:rsidR="00A370A5">
              <w:rPr>
                <w:noProof/>
                <w:webHidden/>
              </w:rPr>
              <w:instrText xml:space="preserve"> PAGEREF _Toc31046980 \h </w:instrText>
            </w:r>
            <w:r w:rsidR="00A370A5">
              <w:rPr>
                <w:noProof/>
                <w:webHidden/>
              </w:rPr>
            </w:r>
            <w:r w:rsidR="00A370A5">
              <w:rPr>
                <w:noProof/>
                <w:webHidden/>
              </w:rPr>
              <w:fldChar w:fldCharType="separate"/>
            </w:r>
            <w:r w:rsidR="006B73D7">
              <w:rPr>
                <w:noProof/>
                <w:webHidden/>
              </w:rPr>
              <w:t>3</w:t>
            </w:r>
            <w:r w:rsidR="00A370A5">
              <w:rPr>
                <w:noProof/>
                <w:webHidden/>
              </w:rPr>
              <w:fldChar w:fldCharType="end"/>
            </w:r>
          </w:hyperlink>
        </w:p>
        <w:p w14:paraId="67BBDAFB" w14:textId="07CE8F14" w:rsidR="00A370A5" w:rsidRDefault="00980AF4">
          <w:pPr>
            <w:pStyle w:val="TOC2"/>
            <w:rPr>
              <w:rFonts w:asciiTheme="minorHAnsi" w:eastAsiaTheme="minorEastAsia" w:hAnsiTheme="minorHAnsi" w:cstheme="minorBidi"/>
              <w:b w:val="0"/>
              <w:bCs w:val="0"/>
              <w:caps w:val="0"/>
              <w:noProof/>
              <w:sz w:val="22"/>
              <w:szCs w:val="22"/>
            </w:rPr>
          </w:pPr>
          <w:hyperlink w:anchor="_Toc31046981" w:history="1">
            <w:r w:rsidR="00A370A5" w:rsidRPr="005E7F1B">
              <w:rPr>
                <w:rStyle w:val="Hyperlink"/>
                <w:noProof/>
              </w:rPr>
              <w:t>2.1</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Task 1: Project management</w:t>
            </w:r>
            <w:r w:rsidR="00A370A5">
              <w:rPr>
                <w:noProof/>
                <w:webHidden/>
              </w:rPr>
              <w:tab/>
            </w:r>
            <w:r w:rsidR="00A370A5">
              <w:rPr>
                <w:noProof/>
                <w:webHidden/>
              </w:rPr>
              <w:fldChar w:fldCharType="begin"/>
            </w:r>
            <w:r w:rsidR="00A370A5">
              <w:rPr>
                <w:noProof/>
                <w:webHidden/>
              </w:rPr>
              <w:instrText xml:space="preserve"> PAGEREF _Toc31046981 \h </w:instrText>
            </w:r>
            <w:r w:rsidR="00A370A5">
              <w:rPr>
                <w:noProof/>
                <w:webHidden/>
              </w:rPr>
            </w:r>
            <w:r w:rsidR="00A370A5">
              <w:rPr>
                <w:noProof/>
                <w:webHidden/>
              </w:rPr>
              <w:fldChar w:fldCharType="separate"/>
            </w:r>
            <w:r w:rsidR="006B73D7">
              <w:rPr>
                <w:noProof/>
                <w:webHidden/>
              </w:rPr>
              <w:t>4</w:t>
            </w:r>
            <w:r w:rsidR="00A370A5">
              <w:rPr>
                <w:noProof/>
                <w:webHidden/>
              </w:rPr>
              <w:fldChar w:fldCharType="end"/>
            </w:r>
          </w:hyperlink>
        </w:p>
        <w:p w14:paraId="2CCCCD70" w14:textId="78B756DB" w:rsidR="00A370A5" w:rsidRDefault="00980AF4">
          <w:pPr>
            <w:pStyle w:val="TOC3"/>
            <w:rPr>
              <w:rFonts w:asciiTheme="minorHAnsi" w:eastAsiaTheme="minorEastAsia" w:hAnsiTheme="minorHAnsi" w:cstheme="minorBidi"/>
              <w:b w:val="0"/>
              <w:iCs w:val="0"/>
              <w:sz w:val="22"/>
              <w:szCs w:val="22"/>
            </w:rPr>
          </w:pPr>
          <w:hyperlink w:anchor="_Toc31046982" w:history="1">
            <w:r w:rsidR="00A370A5" w:rsidRPr="005E7F1B">
              <w:rPr>
                <w:rStyle w:val="Hyperlink"/>
              </w:rPr>
              <w:t>2.1.1</w:t>
            </w:r>
            <w:r w:rsidR="00A370A5">
              <w:rPr>
                <w:rFonts w:asciiTheme="minorHAnsi" w:eastAsiaTheme="minorEastAsia" w:hAnsiTheme="minorHAnsi" w:cstheme="minorBidi"/>
                <w:b w:val="0"/>
                <w:iCs w:val="0"/>
                <w:sz w:val="22"/>
                <w:szCs w:val="22"/>
              </w:rPr>
              <w:tab/>
            </w:r>
            <w:r w:rsidR="00A370A5" w:rsidRPr="005E7F1B">
              <w:rPr>
                <w:rStyle w:val="Hyperlink"/>
              </w:rPr>
              <w:t>Subtask: Project Management</w:t>
            </w:r>
            <w:r w:rsidR="00A370A5">
              <w:rPr>
                <w:webHidden/>
              </w:rPr>
              <w:tab/>
            </w:r>
            <w:r w:rsidR="00A370A5">
              <w:rPr>
                <w:webHidden/>
              </w:rPr>
              <w:fldChar w:fldCharType="begin"/>
            </w:r>
            <w:r w:rsidR="00A370A5">
              <w:rPr>
                <w:webHidden/>
              </w:rPr>
              <w:instrText xml:space="preserve"> PAGEREF _Toc31046982 \h </w:instrText>
            </w:r>
            <w:r w:rsidR="00A370A5">
              <w:rPr>
                <w:webHidden/>
              </w:rPr>
            </w:r>
            <w:r w:rsidR="00A370A5">
              <w:rPr>
                <w:webHidden/>
              </w:rPr>
              <w:fldChar w:fldCharType="separate"/>
            </w:r>
            <w:r w:rsidR="006B73D7">
              <w:rPr>
                <w:webHidden/>
              </w:rPr>
              <w:t>4</w:t>
            </w:r>
            <w:r w:rsidR="00A370A5">
              <w:rPr>
                <w:webHidden/>
              </w:rPr>
              <w:fldChar w:fldCharType="end"/>
            </w:r>
          </w:hyperlink>
        </w:p>
        <w:p w14:paraId="47F21E00" w14:textId="51623FFB" w:rsidR="00A370A5" w:rsidRDefault="00980AF4">
          <w:pPr>
            <w:pStyle w:val="TOC2"/>
            <w:rPr>
              <w:rFonts w:asciiTheme="minorHAnsi" w:eastAsiaTheme="minorEastAsia" w:hAnsiTheme="minorHAnsi" w:cstheme="minorBidi"/>
              <w:b w:val="0"/>
              <w:bCs w:val="0"/>
              <w:caps w:val="0"/>
              <w:noProof/>
              <w:sz w:val="22"/>
              <w:szCs w:val="22"/>
            </w:rPr>
          </w:pPr>
          <w:hyperlink w:anchor="_Toc31046983" w:history="1">
            <w:r w:rsidR="00A370A5" w:rsidRPr="005E7F1B">
              <w:rPr>
                <w:rStyle w:val="Hyperlink"/>
                <w:noProof/>
              </w:rPr>
              <w:t>2.2</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TASK 2:  Release Management</w:t>
            </w:r>
            <w:r w:rsidR="00A370A5">
              <w:rPr>
                <w:noProof/>
                <w:webHidden/>
              </w:rPr>
              <w:tab/>
            </w:r>
            <w:r w:rsidR="00A370A5">
              <w:rPr>
                <w:noProof/>
                <w:webHidden/>
              </w:rPr>
              <w:fldChar w:fldCharType="begin"/>
            </w:r>
            <w:r w:rsidR="00A370A5">
              <w:rPr>
                <w:noProof/>
                <w:webHidden/>
              </w:rPr>
              <w:instrText xml:space="preserve"> PAGEREF _Toc31046983 \h </w:instrText>
            </w:r>
            <w:r w:rsidR="00A370A5">
              <w:rPr>
                <w:noProof/>
                <w:webHidden/>
              </w:rPr>
            </w:r>
            <w:r w:rsidR="00A370A5">
              <w:rPr>
                <w:noProof/>
                <w:webHidden/>
              </w:rPr>
              <w:fldChar w:fldCharType="separate"/>
            </w:r>
            <w:r w:rsidR="006B73D7">
              <w:rPr>
                <w:noProof/>
                <w:webHidden/>
              </w:rPr>
              <w:t>4</w:t>
            </w:r>
            <w:r w:rsidR="00A370A5">
              <w:rPr>
                <w:noProof/>
                <w:webHidden/>
              </w:rPr>
              <w:fldChar w:fldCharType="end"/>
            </w:r>
          </w:hyperlink>
        </w:p>
        <w:p w14:paraId="2E75B773" w14:textId="3BE878A1" w:rsidR="00A370A5" w:rsidRDefault="00980AF4">
          <w:pPr>
            <w:pStyle w:val="TOC3"/>
            <w:rPr>
              <w:rFonts w:asciiTheme="minorHAnsi" w:eastAsiaTheme="minorEastAsia" w:hAnsiTheme="minorHAnsi" w:cstheme="minorBidi"/>
              <w:b w:val="0"/>
              <w:iCs w:val="0"/>
              <w:sz w:val="22"/>
              <w:szCs w:val="22"/>
            </w:rPr>
          </w:pPr>
          <w:hyperlink w:anchor="_Toc31046984" w:history="1">
            <w:r w:rsidR="00A370A5" w:rsidRPr="005E7F1B">
              <w:rPr>
                <w:rStyle w:val="Hyperlink"/>
              </w:rPr>
              <w:t>2.2.1</w:t>
            </w:r>
            <w:r w:rsidR="00A370A5">
              <w:rPr>
                <w:rFonts w:asciiTheme="minorHAnsi" w:eastAsiaTheme="minorEastAsia" w:hAnsiTheme="minorHAnsi" w:cstheme="minorBidi"/>
                <w:b w:val="0"/>
                <w:iCs w:val="0"/>
                <w:sz w:val="22"/>
                <w:szCs w:val="22"/>
              </w:rPr>
              <w:tab/>
            </w:r>
            <w:r w:rsidR="00A370A5" w:rsidRPr="005E7F1B">
              <w:rPr>
                <w:rStyle w:val="Hyperlink"/>
              </w:rPr>
              <w:t>Subtask: Release Schedule</w:t>
            </w:r>
            <w:r w:rsidR="00A370A5">
              <w:rPr>
                <w:webHidden/>
              </w:rPr>
              <w:tab/>
            </w:r>
            <w:r w:rsidR="00A370A5">
              <w:rPr>
                <w:webHidden/>
              </w:rPr>
              <w:fldChar w:fldCharType="begin"/>
            </w:r>
            <w:r w:rsidR="00A370A5">
              <w:rPr>
                <w:webHidden/>
              </w:rPr>
              <w:instrText xml:space="preserve"> PAGEREF _Toc31046984 \h </w:instrText>
            </w:r>
            <w:r w:rsidR="00A370A5">
              <w:rPr>
                <w:webHidden/>
              </w:rPr>
            </w:r>
            <w:r w:rsidR="00A370A5">
              <w:rPr>
                <w:webHidden/>
              </w:rPr>
              <w:fldChar w:fldCharType="separate"/>
            </w:r>
            <w:r w:rsidR="006B73D7">
              <w:rPr>
                <w:webHidden/>
              </w:rPr>
              <w:t>4</w:t>
            </w:r>
            <w:r w:rsidR="00A370A5">
              <w:rPr>
                <w:webHidden/>
              </w:rPr>
              <w:fldChar w:fldCharType="end"/>
            </w:r>
          </w:hyperlink>
        </w:p>
        <w:p w14:paraId="750B7B42" w14:textId="0CA374D5" w:rsidR="00A370A5" w:rsidRDefault="00980AF4">
          <w:pPr>
            <w:pStyle w:val="TOC3"/>
            <w:rPr>
              <w:rFonts w:asciiTheme="minorHAnsi" w:eastAsiaTheme="minorEastAsia" w:hAnsiTheme="minorHAnsi" w:cstheme="minorBidi"/>
              <w:b w:val="0"/>
              <w:iCs w:val="0"/>
              <w:sz w:val="22"/>
              <w:szCs w:val="22"/>
            </w:rPr>
          </w:pPr>
          <w:hyperlink w:anchor="_Toc31046985" w:history="1">
            <w:r w:rsidR="00A370A5" w:rsidRPr="005E7F1B">
              <w:rPr>
                <w:rStyle w:val="Hyperlink"/>
              </w:rPr>
              <w:t>2.2.2</w:t>
            </w:r>
            <w:r w:rsidR="00A370A5">
              <w:rPr>
                <w:rFonts w:asciiTheme="minorHAnsi" w:eastAsiaTheme="minorEastAsia" w:hAnsiTheme="minorHAnsi" w:cstheme="minorBidi"/>
                <w:b w:val="0"/>
                <w:iCs w:val="0"/>
                <w:sz w:val="22"/>
                <w:szCs w:val="22"/>
              </w:rPr>
              <w:tab/>
            </w:r>
            <w:r w:rsidR="00A370A5" w:rsidRPr="005E7F1B">
              <w:rPr>
                <w:rStyle w:val="Hyperlink"/>
              </w:rPr>
              <w:t>Subtask: Communication and Engagement</w:t>
            </w:r>
            <w:r w:rsidR="00A370A5">
              <w:rPr>
                <w:webHidden/>
              </w:rPr>
              <w:tab/>
            </w:r>
            <w:r w:rsidR="00A370A5">
              <w:rPr>
                <w:webHidden/>
              </w:rPr>
              <w:fldChar w:fldCharType="begin"/>
            </w:r>
            <w:r w:rsidR="00A370A5">
              <w:rPr>
                <w:webHidden/>
              </w:rPr>
              <w:instrText xml:space="preserve"> PAGEREF _Toc31046985 \h </w:instrText>
            </w:r>
            <w:r w:rsidR="00A370A5">
              <w:rPr>
                <w:webHidden/>
              </w:rPr>
            </w:r>
            <w:r w:rsidR="00A370A5">
              <w:rPr>
                <w:webHidden/>
              </w:rPr>
              <w:fldChar w:fldCharType="separate"/>
            </w:r>
            <w:r w:rsidR="006B73D7">
              <w:rPr>
                <w:webHidden/>
              </w:rPr>
              <w:t>5</w:t>
            </w:r>
            <w:r w:rsidR="00A370A5">
              <w:rPr>
                <w:webHidden/>
              </w:rPr>
              <w:fldChar w:fldCharType="end"/>
            </w:r>
          </w:hyperlink>
        </w:p>
        <w:p w14:paraId="548493ED" w14:textId="32B91CD9" w:rsidR="00A370A5" w:rsidRDefault="00980AF4">
          <w:pPr>
            <w:pStyle w:val="TOC2"/>
            <w:rPr>
              <w:rFonts w:asciiTheme="minorHAnsi" w:eastAsiaTheme="minorEastAsia" w:hAnsiTheme="minorHAnsi" w:cstheme="minorBidi"/>
              <w:b w:val="0"/>
              <w:bCs w:val="0"/>
              <w:caps w:val="0"/>
              <w:noProof/>
              <w:sz w:val="22"/>
              <w:szCs w:val="22"/>
            </w:rPr>
          </w:pPr>
          <w:hyperlink w:anchor="_Toc31046986" w:history="1">
            <w:r w:rsidR="00A370A5" w:rsidRPr="005E7F1B">
              <w:rPr>
                <w:rStyle w:val="Hyperlink"/>
                <w:noProof/>
              </w:rPr>
              <w:t>2.3</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TASK 3:  Architecture, ImplementatiOn anD Deployment Support</w:t>
            </w:r>
            <w:r w:rsidR="00A370A5">
              <w:rPr>
                <w:noProof/>
                <w:webHidden/>
              </w:rPr>
              <w:tab/>
            </w:r>
            <w:r w:rsidR="00A370A5">
              <w:rPr>
                <w:noProof/>
                <w:webHidden/>
              </w:rPr>
              <w:fldChar w:fldCharType="begin"/>
            </w:r>
            <w:r w:rsidR="00A370A5">
              <w:rPr>
                <w:noProof/>
                <w:webHidden/>
              </w:rPr>
              <w:instrText xml:space="preserve"> PAGEREF _Toc31046986 \h </w:instrText>
            </w:r>
            <w:r w:rsidR="00A370A5">
              <w:rPr>
                <w:noProof/>
                <w:webHidden/>
              </w:rPr>
            </w:r>
            <w:r w:rsidR="00A370A5">
              <w:rPr>
                <w:noProof/>
                <w:webHidden/>
              </w:rPr>
              <w:fldChar w:fldCharType="separate"/>
            </w:r>
            <w:r w:rsidR="006B73D7">
              <w:rPr>
                <w:noProof/>
                <w:webHidden/>
              </w:rPr>
              <w:t>5</w:t>
            </w:r>
            <w:r w:rsidR="00A370A5">
              <w:rPr>
                <w:noProof/>
                <w:webHidden/>
              </w:rPr>
              <w:fldChar w:fldCharType="end"/>
            </w:r>
          </w:hyperlink>
        </w:p>
        <w:p w14:paraId="7D2BDC29" w14:textId="59C5FB75" w:rsidR="00A370A5" w:rsidRDefault="00980AF4">
          <w:pPr>
            <w:pStyle w:val="TOC3"/>
            <w:rPr>
              <w:rFonts w:asciiTheme="minorHAnsi" w:eastAsiaTheme="minorEastAsia" w:hAnsiTheme="minorHAnsi" w:cstheme="minorBidi"/>
              <w:b w:val="0"/>
              <w:iCs w:val="0"/>
              <w:sz w:val="22"/>
              <w:szCs w:val="22"/>
            </w:rPr>
          </w:pPr>
          <w:hyperlink w:anchor="_Toc31046987" w:history="1">
            <w:r w:rsidR="00A370A5" w:rsidRPr="005E7F1B">
              <w:rPr>
                <w:rStyle w:val="Hyperlink"/>
              </w:rPr>
              <w:t>2.3.1</w:t>
            </w:r>
            <w:r w:rsidR="00A370A5">
              <w:rPr>
                <w:rFonts w:asciiTheme="minorHAnsi" w:eastAsiaTheme="minorEastAsia" w:hAnsiTheme="minorHAnsi" w:cstheme="minorBidi"/>
                <w:b w:val="0"/>
                <w:iCs w:val="0"/>
                <w:sz w:val="22"/>
                <w:szCs w:val="22"/>
              </w:rPr>
              <w:tab/>
            </w:r>
            <w:r w:rsidR="00A370A5" w:rsidRPr="005E7F1B">
              <w:rPr>
                <w:rStyle w:val="Hyperlink"/>
              </w:rPr>
              <w:t>Subtask: Integration Architecture</w:t>
            </w:r>
            <w:r w:rsidR="00A370A5">
              <w:rPr>
                <w:webHidden/>
              </w:rPr>
              <w:tab/>
            </w:r>
            <w:r w:rsidR="00A370A5">
              <w:rPr>
                <w:webHidden/>
              </w:rPr>
              <w:fldChar w:fldCharType="begin"/>
            </w:r>
            <w:r w:rsidR="00A370A5">
              <w:rPr>
                <w:webHidden/>
              </w:rPr>
              <w:instrText xml:space="preserve"> PAGEREF _Toc31046987 \h </w:instrText>
            </w:r>
            <w:r w:rsidR="00A370A5">
              <w:rPr>
                <w:webHidden/>
              </w:rPr>
            </w:r>
            <w:r w:rsidR="00A370A5">
              <w:rPr>
                <w:webHidden/>
              </w:rPr>
              <w:fldChar w:fldCharType="separate"/>
            </w:r>
            <w:r w:rsidR="006B73D7">
              <w:rPr>
                <w:webHidden/>
              </w:rPr>
              <w:t>5</w:t>
            </w:r>
            <w:r w:rsidR="00A370A5">
              <w:rPr>
                <w:webHidden/>
              </w:rPr>
              <w:fldChar w:fldCharType="end"/>
            </w:r>
          </w:hyperlink>
        </w:p>
        <w:p w14:paraId="16AA14C5" w14:textId="183CB215" w:rsidR="00A370A5" w:rsidRDefault="00980AF4">
          <w:pPr>
            <w:pStyle w:val="TOC3"/>
            <w:rPr>
              <w:rFonts w:asciiTheme="minorHAnsi" w:eastAsiaTheme="minorEastAsia" w:hAnsiTheme="minorHAnsi" w:cstheme="minorBidi"/>
              <w:b w:val="0"/>
              <w:iCs w:val="0"/>
              <w:sz w:val="22"/>
              <w:szCs w:val="22"/>
            </w:rPr>
          </w:pPr>
          <w:hyperlink w:anchor="_Toc31046988" w:history="1">
            <w:r w:rsidR="00A370A5" w:rsidRPr="005E7F1B">
              <w:rPr>
                <w:rStyle w:val="Hyperlink"/>
              </w:rPr>
              <w:t>2.3.2</w:t>
            </w:r>
            <w:r w:rsidR="00A370A5">
              <w:rPr>
                <w:rFonts w:asciiTheme="minorHAnsi" w:eastAsiaTheme="minorEastAsia" w:hAnsiTheme="minorHAnsi" w:cstheme="minorBidi"/>
                <w:b w:val="0"/>
                <w:iCs w:val="0"/>
                <w:sz w:val="22"/>
                <w:szCs w:val="22"/>
              </w:rPr>
              <w:tab/>
            </w:r>
            <w:r w:rsidR="00A370A5" w:rsidRPr="005E7F1B">
              <w:rPr>
                <w:rStyle w:val="Hyperlink"/>
              </w:rPr>
              <w:t>Subtask: Implementation and Deployment Support</w:t>
            </w:r>
            <w:r w:rsidR="00A370A5">
              <w:rPr>
                <w:webHidden/>
              </w:rPr>
              <w:tab/>
            </w:r>
            <w:r w:rsidR="00A370A5">
              <w:rPr>
                <w:webHidden/>
              </w:rPr>
              <w:fldChar w:fldCharType="begin"/>
            </w:r>
            <w:r w:rsidR="00A370A5">
              <w:rPr>
                <w:webHidden/>
              </w:rPr>
              <w:instrText xml:space="preserve"> PAGEREF _Toc31046988 \h </w:instrText>
            </w:r>
            <w:r w:rsidR="00A370A5">
              <w:rPr>
                <w:webHidden/>
              </w:rPr>
            </w:r>
            <w:r w:rsidR="00A370A5">
              <w:rPr>
                <w:webHidden/>
              </w:rPr>
              <w:fldChar w:fldCharType="separate"/>
            </w:r>
            <w:r w:rsidR="006B73D7">
              <w:rPr>
                <w:webHidden/>
              </w:rPr>
              <w:t>5</w:t>
            </w:r>
            <w:r w:rsidR="00A370A5">
              <w:rPr>
                <w:webHidden/>
              </w:rPr>
              <w:fldChar w:fldCharType="end"/>
            </w:r>
          </w:hyperlink>
        </w:p>
        <w:p w14:paraId="15EB976B" w14:textId="50F59ABA" w:rsidR="00A370A5" w:rsidRDefault="00980AF4">
          <w:pPr>
            <w:pStyle w:val="TOC3"/>
            <w:rPr>
              <w:rFonts w:asciiTheme="minorHAnsi" w:eastAsiaTheme="minorEastAsia" w:hAnsiTheme="minorHAnsi" w:cstheme="minorBidi"/>
              <w:b w:val="0"/>
              <w:iCs w:val="0"/>
              <w:sz w:val="22"/>
              <w:szCs w:val="22"/>
            </w:rPr>
          </w:pPr>
          <w:hyperlink w:anchor="_Toc31046989" w:history="1">
            <w:r w:rsidR="00A370A5" w:rsidRPr="005E7F1B">
              <w:rPr>
                <w:rStyle w:val="Hyperlink"/>
              </w:rPr>
              <w:t>2.3.3</w:t>
            </w:r>
            <w:r w:rsidR="00A370A5">
              <w:rPr>
                <w:rFonts w:asciiTheme="minorHAnsi" w:eastAsiaTheme="minorEastAsia" w:hAnsiTheme="minorHAnsi" w:cstheme="minorBidi"/>
                <w:b w:val="0"/>
                <w:iCs w:val="0"/>
                <w:sz w:val="22"/>
                <w:szCs w:val="22"/>
              </w:rPr>
              <w:tab/>
            </w:r>
            <w:r w:rsidR="00A370A5" w:rsidRPr="005E7F1B">
              <w:rPr>
                <w:rStyle w:val="Hyperlink"/>
              </w:rPr>
              <w:t>Subtask: JIRA Security Enhancements</w:t>
            </w:r>
            <w:r w:rsidR="00A370A5">
              <w:rPr>
                <w:webHidden/>
              </w:rPr>
              <w:tab/>
            </w:r>
            <w:r w:rsidR="00A370A5">
              <w:rPr>
                <w:webHidden/>
              </w:rPr>
              <w:fldChar w:fldCharType="begin"/>
            </w:r>
            <w:r w:rsidR="00A370A5">
              <w:rPr>
                <w:webHidden/>
              </w:rPr>
              <w:instrText xml:space="preserve"> PAGEREF _Toc31046989 \h </w:instrText>
            </w:r>
            <w:r w:rsidR="00A370A5">
              <w:rPr>
                <w:webHidden/>
              </w:rPr>
            </w:r>
            <w:r w:rsidR="00A370A5">
              <w:rPr>
                <w:webHidden/>
              </w:rPr>
              <w:fldChar w:fldCharType="separate"/>
            </w:r>
            <w:r w:rsidR="006B73D7">
              <w:rPr>
                <w:webHidden/>
              </w:rPr>
              <w:t>6</w:t>
            </w:r>
            <w:r w:rsidR="00A370A5">
              <w:rPr>
                <w:webHidden/>
              </w:rPr>
              <w:fldChar w:fldCharType="end"/>
            </w:r>
          </w:hyperlink>
        </w:p>
        <w:p w14:paraId="0A1CB326" w14:textId="5728047A" w:rsidR="00A370A5" w:rsidRDefault="00980AF4">
          <w:pPr>
            <w:pStyle w:val="TOC2"/>
            <w:rPr>
              <w:rFonts w:asciiTheme="minorHAnsi" w:eastAsiaTheme="minorEastAsia" w:hAnsiTheme="minorHAnsi" w:cstheme="minorBidi"/>
              <w:b w:val="0"/>
              <w:bCs w:val="0"/>
              <w:caps w:val="0"/>
              <w:noProof/>
              <w:sz w:val="22"/>
              <w:szCs w:val="22"/>
            </w:rPr>
          </w:pPr>
          <w:hyperlink w:anchor="_Toc31046990" w:history="1">
            <w:r w:rsidR="00A370A5" w:rsidRPr="005E7F1B">
              <w:rPr>
                <w:rStyle w:val="Hyperlink"/>
                <w:noProof/>
              </w:rPr>
              <w:t>2.4</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TASK 4:  Re-platform State and Management Reports</w:t>
            </w:r>
            <w:r w:rsidR="00A370A5">
              <w:rPr>
                <w:noProof/>
                <w:webHidden/>
              </w:rPr>
              <w:tab/>
            </w:r>
            <w:r w:rsidR="00A370A5">
              <w:rPr>
                <w:noProof/>
                <w:webHidden/>
              </w:rPr>
              <w:fldChar w:fldCharType="begin"/>
            </w:r>
            <w:r w:rsidR="00A370A5">
              <w:rPr>
                <w:noProof/>
                <w:webHidden/>
              </w:rPr>
              <w:instrText xml:space="preserve"> PAGEREF _Toc31046990 \h </w:instrText>
            </w:r>
            <w:r w:rsidR="00A370A5">
              <w:rPr>
                <w:noProof/>
                <w:webHidden/>
              </w:rPr>
            </w:r>
            <w:r w:rsidR="00A370A5">
              <w:rPr>
                <w:noProof/>
                <w:webHidden/>
              </w:rPr>
              <w:fldChar w:fldCharType="separate"/>
            </w:r>
            <w:r w:rsidR="006B73D7">
              <w:rPr>
                <w:noProof/>
                <w:webHidden/>
              </w:rPr>
              <w:t>6</w:t>
            </w:r>
            <w:r w:rsidR="00A370A5">
              <w:rPr>
                <w:noProof/>
                <w:webHidden/>
              </w:rPr>
              <w:fldChar w:fldCharType="end"/>
            </w:r>
          </w:hyperlink>
        </w:p>
        <w:p w14:paraId="0A117307" w14:textId="161F03AE" w:rsidR="00A370A5" w:rsidRDefault="00980AF4">
          <w:pPr>
            <w:pStyle w:val="TOC3"/>
            <w:rPr>
              <w:rFonts w:asciiTheme="minorHAnsi" w:eastAsiaTheme="minorEastAsia" w:hAnsiTheme="minorHAnsi" w:cstheme="minorBidi"/>
              <w:b w:val="0"/>
              <w:iCs w:val="0"/>
              <w:sz w:val="22"/>
              <w:szCs w:val="22"/>
            </w:rPr>
          </w:pPr>
          <w:hyperlink w:anchor="_Toc31046991" w:history="1">
            <w:r w:rsidR="00A370A5" w:rsidRPr="005E7F1B">
              <w:rPr>
                <w:rStyle w:val="Hyperlink"/>
              </w:rPr>
              <w:t>2.4.1</w:t>
            </w:r>
            <w:r w:rsidR="00A370A5">
              <w:rPr>
                <w:rFonts w:asciiTheme="minorHAnsi" w:eastAsiaTheme="minorEastAsia" w:hAnsiTheme="minorHAnsi" w:cstheme="minorBidi"/>
                <w:b w:val="0"/>
                <w:iCs w:val="0"/>
                <w:sz w:val="22"/>
                <w:szCs w:val="22"/>
              </w:rPr>
              <w:tab/>
            </w:r>
            <w:r w:rsidR="00A370A5" w:rsidRPr="005E7F1B">
              <w:rPr>
                <w:rStyle w:val="Hyperlink"/>
              </w:rPr>
              <w:t>Subtask: Reverse Engineering</w:t>
            </w:r>
            <w:r w:rsidR="00A370A5">
              <w:rPr>
                <w:webHidden/>
              </w:rPr>
              <w:tab/>
            </w:r>
            <w:r w:rsidR="00A370A5">
              <w:rPr>
                <w:webHidden/>
              </w:rPr>
              <w:fldChar w:fldCharType="begin"/>
            </w:r>
            <w:r w:rsidR="00A370A5">
              <w:rPr>
                <w:webHidden/>
              </w:rPr>
              <w:instrText xml:space="preserve"> PAGEREF _Toc31046991 \h </w:instrText>
            </w:r>
            <w:r w:rsidR="00A370A5">
              <w:rPr>
                <w:webHidden/>
              </w:rPr>
            </w:r>
            <w:r w:rsidR="00A370A5">
              <w:rPr>
                <w:webHidden/>
              </w:rPr>
              <w:fldChar w:fldCharType="separate"/>
            </w:r>
            <w:r w:rsidR="006B73D7">
              <w:rPr>
                <w:webHidden/>
              </w:rPr>
              <w:t>6</w:t>
            </w:r>
            <w:r w:rsidR="00A370A5">
              <w:rPr>
                <w:webHidden/>
              </w:rPr>
              <w:fldChar w:fldCharType="end"/>
            </w:r>
          </w:hyperlink>
        </w:p>
        <w:p w14:paraId="5A768C30" w14:textId="6F3DE912" w:rsidR="00A370A5" w:rsidRDefault="00980AF4">
          <w:pPr>
            <w:pStyle w:val="TOC3"/>
            <w:rPr>
              <w:rFonts w:asciiTheme="minorHAnsi" w:eastAsiaTheme="minorEastAsia" w:hAnsiTheme="minorHAnsi" w:cstheme="minorBidi"/>
              <w:b w:val="0"/>
              <w:iCs w:val="0"/>
              <w:sz w:val="22"/>
              <w:szCs w:val="22"/>
            </w:rPr>
          </w:pPr>
          <w:hyperlink w:anchor="_Toc31046992" w:history="1">
            <w:r w:rsidR="00A370A5" w:rsidRPr="005E7F1B">
              <w:rPr>
                <w:rStyle w:val="Hyperlink"/>
              </w:rPr>
              <w:t>2.4.2</w:t>
            </w:r>
            <w:r w:rsidR="00A370A5">
              <w:rPr>
                <w:rFonts w:asciiTheme="minorHAnsi" w:eastAsiaTheme="minorEastAsia" w:hAnsiTheme="minorHAnsi" w:cstheme="minorBidi"/>
                <w:b w:val="0"/>
                <w:iCs w:val="0"/>
                <w:sz w:val="22"/>
                <w:szCs w:val="22"/>
              </w:rPr>
              <w:tab/>
            </w:r>
            <w:r w:rsidR="00A370A5" w:rsidRPr="005E7F1B">
              <w:rPr>
                <w:rStyle w:val="Hyperlink"/>
              </w:rPr>
              <w:t>Subtask: Curation</w:t>
            </w:r>
            <w:r w:rsidR="00A370A5">
              <w:rPr>
                <w:webHidden/>
              </w:rPr>
              <w:tab/>
            </w:r>
            <w:r w:rsidR="00A370A5">
              <w:rPr>
                <w:webHidden/>
              </w:rPr>
              <w:fldChar w:fldCharType="begin"/>
            </w:r>
            <w:r w:rsidR="00A370A5">
              <w:rPr>
                <w:webHidden/>
              </w:rPr>
              <w:instrText xml:space="preserve"> PAGEREF _Toc31046992 \h </w:instrText>
            </w:r>
            <w:r w:rsidR="00A370A5">
              <w:rPr>
                <w:webHidden/>
              </w:rPr>
            </w:r>
            <w:r w:rsidR="00A370A5">
              <w:rPr>
                <w:webHidden/>
              </w:rPr>
              <w:fldChar w:fldCharType="separate"/>
            </w:r>
            <w:r w:rsidR="006B73D7">
              <w:rPr>
                <w:webHidden/>
              </w:rPr>
              <w:t>6</w:t>
            </w:r>
            <w:r w:rsidR="00A370A5">
              <w:rPr>
                <w:webHidden/>
              </w:rPr>
              <w:fldChar w:fldCharType="end"/>
            </w:r>
          </w:hyperlink>
        </w:p>
        <w:p w14:paraId="10ECF391" w14:textId="20161301" w:rsidR="00A370A5" w:rsidRDefault="00980AF4">
          <w:pPr>
            <w:pStyle w:val="TOC3"/>
            <w:rPr>
              <w:rFonts w:asciiTheme="minorHAnsi" w:eastAsiaTheme="minorEastAsia" w:hAnsiTheme="minorHAnsi" w:cstheme="minorBidi"/>
              <w:b w:val="0"/>
              <w:iCs w:val="0"/>
              <w:sz w:val="22"/>
              <w:szCs w:val="22"/>
            </w:rPr>
          </w:pPr>
          <w:hyperlink w:anchor="_Toc31046993" w:history="1">
            <w:r w:rsidR="00A370A5" w:rsidRPr="005E7F1B">
              <w:rPr>
                <w:rStyle w:val="Hyperlink"/>
              </w:rPr>
              <w:t>2.4.3</w:t>
            </w:r>
            <w:r w:rsidR="00A370A5">
              <w:rPr>
                <w:rFonts w:asciiTheme="minorHAnsi" w:eastAsiaTheme="minorEastAsia" w:hAnsiTheme="minorHAnsi" w:cstheme="minorBidi"/>
                <w:b w:val="0"/>
                <w:iCs w:val="0"/>
                <w:sz w:val="22"/>
                <w:szCs w:val="22"/>
              </w:rPr>
              <w:tab/>
            </w:r>
            <w:r w:rsidR="00A370A5" w:rsidRPr="005E7F1B">
              <w:rPr>
                <w:rStyle w:val="Hyperlink"/>
              </w:rPr>
              <w:t>Subtask: Visualization</w:t>
            </w:r>
            <w:r w:rsidR="00A370A5">
              <w:rPr>
                <w:webHidden/>
              </w:rPr>
              <w:tab/>
            </w:r>
            <w:r w:rsidR="00A370A5">
              <w:rPr>
                <w:webHidden/>
              </w:rPr>
              <w:fldChar w:fldCharType="begin"/>
            </w:r>
            <w:r w:rsidR="00A370A5">
              <w:rPr>
                <w:webHidden/>
              </w:rPr>
              <w:instrText xml:space="preserve"> PAGEREF _Toc31046993 \h </w:instrText>
            </w:r>
            <w:r w:rsidR="00A370A5">
              <w:rPr>
                <w:webHidden/>
              </w:rPr>
            </w:r>
            <w:r w:rsidR="00A370A5">
              <w:rPr>
                <w:webHidden/>
              </w:rPr>
              <w:fldChar w:fldCharType="separate"/>
            </w:r>
            <w:r w:rsidR="006B73D7">
              <w:rPr>
                <w:webHidden/>
              </w:rPr>
              <w:t>8</w:t>
            </w:r>
            <w:r w:rsidR="00A370A5">
              <w:rPr>
                <w:webHidden/>
              </w:rPr>
              <w:fldChar w:fldCharType="end"/>
            </w:r>
          </w:hyperlink>
        </w:p>
        <w:p w14:paraId="6D48CB41" w14:textId="284DEF6B" w:rsidR="00A370A5" w:rsidRDefault="00980AF4">
          <w:pPr>
            <w:pStyle w:val="TOC3"/>
            <w:rPr>
              <w:rFonts w:asciiTheme="minorHAnsi" w:eastAsiaTheme="minorEastAsia" w:hAnsiTheme="minorHAnsi" w:cstheme="minorBidi"/>
              <w:b w:val="0"/>
              <w:iCs w:val="0"/>
              <w:sz w:val="22"/>
              <w:szCs w:val="22"/>
            </w:rPr>
          </w:pPr>
          <w:hyperlink w:anchor="_Toc31046994" w:history="1">
            <w:r w:rsidR="00A370A5" w:rsidRPr="005E7F1B">
              <w:rPr>
                <w:rStyle w:val="Hyperlink"/>
              </w:rPr>
              <w:t>2.4.4</w:t>
            </w:r>
            <w:r w:rsidR="00A370A5">
              <w:rPr>
                <w:rFonts w:asciiTheme="minorHAnsi" w:eastAsiaTheme="minorEastAsia" w:hAnsiTheme="minorHAnsi" w:cstheme="minorBidi"/>
                <w:b w:val="0"/>
                <w:iCs w:val="0"/>
                <w:sz w:val="22"/>
                <w:szCs w:val="22"/>
              </w:rPr>
              <w:tab/>
            </w:r>
            <w:r w:rsidR="00A370A5" w:rsidRPr="005E7F1B">
              <w:rPr>
                <w:rStyle w:val="Hyperlink"/>
              </w:rPr>
              <w:t>Subtask: Testing</w:t>
            </w:r>
            <w:r w:rsidR="00A370A5">
              <w:rPr>
                <w:webHidden/>
              </w:rPr>
              <w:tab/>
            </w:r>
            <w:r w:rsidR="00A370A5">
              <w:rPr>
                <w:webHidden/>
              </w:rPr>
              <w:fldChar w:fldCharType="begin"/>
            </w:r>
            <w:r w:rsidR="00A370A5">
              <w:rPr>
                <w:webHidden/>
              </w:rPr>
              <w:instrText xml:space="preserve"> PAGEREF _Toc31046994 \h </w:instrText>
            </w:r>
            <w:r w:rsidR="00A370A5">
              <w:rPr>
                <w:webHidden/>
              </w:rPr>
            </w:r>
            <w:r w:rsidR="00A370A5">
              <w:rPr>
                <w:webHidden/>
              </w:rPr>
              <w:fldChar w:fldCharType="separate"/>
            </w:r>
            <w:r w:rsidR="006B73D7">
              <w:rPr>
                <w:webHidden/>
              </w:rPr>
              <w:t>9</w:t>
            </w:r>
            <w:r w:rsidR="00A370A5">
              <w:rPr>
                <w:webHidden/>
              </w:rPr>
              <w:fldChar w:fldCharType="end"/>
            </w:r>
          </w:hyperlink>
        </w:p>
        <w:p w14:paraId="1CAA64B1" w14:textId="05559351" w:rsidR="00A370A5" w:rsidRDefault="00980AF4">
          <w:pPr>
            <w:pStyle w:val="TOC1"/>
            <w:rPr>
              <w:rFonts w:asciiTheme="minorHAnsi" w:eastAsiaTheme="minorEastAsia" w:hAnsiTheme="minorHAnsi" w:cstheme="minorBidi"/>
              <w:b w:val="0"/>
              <w:bCs w:val="0"/>
              <w:caps w:val="0"/>
              <w:noProof/>
              <w:sz w:val="22"/>
              <w:szCs w:val="22"/>
            </w:rPr>
          </w:pPr>
          <w:hyperlink w:anchor="_Toc31046995" w:history="1">
            <w:r w:rsidR="00A370A5" w:rsidRPr="005E7F1B">
              <w:rPr>
                <w:rStyle w:val="Hyperlink"/>
                <w:noProof/>
              </w:rPr>
              <w:t>3.</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DELIVERY OF STATE AND MANAGEMENT REPORTS:</w:t>
            </w:r>
            <w:r w:rsidR="00A370A5">
              <w:rPr>
                <w:noProof/>
                <w:webHidden/>
              </w:rPr>
              <w:tab/>
            </w:r>
            <w:r w:rsidR="00A370A5">
              <w:rPr>
                <w:noProof/>
                <w:webHidden/>
              </w:rPr>
              <w:fldChar w:fldCharType="begin"/>
            </w:r>
            <w:r w:rsidR="00A370A5">
              <w:rPr>
                <w:noProof/>
                <w:webHidden/>
              </w:rPr>
              <w:instrText xml:space="preserve"> PAGEREF _Toc31046995 \h </w:instrText>
            </w:r>
            <w:r w:rsidR="00A370A5">
              <w:rPr>
                <w:noProof/>
                <w:webHidden/>
              </w:rPr>
            </w:r>
            <w:r w:rsidR="00A370A5">
              <w:rPr>
                <w:noProof/>
                <w:webHidden/>
              </w:rPr>
              <w:fldChar w:fldCharType="separate"/>
            </w:r>
            <w:r w:rsidR="006B73D7">
              <w:rPr>
                <w:noProof/>
                <w:webHidden/>
              </w:rPr>
              <w:t>9</w:t>
            </w:r>
            <w:r w:rsidR="00A370A5">
              <w:rPr>
                <w:noProof/>
                <w:webHidden/>
              </w:rPr>
              <w:fldChar w:fldCharType="end"/>
            </w:r>
          </w:hyperlink>
        </w:p>
        <w:p w14:paraId="4FE59951" w14:textId="4AF713F1" w:rsidR="00A370A5" w:rsidRDefault="00980AF4">
          <w:pPr>
            <w:pStyle w:val="TOC1"/>
            <w:rPr>
              <w:rFonts w:asciiTheme="minorHAnsi" w:eastAsiaTheme="minorEastAsia" w:hAnsiTheme="minorHAnsi" w:cstheme="minorBidi"/>
              <w:b w:val="0"/>
              <w:bCs w:val="0"/>
              <w:caps w:val="0"/>
              <w:noProof/>
              <w:sz w:val="22"/>
              <w:szCs w:val="22"/>
            </w:rPr>
          </w:pPr>
          <w:hyperlink w:anchor="_Toc31046996" w:history="1">
            <w:r w:rsidR="00A370A5" w:rsidRPr="005E7F1B">
              <w:rPr>
                <w:rStyle w:val="Hyperlink"/>
                <w:noProof/>
              </w:rPr>
              <w:t>4.</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SCHEDULE 1 REQUIREMENTS FOR CALSAWS ANALYTICS CLOUD ENABLEMENT PROJECT</w:t>
            </w:r>
            <w:r w:rsidR="00A370A5">
              <w:rPr>
                <w:noProof/>
                <w:webHidden/>
              </w:rPr>
              <w:tab/>
            </w:r>
            <w:r w:rsidR="00A370A5">
              <w:rPr>
                <w:noProof/>
                <w:webHidden/>
              </w:rPr>
              <w:fldChar w:fldCharType="begin"/>
            </w:r>
            <w:r w:rsidR="00A370A5">
              <w:rPr>
                <w:noProof/>
                <w:webHidden/>
              </w:rPr>
              <w:instrText xml:space="preserve"> PAGEREF _Toc31046996 \h </w:instrText>
            </w:r>
            <w:r w:rsidR="00A370A5">
              <w:rPr>
                <w:noProof/>
                <w:webHidden/>
              </w:rPr>
            </w:r>
            <w:r w:rsidR="00A370A5">
              <w:rPr>
                <w:noProof/>
                <w:webHidden/>
              </w:rPr>
              <w:fldChar w:fldCharType="separate"/>
            </w:r>
            <w:r w:rsidR="006B73D7">
              <w:rPr>
                <w:noProof/>
                <w:webHidden/>
              </w:rPr>
              <w:t>11</w:t>
            </w:r>
            <w:r w:rsidR="00A370A5">
              <w:rPr>
                <w:noProof/>
                <w:webHidden/>
              </w:rPr>
              <w:fldChar w:fldCharType="end"/>
            </w:r>
          </w:hyperlink>
        </w:p>
        <w:p w14:paraId="3637890D" w14:textId="067738C7" w:rsidR="00A370A5" w:rsidRDefault="00980AF4">
          <w:pPr>
            <w:pStyle w:val="TOC1"/>
            <w:rPr>
              <w:rFonts w:asciiTheme="minorHAnsi" w:eastAsiaTheme="minorEastAsia" w:hAnsiTheme="minorHAnsi" w:cstheme="minorBidi"/>
              <w:b w:val="0"/>
              <w:bCs w:val="0"/>
              <w:caps w:val="0"/>
              <w:noProof/>
              <w:sz w:val="22"/>
              <w:szCs w:val="22"/>
            </w:rPr>
          </w:pPr>
          <w:hyperlink w:anchor="_Toc31046997" w:history="1">
            <w:r w:rsidR="00A370A5" w:rsidRPr="005E7F1B">
              <w:rPr>
                <w:rStyle w:val="Hyperlink"/>
                <w:noProof/>
              </w:rPr>
              <w:t>5.</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SCHEDULE 2 CONTRACTOR ASSUMPTIONS</w:t>
            </w:r>
            <w:r w:rsidR="00A370A5">
              <w:rPr>
                <w:noProof/>
                <w:webHidden/>
              </w:rPr>
              <w:tab/>
            </w:r>
            <w:r w:rsidR="00A370A5">
              <w:rPr>
                <w:noProof/>
                <w:webHidden/>
              </w:rPr>
              <w:fldChar w:fldCharType="begin"/>
            </w:r>
            <w:r w:rsidR="00A370A5">
              <w:rPr>
                <w:noProof/>
                <w:webHidden/>
              </w:rPr>
              <w:instrText xml:space="preserve"> PAGEREF _Toc31046997 \h </w:instrText>
            </w:r>
            <w:r w:rsidR="00A370A5">
              <w:rPr>
                <w:noProof/>
                <w:webHidden/>
              </w:rPr>
            </w:r>
            <w:r w:rsidR="00A370A5">
              <w:rPr>
                <w:noProof/>
                <w:webHidden/>
              </w:rPr>
              <w:fldChar w:fldCharType="separate"/>
            </w:r>
            <w:r w:rsidR="006B73D7">
              <w:rPr>
                <w:noProof/>
                <w:webHidden/>
              </w:rPr>
              <w:t>11</w:t>
            </w:r>
            <w:r w:rsidR="00A370A5">
              <w:rPr>
                <w:noProof/>
                <w:webHidden/>
              </w:rPr>
              <w:fldChar w:fldCharType="end"/>
            </w:r>
          </w:hyperlink>
        </w:p>
        <w:p w14:paraId="0B917C49" w14:textId="0263B976" w:rsidR="00A370A5" w:rsidRDefault="00980AF4">
          <w:pPr>
            <w:pStyle w:val="TOC1"/>
            <w:rPr>
              <w:rFonts w:asciiTheme="minorHAnsi" w:eastAsiaTheme="minorEastAsia" w:hAnsiTheme="minorHAnsi" w:cstheme="minorBidi"/>
              <w:b w:val="0"/>
              <w:bCs w:val="0"/>
              <w:caps w:val="0"/>
              <w:noProof/>
              <w:sz w:val="22"/>
              <w:szCs w:val="22"/>
            </w:rPr>
          </w:pPr>
          <w:hyperlink w:anchor="_Toc31046998" w:history="1">
            <w:r w:rsidR="00A370A5" w:rsidRPr="005E7F1B">
              <w:rPr>
                <w:rStyle w:val="Hyperlink"/>
                <w:noProof/>
              </w:rPr>
              <w:t>6.</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SCHEDULE 3 CALSAWS ANALYTICS CLOUD ENABLEMENT PRICING SCHEDULE</w:t>
            </w:r>
            <w:r w:rsidR="00A370A5">
              <w:rPr>
                <w:noProof/>
                <w:webHidden/>
              </w:rPr>
              <w:tab/>
            </w:r>
            <w:r w:rsidR="00A370A5">
              <w:rPr>
                <w:noProof/>
                <w:webHidden/>
              </w:rPr>
              <w:fldChar w:fldCharType="begin"/>
            </w:r>
            <w:r w:rsidR="00A370A5">
              <w:rPr>
                <w:noProof/>
                <w:webHidden/>
              </w:rPr>
              <w:instrText xml:space="preserve"> PAGEREF _Toc31046998 \h </w:instrText>
            </w:r>
            <w:r w:rsidR="00A370A5">
              <w:rPr>
                <w:noProof/>
                <w:webHidden/>
              </w:rPr>
            </w:r>
            <w:r w:rsidR="00A370A5">
              <w:rPr>
                <w:noProof/>
                <w:webHidden/>
              </w:rPr>
              <w:fldChar w:fldCharType="separate"/>
            </w:r>
            <w:r w:rsidR="006B73D7">
              <w:rPr>
                <w:noProof/>
                <w:webHidden/>
              </w:rPr>
              <w:t>11</w:t>
            </w:r>
            <w:r w:rsidR="00A370A5">
              <w:rPr>
                <w:noProof/>
                <w:webHidden/>
              </w:rPr>
              <w:fldChar w:fldCharType="end"/>
            </w:r>
          </w:hyperlink>
        </w:p>
        <w:p w14:paraId="6759B7B6" w14:textId="33905E77" w:rsidR="00A370A5" w:rsidRDefault="00980AF4">
          <w:pPr>
            <w:pStyle w:val="TOC1"/>
            <w:rPr>
              <w:rFonts w:asciiTheme="minorHAnsi" w:eastAsiaTheme="minorEastAsia" w:hAnsiTheme="minorHAnsi" w:cstheme="minorBidi"/>
              <w:b w:val="0"/>
              <w:bCs w:val="0"/>
              <w:caps w:val="0"/>
              <w:noProof/>
              <w:sz w:val="22"/>
              <w:szCs w:val="22"/>
            </w:rPr>
          </w:pPr>
          <w:hyperlink w:anchor="_Toc31046999" w:history="1">
            <w:r w:rsidR="00A370A5" w:rsidRPr="005E7F1B">
              <w:rPr>
                <w:rStyle w:val="Hyperlink"/>
                <w:rFonts w:eastAsia="Times New Roman Bold"/>
                <w:noProof/>
              </w:rPr>
              <w:t>7.</w:t>
            </w:r>
            <w:r w:rsidR="00A370A5">
              <w:rPr>
                <w:rFonts w:asciiTheme="minorHAnsi" w:eastAsiaTheme="minorEastAsia" w:hAnsiTheme="minorHAnsi" w:cstheme="minorBidi"/>
                <w:b w:val="0"/>
                <w:bCs w:val="0"/>
                <w:caps w:val="0"/>
                <w:noProof/>
                <w:sz w:val="22"/>
                <w:szCs w:val="22"/>
              </w:rPr>
              <w:tab/>
            </w:r>
            <w:r w:rsidR="00A370A5" w:rsidRPr="005E7F1B">
              <w:rPr>
                <w:rStyle w:val="Hyperlink"/>
                <w:rFonts w:eastAsia="Times New Roman Bold"/>
                <w:noProof/>
              </w:rPr>
              <w:t>Schedule 4 CalSAWS Analytics Cloud Enablement Compute Resource Specifications</w:t>
            </w:r>
            <w:r w:rsidR="00A370A5">
              <w:rPr>
                <w:noProof/>
                <w:webHidden/>
              </w:rPr>
              <w:tab/>
            </w:r>
            <w:r w:rsidR="00A370A5">
              <w:rPr>
                <w:noProof/>
                <w:webHidden/>
              </w:rPr>
              <w:fldChar w:fldCharType="begin"/>
            </w:r>
            <w:r w:rsidR="00A370A5">
              <w:rPr>
                <w:noProof/>
                <w:webHidden/>
              </w:rPr>
              <w:instrText xml:space="preserve"> PAGEREF _Toc31046999 \h </w:instrText>
            </w:r>
            <w:r w:rsidR="00A370A5">
              <w:rPr>
                <w:noProof/>
                <w:webHidden/>
              </w:rPr>
            </w:r>
            <w:r w:rsidR="00A370A5">
              <w:rPr>
                <w:noProof/>
                <w:webHidden/>
              </w:rPr>
              <w:fldChar w:fldCharType="separate"/>
            </w:r>
            <w:r w:rsidR="006B73D7">
              <w:rPr>
                <w:noProof/>
                <w:webHidden/>
              </w:rPr>
              <w:t>12</w:t>
            </w:r>
            <w:r w:rsidR="00A370A5">
              <w:rPr>
                <w:noProof/>
                <w:webHidden/>
              </w:rPr>
              <w:fldChar w:fldCharType="end"/>
            </w:r>
          </w:hyperlink>
        </w:p>
        <w:p w14:paraId="77E9ADFC" w14:textId="1BB24CCC" w:rsidR="00A370A5" w:rsidRDefault="00980AF4">
          <w:pPr>
            <w:pStyle w:val="TOC1"/>
            <w:rPr>
              <w:rFonts w:asciiTheme="minorHAnsi" w:eastAsiaTheme="minorEastAsia" w:hAnsiTheme="minorHAnsi" w:cstheme="minorBidi"/>
              <w:b w:val="0"/>
              <w:bCs w:val="0"/>
              <w:caps w:val="0"/>
              <w:noProof/>
              <w:sz w:val="22"/>
              <w:szCs w:val="22"/>
            </w:rPr>
          </w:pPr>
          <w:hyperlink w:anchor="_Toc31047000" w:history="1">
            <w:r w:rsidR="00A370A5" w:rsidRPr="005E7F1B">
              <w:rPr>
                <w:rStyle w:val="Hyperlink"/>
                <w:rFonts w:eastAsia="Times New Roman Bold"/>
                <w:noProof/>
              </w:rPr>
              <w:t>8.</w:t>
            </w:r>
            <w:r w:rsidR="00A370A5">
              <w:rPr>
                <w:rFonts w:asciiTheme="minorHAnsi" w:eastAsiaTheme="minorEastAsia" w:hAnsiTheme="minorHAnsi" w:cstheme="minorBidi"/>
                <w:b w:val="0"/>
                <w:bCs w:val="0"/>
                <w:caps w:val="0"/>
                <w:noProof/>
                <w:sz w:val="22"/>
                <w:szCs w:val="22"/>
              </w:rPr>
              <w:tab/>
            </w:r>
            <w:r w:rsidR="00A370A5" w:rsidRPr="005E7F1B">
              <w:rPr>
                <w:rStyle w:val="Hyperlink"/>
                <w:rFonts w:eastAsia="Times New Roman Bold"/>
                <w:noProof/>
              </w:rPr>
              <w:t>Schedule 5 Software Specifications</w:t>
            </w:r>
            <w:r w:rsidR="00A370A5">
              <w:rPr>
                <w:noProof/>
                <w:webHidden/>
              </w:rPr>
              <w:tab/>
            </w:r>
            <w:r w:rsidR="00A370A5">
              <w:rPr>
                <w:noProof/>
                <w:webHidden/>
              </w:rPr>
              <w:fldChar w:fldCharType="begin"/>
            </w:r>
            <w:r w:rsidR="00A370A5">
              <w:rPr>
                <w:noProof/>
                <w:webHidden/>
              </w:rPr>
              <w:instrText xml:space="preserve"> PAGEREF _Toc31047000 \h </w:instrText>
            </w:r>
            <w:r w:rsidR="00A370A5">
              <w:rPr>
                <w:noProof/>
                <w:webHidden/>
              </w:rPr>
            </w:r>
            <w:r w:rsidR="00A370A5">
              <w:rPr>
                <w:noProof/>
                <w:webHidden/>
              </w:rPr>
              <w:fldChar w:fldCharType="separate"/>
            </w:r>
            <w:r w:rsidR="006B73D7">
              <w:rPr>
                <w:noProof/>
                <w:webHidden/>
              </w:rPr>
              <w:t>12</w:t>
            </w:r>
            <w:r w:rsidR="00A370A5">
              <w:rPr>
                <w:noProof/>
                <w:webHidden/>
              </w:rPr>
              <w:fldChar w:fldCharType="end"/>
            </w:r>
          </w:hyperlink>
        </w:p>
        <w:p w14:paraId="361B1E38" w14:textId="00A4480D" w:rsidR="006262AB" w:rsidRPr="0082580C" w:rsidRDefault="006262AB">
          <w:r w:rsidRPr="0082580C">
            <w:rPr>
              <w:b/>
              <w:bCs/>
              <w:noProof/>
            </w:rPr>
            <w:fldChar w:fldCharType="end"/>
          </w:r>
        </w:p>
      </w:sdtContent>
    </w:sdt>
    <w:p w14:paraId="38F3D3EB" w14:textId="3670B585" w:rsidR="00611155" w:rsidRPr="0082580C" w:rsidRDefault="00611155">
      <w:pPr>
        <w:pStyle w:val="NLSbodytextL1"/>
        <w:suppressAutoHyphens/>
        <w:sectPr w:rsidR="00611155" w:rsidRPr="0082580C" w:rsidSect="00D14DF6">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pgNumType w:fmt="lowerRoman" w:start="1"/>
          <w:cols w:space="720"/>
          <w:titlePg/>
          <w:docGrid w:linePitch="326"/>
        </w:sectPr>
      </w:pPr>
      <w:bookmarkStart w:id="102" w:name="_GoBack"/>
      <w:bookmarkEnd w:id="102"/>
    </w:p>
    <w:p w14:paraId="6B80D8BA" w14:textId="51F019A5" w:rsidR="00044CF5" w:rsidRPr="0082580C" w:rsidRDefault="00147571" w:rsidP="002324F2">
      <w:pPr>
        <w:pStyle w:val="Heading1"/>
        <w:spacing w:line="360" w:lineRule="auto"/>
        <w:jc w:val="both"/>
      </w:pPr>
      <w:bookmarkStart w:id="103" w:name="_Toc173909251"/>
      <w:bookmarkStart w:id="104" w:name="_Toc173909720"/>
      <w:bookmarkStart w:id="105" w:name="_Toc173911062"/>
      <w:bookmarkStart w:id="106" w:name="_Toc173909252"/>
      <w:bookmarkStart w:id="107" w:name="_Toc173909721"/>
      <w:bookmarkStart w:id="108" w:name="_Toc173911063"/>
      <w:bookmarkStart w:id="109" w:name="_Toc173909253"/>
      <w:bookmarkStart w:id="110" w:name="_Toc173909722"/>
      <w:bookmarkStart w:id="111" w:name="_Toc173911064"/>
      <w:bookmarkStart w:id="112" w:name="_Toc173909255"/>
      <w:bookmarkStart w:id="113" w:name="_Toc173909724"/>
      <w:bookmarkStart w:id="114" w:name="_Toc173911066"/>
      <w:bookmarkStart w:id="115" w:name="_Toc173909257"/>
      <w:bookmarkStart w:id="116" w:name="_Toc173909726"/>
      <w:bookmarkStart w:id="117" w:name="_Toc173911068"/>
      <w:bookmarkStart w:id="118" w:name="_Toc173909258"/>
      <w:bookmarkStart w:id="119" w:name="_Toc173909727"/>
      <w:bookmarkStart w:id="120" w:name="_Toc173911069"/>
      <w:bookmarkStart w:id="121" w:name="_Toc173909259"/>
      <w:bookmarkStart w:id="122" w:name="_Toc173909728"/>
      <w:bookmarkStart w:id="123" w:name="_Toc173911070"/>
      <w:bookmarkStart w:id="124" w:name="_Toc173909260"/>
      <w:bookmarkStart w:id="125" w:name="_Toc173909729"/>
      <w:bookmarkStart w:id="126" w:name="_Toc173911071"/>
      <w:bookmarkStart w:id="127" w:name="_Toc173909261"/>
      <w:bookmarkStart w:id="128" w:name="_Toc173909730"/>
      <w:bookmarkStart w:id="129" w:name="_Toc173911072"/>
      <w:bookmarkStart w:id="130" w:name="_Toc173909263"/>
      <w:bookmarkStart w:id="131" w:name="_Toc173909732"/>
      <w:bookmarkStart w:id="132" w:name="_Toc173911074"/>
      <w:bookmarkStart w:id="133" w:name="_Toc173909264"/>
      <w:bookmarkStart w:id="134" w:name="_Toc173909733"/>
      <w:bookmarkStart w:id="135" w:name="_Toc173911075"/>
      <w:bookmarkStart w:id="136" w:name="_Toc31046978"/>
      <w:bookmarkStart w:id="137" w:name="_Toc263752555"/>
      <w:bookmarkStart w:id="138" w:name="_Toc479159560"/>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82580C">
        <w:lastRenderedPageBreak/>
        <w:t>INTRODUCTION AND OVERVIEW</w:t>
      </w:r>
      <w:bookmarkEnd w:id="136"/>
    </w:p>
    <w:p w14:paraId="54162519" w14:textId="4CF2CB98" w:rsidR="00C20BB1" w:rsidRPr="00FD6AF7" w:rsidRDefault="007F64D1" w:rsidP="00AC5801">
      <w:pPr>
        <w:pStyle w:val="NLSbodytextL1"/>
        <w:suppressAutoHyphens/>
        <w:ind w:left="720"/>
      </w:pPr>
      <w:r>
        <w:t xml:space="preserve">The purpose of this Exhibit AA to the </w:t>
      </w:r>
      <w:r w:rsidR="00880DED" w:rsidRPr="00B84E0F">
        <w:t>Amended</w:t>
      </w:r>
      <w:r w:rsidR="00B80227" w:rsidRPr="00B84E0F">
        <w:t>,</w:t>
      </w:r>
      <w:r w:rsidR="00880DED" w:rsidRPr="00B84E0F">
        <w:t xml:space="preserve"> Restated </w:t>
      </w:r>
      <w:r w:rsidR="00B80227" w:rsidRPr="00B84E0F">
        <w:t xml:space="preserve">and Revised </w:t>
      </w:r>
      <w:r w:rsidR="00880DED" w:rsidRPr="00B84E0F">
        <w:t xml:space="preserve">Leader Replacement System </w:t>
      </w:r>
      <w:r w:rsidR="00D35866" w:rsidRPr="00B84E0F">
        <w:t>Agreement For A California Statewid</w:t>
      </w:r>
      <w:r w:rsidR="00880DED" w:rsidRPr="00B84E0F">
        <w:t>e Automated Welfare System ("Agreement")</w:t>
      </w:r>
      <w:r>
        <w:t xml:space="preserve"> is to </w:t>
      </w:r>
      <w:r w:rsidR="00AC5801">
        <w:t xml:space="preserve">address topics </w:t>
      </w:r>
      <w:r>
        <w:t>related to the CalSAWS Analytics Cloud Enablement Project or “ACEP.</w:t>
      </w:r>
      <w:r w:rsidR="00D0718D">
        <w:t>”</w:t>
      </w:r>
      <w:r>
        <w:t xml:space="preserve"> </w:t>
      </w:r>
      <w:r w:rsidR="00AC5801">
        <w:t xml:space="preserve"> This </w:t>
      </w:r>
      <w:r w:rsidR="00AC5801" w:rsidRPr="00B84E0F">
        <w:t xml:space="preserve">Section 1 (Introduction and Overview) </w:t>
      </w:r>
      <w:r w:rsidR="00AC5801">
        <w:t xml:space="preserve">generally </w:t>
      </w:r>
      <w:r w:rsidR="00AC5801" w:rsidRPr="00B84E0F">
        <w:t xml:space="preserve">describes the </w:t>
      </w:r>
      <w:r w:rsidR="00AC5801">
        <w:t>S</w:t>
      </w:r>
      <w:r w:rsidR="00AC5801" w:rsidRPr="00B84E0F">
        <w:t xml:space="preserve">cope of Work </w:t>
      </w:r>
      <w:r w:rsidR="001C23C9">
        <w:t xml:space="preserve">(“SOW”) </w:t>
      </w:r>
      <w:r w:rsidR="00AC5801" w:rsidRPr="00B84E0F">
        <w:t>that CONTRACTOR shall perform for the “</w:t>
      </w:r>
      <w:r w:rsidR="00AC5801">
        <w:t>A</w:t>
      </w:r>
      <w:r w:rsidR="00AC5801" w:rsidRPr="00B84E0F">
        <w:t>CEP</w:t>
      </w:r>
      <w:r w:rsidR="00AC5801">
        <w:t>.</w:t>
      </w:r>
      <w:r w:rsidR="00AC5801" w:rsidRPr="00B84E0F">
        <w:t xml:space="preserve">” </w:t>
      </w:r>
      <w:r>
        <w:t xml:space="preserve"> </w:t>
      </w:r>
      <w:r w:rsidRPr="00FD6AF7" w:rsidDel="007F64D1">
        <w:t xml:space="preserve">The ACEP is anticipated to re-platform the LRS and identified C-IV </w:t>
      </w:r>
      <w:r w:rsidDel="007F64D1">
        <w:t>S</w:t>
      </w:r>
      <w:r w:rsidRPr="00FD6AF7" w:rsidDel="007F64D1">
        <w:t xml:space="preserve">tate and </w:t>
      </w:r>
      <w:r w:rsidR="001C23C9">
        <w:t>M</w:t>
      </w:r>
      <w:r w:rsidRPr="00FD6AF7" w:rsidDel="007F64D1">
        <w:t xml:space="preserve">anagement reports currently built on the Oracle BI Publisher platform to an </w:t>
      </w:r>
      <w:r w:rsidDel="007F64D1">
        <w:t>Amazon Web Services (“</w:t>
      </w:r>
      <w:r w:rsidRPr="00FD6AF7" w:rsidDel="007F64D1">
        <w:t>AWS</w:t>
      </w:r>
      <w:r w:rsidDel="007F64D1">
        <w:t>”)</w:t>
      </w:r>
      <w:r w:rsidRPr="00FD6AF7" w:rsidDel="007F64D1">
        <w:t xml:space="preserve"> cloud-hosted architecture.</w:t>
      </w:r>
      <w:r>
        <w:t xml:space="preserve">  </w:t>
      </w:r>
      <w:r w:rsidR="00AC5801">
        <w:t xml:space="preserve">All terms used in this Exhibit AA </w:t>
      </w:r>
      <w:r>
        <w:t>shall have</w:t>
      </w:r>
      <w:r w:rsidR="00880DED" w:rsidRPr="00B84E0F">
        <w:t xml:space="preserve"> </w:t>
      </w:r>
      <w:r w:rsidR="00D35866" w:rsidRPr="00B84E0F">
        <w:t xml:space="preserve">the </w:t>
      </w:r>
      <w:r>
        <w:t xml:space="preserve">same </w:t>
      </w:r>
      <w:r w:rsidR="00D35866" w:rsidRPr="00B84E0F">
        <w:t xml:space="preserve">meaning </w:t>
      </w:r>
      <w:r w:rsidR="00AC5801">
        <w:t xml:space="preserve">as that used </w:t>
      </w:r>
      <w:r w:rsidR="00D35866" w:rsidRPr="00B84E0F">
        <w:t xml:space="preserve"> as </w:t>
      </w:r>
      <w:r>
        <w:t xml:space="preserve"> </w:t>
      </w:r>
      <w:r w:rsidR="00D35866" w:rsidRPr="00B84E0F">
        <w:t xml:space="preserve">in the Agreement, unless otherwise specified </w:t>
      </w:r>
      <w:r>
        <w:t xml:space="preserve"> in this Exhibit AA</w:t>
      </w:r>
      <w:r w:rsidR="00D35866" w:rsidRPr="00B84E0F">
        <w:t xml:space="preserve">. </w:t>
      </w:r>
    </w:p>
    <w:p w14:paraId="3F4851BE" w14:textId="77777777" w:rsidR="00F157F2" w:rsidRPr="0082580C" w:rsidRDefault="00F157F2" w:rsidP="002324F2">
      <w:pPr>
        <w:pStyle w:val="Heading2"/>
        <w:jc w:val="both"/>
        <w:rPr>
          <w:rFonts w:ascii="Times New Roman" w:hAnsi="Times New Roman"/>
        </w:rPr>
      </w:pPr>
      <w:bookmarkStart w:id="139" w:name="_Toc791663"/>
      <w:bookmarkStart w:id="140" w:name="_Toc31046979"/>
      <w:r w:rsidRPr="0082580C">
        <w:rPr>
          <w:rFonts w:ascii="Times New Roman" w:hAnsi="Times New Roman"/>
        </w:rPr>
        <w:t>SCHEDULE:</w:t>
      </w:r>
      <w:bookmarkEnd w:id="139"/>
      <w:bookmarkEnd w:id="140"/>
      <w:r w:rsidRPr="0082580C">
        <w:rPr>
          <w:rFonts w:ascii="Times New Roman" w:hAnsi="Times New Roman"/>
        </w:rPr>
        <w:t xml:space="preserve"> </w:t>
      </w:r>
    </w:p>
    <w:p w14:paraId="56526B50" w14:textId="5F16A040" w:rsidR="00F157F2" w:rsidRPr="0082580C" w:rsidRDefault="00F157F2" w:rsidP="002324F2">
      <w:pPr>
        <w:pStyle w:val="NLSbodytextL1"/>
        <w:ind w:left="720"/>
      </w:pPr>
      <w:r w:rsidRPr="00A01EE6">
        <w:t xml:space="preserve">The term of this </w:t>
      </w:r>
      <w:r w:rsidRPr="00A370A5">
        <w:t xml:space="preserve">SOW shall </w:t>
      </w:r>
      <w:r w:rsidR="00996E48" w:rsidRPr="00A370A5">
        <w:t xml:space="preserve">commence on </w:t>
      </w:r>
      <w:r w:rsidR="0047638A" w:rsidRPr="00A370A5">
        <w:t xml:space="preserve">May </w:t>
      </w:r>
      <w:r w:rsidR="00D3760D" w:rsidRPr="00A370A5">
        <w:t>1, 20</w:t>
      </w:r>
      <w:r w:rsidR="00A01EE6" w:rsidRPr="00A370A5">
        <w:t>20</w:t>
      </w:r>
      <w:r w:rsidR="00D3760D" w:rsidRPr="00A370A5">
        <w:t xml:space="preserve"> and continue through </w:t>
      </w:r>
      <w:r w:rsidR="00AC4552" w:rsidRPr="00A370A5">
        <w:t>January 31</w:t>
      </w:r>
      <w:r w:rsidR="00D3760D" w:rsidRPr="00A370A5">
        <w:t>, 202</w:t>
      </w:r>
      <w:r w:rsidR="00A01EE6" w:rsidRPr="00A370A5">
        <w:t>2</w:t>
      </w:r>
      <w:r w:rsidR="00D3760D" w:rsidRPr="00A370A5">
        <w:t>.</w:t>
      </w:r>
      <w:r w:rsidR="00D3760D" w:rsidRPr="00A01EE6">
        <w:t xml:space="preserve"> </w:t>
      </w:r>
    </w:p>
    <w:p w14:paraId="79089D44" w14:textId="77777777" w:rsidR="00147571" w:rsidRPr="0082580C" w:rsidRDefault="00147571" w:rsidP="002324F2">
      <w:pPr>
        <w:pStyle w:val="Heading1"/>
        <w:spacing w:line="360" w:lineRule="auto"/>
        <w:jc w:val="both"/>
      </w:pPr>
      <w:bookmarkStart w:id="141" w:name="_Toc1469866"/>
      <w:bookmarkStart w:id="142" w:name="_Toc31046980"/>
      <w:bookmarkEnd w:id="141"/>
      <w:r w:rsidRPr="0082580C">
        <w:t>SCOPE OF WORK:</w:t>
      </w:r>
      <w:bookmarkEnd w:id="142"/>
    </w:p>
    <w:p w14:paraId="3CC57E12" w14:textId="3A982028" w:rsidR="00FF75BC" w:rsidRPr="00815CA7" w:rsidRDefault="00147571" w:rsidP="002324F2">
      <w:pPr>
        <w:pStyle w:val="NLSbodytextL1"/>
        <w:ind w:left="720"/>
        <w:rPr>
          <w:highlight w:val="yellow"/>
        </w:rPr>
      </w:pPr>
      <w:r w:rsidRPr="0082580C">
        <w:t xml:space="preserve">This Section </w:t>
      </w:r>
      <w:r w:rsidR="00F157F2" w:rsidRPr="0082580C">
        <w:t xml:space="preserve">2 </w:t>
      </w:r>
      <w:r w:rsidRPr="0082580C">
        <w:t>describes the Work CONTRACTOR will perform under this SOW</w:t>
      </w:r>
      <w:r w:rsidR="00F15218" w:rsidRPr="0082580C">
        <w:t xml:space="preserve">. </w:t>
      </w:r>
      <w:r w:rsidR="00F15218" w:rsidRPr="003A0383">
        <w:t xml:space="preserve">Tasks 1 through </w:t>
      </w:r>
      <w:r w:rsidR="0090239E" w:rsidRPr="003A0383">
        <w:t xml:space="preserve">4 </w:t>
      </w:r>
      <w:r w:rsidR="00F15218" w:rsidRPr="003A0383">
        <w:t>describe</w:t>
      </w:r>
      <w:r w:rsidR="00F15218" w:rsidRPr="0082580C">
        <w:t xml:space="preserve"> the Work CONTRACTOR will perform</w:t>
      </w:r>
      <w:r w:rsidR="00FF75BC" w:rsidRPr="00FF75BC">
        <w:t xml:space="preserve"> to re-platform the LRS and identified C-IV </w:t>
      </w:r>
      <w:r w:rsidR="00EF5D41">
        <w:t>S</w:t>
      </w:r>
      <w:r w:rsidR="00FF75BC" w:rsidRPr="00FF75BC">
        <w:t xml:space="preserve">tate and </w:t>
      </w:r>
      <w:r w:rsidR="00EF5D41">
        <w:t>M</w:t>
      </w:r>
      <w:r w:rsidR="00FF75BC" w:rsidRPr="00FF75BC">
        <w:t xml:space="preserve">anagement reports currently built on the </w:t>
      </w:r>
      <w:r w:rsidR="00913FDD" w:rsidRPr="00FF75BC">
        <w:t>O</w:t>
      </w:r>
      <w:r w:rsidR="00913FDD">
        <w:t>racle</w:t>
      </w:r>
      <w:r w:rsidR="00913FDD" w:rsidRPr="00FF75BC">
        <w:t xml:space="preserve"> </w:t>
      </w:r>
      <w:r w:rsidR="00FF75BC" w:rsidRPr="00FF75BC">
        <w:t xml:space="preserve">platform to </w:t>
      </w:r>
      <w:r w:rsidR="0021074C" w:rsidRPr="00FF75BC">
        <w:t>an</w:t>
      </w:r>
      <w:r w:rsidR="00FF75BC" w:rsidRPr="00FF75BC">
        <w:t xml:space="preserve"> AWS cloud-hosted architecture. </w:t>
      </w:r>
    </w:p>
    <w:p w14:paraId="0B866A11" w14:textId="6FC3D2C8" w:rsidR="00724C10" w:rsidRPr="0082580C" w:rsidRDefault="00724C10" w:rsidP="002324F2">
      <w:pPr>
        <w:pStyle w:val="NLS-List-B1BLF"/>
        <w:numPr>
          <w:ilvl w:val="0"/>
          <w:numId w:val="18"/>
        </w:numPr>
        <w:suppressAutoHyphens/>
        <w:spacing w:line="240" w:lineRule="auto"/>
        <w:ind w:firstLine="0"/>
        <w:rPr>
          <w:rStyle w:val="NLS-List-B1BLFBoldCharChar"/>
          <w:rFonts w:eastAsia="Times New Roman"/>
          <w:szCs w:val="24"/>
        </w:rPr>
      </w:pPr>
      <w:r w:rsidRPr="6E681591">
        <w:rPr>
          <w:rStyle w:val="NLS-List-B1BLFBoldCharChar"/>
        </w:rPr>
        <w:t xml:space="preserve">Task 1 – </w:t>
      </w:r>
      <w:r w:rsidR="00A22FEF" w:rsidRPr="6E681591">
        <w:rPr>
          <w:rStyle w:val="NLS-List-B1BLFBoldCharChar"/>
        </w:rPr>
        <w:t>Project Management</w:t>
      </w:r>
    </w:p>
    <w:p w14:paraId="697F7593" w14:textId="7161BD43" w:rsidR="00147571" w:rsidRPr="0082580C" w:rsidRDefault="00147571" w:rsidP="002324F2">
      <w:pPr>
        <w:pStyle w:val="NLS-List-B1BLF"/>
        <w:numPr>
          <w:ilvl w:val="0"/>
          <w:numId w:val="18"/>
        </w:numPr>
        <w:suppressAutoHyphens/>
        <w:spacing w:line="240" w:lineRule="auto"/>
        <w:ind w:firstLine="0"/>
      </w:pPr>
      <w:r w:rsidRPr="6E681591">
        <w:rPr>
          <w:rStyle w:val="NLS-List-B1BLFBoldCharChar"/>
        </w:rPr>
        <w:t xml:space="preserve">Task </w:t>
      </w:r>
      <w:r w:rsidR="00724C10" w:rsidRPr="6E681591">
        <w:rPr>
          <w:rStyle w:val="NLS-List-B1BLFBoldCharChar"/>
        </w:rPr>
        <w:t xml:space="preserve">2 </w:t>
      </w:r>
      <w:r w:rsidRPr="6E681591">
        <w:rPr>
          <w:rStyle w:val="NLS-List-B1BLFBoldCharChar"/>
        </w:rPr>
        <w:t xml:space="preserve">– </w:t>
      </w:r>
      <w:r w:rsidR="00A22FEF" w:rsidRPr="6E681591">
        <w:rPr>
          <w:rStyle w:val="NLS-List-B1BLFBoldCharChar"/>
        </w:rPr>
        <w:t xml:space="preserve">Release </w:t>
      </w:r>
      <w:r w:rsidR="00F10CE6" w:rsidRPr="6E681591">
        <w:rPr>
          <w:rStyle w:val="NLS-List-B1BLFBoldCharChar"/>
        </w:rPr>
        <w:t>Management</w:t>
      </w:r>
    </w:p>
    <w:p w14:paraId="59CE8AA0" w14:textId="772723B4" w:rsidR="00147571" w:rsidRPr="0082580C" w:rsidRDefault="00147571" w:rsidP="002324F2">
      <w:pPr>
        <w:pStyle w:val="NLS-List-B1BLF"/>
        <w:numPr>
          <w:ilvl w:val="0"/>
          <w:numId w:val="18"/>
        </w:numPr>
        <w:tabs>
          <w:tab w:val="clear" w:pos="720"/>
          <w:tab w:val="num" w:pos="1440"/>
        </w:tabs>
        <w:suppressAutoHyphens/>
        <w:spacing w:line="240" w:lineRule="auto"/>
        <w:ind w:left="1440" w:hanging="720"/>
      </w:pPr>
      <w:r w:rsidRPr="6E681591">
        <w:rPr>
          <w:rStyle w:val="NLS-List-B1BLFBoldCharChar"/>
        </w:rPr>
        <w:t xml:space="preserve">Task </w:t>
      </w:r>
      <w:r w:rsidR="00724C10" w:rsidRPr="6E681591">
        <w:rPr>
          <w:rStyle w:val="NLS-List-B1BLFBoldCharChar"/>
        </w:rPr>
        <w:t xml:space="preserve">3 </w:t>
      </w:r>
      <w:r w:rsidRPr="6E681591">
        <w:rPr>
          <w:rStyle w:val="NLS-List-B1BLFBoldCharChar"/>
        </w:rPr>
        <w:t xml:space="preserve">– </w:t>
      </w:r>
      <w:r w:rsidR="00B55D4F" w:rsidRPr="6E681591">
        <w:rPr>
          <w:b/>
        </w:rPr>
        <w:t>Architecture</w:t>
      </w:r>
      <w:r w:rsidR="00C30F38" w:rsidRPr="6E681591">
        <w:rPr>
          <w:b/>
        </w:rPr>
        <w:t>, Implement</w:t>
      </w:r>
      <w:r w:rsidR="00F10CE6" w:rsidRPr="6E681591">
        <w:rPr>
          <w:b/>
        </w:rPr>
        <w:t>ation</w:t>
      </w:r>
      <w:r w:rsidR="00B55D4F" w:rsidRPr="6E681591">
        <w:rPr>
          <w:b/>
        </w:rPr>
        <w:t xml:space="preserve"> and Deployment Support</w:t>
      </w:r>
    </w:p>
    <w:p w14:paraId="63A9107D" w14:textId="24D318B8" w:rsidR="00147571" w:rsidRPr="0082580C" w:rsidRDefault="00147571" w:rsidP="002324F2">
      <w:pPr>
        <w:pStyle w:val="NLS-List-B1BLF"/>
        <w:numPr>
          <w:ilvl w:val="0"/>
          <w:numId w:val="18"/>
        </w:numPr>
        <w:tabs>
          <w:tab w:val="clear" w:pos="720"/>
          <w:tab w:val="num" w:pos="1440"/>
        </w:tabs>
        <w:suppressAutoHyphens/>
        <w:spacing w:line="240" w:lineRule="auto"/>
        <w:ind w:left="1440" w:hanging="720"/>
      </w:pPr>
      <w:r w:rsidRPr="6E681591">
        <w:rPr>
          <w:rStyle w:val="NLS-List-B1BLFBoldCharChar"/>
        </w:rPr>
        <w:t xml:space="preserve">Task </w:t>
      </w:r>
      <w:r w:rsidR="00724C10" w:rsidRPr="6E681591">
        <w:rPr>
          <w:rStyle w:val="NLS-List-B1BLFBoldCharChar"/>
        </w:rPr>
        <w:t xml:space="preserve">4 </w:t>
      </w:r>
      <w:r w:rsidR="000218EA" w:rsidRPr="6E681591">
        <w:rPr>
          <w:rStyle w:val="NLS-List-B1BLFBoldCharChar"/>
        </w:rPr>
        <w:t>–</w:t>
      </w:r>
      <w:r w:rsidRPr="6E681591">
        <w:rPr>
          <w:rStyle w:val="NLS-List-B1BLFBoldCharChar"/>
        </w:rPr>
        <w:t xml:space="preserve"> </w:t>
      </w:r>
      <w:r w:rsidR="00F10CE6" w:rsidRPr="6E681591">
        <w:rPr>
          <w:rStyle w:val="NLS-List-B1BLFBoldCharChar"/>
        </w:rPr>
        <w:t>Re</w:t>
      </w:r>
      <w:r w:rsidR="00A370A5">
        <w:rPr>
          <w:rStyle w:val="NLS-List-B1BLFBoldCharChar"/>
        </w:rPr>
        <w:t>-</w:t>
      </w:r>
      <w:r w:rsidR="00F10CE6" w:rsidRPr="6E681591">
        <w:rPr>
          <w:rStyle w:val="NLS-List-B1BLFBoldCharChar"/>
        </w:rPr>
        <w:t>platform State and Management Reports</w:t>
      </w:r>
    </w:p>
    <w:p w14:paraId="26BC741B" w14:textId="2BEF55C6" w:rsidR="00147571" w:rsidRPr="0082580C" w:rsidRDefault="00147571" w:rsidP="002324F2">
      <w:pPr>
        <w:pStyle w:val="NLSbodytextL1"/>
        <w:ind w:left="720"/>
      </w:pPr>
      <w:r w:rsidRPr="0082580C">
        <w:t xml:space="preserve">To accomplish the </w:t>
      </w:r>
      <w:r w:rsidR="001C23C9">
        <w:t xml:space="preserve"> ACEP</w:t>
      </w:r>
      <w:r w:rsidRPr="0082580C">
        <w:t>, CONTRACTOR will work collaboratively with key stakeholders, including Users, and State, Federal</w:t>
      </w:r>
      <w:r w:rsidR="00877DE5">
        <w:t>,</w:t>
      </w:r>
      <w:r w:rsidRPr="0082580C">
        <w:t xml:space="preserve"> and other external agencies</w:t>
      </w:r>
      <w:r w:rsidR="001A1A79" w:rsidRPr="0082580C">
        <w:t xml:space="preserve"> </w:t>
      </w:r>
      <w:r w:rsidRPr="0082580C">
        <w:t xml:space="preserve">as </w:t>
      </w:r>
      <w:r w:rsidR="001A1A79" w:rsidRPr="0082580C">
        <w:t>necessary</w:t>
      </w:r>
      <w:r w:rsidRPr="0082580C">
        <w:t xml:space="preserve">. </w:t>
      </w:r>
    </w:p>
    <w:p w14:paraId="3AA4D4EC" w14:textId="4862BDBA" w:rsidR="00724C10" w:rsidRPr="0082580C" w:rsidRDefault="00724C10" w:rsidP="002324F2">
      <w:pPr>
        <w:pStyle w:val="Heading2"/>
        <w:jc w:val="both"/>
        <w:rPr>
          <w:rFonts w:ascii="Times New Roman" w:hAnsi="Times New Roman"/>
        </w:rPr>
      </w:pPr>
      <w:bookmarkStart w:id="143" w:name="_Toc31046981"/>
      <w:bookmarkEnd w:id="137"/>
      <w:bookmarkEnd w:id="138"/>
      <w:r w:rsidRPr="0082580C">
        <w:rPr>
          <w:rFonts w:ascii="Times New Roman" w:hAnsi="Times New Roman"/>
        </w:rPr>
        <w:lastRenderedPageBreak/>
        <w:t xml:space="preserve">Task 1: Project </w:t>
      </w:r>
      <w:r w:rsidR="00F157F2" w:rsidRPr="0082580C">
        <w:rPr>
          <w:rFonts w:ascii="Times New Roman" w:hAnsi="Times New Roman"/>
        </w:rPr>
        <w:t>management</w:t>
      </w:r>
      <w:bookmarkEnd w:id="143"/>
    </w:p>
    <w:p w14:paraId="476C1509" w14:textId="36238700" w:rsidR="00F157F2" w:rsidRPr="0082580C" w:rsidRDefault="00F157F2" w:rsidP="002324F2">
      <w:pPr>
        <w:pStyle w:val="Heading3"/>
        <w:jc w:val="both"/>
        <w:rPr>
          <w:rFonts w:ascii="Times New Roman" w:hAnsi="Times New Roman"/>
        </w:rPr>
      </w:pPr>
      <w:bookmarkStart w:id="144" w:name="_Toc31046982"/>
      <w:r w:rsidRPr="0082580C">
        <w:rPr>
          <w:rFonts w:ascii="Times New Roman" w:hAnsi="Times New Roman"/>
        </w:rPr>
        <w:t>Subtask</w:t>
      </w:r>
      <w:r w:rsidR="006E591A" w:rsidRPr="0082580C">
        <w:rPr>
          <w:rFonts w:ascii="Times New Roman" w:hAnsi="Times New Roman"/>
        </w:rPr>
        <w:t>:</w:t>
      </w:r>
      <w:r w:rsidRPr="0082580C">
        <w:rPr>
          <w:rFonts w:ascii="Times New Roman" w:hAnsi="Times New Roman"/>
        </w:rPr>
        <w:t xml:space="preserve"> Project Management</w:t>
      </w:r>
      <w:bookmarkEnd w:id="144"/>
    </w:p>
    <w:p w14:paraId="79D0DAB6" w14:textId="3DC31287" w:rsidR="00F157F2" w:rsidRPr="00D9126B" w:rsidRDefault="00F157F2" w:rsidP="002324F2">
      <w:pPr>
        <w:pStyle w:val="NLSbodytextL1"/>
        <w:ind w:left="1800"/>
        <w:rPr>
          <w:color w:val="000000"/>
        </w:rPr>
      </w:pPr>
      <w:r w:rsidRPr="0082580C">
        <w:t xml:space="preserve">The </w:t>
      </w:r>
      <w:r w:rsidR="00AC734C">
        <w:t xml:space="preserve">Analytics </w:t>
      </w:r>
      <w:r w:rsidRPr="0082580C">
        <w:t xml:space="preserve">Cloud </w:t>
      </w:r>
      <w:r w:rsidR="001A6D2E" w:rsidRPr="0082580C">
        <w:t xml:space="preserve">Enablement </w:t>
      </w:r>
      <w:r w:rsidRPr="0082580C">
        <w:t xml:space="preserve">Delivery Manager </w:t>
      </w:r>
      <w:r w:rsidRPr="0082580C">
        <w:rPr>
          <w:color w:val="000000"/>
        </w:rPr>
        <w:t xml:space="preserve">is responsible for the day-to-day operations of the </w:t>
      </w:r>
      <w:r w:rsidR="00907B8E">
        <w:rPr>
          <w:color w:val="000000"/>
        </w:rPr>
        <w:t>A</w:t>
      </w:r>
      <w:r w:rsidR="00CF78B6" w:rsidRPr="0082580C">
        <w:t>CEP</w:t>
      </w:r>
      <w:r w:rsidRPr="0082580C">
        <w:rPr>
          <w:color w:val="000000"/>
        </w:rPr>
        <w:t>.</w:t>
      </w:r>
      <w:r w:rsidR="00907B8E">
        <w:rPr>
          <w:color w:val="000000"/>
        </w:rPr>
        <w:t xml:space="preserve"> </w:t>
      </w:r>
      <w:r w:rsidR="00A526B2">
        <w:rPr>
          <w:color w:val="000000"/>
        </w:rPr>
        <w:t xml:space="preserve"> </w:t>
      </w:r>
      <w:r w:rsidR="0022061C">
        <w:rPr>
          <w:color w:val="000000"/>
        </w:rPr>
        <w:t xml:space="preserve">The </w:t>
      </w:r>
      <w:r w:rsidR="00D654AB">
        <w:rPr>
          <w:color w:val="000000"/>
        </w:rPr>
        <w:t>Analytics Cloud Enablement D</w:t>
      </w:r>
      <w:r w:rsidR="0022061C">
        <w:rPr>
          <w:color w:val="000000"/>
        </w:rPr>
        <w:t xml:space="preserve">elivery </w:t>
      </w:r>
      <w:r w:rsidR="00D654AB">
        <w:rPr>
          <w:color w:val="000000"/>
        </w:rPr>
        <w:t>M</w:t>
      </w:r>
      <w:r w:rsidR="0022061C">
        <w:rPr>
          <w:color w:val="000000"/>
        </w:rPr>
        <w:t xml:space="preserve">anager will </w:t>
      </w:r>
      <w:r w:rsidR="008C276C">
        <w:rPr>
          <w:color w:val="000000"/>
        </w:rPr>
        <w:t>integrat</w:t>
      </w:r>
      <w:r w:rsidR="0022061C">
        <w:rPr>
          <w:color w:val="000000"/>
        </w:rPr>
        <w:t xml:space="preserve">e with the established </w:t>
      </w:r>
      <w:r w:rsidR="006238E1">
        <w:rPr>
          <w:color w:val="000000"/>
        </w:rPr>
        <w:t xml:space="preserve">project </w:t>
      </w:r>
      <w:r w:rsidR="00F10CE6">
        <w:rPr>
          <w:color w:val="000000"/>
        </w:rPr>
        <w:t>processes</w:t>
      </w:r>
      <w:r w:rsidR="00106FE3">
        <w:rPr>
          <w:color w:val="000000"/>
        </w:rPr>
        <w:t xml:space="preserve"> to create and manage the ACEP workplan. The workplan will include tasks, planned durations</w:t>
      </w:r>
      <w:r w:rsidR="008C276C">
        <w:rPr>
          <w:color w:val="000000"/>
        </w:rPr>
        <w:t xml:space="preserve">, resource assignments and dependencies. </w:t>
      </w:r>
      <w:r w:rsidR="0022061C">
        <w:rPr>
          <w:color w:val="000000"/>
        </w:rPr>
        <w:t xml:space="preserve"> </w:t>
      </w:r>
    </w:p>
    <w:p w14:paraId="16CF6BC5" w14:textId="1C42E1BF" w:rsidR="00147571" w:rsidRPr="0082580C" w:rsidRDefault="00147571" w:rsidP="002324F2">
      <w:pPr>
        <w:pStyle w:val="Heading2"/>
        <w:jc w:val="both"/>
        <w:rPr>
          <w:rFonts w:ascii="Times New Roman" w:hAnsi="Times New Roman"/>
        </w:rPr>
      </w:pPr>
      <w:bookmarkStart w:id="145" w:name="_Toc31046983"/>
      <w:r w:rsidRPr="0082580C">
        <w:rPr>
          <w:rFonts w:ascii="Times New Roman" w:hAnsi="Times New Roman"/>
        </w:rPr>
        <w:t xml:space="preserve">TASK </w:t>
      </w:r>
      <w:r w:rsidR="00724C10" w:rsidRPr="0082580C">
        <w:rPr>
          <w:rFonts w:ascii="Times New Roman" w:hAnsi="Times New Roman"/>
        </w:rPr>
        <w:t>2</w:t>
      </w:r>
      <w:r w:rsidRPr="0082580C">
        <w:rPr>
          <w:rFonts w:ascii="Times New Roman" w:hAnsi="Times New Roman"/>
        </w:rPr>
        <w:t xml:space="preserve">:  </w:t>
      </w:r>
      <w:r w:rsidR="00F8693A">
        <w:rPr>
          <w:rFonts w:ascii="Times New Roman" w:hAnsi="Times New Roman"/>
        </w:rPr>
        <w:t xml:space="preserve">Release </w:t>
      </w:r>
      <w:r w:rsidR="00D9126B">
        <w:rPr>
          <w:rFonts w:ascii="Times New Roman" w:hAnsi="Times New Roman"/>
        </w:rPr>
        <w:t>Management</w:t>
      </w:r>
      <w:bookmarkEnd w:id="145"/>
    </w:p>
    <w:p w14:paraId="146111FF" w14:textId="1511DF83" w:rsidR="00147571" w:rsidRPr="0082580C" w:rsidRDefault="00147571" w:rsidP="002324F2">
      <w:pPr>
        <w:pStyle w:val="NLSbodytextL1"/>
        <w:ind w:left="720"/>
        <w:rPr>
          <w:color w:val="000000"/>
        </w:rPr>
      </w:pPr>
      <w:r w:rsidRPr="004F005F">
        <w:rPr>
          <w:color w:val="000000"/>
        </w:rPr>
        <w:t xml:space="preserve">CONTRACTOR will </w:t>
      </w:r>
      <w:r w:rsidR="003D7EAD">
        <w:rPr>
          <w:color w:val="000000"/>
        </w:rPr>
        <w:t xml:space="preserve">be responsible for the </w:t>
      </w:r>
      <w:r w:rsidR="008A14A1">
        <w:rPr>
          <w:color w:val="000000"/>
        </w:rPr>
        <w:t>management of ACEP rele</w:t>
      </w:r>
      <w:r w:rsidR="005F1739">
        <w:rPr>
          <w:color w:val="000000"/>
        </w:rPr>
        <w:t>ases</w:t>
      </w:r>
      <w:r w:rsidR="005111BC">
        <w:rPr>
          <w:color w:val="000000"/>
        </w:rPr>
        <w:t xml:space="preserve"> and the cross</w:t>
      </w:r>
      <w:r w:rsidR="005A5FA3">
        <w:rPr>
          <w:color w:val="000000"/>
        </w:rPr>
        <w:t>-</w:t>
      </w:r>
      <w:r w:rsidR="005111BC">
        <w:rPr>
          <w:color w:val="000000"/>
        </w:rPr>
        <w:t xml:space="preserve">coordination with </w:t>
      </w:r>
      <w:r w:rsidR="00141478">
        <w:rPr>
          <w:color w:val="000000"/>
        </w:rPr>
        <w:t>the deployment of other system changes for th</w:t>
      </w:r>
      <w:r w:rsidR="007912BE">
        <w:rPr>
          <w:color w:val="000000"/>
        </w:rPr>
        <w:t>e LRS System (</w:t>
      </w:r>
      <w:r w:rsidR="00CD649C">
        <w:rPr>
          <w:color w:val="000000"/>
        </w:rPr>
        <w:t>i.e.</w:t>
      </w:r>
      <w:r w:rsidR="002E54FF">
        <w:rPr>
          <w:color w:val="000000"/>
        </w:rPr>
        <w:t xml:space="preserve">, </w:t>
      </w:r>
      <w:r w:rsidR="00964D7E">
        <w:rPr>
          <w:color w:val="000000"/>
        </w:rPr>
        <w:t xml:space="preserve">system changes </w:t>
      </w:r>
      <w:r w:rsidR="00B349D4">
        <w:rPr>
          <w:color w:val="000000"/>
        </w:rPr>
        <w:t xml:space="preserve">for the </w:t>
      </w:r>
      <w:r w:rsidR="009B476D">
        <w:rPr>
          <w:color w:val="000000"/>
        </w:rPr>
        <w:t>CalSAWS Design, Development and Implementation (“DD&amp;I”) Project</w:t>
      </w:r>
      <w:r w:rsidR="00964D7E">
        <w:rPr>
          <w:color w:val="000000"/>
        </w:rPr>
        <w:t xml:space="preserve"> and the LRS Project)</w:t>
      </w:r>
      <w:r w:rsidR="00282114">
        <w:rPr>
          <w:color w:val="000000"/>
        </w:rPr>
        <w:t xml:space="preserve"> </w:t>
      </w:r>
      <w:r w:rsidR="00612DD8">
        <w:rPr>
          <w:color w:val="000000"/>
        </w:rPr>
        <w:t>that may</w:t>
      </w:r>
      <w:r w:rsidR="00282114">
        <w:rPr>
          <w:color w:val="000000"/>
        </w:rPr>
        <w:t xml:space="preserve"> impact ACEP scope</w:t>
      </w:r>
      <w:r w:rsidR="005F1739">
        <w:rPr>
          <w:color w:val="000000"/>
        </w:rPr>
        <w:t xml:space="preserve"> through planning, scheduling</w:t>
      </w:r>
      <w:r w:rsidR="00AC50A3">
        <w:rPr>
          <w:color w:val="000000"/>
        </w:rPr>
        <w:t xml:space="preserve">, development and testing across </w:t>
      </w:r>
      <w:r w:rsidR="00F10CE6">
        <w:rPr>
          <w:color w:val="000000"/>
        </w:rPr>
        <w:t>different</w:t>
      </w:r>
      <w:r w:rsidR="00AC50A3">
        <w:rPr>
          <w:color w:val="000000"/>
        </w:rPr>
        <w:t xml:space="preserve"> stages and environments.</w:t>
      </w:r>
      <w:r w:rsidR="004F005F">
        <w:rPr>
          <w:color w:val="000000"/>
        </w:rPr>
        <w:t xml:space="preserve"> </w:t>
      </w:r>
    </w:p>
    <w:p w14:paraId="3A9C512D" w14:textId="49A38C17" w:rsidR="00147571" w:rsidRDefault="00147571" w:rsidP="002324F2">
      <w:pPr>
        <w:pStyle w:val="Heading3"/>
        <w:jc w:val="both"/>
        <w:rPr>
          <w:rFonts w:ascii="Times New Roman" w:hAnsi="Times New Roman"/>
        </w:rPr>
      </w:pPr>
      <w:bookmarkStart w:id="146" w:name="_Toc31046984"/>
      <w:r w:rsidRPr="0082580C">
        <w:rPr>
          <w:rFonts w:ascii="Times New Roman" w:hAnsi="Times New Roman"/>
        </w:rPr>
        <w:t xml:space="preserve">Subtask: </w:t>
      </w:r>
      <w:r w:rsidR="00282114">
        <w:rPr>
          <w:rFonts w:ascii="Times New Roman" w:hAnsi="Times New Roman"/>
        </w:rPr>
        <w:t>Release Schedule</w:t>
      </w:r>
      <w:bookmarkEnd w:id="146"/>
    </w:p>
    <w:p w14:paraId="22422FD7" w14:textId="51F3530C" w:rsidR="00282114" w:rsidRPr="00282114" w:rsidRDefault="00282114" w:rsidP="002324F2">
      <w:pPr>
        <w:pStyle w:val="NLSbodytextL1"/>
        <w:ind w:left="1800"/>
      </w:pPr>
      <w:r>
        <w:t>CONTRA</w:t>
      </w:r>
      <w:r w:rsidR="00D70F2D">
        <w:t>C</w:t>
      </w:r>
      <w:r>
        <w:t>TOR will be responsible for the creation and mainte</w:t>
      </w:r>
      <w:r w:rsidR="00310928">
        <w:t xml:space="preserve">nance </w:t>
      </w:r>
      <w:r w:rsidR="00DD4ACC">
        <w:t xml:space="preserve">of the ACEP </w:t>
      </w:r>
      <w:r w:rsidR="00F95489">
        <w:t>r</w:t>
      </w:r>
      <w:r w:rsidR="00DD4ACC">
        <w:t xml:space="preserve">elease </w:t>
      </w:r>
      <w:r w:rsidR="00F95489">
        <w:t>s</w:t>
      </w:r>
      <w:r w:rsidR="00DD4ACC">
        <w:t xml:space="preserve">chedule and the interdependencies with other project </w:t>
      </w:r>
      <w:r w:rsidR="005E3F3F">
        <w:t>initiatives</w:t>
      </w:r>
      <w:r w:rsidR="00032A26">
        <w:t xml:space="preserve"> (the “Release Schedule”)</w:t>
      </w:r>
      <w:r w:rsidR="005E3F3F" w:rsidRPr="005144F8">
        <w:t xml:space="preserve">. </w:t>
      </w:r>
      <w:r w:rsidRPr="005144F8">
        <w:t xml:space="preserve"> </w:t>
      </w:r>
      <w:r w:rsidR="00032A26">
        <w:t>The State and Management reports will be deployed over the seven (7) releases outlined in the Release Schedule</w:t>
      </w:r>
      <w:r w:rsidR="00CA0D78">
        <w:t xml:space="preserve"> (each an “ACEP Release”)</w:t>
      </w:r>
      <w:r w:rsidR="00032A26">
        <w:t xml:space="preserve">. Such deployment will be to an environment within the LRS which contains production data sets for CONSORTIUM validation of the deployed reports. </w:t>
      </w:r>
      <w:r w:rsidR="00032A26">
        <w:rPr>
          <w:color w:val="000000" w:themeColor="text1"/>
        </w:rPr>
        <w:t xml:space="preserve">The alignment of State and Management reports to one of the </w:t>
      </w:r>
      <w:r w:rsidR="00CA0D78">
        <w:rPr>
          <w:color w:val="000000" w:themeColor="text1"/>
        </w:rPr>
        <w:t>ACEP</w:t>
      </w:r>
      <w:r w:rsidR="00032A26">
        <w:rPr>
          <w:color w:val="000000" w:themeColor="text1"/>
        </w:rPr>
        <w:t xml:space="preserve"> </w:t>
      </w:r>
      <w:r w:rsidR="00CA0D78">
        <w:rPr>
          <w:color w:val="000000" w:themeColor="text1"/>
        </w:rPr>
        <w:t>Releases</w:t>
      </w:r>
      <w:r w:rsidR="00032A26">
        <w:rPr>
          <w:color w:val="000000" w:themeColor="text1"/>
        </w:rPr>
        <w:t xml:space="preserve"> will be detailed in the Release Schedule.</w:t>
      </w:r>
      <w:r w:rsidR="00823071">
        <w:t xml:space="preserve"> </w:t>
      </w:r>
      <w:r w:rsidR="00D21BDC">
        <w:t xml:space="preserve"> </w:t>
      </w:r>
    </w:p>
    <w:p w14:paraId="6A20E0DF" w14:textId="240D3831" w:rsidR="00F514C7" w:rsidRDefault="00F514C7" w:rsidP="002324F2">
      <w:pPr>
        <w:pStyle w:val="Heading3"/>
        <w:jc w:val="both"/>
        <w:rPr>
          <w:rFonts w:ascii="Times New Roman" w:hAnsi="Times New Roman"/>
        </w:rPr>
      </w:pPr>
      <w:bookmarkStart w:id="147" w:name="_Toc31046985"/>
      <w:r w:rsidRPr="0082580C">
        <w:rPr>
          <w:rFonts w:ascii="Times New Roman" w:hAnsi="Times New Roman"/>
        </w:rPr>
        <w:lastRenderedPageBreak/>
        <w:t xml:space="preserve">Subtask: </w:t>
      </w:r>
      <w:r w:rsidR="005E3F3F">
        <w:rPr>
          <w:rFonts w:ascii="Times New Roman" w:hAnsi="Times New Roman"/>
        </w:rPr>
        <w:t>Communication and Engagement</w:t>
      </w:r>
      <w:bookmarkEnd w:id="147"/>
    </w:p>
    <w:p w14:paraId="08170486" w14:textId="6C6A73BE" w:rsidR="005E3F3F" w:rsidRPr="00282114" w:rsidRDefault="005E3F3F" w:rsidP="002324F2">
      <w:pPr>
        <w:pStyle w:val="NLSbodytextL1"/>
        <w:ind w:left="1800"/>
      </w:pPr>
      <w:r>
        <w:t>CONTRA</w:t>
      </w:r>
      <w:r w:rsidR="00D70F2D">
        <w:t>C</w:t>
      </w:r>
      <w:r>
        <w:t xml:space="preserve">TOR will be responsible for coordinating and </w:t>
      </w:r>
      <w:r w:rsidR="00774E7B">
        <w:t>working with the</w:t>
      </w:r>
      <w:r w:rsidR="000719CF">
        <w:t xml:space="preserve"> CONSORTIUM’s</w:t>
      </w:r>
      <w:r w:rsidR="00774E7B">
        <w:t xml:space="preserve"> Regional Managers and </w:t>
      </w:r>
      <w:r w:rsidR="00E3442F">
        <w:t>CONSORTIUM’s</w:t>
      </w:r>
      <w:r w:rsidR="004F7C20">
        <w:t xml:space="preserve"> c</w:t>
      </w:r>
      <w:r w:rsidR="00774E7B">
        <w:t xml:space="preserve">ommittee structure to communicate </w:t>
      </w:r>
      <w:r w:rsidR="00DE5F54">
        <w:t>the proposed solution</w:t>
      </w:r>
      <w:r w:rsidR="00FE5388">
        <w:t xml:space="preserve"> and </w:t>
      </w:r>
      <w:r w:rsidR="00032A26">
        <w:t>R</w:t>
      </w:r>
      <w:r w:rsidR="00FE5388">
        <w:t xml:space="preserve">elease </w:t>
      </w:r>
      <w:r w:rsidR="00032A26">
        <w:t>S</w:t>
      </w:r>
      <w:r w:rsidR="00FE5388">
        <w:t xml:space="preserve">chedule. </w:t>
      </w:r>
      <w:r w:rsidR="00B40123">
        <w:t xml:space="preserve"> </w:t>
      </w:r>
    </w:p>
    <w:p w14:paraId="21393903" w14:textId="2B4CE130" w:rsidR="005E3F3F" w:rsidRPr="005E3F3F" w:rsidRDefault="005E3F3F" w:rsidP="002324F2">
      <w:pPr>
        <w:jc w:val="both"/>
      </w:pPr>
    </w:p>
    <w:p w14:paraId="6162A413" w14:textId="7821457B" w:rsidR="00147571" w:rsidRPr="0082580C" w:rsidRDefault="00147571" w:rsidP="002324F2">
      <w:pPr>
        <w:pStyle w:val="Heading2"/>
        <w:jc w:val="both"/>
        <w:rPr>
          <w:rFonts w:ascii="Times New Roman" w:hAnsi="Times New Roman"/>
        </w:rPr>
      </w:pPr>
      <w:bookmarkStart w:id="148" w:name="_Toc3281934"/>
      <w:bookmarkStart w:id="149" w:name="_Toc31046986"/>
      <w:bookmarkEnd w:id="148"/>
      <w:r w:rsidRPr="0082580C">
        <w:rPr>
          <w:rFonts w:ascii="Times New Roman" w:hAnsi="Times New Roman"/>
        </w:rPr>
        <w:t xml:space="preserve">TASK </w:t>
      </w:r>
      <w:r w:rsidR="00724C10" w:rsidRPr="0082580C">
        <w:rPr>
          <w:rFonts w:ascii="Times New Roman" w:hAnsi="Times New Roman"/>
        </w:rPr>
        <w:t>3</w:t>
      </w:r>
      <w:r w:rsidRPr="0082580C">
        <w:rPr>
          <w:rFonts w:ascii="Times New Roman" w:hAnsi="Times New Roman"/>
        </w:rPr>
        <w:t xml:space="preserve">:  </w:t>
      </w:r>
      <w:r w:rsidR="00ED4341">
        <w:rPr>
          <w:rFonts w:ascii="Times New Roman" w:hAnsi="Times New Roman"/>
        </w:rPr>
        <w:t>Architecture</w:t>
      </w:r>
      <w:r w:rsidR="000E70D8">
        <w:rPr>
          <w:rFonts w:ascii="Times New Roman" w:hAnsi="Times New Roman"/>
        </w:rPr>
        <w:t>, Implementati</w:t>
      </w:r>
      <w:r w:rsidR="00D57CBF">
        <w:rPr>
          <w:rFonts w:ascii="Times New Roman" w:hAnsi="Times New Roman"/>
        </w:rPr>
        <w:t>O</w:t>
      </w:r>
      <w:r w:rsidR="000E70D8">
        <w:rPr>
          <w:rFonts w:ascii="Times New Roman" w:hAnsi="Times New Roman"/>
        </w:rPr>
        <w:t>n</w:t>
      </w:r>
      <w:r w:rsidR="00ED4341">
        <w:rPr>
          <w:rFonts w:ascii="Times New Roman" w:hAnsi="Times New Roman"/>
        </w:rPr>
        <w:t xml:space="preserve"> anD Deployment Support</w:t>
      </w:r>
      <w:bookmarkEnd w:id="149"/>
    </w:p>
    <w:p w14:paraId="3E3D6499" w14:textId="77777777" w:rsidR="003C1C66" w:rsidRDefault="003C1C66" w:rsidP="002324F2">
      <w:pPr>
        <w:pStyle w:val="Heading3"/>
        <w:jc w:val="both"/>
        <w:rPr>
          <w:rFonts w:ascii="Times New Roman" w:hAnsi="Times New Roman"/>
        </w:rPr>
      </w:pPr>
      <w:bookmarkStart w:id="150" w:name="_Toc31046987"/>
      <w:r w:rsidRPr="0082580C">
        <w:rPr>
          <w:rFonts w:ascii="Times New Roman" w:hAnsi="Times New Roman"/>
        </w:rPr>
        <w:t xml:space="preserve">Subtask: </w:t>
      </w:r>
      <w:r>
        <w:rPr>
          <w:rFonts w:ascii="Times New Roman" w:hAnsi="Times New Roman"/>
        </w:rPr>
        <w:t>Integration Architecture</w:t>
      </w:r>
      <w:bookmarkEnd w:id="150"/>
      <w:r>
        <w:rPr>
          <w:rFonts w:ascii="Times New Roman" w:hAnsi="Times New Roman"/>
        </w:rPr>
        <w:t xml:space="preserve"> </w:t>
      </w:r>
    </w:p>
    <w:p w14:paraId="54490D09" w14:textId="447EB1A4" w:rsidR="003C1C66" w:rsidRDefault="003C1C66" w:rsidP="002324F2">
      <w:pPr>
        <w:pStyle w:val="NLSbodytextL1"/>
        <w:ind w:left="1800"/>
      </w:pPr>
      <w:r>
        <w:t>CONTRACTOR will be responsible for implementing the identified integration points on the cloud</w:t>
      </w:r>
      <w:r w:rsidR="00AB173B">
        <w:t>-</w:t>
      </w:r>
      <w:r>
        <w:t xml:space="preserve">hosted platform.  Identified integration  points </w:t>
      </w:r>
      <w:r w:rsidR="002D7175">
        <w:t xml:space="preserve">include </w:t>
      </w:r>
      <w:r>
        <w:t>the following:</w:t>
      </w:r>
    </w:p>
    <w:p w14:paraId="1185E8BD" w14:textId="4B71B76B" w:rsidR="003C1C66" w:rsidRDefault="003C1C66" w:rsidP="002324F2">
      <w:pPr>
        <w:pStyle w:val="NLSbodytextL1"/>
        <w:numPr>
          <w:ilvl w:val="0"/>
          <w:numId w:val="48"/>
        </w:numPr>
      </w:pPr>
      <w:r>
        <w:t xml:space="preserve">Reporting </w:t>
      </w:r>
      <w:r w:rsidR="006B59B0">
        <w:t>l</w:t>
      </w:r>
      <w:r>
        <w:t>anding page – implement an updated page that provides the integration to the generated reports/dashboards.</w:t>
      </w:r>
    </w:p>
    <w:p w14:paraId="49CEFDC7" w14:textId="41D1A892" w:rsidR="003C1C66" w:rsidRPr="00282114" w:rsidRDefault="003C1C66" w:rsidP="002324F2">
      <w:pPr>
        <w:pStyle w:val="NLSbodytextL1"/>
        <w:ind w:left="1800"/>
      </w:pPr>
      <w:r>
        <w:t xml:space="preserve">CONTRACTOR will leverage the current implementations </w:t>
      </w:r>
      <w:r w:rsidR="00D255E8">
        <w:t>of online pages for the LRS and the C-IV System</w:t>
      </w:r>
      <w:r>
        <w:t xml:space="preserve"> as primary input to re-platform the identified integration services. </w:t>
      </w:r>
    </w:p>
    <w:p w14:paraId="099C4765" w14:textId="77777777" w:rsidR="00FE27A8" w:rsidRDefault="00FE27A8" w:rsidP="002324F2">
      <w:pPr>
        <w:pStyle w:val="Heading3"/>
        <w:jc w:val="both"/>
        <w:rPr>
          <w:rFonts w:ascii="Times New Roman" w:hAnsi="Times New Roman"/>
        </w:rPr>
      </w:pPr>
      <w:bookmarkStart w:id="151" w:name="_Toc31046988"/>
      <w:r>
        <w:rPr>
          <w:rFonts w:ascii="Times New Roman" w:hAnsi="Times New Roman"/>
        </w:rPr>
        <w:t>Subtask: Implementation and Deployment Support</w:t>
      </w:r>
      <w:bookmarkEnd w:id="151"/>
    </w:p>
    <w:p w14:paraId="4B6BAEA7" w14:textId="77777777" w:rsidR="00FE27A8" w:rsidRDefault="00FE27A8" w:rsidP="002324F2">
      <w:pPr>
        <w:pStyle w:val="NLSbodytextL1"/>
        <w:ind w:left="1800"/>
      </w:pPr>
      <w:r>
        <w:t>CONTRACTOR will be responsible for the planning and coordination of environment availability, code deployment and usage of environments supporting the ACEP project.  CONTRACTOR will provide the following services:</w:t>
      </w:r>
    </w:p>
    <w:p w14:paraId="7D182903" w14:textId="5C001837" w:rsidR="00FE27A8" w:rsidRDefault="00FE27A8" w:rsidP="002324F2">
      <w:pPr>
        <w:pStyle w:val="NLSbodytextL1"/>
        <w:numPr>
          <w:ilvl w:val="0"/>
          <w:numId w:val="48"/>
        </w:numPr>
      </w:pPr>
      <w:r>
        <w:t xml:space="preserve">Database </w:t>
      </w:r>
      <w:r w:rsidR="00322096">
        <w:t>a</w:t>
      </w:r>
      <w:r>
        <w:t xml:space="preserve">dministration support to implement as needed changes to the source </w:t>
      </w:r>
      <w:r w:rsidR="00F10CE6">
        <w:t>data source</w:t>
      </w:r>
      <w:r>
        <w:t xml:space="preserve"> to support the ACEP. </w:t>
      </w:r>
    </w:p>
    <w:p w14:paraId="6AD2F9B5" w14:textId="0AADD6F1" w:rsidR="00FE27A8" w:rsidRPr="00FE27A8" w:rsidRDefault="00FE27A8" w:rsidP="002324F2">
      <w:pPr>
        <w:pStyle w:val="NLSbodytextL1"/>
        <w:numPr>
          <w:ilvl w:val="0"/>
          <w:numId w:val="48"/>
        </w:numPr>
      </w:pPr>
      <w:r>
        <w:t xml:space="preserve">Extend the version control and automated deployments to support the ACEP. </w:t>
      </w:r>
    </w:p>
    <w:p w14:paraId="689A5861" w14:textId="12919330" w:rsidR="000F00A3" w:rsidRDefault="006007C2" w:rsidP="002324F2">
      <w:pPr>
        <w:pStyle w:val="Heading3"/>
        <w:jc w:val="both"/>
        <w:rPr>
          <w:rFonts w:ascii="Times New Roman" w:hAnsi="Times New Roman"/>
        </w:rPr>
      </w:pPr>
      <w:bookmarkStart w:id="152" w:name="_Toc31046989"/>
      <w:r>
        <w:rPr>
          <w:rFonts w:ascii="Times New Roman" w:hAnsi="Times New Roman"/>
        </w:rPr>
        <w:lastRenderedPageBreak/>
        <w:t xml:space="preserve">Subtask: </w:t>
      </w:r>
      <w:r w:rsidR="00FE27A8">
        <w:rPr>
          <w:rFonts w:ascii="Times New Roman" w:hAnsi="Times New Roman"/>
        </w:rPr>
        <w:t xml:space="preserve">JIRA </w:t>
      </w:r>
      <w:r w:rsidR="00AB69FE">
        <w:rPr>
          <w:rFonts w:ascii="Times New Roman" w:hAnsi="Times New Roman"/>
        </w:rPr>
        <w:t>Security Enhancements</w:t>
      </w:r>
      <w:bookmarkEnd w:id="152"/>
    </w:p>
    <w:p w14:paraId="046F5244" w14:textId="0B955B72" w:rsidR="006E591A" w:rsidRPr="002324F2" w:rsidRDefault="00D66E30" w:rsidP="00C52E3C">
      <w:pPr>
        <w:tabs>
          <w:tab w:val="clear" w:pos="360"/>
        </w:tabs>
        <w:suppressAutoHyphens/>
        <w:spacing w:line="360" w:lineRule="auto"/>
        <w:ind w:left="1800"/>
        <w:jc w:val="both"/>
        <w:rPr>
          <w:bCs/>
        </w:rPr>
      </w:pPr>
      <w:r w:rsidRPr="0082580C">
        <w:rPr>
          <w:bCs/>
        </w:rPr>
        <w:t xml:space="preserve">The CONTRACTOR will </w:t>
      </w:r>
      <w:r w:rsidR="00673C73">
        <w:rPr>
          <w:bCs/>
        </w:rPr>
        <w:t>implement</w:t>
      </w:r>
      <w:r w:rsidR="002329BD">
        <w:rPr>
          <w:bCs/>
        </w:rPr>
        <w:t xml:space="preserve"> mutually acceptable</w:t>
      </w:r>
      <w:r w:rsidR="00A43F0B">
        <w:rPr>
          <w:bCs/>
        </w:rPr>
        <w:t xml:space="preserve"> </w:t>
      </w:r>
      <w:r w:rsidR="00673C73">
        <w:rPr>
          <w:bCs/>
        </w:rPr>
        <w:t>automated tools to assist in monitoring</w:t>
      </w:r>
      <w:r w:rsidR="00CD2566">
        <w:rPr>
          <w:bCs/>
        </w:rPr>
        <w:t xml:space="preserve">, </w:t>
      </w:r>
      <w:r w:rsidR="00CD2566" w:rsidRPr="22A35873">
        <w:t>flag</w:t>
      </w:r>
      <w:r w:rsidR="001838A2" w:rsidRPr="22A35873">
        <w:t>ging</w:t>
      </w:r>
      <w:r w:rsidR="00CD2566">
        <w:rPr>
          <w:bCs/>
        </w:rPr>
        <w:t xml:space="preserve"> and, if possible</w:t>
      </w:r>
      <w:r w:rsidR="009228A0">
        <w:rPr>
          <w:bCs/>
        </w:rPr>
        <w:t xml:space="preserve">, </w:t>
      </w:r>
      <w:r w:rsidR="009228A0" w:rsidRPr="22A35873">
        <w:t>restrict</w:t>
      </w:r>
      <w:r w:rsidR="001838A2" w:rsidRPr="22A35873">
        <w:t>ing</w:t>
      </w:r>
      <w:r w:rsidR="009228A0">
        <w:rPr>
          <w:bCs/>
        </w:rPr>
        <w:t xml:space="preserve"> access to </w:t>
      </w:r>
      <w:r w:rsidR="001C23C9">
        <w:rPr>
          <w:bCs/>
        </w:rPr>
        <w:t>Personally Identifiable Information (</w:t>
      </w:r>
      <w:r w:rsidR="009228A0">
        <w:rPr>
          <w:bCs/>
        </w:rPr>
        <w:t>PII</w:t>
      </w:r>
      <w:r w:rsidR="001C23C9">
        <w:rPr>
          <w:bCs/>
        </w:rPr>
        <w:t>)</w:t>
      </w:r>
      <w:r w:rsidR="009228A0">
        <w:rPr>
          <w:bCs/>
        </w:rPr>
        <w:t xml:space="preserve"> within </w:t>
      </w:r>
      <w:r w:rsidR="001838A2" w:rsidRPr="22A35873">
        <w:t>the LRS System’s change management tool (Atlassian Jira</w:t>
      </w:r>
      <w:r w:rsidR="00F326DB">
        <w:t xml:space="preserve"> or “Jira”</w:t>
      </w:r>
      <w:r w:rsidR="001838A2" w:rsidRPr="22A35873">
        <w:t>)</w:t>
      </w:r>
      <w:r w:rsidRPr="22A35873">
        <w:t>.</w:t>
      </w:r>
      <w:r w:rsidR="00796442">
        <w:rPr>
          <w:bCs/>
        </w:rPr>
        <w:t xml:space="preserve"> Such tools(s) and /or processes would be applied to </w:t>
      </w:r>
      <w:r w:rsidR="00AC0EFF" w:rsidRPr="22A35873">
        <w:t xml:space="preserve">Jira </w:t>
      </w:r>
      <w:r w:rsidR="00796442">
        <w:rPr>
          <w:bCs/>
        </w:rPr>
        <w:t xml:space="preserve">such that both onshore and </w:t>
      </w:r>
      <w:r w:rsidR="002329BD">
        <w:rPr>
          <w:bCs/>
        </w:rPr>
        <w:t xml:space="preserve">offshore </w:t>
      </w:r>
      <w:r w:rsidR="00D7230B">
        <w:rPr>
          <w:bCs/>
        </w:rPr>
        <w:t>1</w:t>
      </w:r>
      <w:r w:rsidR="002329BD">
        <w:rPr>
          <w:bCs/>
        </w:rPr>
        <w:t xml:space="preserve">access could be </w:t>
      </w:r>
      <w:r w:rsidR="00A43F0B">
        <w:rPr>
          <w:bCs/>
        </w:rPr>
        <w:t>monitored and</w:t>
      </w:r>
      <w:r w:rsidR="00C52E3C">
        <w:rPr>
          <w:bCs/>
        </w:rPr>
        <w:t xml:space="preserve"> </w:t>
      </w:r>
      <w:r w:rsidR="00A43F0B">
        <w:rPr>
          <w:bCs/>
        </w:rPr>
        <w:t>restricted</w:t>
      </w:r>
      <w:r w:rsidR="00992D14">
        <w:rPr>
          <w:bCs/>
        </w:rPr>
        <w:t>,</w:t>
      </w:r>
      <w:r w:rsidR="00C52E3C">
        <w:rPr>
          <w:bCs/>
        </w:rPr>
        <w:t xml:space="preserve"> when</w:t>
      </w:r>
      <w:r w:rsidR="00992D14">
        <w:rPr>
          <w:bCs/>
        </w:rPr>
        <w:t xml:space="preserve"> mutually agreed that restriction is</w:t>
      </w:r>
      <w:r w:rsidR="00C52E3C">
        <w:rPr>
          <w:bCs/>
        </w:rPr>
        <w:t xml:space="preserve"> necessary</w:t>
      </w:r>
      <w:r w:rsidR="00A43F0B">
        <w:rPr>
          <w:bCs/>
        </w:rPr>
        <w:t xml:space="preserve">. </w:t>
      </w:r>
      <w:r w:rsidR="00BB1464">
        <w:rPr>
          <w:bCs/>
        </w:rPr>
        <w:t xml:space="preserve">This includes exploring process changes </w:t>
      </w:r>
      <w:r w:rsidR="00C52E3C">
        <w:rPr>
          <w:bCs/>
        </w:rPr>
        <w:t xml:space="preserve"> to</w:t>
      </w:r>
      <w:r w:rsidR="00BB1464">
        <w:rPr>
          <w:bCs/>
        </w:rPr>
        <w:t xml:space="preserve"> be deployed across the project staff</w:t>
      </w:r>
      <w:r w:rsidR="00451A58">
        <w:rPr>
          <w:bCs/>
        </w:rPr>
        <w:t xml:space="preserve"> (</w:t>
      </w:r>
      <w:r w:rsidR="00EC1B88" w:rsidRPr="22A35873">
        <w:t xml:space="preserve">e.g., </w:t>
      </w:r>
      <w:r w:rsidR="00451A58">
        <w:rPr>
          <w:bCs/>
        </w:rPr>
        <w:t>Consortium</w:t>
      </w:r>
      <w:r w:rsidR="00EC1B88" w:rsidRPr="22A35873">
        <w:t xml:space="preserve">, </w:t>
      </w:r>
      <w:r w:rsidR="00451A58">
        <w:rPr>
          <w:bCs/>
        </w:rPr>
        <w:t>Accenture</w:t>
      </w:r>
      <w:r w:rsidR="00C5048C" w:rsidRPr="22A35873">
        <w:t xml:space="preserve">, State sponsors, the Consortium’s </w:t>
      </w:r>
      <w:r w:rsidR="00A24152" w:rsidRPr="22A35873">
        <w:t xml:space="preserve">Quality Assurance vendor and its </w:t>
      </w:r>
      <w:r w:rsidR="00C5048C" w:rsidRPr="22A35873">
        <w:t>o</w:t>
      </w:r>
      <w:r w:rsidR="00A24152" w:rsidRPr="22A35873">
        <w:t>ther vendors</w:t>
      </w:r>
      <w:r w:rsidR="00451A58">
        <w:rPr>
          <w:bCs/>
        </w:rPr>
        <w:t xml:space="preserve">) </w:t>
      </w:r>
      <w:r w:rsidR="0021074C">
        <w:rPr>
          <w:bCs/>
        </w:rPr>
        <w:t>regarding</w:t>
      </w:r>
      <w:r w:rsidR="00451A58">
        <w:rPr>
          <w:bCs/>
        </w:rPr>
        <w:t xml:space="preserve"> the entry of production data into </w:t>
      </w:r>
      <w:r w:rsidR="00104958" w:rsidRPr="22A35873">
        <w:t>Jira</w:t>
      </w:r>
      <w:r w:rsidR="00BE160F">
        <w:rPr>
          <w:bCs/>
        </w:rPr>
        <w:t>.</w:t>
      </w:r>
      <w:r w:rsidR="0047576F">
        <w:rPr>
          <w:bCs/>
        </w:rPr>
        <w:t xml:space="preserve"> </w:t>
      </w:r>
      <w:r w:rsidR="00DD7B97">
        <w:rPr>
          <w:bCs/>
        </w:rPr>
        <w:t>The term “</w:t>
      </w:r>
      <w:proofErr w:type="spellStart"/>
      <w:r w:rsidR="00DD7B97">
        <w:rPr>
          <w:bCs/>
        </w:rPr>
        <w:t>Peronally</w:t>
      </w:r>
      <w:proofErr w:type="spellEnd"/>
      <w:r w:rsidR="00DD7B97">
        <w:rPr>
          <w:bCs/>
        </w:rPr>
        <w:t xml:space="preserve"> Identifiable Information” used in this Exhibit AA shall have the same meeting as that in Exhibit Y of the Agreement.</w:t>
      </w:r>
    </w:p>
    <w:p w14:paraId="79BF041B" w14:textId="31B451F8" w:rsidR="005D6D38" w:rsidRDefault="005D6D38" w:rsidP="002324F2">
      <w:pPr>
        <w:pStyle w:val="Heading2"/>
        <w:jc w:val="both"/>
        <w:rPr>
          <w:rFonts w:ascii="Times New Roman" w:hAnsi="Times New Roman"/>
        </w:rPr>
      </w:pPr>
      <w:bookmarkStart w:id="153" w:name="_Toc1469871"/>
      <w:bookmarkStart w:id="154" w:name="_Toc1469872"/>
      <w:bookmarkStart w:id="155" w:name="_Toc1469873"/>
      <w:bookmarkStart w:id="156" w:name="_Toc31046990"/>
      <w:bookmarkEnd w:id="153"/>
      <w:bookmarkEnd w:id="154"/>
      <w:bookmarkEnd w:id="155"/>
      <w:r w:rsidRPr="0082580C">
        <w:rPr>
          <w:rFonts w:ascii="Times New Roman" w:hAnsi="Times New Roman"/>
        </w:rPr>
        <w:t xml:space="preserve">TASK </w:t>
      </w:r>
      <w:r w:rsidR="00724C10" w:rsidRPr="0082580C">
        <w:rPr>
          <w:rFonts w:ascii="Times New Roman" w:hAnsi="Times New Roman"/>
        </w:rPr>
        <w:t>4</w:t>
      </w:r>
      <w:r w:rsidRPr="0082580C">
        <w:rPr>
          <w:rFonts w:ascii="Times New Roman" w:hAnsi="Times New Roman"/>
        </w:rPr>
        <w:t xml:space="preserve">:  </w:t>
      </w:r>
      <w:r w:rsidR="00244864">
        <w:rPr>
          <w:rFonts w:ascii="Times New Roman" w:hAnsi="Times New Roman"/>
        </w:rPr>
        <w:t>R</w:t>
      </w:r>
      <w:r w:rsidR="00BB0826">
        <w:rPr>
          <w:rFonts w:ascii="Times New Roman" w:hAnsi="Times New Roman"/>
        </w:rPr>
        <w:t>e</w:t>
      </w:r>
      <w:r w:rsidR="00A370A5">
        <w:rPr>
          <w:rFonts w:ascii="Times New Roman" w:hAnsi="Times New Roman"/>
        </w:rPr>
        <w:t>-</w:t>
      </w:r>
      <w:r w:rsidR="00BB0826">
        <w:rPr>
          <w:rFonts w:ascii="Times New Roman" w:hAnsi="Times New Roman"/>
        </w:rPr>
        <w:t>platform State and Management Reports</w:t>
      </w:r>
      <w:bookmarkEnd w:id="156"/>
    </w:p>
    <w:p w14:paraId="747177EA" w14:textId="67B81458" w:rsidR="003C159A" w:rsidRPr="0082580C" w:rsidRDefault="003C159A" w:rsidP="002324F2">
      <w:pPr>
        <w:pStyle w:val="NLSbodytextL1"/>
        <w:ind w:left="720"/>
        <w:rPr>
          <w:color w:val="000000"/>
        </w:rPr>
      </w:pPr>
      <w:r w:rsidRPr="0082580C">
        <w:rPr>
          <w:color w:val="000000"/>
        </w:rPr>
        <w:t xml:space="preserve">The CONTRACTOR will design, build and deploy </w:t>
      </w:r>
      <w:r w:rsidR="00DD59A6">
        <w:rPr>
          <w:color w:val="000000"/>
        </w:rPr>
        <w:t>502</w:t>
      </w:r>
      <w:r w:rsidR="00373CE6" w:rsidRPr="0082580C">
        <w:rPr>
          <w:color w:val="000000"/>
        </w:rPr>
        <w:t xml:space="preserve"> </w:t>
      </w:r>
      <w:r>
        <w:rPr>
          <w:color w:val="000000"/>
        </w:rPr>
        <w:t xml:space="preserve">State and Management </w:t>
      </w:r>
      <w:r w:rsidR="00225157">
        <w:rPr>
          <w:color w:val="000000"/>
        </w:rPr>
        <w:t>r</w:t>
      </w:r>
      <w:r w:rsidR="0021074C">
        <w:rPr>
          <w:color w:val="000000"/>
        </w:rPr>
        <w:t>eports</w:t>
      </w:r>
      <w:r w:rsidRPr="0082580C">
        <w:rPr>
          <w:color w:val="000000"/>
        </w:rPr>
        <w:t xml:space="preserve"> that are currently in the LRS and the C-IV System onto the new analytical </w:t>
      </w:r>
      <w:r w:rsidR="00865CEE">
        <w:rPr>
          <w:color w:val="000000"/>
        </w:rPr>
        <w:t>cloud</w:t>
      </w:r>
      <w:r w:rsidR="00104958">
        <w:rPr>
          <w:color w:val="000000"/>
        </w:rPr>
        <w:t>-</w:t>
      </w:r>
      <w:r w:rsidR="00865CEE">
        <w:rPr>
          <w:color w:val="000000"/>
        </w:rPr>
        <w:t xml:space="preserve">hosted </w:t>
      </w:r>
      <w:r w:rsidRPr="0082580C">
        <w:rPr>
          <w:color w:val="000000"/>
        </w:rPr>
        <w:t xml:space="preserve">platform. The CONTRACTOR will perform the following activities: </w:t>
      </w:r>
    </w:p>
    <w:p w14:paraId="3B6FD14F" w14:textId="1BF16C3B" w:rsidR="0063002A" w:rsidRPr="0082580C" w:rsidRDefault="0063002A" w:rsidP="002324F2">
      <w:pPr>
        <w:pStyle w:val="Heading3"/>
        <w:jc w:val="both"/>
        <w:rPr>
          <w:rFonts w:ascii="Times New Roman" w:hAnsi="Times New Roman"/>
        </w:rPr>
      </w:pPr>
      <w:bookmarkStart w:id="157" w:name="_Toc31046991"/>
      <w:r w:rsidRPr="0082580C">
        <w:rPr>
          <w:rFonts w:ascii="Times New Roman" w:hAnsi="Times New Roman"/>
        </w:rPr>
        <w:t xml:space="preserve">Subtask: </w:t>
      </w:r>
      <w:r w:rsidR="00435A54">
        <w:rPr>
          <w:rFonts w:ascii="Times New Roman" w:hAnsi="Times New Roman"/>
        </w:rPr>
        <w:t>Reverse Engineering</w:t>
      </w:r>
      <w:bookmarkEnd w:id="157"/>
    </w:p>
    <w:p w14:paraId="4BBD8988" w14:textId="5962FBC6" w:rsidR="0063002A" w:rsidRDefault="0063002A" w:rsidP="002324F2">
      <w:pPr>
        <w:pStyle w:val="NLSbodytextL1"/>
        <w:ind w:left="1800"/>
        <w:rPr>
          <w:color w:val="000000"/>
        </w:rPr>
      </w:pPr>
      <w:r>
        <w:rPr>
          <w:color w:val="000000"/>
        </w:rPr>
        <w:t xml:space="preserve">This task involves </w:t>
      </w:r>
      <w:r w:rsidR="0070580C">
        <w:rPr>
          <w:color w:val="000000"/>
        </w:rPr>
        <w:t xml:space="preserve"> the creation of a technical design that documents the implementation </w:t>
      </w:r>
      <w:r w:rsidR="004223F4">
        <w:rPr>
          <w:color w:val="000000"/>
        </w:rPr>
        <w:t>of the State and Management report</w:t>
      </w:r>
      <w:r w:rsidR="00197BE0">
        <w:rPr>
          <w:color w:val="000000"/>
        </w:rPr>
        <w:t>s</w:t>
      </w:r>
      <w:r w:rsidR="004223F4">
        <w:rPr>
          <w:color w:val="000000"/>
        </w:rPr>
        <w:t xml:space="preserve"> on the </w:t>
      </w:r>
      <w:r w:rsidR="006A17DE">
        <w:rPr>
          <w:color w:val="000000"/>
        </w:rPr>
        <w:t>C</w:t>
      </w:r>
      <w:r w:rsidR="004223F4">
        <w:rPr>
          <w:color w:val="000000"/>
        </w:rPr>
        <w:t>loud</w:t>
      </w:r>
      <w:r w:rsidR="006A17DE">
        <w:rPr>
          <w:color w:val="000000"/>
        </w:rPr>
        <w:t>-</w:t>
      </w:r>
      <w:r w:rsidR="004223F4">
        <w:rPr>
          <w:color w:val="000000"/>
        </w:rPr>
        <w:t xml:space="preserve"> based analytics platform</w:t>
      </w:r>
      <w:r w:rsidR="006A17DE">
        <w:rPr>
          <w:color w:val="000000"/>
        </w:rPr>
        <w:t>.</w:t>
      </w:r>
    </w:p>
    <w:p w14:paraId="0389AF6C" w14:textId="60E3A053" w:rsidR="0063002A" w:rsidRDefault="0063002A" w:rsidP="002324F2">
      <w:pPr>
        <w:pStyle w:val="Heading3"/>
        <w:jc w:val="both"/>
        <w:rPr>
          <w:rFonts w:ascii="Times New Roman" w:hAnsi="Times New Roman"/>
        </w:rPr>
      </w:pPr>
      <w:bookmarkStart w:id="158" w:name="_Toc31046992"/>
      <w:r w:rsidRPr="0082580C">
        <w:rPr>
          <w:rFonts w:ascii="Times New Roman" w:hAnsi="Times New Roman"/>
        </w:rPr>
        <w:t xml:space="preserve">Subtask: </w:t>
      </w:r>
      <w:r>
        <w:rPr>
          <w:rFonts w:ascii="Times New Roman" w:hAnsi="Times New Roman"/>
        </w:rPr>
        <w:t>Curation</w:t>
      </w:r>
      <w:bookmarkEnd w:id="158"/>
    </w:p>
    <w:p w14:paraId="1E132201" w14:textId="7799BEB6" w:rsidR="00320322" w:rsidRPr="0082580C" w:rsidRDefault="00320322" w:rsidP="002324F2">
      <w:pPr>
        <w:pStyle w:val="NLSbodytextL1"/>
        <w:tabs>
          <w:tab w:val="left" w:pos="720"/>
        </w:tabs>
        <w:ind w:left="1800"/>
      </w:pPr>
      <w:r w:rsidRPr="0082580C">
        <w:rPr>
          <w:color w:val="000000"/>
        </w:rPr>
        <w:t xml:space="preserve">This task involves creating Spark and/or Talend jobs for processing the ingested data. Once the ingested data is moved into the </w:t>
      </w:r>
      <w:r w:rsidR="00EE231A">
        <w:rPr>
          <w:color w:val="000000"/>
        </w:rPr>
        <w:t>data lake</w:t>
      </w:r>
      <w:r w:rsidRPr="0082580C">
        <w:rPr>
          <w:color w:val="000000"/>
        </w:rPr>
        <w:t xml:space="preserve"> using the </w:t>
      </w:r>
      <w:r w:rsidR="00F70CE1">
        <w:rPr>
          <w:color w:val="000000"/>
        </w:rPr>
        <w:t xml:space="preserve">ingestion </w:t>
      </w:r>
      <w:r w:rsidRPr="0082580C">
        <w:rPr>
          <w:color w:val="000000"/>
        </w:rPr>
        <w:t xml:space="preserve">jobs, the </w:t>
      </w:r>
      <w:r w:rsidR="00842946">
        <w:rPr>
          <w:color w:val="000000"/>
        </w:rPr>
        <w:t xml:space="preserve">curation jobs will be built to transform / apply the business logic to the </w:t>
      </w:r>
      <w:r w:rsidR="00F7023C">
        <w:rPr>
          <w:color w:val="000000"/>
        </w:rPr>
        <w:t>data</w:t>
      </w:r>
      <w:r w:rsidRPr="0082580C">
        <w:rPr>
          <w:color w:val="000000"/>
        </w:rPr>
        <w:t xml:space="preserve">. </w:t>
      </w:r>
      <w:r w:rsidR="00D7730F">
        <w:rPr>
          <w:color w:val="000000"/>
        </w:rPr>
        <w:t>The data from the curation job</w:t>
      </w:r>
      <w:r w:rsidR="003D2558">
        <w:rPr>
          <w:color w:val="000000"/>
        </w:rPr>
        <w:t>s</w:t>
      </w:r>
      <w:r w:rsidR="00D7730F">
        <w:rPr>
          <w:color w:val="000000"/>
        </w:rPr>
        <w:t xml:space="preserve"> will be</w:t>
      </w:r>
      <w:r w:rsidRPr="0082580C">
        <w:rPr>
          <w:color w:val="000000"/>
        </w:rPr>
        <w:t xml:space="preserve"> </w:t>
      </w:r>
      <w:r w:rsidR="00D7730F">
        <w:rPr>
          <w:color w:val="000000"/>
        </w:rPr>
        <w:t xml:space="preserve">loaded into </w:t>
      </w:r>
      <w:r w:rsidR="002A3BC8">
        <w:rPr>
          <w:color w:val="000000"/>
        </w:rPr>
        <w:t>purpose</w:t>
      </w:r>
      <w:r w:rsidR="008F321E">
        <w:rPr>
          <w:color w:val="000000"/>
        </w:rPr>
        <w:t>-</w:t>
      </w:r>
      <w:r w:rsidR="002A3BC8">
        <w:rPr>
          <w:color w:val="000000"/>
        </w:rPr>
        <w:t xml:space="preserve">built data sets </w:t>
      </w:r>
      <w:r w:rsidRPr="0082580C">
        <w:rPr>
          <w:color w:val="000000"/>
        </w:rPr>
        <w:t>that the visualization tools can directly consume without having to apply complex logic.</w:t>
      </w:r>
    </w:p>
    <w:p w14:paraId="5F0C5495" w14:textId="11FB0E1D" w:rsidR="00320322" w:rsidRPr="0082580C" w:rsidRDefault="00320322" w:rsidP="002324F2">
      <w:pPr>
        <w:pStyle w:val="NLSbodytextL1"/>
        <w:tabs>
          <w:tab w:val="left" w:pos="720"/>
        </w:tabs>
        <w:ind w:left="1800"/>
        <w:rPr>
          <w:color w:val="000000"/>
        </w:rPr>
      </w:pPr>
      <w:r w:rsidRPr="0082580C">
        <w:rPr>
          <w:color w:val="000000"/>
        </w:rPr>
        <w:lastRenderedPageBreak/>
        <w:t xml:space="preserve">Table </w:t>
      </w:r>
      <w:r w:rsidR="00225157">
        <w:rPr>
          <w:color w:val="000000"/>
        </w:rPr>
        <w:t>1</w:t>
      </w:r>
      <w:r w:rsidRPr="0082580C">
        <w:rPr>
          <w:color w:val="000000"/>
        </w:rPr>
        <w:t xml:space="preserve"> below provides the </w:t>
      </w:r>
      <w:r w:rsidR="0060314D">
        <w:rPr>
          <w:color w:val="000000"/>
        </w:rPr>
        <w:t>quantities</w:t>
      </w:r>
      <w:r w:rsidR="002A379D">
        <w:rPr>
          <w:color w:val="000000"/>
        </w:rPr>
        <w:t xml:space="preserve"> of sweep</w:t>
      </w:r>
      <w:r w:rsidR="0060314D">
        <w:rPr>
          <w:color w:val="000000"/>
        </w:rPr>
        <w:t xml:space="preserve"> jobs</w:t>
      </w:r>
      <w:r w:rsidR="00193781">
        <w:rPr>
          <w:color w:val="000000"/>
        </w:rPr>
        <w:t>,</w:t>
      </w:r>
      <w:r w:rsidR="002A379D">
        <w:rPr>
          <w:color w:val="000000"/>
        </w:rPr>
        <w:t xml:space="preserve"> report jobs</w:t>
      </w:r>
      <w:r w:rsidR="00193781">
        <w:rPr>
          <w:color w:val="000000"/>
        </w:rPr>
        <w:t>,</w:t>
      </w:r>
      <w:r w:rsidR="002A379D">
        <w:rPr>
          <w:color w:val="000000"/>
        </w:rPr>
        <w:t xml:space="preserve"> and the total lines of code that will be </w:t>
      </w:r>
      <w:r w:rsidR="007C6D64">
        <w:rPr>
          <w:color w:val="000000"/>
        </w:rPr>
        <w:t>re-platformed as curation jobs by the</w:t>
      </w:r>
      <w:r w:rsidRPr="0082580C">
        <w:rPr>
          <w:color w:val="000000"/>
        </w:rPr>
        <w:t xml:space="preserve"> CONTRACTOR to support the visualization component of the </w:t>
      </w:r>
      <w:r>
        <w:rPr>
          <w:color w:val="000000"/>
        </w:rPr>
        <w:t xml:space="preserve">State and </w:t>
      </w:r>
      <w:r w:rsidR="0021074C">
        <w:rPr>
          <w:color w:val="000000"/>
        </w:rPr>
        <w:t>Management</w:t>
      </w:r>
      <w:r w:rsidRPr="0082580C">
        <w:rPr>
          <w:color w:val="000000"/>
        </w:rPr>
        <w:t xml:space="preserve"> reports.</w:t>
      </w:r>
      <w:r w:rsidR="00F20F8F">
        <w:rPr>
          <w:color w:val="000000"/>
        </w:rPr>
        <w:t xml:space="preserve"> </w:t>
      </w:r>
    </w:p>
    <w:p w14:paraId="660B5E99" w14:textId="67593856" w:rsidR="006A0F1C" w:rsidRPr="0082580C" w:rsidRDefault="006A0F1C" w:rsidP="002324F2">
      <w:pPr>
        <w:pStyle w:val="NLSbodytextL1"/>
        <w:tabs>
          <w:tab w:val="left" w:pos="720"/>
        </w:tabs>
        <w:spacing w:before="240" w:after="240" w:line="240" w:lineRule="auto"/>
        <w:jc w:val="center"/>
        <w:rPr>
          <w:b/>
          <w:color w:val="000000"/>
        </w:rPr>
      </w:pPr>
      <w:r w:rsidRPr="0082580C">
        <w:rPr>
          <w:b/>
          <w:color w:val="000000"/>
        </w:rPr>
        <w:t xml:space="preserve">Table </w:t>
      </w:r>
      <w:r w:rsidR="00225157">
        <w:rPr>
          <w:b/>
          <w:color w:val="000000"/>
        </w:rPr>
        <w:t>1</w:t>
      </w:r>
      <w:r w:rsidRPr="0082580C">
        <w:rPr>
          <w:b/>
          <w:color w:val="000000"/>
        </w:rPr>
        <w:t xml:space="preserve"> – Quantities of Curation Jobs for </w:t>
      </w:r>
      <w:r>
        <w:rPr>
          <w:b/>
          <w:color w:val="000000"/>
        </w:rPr>
        <w:t>State and Management</w:t>
      </w:r>
      <w:r w:rsidRPr="0082580C">
        <w:rPr>
          <w:b/>
          <w:color w:val="000000"/>
        </w:rPr>
        <w:t xml:space="preserve"> Reports</w:t>
      </w:r>
    </w:p>
    <w:tbl>
      <w:tblPr>
        <w:tblStyle w:val="TableGrid"/>
        <w:tblW w:w="0" w:type="auto"/>
        <w:tblInd w:w="1800" w:type="dxa"/>
        <w:tblLook w:val="04A0" w:firstRow="1" w:lastRow="0" w:firstColumn="1" w:lastColumn="0" w:noHBand="0" w:noVBand="1"/>
      </w:tblPr>
      <w:tblGrid>
        <w:gridCol w:w="2315"/>
        <w:gridCol w:w="2272"/>
        <w:gridCol w:w="2243"/>
      </w:tblGrid>
      <w:tr w:rsidR="007A1D86" w14:paraId="6FB6FCE9" w14:textId="77777777" w:rsidTr="0061308A">
        <w:trPr>
          <w:trHeight w:val="58"/>
        </w:trPr>
        <w:tc>
          <w:tcPr>
            <w:tcW w:w="6830" w:type="dxa"/>
            <w:gridSpan w:val="3"/>
            <w:shd w:val="clear" w:color="auto" w:fill="D9E1F2"/>
          </w:tcPr>
          <w:p w14:paraId="6D79AB8C" w14:textId="64D33838" w:rsidR="007A1D86" w:rsidRPr="00FC4808" w:rsidRDefault="007A1D86" w:rsidP="002324F2">
            <w:pPr>
              <w:pStyle w:val="NLSbodytextL1"/>
              <w:tabs>
                <w:tab w:val="left" w:pos="720"/>
              </w:tabs>
              <w:rPr>
                <w:b/>
                <w:color w:val="000000"/>
              </w:rPr>
            </w:pPr>
            <w:r>
              <w:rPr>
                <w:b/>
                <w:color w:val="000000"/>
              </w:rPr>
              <w:t xml:space="preserve">Quantities of Curation Jobs by Type and </w:t>
            </w:r>
            <w:r w:rsidR="007F550E">
              <w:rPr>
                <w:b/>
                <w:color w:val="000000"/>
              </w:rPr>
              <w:t>Lines of Code</w:t>
            </w:r>
          </w:p>
        </w:tc>
      </w:tr>
      <w:tr w:rsidR="00FC4808" w14:paraId="18C79DBB" w14:textId="77777777" w:rsidTr="007F550E">
        <w:trPr>
          <w:trHeight w:val="215"/>
        </w:trPr>
        <w:tc>
          <w:tcPr>
            <w:tcW w:w="2315" w:type="dxa"/>
            <w:shd w:val="clear" w:color="auto" w:fill="D9E1F2"/>
          </w:tcPr>
          <w:p w14:paraId="7EC8FAC4" w14:textId="16575A3B" w:rsidR="006130A1" w:rsidRPr="007A1D86" w:rsidRDefault="007A1D86" w:rsidP="002324F2">
            <w:pPr>
              <w:pStyle w:val="NLSbodytextL1"/>
              <w:tabs>
                <w:tab w:val="left" w:pos="720"/>
              </w:tabs>
              <w:rPr>
                <w:b/>
                <w:color w:val="000000"/>
              </w:rPr>
            </w:pPr>
            <w:r w:rsidRPr="007A1D86">
              <w:rPr>
                <w:b/>
                <w:color w:val="000000"/>
              </w:rPr>
              <w:t>Type</w:t>
            </w:r>
            <w:r w:rsidR="00C32874">
              <w:rPr>
                <w:b/>
                <w:color w:val="000000"/>
              </w:rPr>
              <w:t>s of Jobs</w:t>
            </w:r>
          </w:p>
        </w:tc>
        <w:tc>
          <w:tcPr>
            <w:tcW w:w="2272" w:type="dxa"/>
            <w:shd w:val="clear" w:color="auto" w:fill="D9E1F2"/>
          </w:tcPr>
          <w:p w14:paraId="7F49329A" w14:textId="1620BBA6" w:rsidR="006130A1" w:rsidRPr="00FC4808" w:rsidRDefault="005926B5" w:rsidP="002324F2">
            <w:pPr>
              <w:pStyle w:val="NLSbodytextL1"/>
              <w:tabs>
                <w:tab w:val="left" w:pos="720"/>
              </w:tabs>
              <w:rPr>
                <w:b/>
                <w:color w:val="000000"/>
              </w:rPr>
            </w:pPr>
            <w:r>
              <w:rPr>
                <w:b/>
                <w:color w:val="000000"/>
              </w:rPr>
              <w:t>Quantities of</w:t>
            </w:r>
            <w:r w:rsidR="00DA7E2A" w:rsidRPr="00FC4808">
              <w:rPr>
                <w:b/>
                <w:color w:val="000000"/>
              </w:rPr>
              <w:t xml:space="preserve"> Jobs</w:t>
            </w:r>
          </w:p>
        </w:tc>
        <w:tc>
          <w:tcPr>
            <w:tcW w:w="2243" w:type="dxa"/>
            <w:shd w:val="clear" w:color="auto" w:fill="D9E1F2"/>
          </w:tcPr>
          <w:p w14:paraId="36273276" w14:textId="00CB9A16" w:rsidR="006130A1" w:rsidRPr="00FC4808" w:rsidRDefault="005926B5" w:rsidP="002324F2">
            <w:pPr>
              <w:pStyle w:val="NLSbodytextL1"/>
              <w:tabs>
                <w:tab w:val="left" w:pos="720"/>
              </w:tabs>
              <w:rPr>
                <w:b/>
                <w:color w:val="000000"/>
              </w:rPr>
            </w:pPr>
            <w:r>
              <w:rPr>
                <w:b/>
                <w:color w:val="000000"/>
              </w:rPr>
              <w:t>Quantities of</w:t>
            </w:r>
            <w:r w:rsidR="00DA7E2A" w:rsidRPr="00FC4808">
              <w:rPr>
                <w:b/>
                <w:color w:val="000000"/>
              </w:rPr>
              <w:t xml:space="preserve"> Lines</w:t>
            </w:r>
            <w:r w:rsidR="007F550E">
              <w:rPr>
                <w:b/>
                <w:color w:val="000000"/>
              </w:rPr>
              <w:t xml:space="preserve"> of Code</w:t>
            </w:r>
          </w:p>
        </w:tc>
      </w:tr>
      <w:tr w:rsidR="006130A1" w14:paraId="1D787827" w14:textId="77777777" w:rsidTr="00DA7E2A">
        <w:trPr>
          <w:trHeight w:val="20"/>
        </w:trPr>
        <w:tc>
          <w:tcPr>
            <w:tcW w:w="2315" w:type="dxa"/>
          </w:tcPr>
          <w:p w14:paraId="3CFABFA3" w14:textId="394B1FC3" w:rsidR="006130A1" w:rsidRDefault="006130A1" w:rsidP="002324F2">
            <w:pPr>
              <w:pStyle w:val="NLSbodytextL1"/>
              <w:tabs>
                <w:tab w:val="left" w:pos="720"/>
              </w:tabs>
              <w:rPr>
                <w:color w:val="000000"/>
              </w:rPr>
            </w:pPr>
            <w:r>
              <w:rPr>
                <w:color w:val="000000"/>
              </w:rPr>
              <w:t>Sweep Jobs</w:t>
            </w:r>
          </w:p>
        </w:tc>
        <w:tc>
          <w:tcPr>
            <w:tcW w:w="2272" w:type="dxa"/>
          </w:tcPr>
          <w:p w14:paraId="7A96AC99" w14:textId="558CD22C" w:rsidR="006130A1" w:rsidRDefault="00A00C8E" w:rsidP="002324F2">
            <w:pPr>
              <w:pStyle w:val="NLSbodytextL1"/>
              <w:tabs>
                <w:tab w:val="left" w:pos="720"/>
              </w:tabs>
              <w:rPr>
                <w:color w:val="000000"/>
              </w:rPr>
            </w:pPr>
            <w:r>
              <w:rPr>
                <w:color w:val="000000"/>
              </w:rPr>
              <w:t>70</w:t>
            </w:r>
          </w:p>
        </w:tc>
        <w:tc>
          <w:tcPr>
            <w:tcW w:w="2243" w:type="dxa"/>
          </w:tcPr>
          <w:p w14:paraId="0168685D" w14:textId="3F2C82F7" w:rsidR="006130A1" w:rsidRDefault="006F314F" w:rsidP="002324F2">
            <w:pPr>
              <w:pStyle w:val="NLSbodytextL1"/>
              <w:tabs>
                <w:tab w:val="left" w:pos="720"/>
              </w:tabs>
              <w:rPr>
                <w:color w:val="000000"/>
              </w:rPr>
            </w:pPr>
            <w:r>
              <w:rPr>
                <w:color w:val="000000"/>
              </w:rPr>
              <w:t>332,279</w:t>
            </w:r>
          </w:p>
        </w:tc>
      </w:tr>
      <w:tr w:rsidR="006130A1" w14:paraId="07F5070C" w14:textId="77777777" w:rsidTr="00ED034F">
        <w:trPr>
          <w:trHeight w:val="58"/>
        </w:trPr>
        <w:tc>
          <w:tcPr>
            <w:tcW w:w="2315" w:type="dxa"/>
          </w:tcPr>
          <w:p w14:paraId="31A624C5" w14:textId="12CDB7B0" w:rsidR="006130A1" w:rsidRDefault="006130A1" w:rsidP="002324F2">
            <w:pPr>
              <w:pStyle w:val="NLSbodytextL1"/>
              <w:tabs>
                <w:tab w:val="left" w:pos="720"/>
              </w:tabs>
              <w:rPr>
                <w:color w:val="000000"/>
              </w:rPr>
            </w:pPr>
            <w:r>
              <w:rPr>
                <w:color w:val="000000"/>
              </w:rPr>
              <w:t>Report Jobs</w:t>
            </w:r>
          </w:p>
        </w:tc>
        <w:tc>
          <w:tcPr>
            <w:tcW w:w="2272" w:type="dxa"/>
          </w:tcPr>
          <w:p w14:paraId="4DDD6C2D" w14:textId="6B5ED9DA" w:rsidR="006130A1" w:rsidRDefault="00E44917" w:rsidP="002324F2">
            <w:pPr>
              <w:pStyle w:val="NLSbodytextL1"/>
              <w:tabs>
                <w:tab w:val="left" w:pos="720"/>
              </w:tabs>
              <w:rPr>
                <w:color w:val="000000"/>
              </w:rPr>
            </w:pPr>
            <w:r>
              <w:rPr>
                <w:color w:val="000000"/>
              </w:rPr>
              <w:t>443</w:t>
            </w:r>
          </w:p>
        </w:tc>
        <w:tc>
          <w:tcPr>
            <w:tcW w:w="2243" w:type="dxa"/>
          </w:tcPr>
          <w:p w14:paraId="428BCAEF" w14:textId="374EDF4F" w:rsidR="006130A1" w:rsidRDefault="006F314F" w:rsidP="002324F2">
            <w:pPr>
              <w:pStyle w:val="NLSbodytextL1"/>
              <w:tabs>
                <w:tab w:val="left" w:pos="720"/>
              </w:tabs>
              <w:rPr>
                <w:color w:val="000000"/>
              </w:rPr>
            </w:pPr>
            <w:r>
              <w:rPr>
                <w:color w:val="000000"/>
              </w:rPr>
              <w:t>151,111</w:t>
            </w:r>
          </w:p>
        </w:tc>
      </w:tr>
      <w:tr w:rsidR="00210754" w14:paraId="738B4EFE" w14:textId="77777777" w:rsidTr="00FB7890">
        <w:trPr>
          <w:trHeight w:val="58"/>
        </w:trPr>
        <w:tc>
          <w:tcPr>
            <w:tcW w:w="2315" w:type="dxa"/>
            <w:shd w:val="clear" w:color="auto" w:fill="D9D9D9" w:themeFill="background1" w:themeFillShade="D9"/>
          </w:tcPr>
          <w:p w14:paraId="36187C83" w14:textId="1EE8E4DC" w:rsidR="00210754" w:rsidRPr="00FB7890" w:rsidRDefault="00210754" w:rsidP="002324F2">
            <w:pPr>
              <w:pStyle w:val="NLSbodytextL1"/>
              <w:tabs>
                <w:tab w:val="left" w:pos="720"/>
              </w:tabs>
              <w:rPr>
                <w:b/>
                <w:color w:val="000000"/>
              </w:rPr>
            </w:pPr>
            <w:r w:rsidRPr="00FB7890">
              <w:rPr>
                <w:b/>
                <w:color w:val="000000"/>
              </w:rPr>
              <w:t>Total</w:t>
            </w:r>
          </w:p>
        </w:tc>
        <w:tc>
          <w:tcPr>
            <w:tcW w:w="2272" w:type="dxa"/>
            <w:shd w:val="clear" w:color="auto" w:fill="D9D9D9" w:themeFill="background1" w:themeFillShade="D9"/>
          </w:tcPr>
          <w:p w14:paraId="646D73B9" w14:textId="3B6EF3DD" w:rsidR="00210754" w:rsidRPr="00FB7890" w:rsidRDefault="00FB7890" w:rsidP="002324F2">
            <w:pPr>
              <w:pStyle w:val="NLSbodytextL1"/>
              <w:tabs>
                <w:tab w:val="left" w:pos="720"/>
              </w:tabs>
              <w:rPr>
                <w:b/>
                <w:color w:val="000000"/>
              </w:rPr>
            </w:pPr>
            <w:r w:rsidRPr="00FB7890">
              <w:rPr>
                <w:b/>
                <w:color w:val="000000"/>
              </w:rPr>
              <w:t>513</w:t>
            </w:r>
          </w:p>
        </w:tc>
        <w:tc>
          <w:tcPr>
            <w:tcW w:w="2243" w:type="dxa"/>
            <w:shd w:val="clear" w:color="auto" w:fill="D9D9D9" w:themeFill="background1" w:themeFillShade="D9"/>
          </w:tcPr>
          <w:p w14:paraId="55FD5AA5" w14:textId="0E6DFE2A" w:rsidR="00210754" w:rsidRPr="00FB7890" w:rsidRDefault="006F314F" w:rsidP="002324F2">
            <w:pPr>
              <w:pStyle w:val="NLSbodytextL1"/>
              <w:tabs>
                <w:tab w:val="left" w:pos="720"/>
              </w:tabs>
              <w:rPr>
                <w:b/>
                <w:color w:val="000000"/>
              </w:rPr>
            </w:pPr>
            <w:r>
              <w:rPr>
                <w:b/>
                <w:color w:val="000000"/>
              </w:rPr>
              <w:t>483,390</w:t>
            </w:r>
          </w:p>
        </w:tc>
      </w:tr>
    </w:tbl>
    <w:p w14:paraId="7D1B89EC" w14:textId="04E08412" w:rsidR="006A0F1C" w:rsidRPr="0082580C" w:rsidRDefault="006A0F1C" w:rsidP="002324F2">
      <w:pPr>
        <w:pStyle w:val="NLSbodytextL1"/>
        <w:tabs>
          <w:tab w:val="left" w:pos="720"/>
        </w:tabs>
        <w:ind w:left="1800"/>
        <w:rPr>
          <w:color w:val="000000"/>
        </w:rPr>
      </w:pPr>
      <w:r w:rsidRPr="0082580C">
        <w:rPr>
          <w:color w:val="000000"/>
        </w:rPr>
        <w:t xml:space="preserve">The categories of curation job </w:t>
      </w:r>
      <w:r w:rsidR="00F32F19">
        <w:rPr>
          <w:color w:val="000000"/>
        </w:rPr>
        <w:t>type</w:t>
      </w:r>
      <w:r w:rsidR="00F32F19" w:rsidRPr="0082580C">
        <w:rPr>
          <w:color w:val="000000"/>
        </w:rPr>
        <w:t xml:space="preserve"> </w:t>
      </w:r>
      <w:r w:rsidRPr="0082580C">
        <w:rPr>
          <w:color w:val="000000"/>
        </w:rPr>
        <w:t xml:space="preserve">for </w:t>
      </w:r>
      <w:r>
        <w:rPr>
          <w:color w:val="000000"/>
        </w:rPr>
        <w:t>State and Management</w:t>
      </w:r>
      <w:r w:rsidRPr="0082580C">
        <w:rPr>
          <w:color w:val="000000"/>
        </w:rPr>
        <w:t xml:space="preserve"> reports are defined in Table </w:t>
      </w:r>
      <w:r w:rsidR="00F32F19">
        <w:rPr>
          <w:color w:val="000000"/>
        </w:rPr>
        <w:t>2</w:t>
      </w:r>
      <w:r w:rsidRPr="0082580C">
        <w:rPr>
          <w:color w:val="000000"/>
        </w:rPr>
        <w:t xml:space="preserve"> below. </w:t>
      </w:r>
    </w:p>
    <w:p w14:paraId="24871228" w14:textId="5795B67B" w:rsidR="006A0F1C" w:rsidRPr="0082580C" w:rsidRDefault="006A0F1C" w:rsidP="002324F2">
      <w:pPr>
        <w:pStyle w:val="NLSbodytextL1"/>
        <w:tabs>
          <w:tab w:val="left" w:pos="720"/>
        </w:tabs>
        <w:jc w:val="center"/>
        <w:rPr>
          <w:b/>
          <w:color w:val="000000"/>
        </w:rPr>
      </w:pPr>
      <w:r w:rsidRPr="0082580C">
        <w:rPr>
          <w:b/>
          <w:color w:val="000000"/>
        </w:rPr>
        <w:t xml:space="preserve">Table </w:t>
      </w:r>
      <w:r w:rsidR="00F32F19">
        <w:rPr>
          <w:b/>
          <w:color w:val="000000"/>
        </w:rPr>
        <w:t>2</w:t>
      </w:r>
      <w:r w:rsidRPr="0082580C">
        <w:rPr>
          <w:b/>
          <w:color w:val="000000"/>
        </w:rPr>
        <w:t xml:space="preserve"> – </w:t>
      </w:r>
      <w:r w:rsidR="001F7CDF">
        <w:rPr>
          <w:b/>
          <w:color w:val="000000"/>
        </w:rPr>
        <w:t>Definitions</w:t>
      </w:r>
      <w:r w:rsidRPr="0082580C">
        <w:rPr>
          <w:b/>
          <w:color w:val="000000"/>
        </w:rPr>
        <w:t xml:space="preserve"> of Curation Job </w:t>
      </w:r>
      <w:r w:rsidR="001F7CDF">
        <w:rPr>
          <w:b/>
          <w:color w:val="000000"/>
        </w:rPr>
        <w:t>Estimating Factors</w:t>
      </w:r>
      <w:r w:rsidR="00F32F19" w:rsidRPr="0082580C">
        <w:rPr>
          <w:b/>
          <w:color w:val="000000"/>
        </w:rPr>
        <w:t xml:space="preserve"> </w:t>
      </w:r>
      <w:r w:rsidRPr="0082580C">
        <w:rPr>
          <w:b/>
          <w:color w:val="000000"/>
        </w:rPr>
        <w:t>for</w:t>
      </w:r>
    </w:p>
    <w:p w14:paraId="6CD03FE7" w14:textId="4F6CED47" w:rsidR="006A0F1C" w:rsidRPr="0082580C" w:rsidRDefault="00A949A6" w:rsidP="002324F2">
      <w:pPr>
        <w:pStyle w:val="NLSbodytextL1"/>
        <w:tabs>
          <w:tab w:val="left" w:pos="720"/>
        </w:tabs>
        <w:jc w:val="center"/>
        <w:rPr>
          <w:b/>
          <w:color w:val="000000"/>
        </w:rPr>
      </w:pPr>
      <w:r>
        <w:rPr>
          <w:b/>
          <w:color w:val="000000"/>
        </w:rPr>
        <w:t>State and Management</w:t>
      </w:r>
      <w:r w:rsidR="006A0F1C" w:rsidRPr="0082580C">
        <w:rPr>
          <w:b/>
          <w:color w:val="000000"/>
        </w:rPr>
        <w:t xml:space="preserve"> Reports</w:t>
      </w:r>
    </w:p>
    <w:tbl>
      <w:tblPr>
        <w:tblStyle w:val="TableGrid"/>
        <w:tblW w:w="4945" w:type="dxa"/>
        <w:jc w:val="center"/>
        <w:tblLook w:val="04A0" w:firstRow="1" w:lastRow="0" w:firstColumn="1" w:lastColumn="0" w:noHBand="0" w:noVBand="1"/>
      </w:tblPr>
      <w:tblGrid>
        <w:gridCol w:w="2875"/>
        <w:gridCol w:w="2070"/>
      </w:tblGrid>
      <w:tr w:rsidR="006A0F1C" w:rsidRPr="0082580C" w14:paraId="24F2AD4D" w14:textId="77777777" w:rsidTr="00825268">
        <w:trPr>
          <w:jc w:val="center"/>
        </w:trPr>
        <w:tc>
          <w:tcPr>
            <w:tcW w:w="2875" w:type="dxa"/>
            <w:shd w:val="clear" w:color="auto" w:fill="DBE5F1" w:themeFill="accent1" w:themeFillTint="33"/>
          </w:tcPr>
          <w:p w14:paraId="0C3063AD" w14:textId="498F5AF3" w:rsidR="006A0F1C" w:rsidRPr="00DC0E90" w:rsidRDefault="00171C46" w:rsidP="002324F2">
            <w:pPr>
              <w:pStyle w:val="NLSbodytextL1"/>
              <w:spacing w:line="240" w:lineRule="auto"/>
              <w:rPr>
                <w:b/>
                <w:color w:val="000000"/>
              </w:rPr>
            </w:pPr>
            <w:r>
              <w:rPr>
                <w:b/>
                <w:color w:val="000000"/>
              </w:rPr>
              <w:t>Categories of Curation Job Type</w:t>
            </w:r>
          </w:p>
        </w:tc>
        <w:tc>
          <w:tcPr>
            <w:tcW w:w="2070" w:type="dxa"/>
            <w:shd w:val="clear" w:color="auto" w:fill="DBE5F1" w:themeFill="accent1" w:themeFillTint="33"/>
          </w:tcPr>
          <w:p w14:paraId="376CA6E9" w14:textId="1BA0EF60" w:rsidR="006A0F1C" w:rsidRPr="00DC0E90" w:rsidRDefault="000B6901" w:rsidP="002324F2">
            <w:pPr>
              <w:pStyle w:val="NLSbodytextL1"/>
              <w:spacing w:line="240" w:lineRule="auto"/>
              <w:rPr>
                <w:b/>
                <w:color w:val="000000"/>
              </w:rPr>
            </w:pPr>
            <w:r>
              <w:rPr>
                <w:b/>
                <w:color w:val="000000"/>
              </w:rPr>
              <w:t>Lines of Code</w:t>
            </w:r>
          </w:p>
        </w:tc>
      </w:tr>
      <w:tr w:rsidR="006A0F1C" w:rsidRPr="0082580C" w14:paraId="5B25A892" w14:textId="77777777" w:rsidTr="00E0479C">
        <w:trPr>
          <w:jc w:val="center"/>
        </w:trPr>
        <w:tc>
          <w:tcPr>
            <w:tcW w:w="2875" w:type="dxa"/>
          </w:tcPr>
          <w:p w14:paraId="4D7FAA8A" w14:textId="47096C97" w:rsidR="00171C46" w:rsidRDefault="00171C46" w:rsidP="002324F2">
            <w:pPr>
              <w:pStyle w:val="NoSpacing"/>
              <w:tabs>
                <w:tab w:val="clear" w:pos="360"/>
              </w:tabs>
              <w:spacing w:line="100" w:lineRule="atLeast"/>
              <w:ind w:left="144"/>
              <w:rPr>
                <w:rFonts w:eastAsia="MS Mincho"/>
              </w:rPr>
            </w:pPr>
            <w:r>
              <w:rPr>
                <w:rFonts w:eastAsia="MS Mincho"/>
              </w:rPr>
              <w:t xml:space="preserve">Sweep Job - </w:t>
            </w:r>
            <w:r w:rsidRPr="00DC0E90">
              <w:rPr>
                <w:rFonts w:eastAsia="MS Mincho"/>
              </w:rPr>
              <w:t xml:space="preserve">A </w:t>
            </w:r>
            <w:r>
              <w:rPr>
                <w:rFonts w:eastAsia="MS Mincho"/>
              </w:rPr>
              <w:t>job that does an initial “sweep” / identifies the population of records that need to be displayed on the report.</w:t>
            </w:r>
          </w:p>
          <w:p w14:paraId="135C5F7B" w14:textId="151FF451" w:rsidR="006A0F1C" w:rsidRPr="00DC0E90" w:rsidRDefault="006A0F1C" w:rsidP="002324F2">
            <w:pPr>
              <w:pStyle w:val="NoSpacing"/>
              <w:tabs>
                <w:tab w:val="clear" w:pos="360"/>
              </w:tabs>
              <w:spacing w:line="100" w:lineRule="atLeast"/>
              <w:rPr>
                <w:rFonts w:eastAsia="MS Mincho"/>
              </w:rPr>
            </w:pPr>
          </w:p>
        </w:tc>
        <w:tc>
          <w:tcPr>
            <w:tcW w:w="2070" w:type="dxa"/>
            <w:vMerge w:val="restart"/>
            <w:vAlign w:val="center"/>
          </w:tcPr>
          <w:p w14:paraId="33D17628" w14:textId="79734B8A" w:rsidR="006A0F1C" w:rsidRPr="00DC0E90" w:rsidRDefault="00171C46" w:rsidP="002324F2">
            <w:pPr>
              <w:pStyle w:val="NoSpacing"/>
              <w:tabs>
                <w:tab w:val="clear" w:pos="360"/>
              </w:tabs>
              <w:spacing w:line="100" w:lineRule="atLeast"/>
              <w:ind w:left="144"/>
              <w:rPr>
                <w:rFonts w:eastAsia="MS Mincho"/>
              </w:rPr>
            </w:pPr>
            <w:r>
              <w:rPr>
                <w:rFonts w:eastAsia="MS Mincho"/>
              </w:rPr>
              <w:t>The number of SQL lines of code that exist in the current sweep / report job.</w:t>
            </w:r>
          </w:p>
        </w:tc>
      </w:tr>
      <w:tr w:rsidR="00171C46" w:rsidRPr="0082580C" w14:paraId="79210756" w14:textId="77777777" w:rsidTr="00825268">
        <w:trPr>
          <w:jc w:val="center"/>
        </w:trPr>
        <w:tc>
          <w:tcPr>
            <w:tcW w:w="2875" w:type="dxa"/>
          </w:tcPr>
          <w:p w14:paraId="755B1CED" w14:textId="3A17C0FD" w:rsidR="00171C46" w:rsidRDefault="00171C46" w:rsidP="002324F2">
            <w:pPr>
              <w:pStyle w:val="NoSpacing"/>
              <w:tabs>
                <w:tab w:val="clear" w:pos="360"/>
              </w:tabs>
              <w:spacing w:line="100" w:lineRule="atLeast"/>
              <w:ind w:left="144"/>
              <w:rPr>
                <w:rFonts w:eastAsia="MS Mincho"/>
              </w:rPr>
            </w:pPr>
            <w:r>
              <w:rPr>
                <w:rFonts w:eastAsia="MS Mincho"/>
              </w:rPr>
              <w:t>Report Job - A job that transforms / calculates the data in the format to support the visualization component of the State and Management reports.</w:t>
            </w:r>
          </w:p>
        </w:tc>
        <w:tc>
          <w:tcPr>
            <w:tcW w:w="2070" w:type="dxa"/>
            <w:vMerge/>
          </w:tcPr>
          <w:p w14:paraId="4371A057" w14:textId="77777777" w:rsidR="00171C46" w:rsidRDefault="00171C46" w:rsidP="002324F2">
            <w:pPr>
              <w:pStyle w:val="NoSpacing"/>
              <w:tabs>
                <w:tab w:val="clear" w:pos="360"/>
              </w:tabs>
              <w:spacing w:line="100" w:lineRule="atLeast"/>
              <w:ind w:left="144"/>
              <w:rPr>
                <w:rFonts w:eastAsia="MS Mincho"/>
              </w:rPr>
            </w:pPr>
          </w:p>
        </w:tc>
      </w:tr>
    </w:tbl>
    <w:p w14:paraId="47DB1D3D" w14:textId="77777777" w:rsidR="00D0718D" w:rsidRDefault="00D0718D">
      <w:pPr>
        <w:tabs>
          <w:tab w:val="clear" w:pos="360"/>
        </w:tabs>
        <w:spacing w:before="0" w:after="0"/>
        <w:rPr>
          <w:rFonts w:eastAsia="MS Mincho"/>
          <w:color w:val="000000"/>
        </w:rPr>
      </w:pPr>
      <w:r>
        <w:rPr>
          <w:color w:val="000000"/>
        </w:rPr>
        <w:br w:type="page"/>
      </w:r>
    </w:p>
    <w:p w14:paraId="4EC0DD41" w14:textId="4B599CA4" w:rsidR="006A0F1C" w:rsidRPr="0082580C" w:rsidRDefault="006A0F1C" w:rsidP="002324F2">
      <w:pPr>
        <w:pStyle w:val="NLSbodytextL1"/>
        <w:tabs>
          <w:tab w:val="left" w:pos="720"/>
        </w:tabs>
        <w:ind w:left="1800"/>
        <w:rPr>
          <w:color w:val="000000"/>
        </w:rPr>
      </w:pPr>
      <w:r w:rsidRPr="0082580C">
        <w:rPr>
          <w:color w:val="000000"/>
        </w:rPr>
        <w:lastRenderedPageBreak/>
        <w:t>Activities involved in creating curation jobs to feed the visualization tool include:</w:t>
      </w:r>
    </w:p>
    <w:p w14:paraId="57F4D5E3" w14:textId="77777777" w:rsidR="006A0F1C" w:rsidRPr="0082580C" w:rsidRDefault="006A0F1C" w:rsidP="002324F2">
      <w:pPr>
        <w:pStyle w:val="NLSbodytextL1"/>
        <w:numPr>
          <w:ilvl w:val="0"/>
          <w:numId w:val="34"/>
        </w:numPr>
        <w:spacing w:before="0" w:after="0"/>
        <w:ind w:left="2520"/>
        <w:rPr>
          <w:color w:val="000000"/>
        </w:rPr>
      </w:pPr>
      <w:r w:rsidRPr="0082580C">
        <w:rPr>
          <w:color w:val="000000"/>
        </w:rPr>
        <w:t>Design logical data model</w:t>
      </w:r>
    </w:p>
    <w:p w14:paraId="66BE460C" w14:textId="77777777" w:rsidR="006A0F1C" w:rsidRPr="0082580C" w:rsidRDefault="006A0F1C" w:rsidP="002324F2">
      <w:pPr>
        <w:pStyle w:val="NLSbodytextL1"/>
        <w:numPr>
          <w:ilvl w:val="0"/>
          <w:numId w:val="34"/>
        </w:numPr>
        <w:spacing w:before="0" w:after="0"/>
        <w:ind w:left="2520"/>
        <w:rPr>
          <w:color w:val="000000"/>
        </w:rPr>
      </w:pPr>
      <w:r w:rsidRPr="0082580C">
        <w:rPr>
          <w:color w:val="000000"/>
        </w:rPr>
        <w:t>Design physical model</w:t>
      </w:r>
    </w:p>
    <w:p w14:paraId="2C92195F" w14:textId="2609FFDA" w:rsidR="006A0F1C" w:rsidRPr="0082580C" w:rsidRDefault="00B26765" w:rsidP="002324F2">
      <w:pPr>
        <w:pStyle w:val="NLSbodytextL1"/>
        <w:numPr>
          <w:ilvl w:val="0"/>
          <w:numId w:val="34"/>
        </w:numPr>
        <w:spacing w:before="0" w:after="0"/>
        <w:ind w:left="2520"/>
        <w:rPr>
          <w:color w:val="000000"/>
        </w:rPr>
      </w:pPr>
      <w:r>
        <w:rPr>
          <w:color w:val="000000"/>
        </w:rPr>
        <w:t>Develop t</w:t>
      </w:r>
      <w:r w:rsidR="006A0F1C" w:rsidRPr="0082580C">
        <w:rPr>
          <w:color w:val="000000"/>
        </w:rPr>
        <w:t xml:space="preserve">echnical </w:t>
      </w:r>
      <w:r>
        <w:rPr>
          <w:color w:val="000000"/>
        </w:rPr>
        <w:t>d</w:t>
      </w:r>
      <w:r w:rsidR="006A0F1C" w:rsidRPr="0082580C">
        <w:rPr>
          <w:color w:val="000000"/>
        </w:rPr>
        <w:t>esign for creating jobs and unit testing</w:t>
      </w:r>
    </w:p>
    <w:p w14:paraId="7BE41146" w14:textId="68A91BBE" w:rsidR="006A0F1C" w:rsidRPr="0082580C" w:rsidRDefault="006A0F1C" w:rsidP="002324F2">
      <w:pPr>
        <w:pStyle w:val="NLSbodytextL1"/>
        <w:numPr>
          <w:ilvl w:val="0"/>
          <w:numId w:val="34"/>
        </w:numPr>
        <w:spacing w:before="0" w:after="0"/>
        <w:ind w:left="2520"/>
        <w:rPr>
          <w:color w:val="000000"/>
        </w:rPr>
      </w:pPr>
      <w:r w:rsidRPr="0082580C">
        <w:rPr>
          <w:color w:val="000000"/>
        </w:rPr>
        <w:t xml:space="preserve">Develop </w:t>
      </w:r>
      <w:r w:rsidR="00B26765">
        <w:rPr>
          <w:color w:val="000000"/>
        </w:rPr>
        <w:t>j</w:t>
      </w:r>
      <w:r w:rsidRPr="0082580C">
        <w:rPr>
          <w:color w:val="000000"/>
        </w:rPr>
        <w:t>obs</w:t>
      </w:r>
    </w:p>
    <w:p w14:paraId="178A7994" w14:textId="75F2BC75" w:rsidR="00057155" w:rsidRPr="00A370A5" w:rsidRDefault="006A0F1C" w:rsidP="002324F2">
      <w:pPr>
        <w:pStyle w:val="NLSbodytextL1"/>
        <w:numPr>
          <w:ilvl w:val="0"/>
          <w:numId w:val="34"/>
        </w:numPr>
        <w:spacing w:before="0" w:after="0"/>
        <w:ind w:left="2520"/>
        <w:rPr>
          <w:color w:val="000000"/>
        </w:rPr>
      </w:pPr>
      <w:r w:rsidRPr="0082580C">
        <w:rPr>
          <w:color w:val="000000"/>
        </w:rPr>
        <w:t>Conduct unit test</w:t>
      </w:r>
    </w:p>
    <w:p w14:paraId="5279268C" w14:textId="3211D444" w:rsidR="0063002A" w:rsidRDefault="0063002A" w:rsidP="002777C8">
      <w:pPr>
        <w:pStyle w:val="Heading3"/>
        <w:jc w:val="both"/>
        <w:rPr>
          <w:rFonts w:ascii="Times New Roman" w:hAnsi="Times New Roman"/>
        </w:rPr>
      </w:pPr>
      <w:bookmarkStart w:id="159" w:name="_Toc31046993"/>
      <w:r w:rsidRPr="0082580C">
        <w:rPr>
          <w:rFonts w:ascii="Times New Roman" w:hAnsi="Times New Roman"/>
        </w:rPr>
        <w:t xml:space="preserve">Subtask: </w:t>
      </w:r>
      <w:r>
        <w:rPr>
          <w:rFonts w:ascii="Times New Roman" w:hAnsi="Times New Roman"/>
        </w:rPr>
        <w:t>Visualization</w:t>
      </w:r>
      <w:bookmarkEnd w:id="159"/>
    </w:p>
    <w:p w14:paraId="433C8E8F" w14:textId="18F7C4AF" w:rsidR="005E6E16" w:rsidRPr="0082580C" w:rsidRDefault="005E6E16" w:rsidP="002777C8">
      <w:pPr>
        <w:pStyle w:val="NLSbodytextL1"/>
        <w:tabs>
          <w:tab w:val="left" w:pos="720"/>
        </w:tabs>
        <w:ind w:left="1800"/>
        <w:rPr>
          <w:color w:val="000000"/>
        </w:rPr>
      </w:pPr>
      <w:r w:rsidRPr="0082580C">
        <w:rPr>
          <w:color w:val="000000"/>
        </w:rPr>
        <w:t xml:space="preserve">This task enables the data to be viewed by the </w:t>
      </w:r>
      <w:r w:rsidR="00926C5A">
        <w:rPr>
          <w:color w:val="000000"/>
        </w:rPr>
        <w:t>U</w:t>
      </w:r>
      <w:r w:rsidRPr="0082580C">
        <w:rPr>
          <w:color w:val="000000"/>
        </w:rPr>
        <w:t xml:space="preserve">ser. During this activity CONTRACTOR will recreate a total of </w:t>
      </w:r>
      <w:r w:rsidR="00DD59A6">
        <w:rPr>
          <w:color w:val="000000"/>
        </w:rPr>
        <w:t>502</w:t>
      </w:r>
      <w:r w:rsidR="00AA7C0A" w:rsidRPr="0082580C">
        <w:rPr>
          <w:color w:val="000000"/>
        </w:rPr>
        <w:t xml:space="preserve"> </w:t>
      </w:r>
      <w:r>
        <w:rPr>
          <w:color w:val="000000"/>
        </w:rPr>
        <w:t xml:space="preserve">State and </w:t>
      </w:r>
      <w:r w:rsidR="0021074C">
        <w:rPr>
          <w:color w:val="000000"/>
        </w:rPr>
        <w:t>Management</w:t>
      </w:r>
      <w:r w:rsidRPr="0082580C">
        <w:rPr>
          <w:color w:val="000000"/>
        </w:rPr>
        <w:t xml:space="preserve"> reports from </w:t>
      </w:r>
      <w:r w:rsidR="007B59F5">
        <w:rPr>
          <w:color w:val="000000"/>
        </w:rPr>
        <w:t xml:space="preserve">the </w:t>
      </w:r>
      <w:r w:rsidRPr="0082580C">
        <w:rPr>
          <w:color w:val="000000"/>
        </w:rPr>
        <w:t xml:space="preserve">LRS and </w:t>
      </w:r>
      <w:r w:rsidR="007B59F5">
        <w:rPr>
          <w:color w:val="000000"/>
        </w:rPr>
        <w:t xml:space="preserve">the </w:t>
      </w:r>
      <w:r w:rsidRPr="0082580C">
        <w:rPr>
          <w:color w:val="000000"/>
        </w:rPr>
        <w:t xml:space="preserve">C-IV </w:t>
      </w:r>
      <w:r w:rsidR="007B59F5">
        <w:rPr>
          <w:color w:val="000000"/>
        </w:rPr>
        <w:t xml:space="preserve">System </w:t>
      </w:r>
      <w:r w:rsidRPr="0082580C">
        <w:rPr>
          <w:color w:val="000000"/>
        </w:rPr>
        <w:t>on</w:t>
      </w:r>
      <w:r w:rsidR="003036DA">
        <w:rPr>
          <w:color w:val="000000"/>
        </w:rPr>
        <w:t xml:space="preserve"> Qlik</w:t>
      </w:r>
      <w:r w:rsidRPr="0082580C">
        <w:rPr>
          <w:color w:val="000000"/>
        </w:rPr>
        <w:t xml:space="preserve">. </w:t>
      </w:r>
    </w:p>
    <w:p w14:paraId="0535E390" w14:textId="4AD04B08" w:rsidR="005E6E16" w:rsidRPr="0082580C" w:rsidRDefault="005E6E16" w:rsidP="002777C8">
      <w:pPr>
        <w:pStyle w:val="NLSbodytextL1"/>
        <w:tabs>
          <w:tab w:val="left" w:pos="720"/>
        </w:tabs>
        <w:ind w:left="1800"/>
        <w:rPr>
          <w:color w:val="000000"/>
        </w:rPr>
      </w:pPr>
      <w:r w:rsidRPr="0082580C">
        <w:rPr>
          <w:color w:val="000000"/>
        </w:rPr>
        <w:t xml:space="preserve">These reports will be accessible via the </w:t>
      </w:r>
      <w:r w:rsidR="0051256C">
        <w:rPr>
          <w:color w:val="000000"/>
        </w:rPr>
        <w:t>updated</w:t>
      </w:r>
      <w:r w:rsidRPr="0082580C">
        <w:rPr>
          <w:color w:val="000000"/>
        </w:rPr>
        <w:t xml:space="preserve"> reports landing page present on the LRS </w:t>
      </w:r>
      <w:r w:rsidR="002573AF">
        <w:rPr>
          <w:color w:val="000000"/>
        </w:rPr>
        <w:t>and C-IV</w:t>
      </w:r>
      <w:r w:rsidRPr="0082580C">
        <w:rPr>
          <w:color w:val="000000"/>
        </w:rPr>
        <w:t xml:space="preserve"> application.</w:t>
      </w:r>
    </w:p>
    <w:p w14:paraId="7F67B618" w14:textId="7C875CEC" w:rsidR="005E6E16" w:rsidRPr="0082580C" w:rsidRDefault="005E6E16" w:rsidP="002777C8">
      <w:pPr>
        <w:tabs>
          <w:tab w:val="clear" w:pos="360"/>
        </w:tabs>
        <w:spacing w:before="0" w:after="0" w:line="360" w:lineRule="auto"/>
        <w:ind w:left="1800"/>
        <w:jc w:val="both"/>
        <w:rPr>
          <w:color w:val="000000"/>
        </w:rPr>
      </w:pPr>
      <w:r w:rsidRPr="0082580C">
        <w:rPr>
          <w:color w:val="000000"/>
        </w:rPr>
        <w:t xml:space="preserve">Table </w:t>
      </w:r>
      <w:r w:rsidR="00535731" w:rsidRPr="00831A34">
        <w:rPr>
          <w:color w:val="000000"/>
        </w:rPr>
        <w:t>3</w:t>
      </w:r>
      <w:r w:rsidRPr="0082580C">
        <w:rPr>
          <w:color w:val="000000"/>
        </w:rPr>
        <w:t xml:space="preserve"> below provides the </w:t>
      </w:r>
      <w:r w:rsidR="00D867CA">
        <w:rPr>
          <w:color w:val="000000"/>
        </w:rPr>
        <w:t xml:space="preserve">total </w:t>
      </w:r>
      <w:r w:rsidR="00831A34">
        <w:rPr>
          <w:color w:val="000000"/>
        </w:rPr>
        <w:t xml:space="preserve">number of </w:t>
      </w:r>
      <w:r w:rsidR="0051256C">
        <w:rPr>
          <w:color w:val="000000"/>
        </w:rPr>
        <w:t xml:space="preserve">State and </w:t>
      </w:r>
      <w:r w:rsidR="0021074C">
        <w:rPr>
          <w:color w:val="000000"/>
        </w:rPr>
        <w:t>Management</w:t>
      </w:r>
      <w:r w:rsidRPr="0082580C">
        <w:rPr>
          <w:color w:val="000000"/>
        </w:rPr>
        <w:t xml:space="preserve"> reports</w:t>
      </w:r>
      <w:r w:rsidR="00291F9C">
        <w:rPr>
          <w:color w:val="000000"/>
        </w:rPr>
        <w:t xml:space="preserve"> and total number of tabs</w:t>
      </w:r>
      <w:r w:rsidRPr="0082580C">
        <w:rPr>
          <w:color w:val="000000"/>
        </w:rPr>
        <w:t xml:space="preserve">, </w:t>
      </w:r>
      <w:r w:rsidR="00D867CA">
        <w:rPr>
          <w:color w:val="000000"/>
        </w:rPr>
        <w:t>that</w:t>
      </w:r>
      <w:r w:rsidRPr="0082580C">
        <w:rPr>
          <w:color w:val="000000"/>
        </w:rPr>
        <w:t xml:space="preserve"> CONTRACTOR will recreate on </w:t>
      </w:r>
      <w:r w:rsidR="0051256C">
        <w:rPr>
          <w:color w:val="000000"/>
        </w:rPr>
        <w:t>Q</w:t>
      </w:r>
      <w:r w:rsidR="00B24716">
        <w:rPr>
          <w:color w:val="000000"/>
        </w:rPr>
        <w:t>lik</w:t>
      </w:r>
      <w:r w:rsidRPr="0082580C">
        <w:rPr>
          <w:color w:val="000000"/>
        </w:rPr>
        <w:t xml:space="preserve"> </w:t>
      </w:r>
      <w:r w:rsidR="00D867CA">
        <w:rPr>
          <w:color w:val="000000"/>
        </w:rPr>
        <w:t>categorized by the report type</w:t>
      </w:r>
      <w:r w:rsidR="00291F9C">
        <w:rPr>
          <w:color w:val="000000"/>
        </w:rPr>
        <w:t>.</w:t>
      </w:r>
      <w:r w:rsidRPr="0082580C">
        <w:rPr>
          <w:color w:val="000000"/>
        </w:rPr>
        <w:t xml:space="preserve"> </w:t>
      </w:r>
      <w:r w:rsidR="005C0C1C">
        <w:rPr>
          <w:color w:val="000000"/>
        </w:rPr>
        <w:t xml:space="preserve"> </w:t>
      </w:r>
    </w:p>
    <w:p w14:paraId="48C1AC0E" w14:textId="29145F1C" w:rsidR="005E6E16" w:rsidRPr="0082580C" w:rsidRDefault="005E6E16" w:rsidP="002324F2">
      <w:pPr>
        <w:pStyle w:val="NLSbodytextL1"/>
        <w:jc w:val="center"/>
        <w:rPr>
          <w:b/>
          <w:color w:val="000000"/>
        </w:rPr>
      </w:pPr>
      <w:r w:rsidRPr="0082580C">
        <w:rPr>
          <w:b/>
          <w:color w:val="000000"/>
        </w:rPr>
        <w:t xml:space="preserve">Table </w:t>
      </w:r>
      <w:r w:rsidR="00535731">
        <w:rPr>
          <w:b/>
          <w:color w:val="000000"/>
        </w:rPr>
        <w:t>3</w:t>
      </w:r>
      <w:r w:rsidRPr="0082580C">
        <w:rPr>
          <w:b/>
          <w:color w:val="000000"/>
        </w:rPr>
        <w:t xml:space="preserve"> – Quantities of </w:t>
      </w:r>
      <w:r w:rsidR="0051256C">
        <w:rPr>
          <w:b/>
          <w:color w:val="000000"/>
        </w:rPr>
        <w:t xml:space="preserve">State and </w:t>
      </w:r>
      <w:r w:rsidR="0021074C">
        <w:rPr>
          <w:b/>
          <w:color w:val="000000"/>
        </w:rPr>
        <w:t>Management</w:t>
      </w:r>
      <w:r w:rsidRPr="0082580C">
        <w:rPr>
          <w:b/>
          <w:color w:val="000000"/>
        </w:rPr>
        <w:t xml:space="preserve"> Reports</w:t>
      </w:r>
    </w:p>
    <w:tbl>
      <w:tblPr>
        <w:tblStyle w:val="TableGrid"/>
        <w:tblW w:w="0" w:type="auto"/>
        <w:tblInd w:w="1800" w:type="dxa"/>
        <w:tblLook w:val="04A0" w:firstRow="1" w:lastRow="0" w:firstColumn="1" w:lastColumn="0" w:noHBand="0" w:noVBand="1"/>
      </w:tblPr>
      <w:tblGrid>
        <w:gridCol w:w="2287"/>
        <w:gridCol w:w="2273"/>
        <w:gridCol w:w="2270"/>
      </w:tblGrid>
      <w:tr w:rsidR="004313C6" w:rsidRPr="00207C34" w14:paraId="0C247803" w14:textId="77777777" w:rsidTr="00207C34">
        <w:tc>
          <w:tcPr>
            <w:tcW w:w="6830" w:type="dxa"/>
            <w:gridSpan w:val="3"/>
            <w:shd w:val="clear" w:color="auto" w:fill="D9E1F2"/>
            <w:vAlign w:val="center"/>
          </w:tcPr>
          <w:p w14:paraId="531FF5C5" w14:textId="0D91752A" w:rsidR="004313C6" w:rsidRPr="00207C34" w:rsidRDefault="004313C6" w:rsidP="002777C8">
            <w:pPr>
              <w:tabs>
                <w:tab w:val="clear" w:pos="360"/>
              </w:tabs>
              <w:spacing w:before="0" w:after="0"/>
              <w:rPr>
                <w:b/>
                <w:color w:val="000000"/>
              </w:rPr>
            </w:pPr>
            <w:r w:rsidRPr="00207C34">
              <w:rPr>
                <w:b/>
                <w:color w:val="000000"/>
              </w:rPr>
              <w:t xml:space="preserve">Quantities of </w:t>
            </w:r>
            <w:r w:rsidR="00207C34" w:rsidRPr="00207C34">
              <w:rPr>
                <w:b/>
                <w:color w:val="000000"/>
              </w:rPr>
              <w:t>Reports by Type and N</w:t>
            </w:r>
            <w:r w:rsidR="00363753">
              <w:rPr>
                <w:b/>
                <w:color w:val="000000"/>
              </w:rPr>
              <w:t>umber of</w:t>
            </w:r>
            <w:r w:rsidR="00207C34" w:rsidRPr="00207C34">
              <w:rPr>
                <w:b/>
                <w:color w:val="000000"/>
              </w:rPr>
              <w:t xml:space="preserve"> Tabs</w:t>
            </w:r>
          </w:p>
        </w:tc>
      </w:tr>
      <w:tr w:rsidR="00207C34" w:rsidRPr="00207C34" w14:paraId="2745F14C" w14:textId="77777777" w:rsidTr="00207C34">
        <w:tc>
          <w:tcPr>
            <w:tcW w:w="2287" w:type="dxa"/>
            <w:shd w:val="clear" w:color="auto" w:fill="D9E1F2"/>
            <w:vAlign w:val="center"/>
          </w:tcPr>
          <w:p w14:paraId="406B33F1" w14:textId="1DF2037C" w:rsidR="0078573E" w:rsidRPr="00207C34" w:rsidRDefault="0078573E" w:rsidP="002777C8">
            <w:pPr>
              <w:tabs>
                <w:tab w:val="clear" w:pos="360"/>
              </w:tabs>
              <w:spacing w:before="0" w:after="0"/>
              <w:rPr>
                <w:b/>
                <w:color w:val="000000"/>
              </w:rPr>
            </w:pPr>
            <w:r w:rsidRPr="00207C34">
              <w:rPr>
                <w:b/>
                <w:color w:val="000000"/>
              </w:rPr>
              <w:t>Type</w:t>
            </w:r>
            <w:r w:rsidR="00FF43B1">
              <w:rPr>
                <w:b/>
                <w:color w:val="000000"/>
              </w:rPr>
              <w:t xml:space="preserve"> of Report</w:t>
            </w:r>
          </w:p>
        </w:tc>
        <w:tc>
          <w:tcPr>
            <w:tcW w:w="2273" w:type="dxa"/>
            <w:shd w:val="clear" w:color="auto" w:fill="D9E1F2"/>
            <w:vAlign w:val="center"/>
          </w:tcPr>
          <w:p w14:paraId="6BB486C8" w14:textId="20488FE2" w:rsidR="0078573E" w:rsidRPr="00207C34" w:rsidRDefault="004313C6" w:rsidP="002777C8">
            <w:pPr>
              <w:tabs>
                <w:tab w:val="clear" w:pos="360"/>
              </w:tabs>
              <w:spacing w:before="0" w:after="0"/>
              <w:rPr>
                <w:b/>
                <w:color w:val="000000"/>
              </w:rPr>
            </w:pPr>
            <w:r w:rsidRPr="00207C34">
              <w:rPr>
                <w:b/>
                <w:color w:val="000000"/>
              </w:rPr>
              <w:t>N</w:t>
            </w:r>
            <w:r w:rsidR="00FF43B1">
              <w:rPr>
                <w:b/>
                <w:color w:val="000000"/>
              </w:rPr>
              <w:t>umber of</w:t>
            </w:r>
            <w:r w:rsidRPr="00207C34">
              <w:rPr>
                <w:b/>
                <w:color w:val="000000"/>
              </w:rPr>
              <w:t xml:space="preserve"> Reports</w:t>
            </w:r>
          </w:p>
        </w:tc>
        <w:tc>
          <w:tcPr>
            <w:tcW w:w="2270" w:type="dxa"/>
            <w:shd w:val="clear" w:color="auto" w:fill="D9E1F2"/>
            <w:vAlign w:val="center"/>
          </w:tcPr>
          <w:p w14:paraId="07A38585" w14:textId="1AC4951A" w:rsidR="0078573E" w:rsidRPr="00207C34" w:rsidRDefault="004313C6" w:rsidP="002777C8">
            <w:pPr>
              <w:tabs>
                <w:tab w:val="clear" w:pos="360"/>
              </w:tabs>
              <w:spacing w:before="0" w:after="0"/>
              <w:rPr>
                <w:b/>
                <w:color w:val="000000"/>
              </w:rPr>
            </w:pPr>
            <w:r w:rsidRPr="00207C34">
              <w:rPr>
                <w:b/>
                <w:color w:val="000000"/>
              </w:rPr>
              <w:t>N</w:t>
            </w:r>
            <w:r w:rsidR="00FF43B1">
              <w:rPr>
                <w:b/>
                <w:color w:val="000000"/>
              </w:rPr>
              <w:t>umber of</w:t>
            </w:r>
            <w:r w:rsidRPr="00207C34">
              <w:rPr>
                <w:b/>
                <w:color w:val="000000"/>
              </w:rPr>
              <w:t xml:space="preserve"> Tabs</w:t>
            </w:r>
          </w:p>
        </w:tc>
      </w:tr>
      <w:tr w:rsidR="0078573E" w14:paraId="55B9DCD6" w14:textId="77777777" w:rsidTr="00207C34">
        <w:tc>
          <w:tcPr>
            <w:tcW w:w="2287" w:type="dxa"/>
            <w:vAlign w:val="center"/>
          </w:tcPr>
          <w:p w14:paraId="6E1CBEB7" w14:textId="5C630FD6" w:rsidR="0078573E" w:rsidRDefault="00B603D6" w:rsidP="002777C8">
            <w:pPr>
              <w:tabs>
                <w:tab w:val="clear" w:pos="360"/>
              </w:tabs>
              <w:spacing w:before="0" w:after="0"/>
              <w:rPr>
                <w:color w:val="000000"/>
              </w:rPr>
            </w:pPr>
            <w:r>
              <w:rPr>
                <w:color w:val="000000"/>
              </w:rPr>
              <w:t>BI Publisher</w:t>
            </w:r>
          </w:p>
        </w:tc>
        <w:tc>
          <w:tcPr>
            <w:tcW w:w="2273" w:type="dxa"/>
            <w:vAlign w:val="center"/>
          </w:tcPr>
          <w:p w14:paraId="5FCD5216" w14:textId="55284282" w:rsidR="0078573E" w:rsidRDefault="004D11DB" w:rsidP="002777C8">
            <w:pPr>
              <w:tabs>
                <w:tab w:val="clear" w:pos="360"/>
              </w:tabs>
              <w:spacing w:before="0" w:after="0"/>
              <w:rPr>
                <w:color w:val="000000"/>
              </w:rPr>
            </w:pPr>
            <w:r>
              <w:rPr>
                <w:color w:val="000000"/>
              </w:rPr>
              <w:t>447</w:t>
            </w:r>
          </w:p>
        </w:tc>
        <w:tc>
          <w:tcPr>
            <w:tcW w:w="2270" w:type="dxa"/>
            <w:vAlign w:val="center"/>
          </w:tcPr>
          <w:p w14:paraId="62D30D80" w14:textId="44F83C28" w:rsidR="0078573E" w:rsidRDefault="00DD59A6" w:rsidP="002777C8">
            <w:pPr>
              <w:tabs>
                <w:tab w:val="clear" w:pos="360"/>
              </w:tabs>
              <w:spacing w:before="0" w:after="0"/>
              <w:rPr>
                <w:color w:val="000000"/>
              </w:rPr>
            </w:pPr>
            <w:r>
              <w:rPr>
                <w:color w:val="000000"/>
              </w:rPr>
              <w:t>1,788</w:t>
            </w:r>
          </w:p>
        </w:tc>
      </w:tr>
      <w:tr w:rsidR="0078573E" w14:paraId="58B9E825" w14:textId="77777777" w:rsidTr="00207C34">
        <w:tc>
          <w:tcPr>
            <w:tcW w:w="2287" w:type="dxa"/>
            <w:vAlign w:val="center"/>
          </w:tcPr>
          <w:p w14:paraId="5659E8D0" w14:textId="0594C39E" w:rsidR="0078573E" w:rsidRDefault="00B603D6" w:rsidP="002777C8">
            <w:pPr>
              <w:tabs>
                <w:tab w:val="clear" w:pos="360"/>
              </w:tabs>
              <w:spacing w:before="0" w:after="0"/>
              <w:rPr>
                <w:color w:val="000000"/>
              </w:rPr>
            </w:pPr>
            <w:r>
              <w:rPr>
                <w:color w:val="000000"/>
              </w:rPr>
              <w:t>State</w:t>
            </w:r>
          </w:p>
        </w:tc>
        <w:tc>
          <w:tcPr>
            <w:tcW w:w="2273" w:type="dxa"/>
            <w:vAlign w:val="center"/>
          </w:tcPr>
          <w:p w14:paraId="5245630E" w14:textId="76D2442F" w:rsidR="0078573E" w:rsidRDefault="00DD59A6" w:rsidP="002777C8">
            <w:pPr>
              <w:tabs>
                <w:tab w:val="clear" w:pos="360"/>
              </w:tabs>
              <w:spacing w:before="0" w:after="0"/>
              <w:rPr>
                <w:color w:val="000000"/>
              </w:rPr>
            </w:pPr>
            <w:r>
              <w:rPr>
                <w:color w:val="000000"/>
              </w:rPr>
              <w:t>55</w:t>
            </w:r>
          </w:p>
        </w:tc>
        <w:tc>
          <w:tcPr>
            <w:tcW w:w="2270" w:type="dxa"/>
            <w:vAlign w:val="center"/>
          </w:tcPr>
          <w:p w14:paraId="4AF5F4B7" w14:textId="057D7678" w:rsidR="0078573E" w:rsidRDefault="00DD59A6" w:rsidP="002777C8">
            <w:pPr>
              <w:tabs>
                <w:tab w:val="clear" w:pos="360"/>
              </w:tabs>
              <w:spacing w:before="0" w:after="0"/>
              <w:rPr>
                <w:color w:val="000000"/>
              </w:rPr>
            </w:pPr>
            <w:r>
              <w:rPr>
                <w:color w:val="000000"/>
              </w:rPr>
              <w:t>715</w:t>
            </w:r>
          </w:p>
        </w:tc>
      </w:tr>
      <w:tr w:rsidR="00207C34" w14:paraId="1CB19B64" w14:textId="77777777" w:rsidTr="000E5779">
        <w:tc>
          <w:tcPr>
            <w:tcW w:w="2287" w:type="dxa"/>
            <w:shd w:val="clear" w:color="auto" w:fill="D9D9D9" w:themeFill="background1" w:themeFillShade="D9"/>
            <w:vAlign w:val="center"/>
          </w:tcPr>
          <w:p w14:paraId="0BB247EF" w14:textId="0C442452" w:rsidR="00207C34" w:rsidRPr="000E5779" w:rsidRDefault="00207C34" w:rsidP="002777C8">
            <w:pPr>
              <w:tabs>
                <w:tab w:val="clear" w:pos="360"/>
              </w:tabs>
              <w:spacing w:before="0" w:after="0"/>
              <w:rPr>
                <w:b/>
                <w:color w:val="000000"/>
              </w:rPr>
            </w:pPr>
            <w:r w:rsidRPr="000E5779">
              <w:rPr>
                <w:b/>
                <w:color w:val="000000"/>
              </w:rPr>
              <w:t>Total</w:t>
            </w:r>
          </w:p>
        </w:tc>
        <w:tc>
          <w:tcPr>
            <w:tcW w:w="2273" w:type="dxa"/>
            <w:shd w:val="clear" w:color="auto" w:fill="D9D9D9" w:themeFill="background1" w:themeFillShade="D9"/>
            <w:vAlign w:val="center"/>
          </w:tcPr>
          <w:p w14:paraId="517E4868" w14:textId="030047FA" w:rsidR="00207C34" w:rsidRPr="000E5779" w:rsidRDefault="00DD59A6" w:rsidP="002777C8">
            <w:pPr>
              <w:tabs>
                <w:tab w:val="clear" w:pos="360"/>
              </w:tabs>
              <w:spacing w:before="0" w:after="0"/>
              <w:rPr>
                <w:b/>
                <w:color w:val="000000"/>
              </w:rPr>
            </w:pPr>
            <w:r>
              <w:rPr>
                <w:b/>
                <w:color w:val="000000"/>
              </w:rPr>
              <w:t>502</w:t>
            </w:r>
          </w:p>
        </w:tc>
        <w:tc>
          <w:tcPr>
            <w:tcW w:w="2270" w:type="dxa"/>
            <w:shd w:val="clear" w:color="auto" w:fill="D9D9D9" w:themeFill="background1" w:themeFillShade="D9"/>
            <w:vAlign w:val="center"/>
          </w:tcPr>
          <w:p w14:paraId="74AC9A8A" w14:textId="0B5F1A6F" w:rsidR="00207C34" w:rsidRPr="000E5779" w:rsidRDefault="000E5779" w:rsidP="002777C8">
            <w:pPr>
              <w:tabs>
                <w:tab w:val="clear" w:pos="360"/>
              </w:tabs>
              <w:spacing w:before="0" w:after="0"/>
              <w:rPr>
                <w:b/>
                <w:color w:val="000000"/>
              </w:rPr>
            </w:pPr>
            <w:r w:rsidRPr="000E5779">
              <w:rPr>
                <w:b/>
                <w:color w:val="000000"/>
              </w:rPr>
              <w:t>2,</w:t>
            </w:r>
            <w:r w:rsidR="00DD59A6">
              <w:rPr>
                <w:b/>
                <w:color w:val="000000"/>
              </w:rPr>
              <w:t>503</w:t>
            </w:r>
          </w:p>
        </w:tc>
      </w:tr>
    </w:tbl>
    <w:p w14:paraId="1AF22509" w14:textId="20518BB3" w:rsidR="005E6E16" w:rsidRPr="0082580C" w:rsidRDefault="005E6E16" w:rsidP="002777C8">
      <w:pPr>
        <w:tabs>
          <w:tab w:val="clear" w:pos="360"/>
        </w:tabs>
        <w:spacing w:before="0" w:after="0"/>
        <w:ind w:left="1800"/>
        <w:jc w:val="both"/>
        <w:rPr>
          <w:color w:val="000000"/>
        </w:rPr>
      </w:pPr>
    </w:p>
    <w:p w14:paraId="73691FA6" w14:textId="77777777" w:rsidR="00C01AAC" w:rsidRPr="0082580C" w:rsidRDefault="00C01AAC" w:rsidP="002777C8">
      <w:pPr>
        <w:tabs>
          <w:tab w:val="clear" w:pos="360"/>
        </w:tabs>
        <w:spacing w:before="0" w:after="0"/>
        <w:ind w:left="1800"/>
        <w:jc w:val="both"/>
        <w:rPr>
          <w:color w:val="000000"/>
        </w:rPr>
      </w:pPr>
    </w:p>
    <w:p w14:paraId="568385D6" w14:textId="6ED5B8DA" w:rsidR="00A370A5" w:rsidRDefault="005E6E16" w:rsidP="002777C8">
      <w:pPr>
        <w:tabs>
          <w:tab w:val="clear" w:pos="360"/>
        </w:tabs>
        <w:spacing w:before="0" w:after="0" w:line="360" w:lineRule="auto"/>
        <w:ind w:left="1800"/>
        <w:jc w:val="both"/>
        <w:rPr>
          <w:color w:val="000000"/>
        </w:rPr>
      </w:pPr>
      <w:r w:rsidRPr="0082580C">
        <w:rPr>
          <w:color w:val="000000"/>
        </w:rPr>
        <w:t xml:space="preserve">Table </w:t>
      </w:r>
      <w:r w:rsidR="00993519">
        <w:rPr>
          <w:color w:val="000000"/>
        </w:rPr>
        <w:t>4</w:t>
      </w:r>
      <w:r w:rsidRPr="0082580C">
        <w:rPr>
          <w:color w:val="000000"/>
        </w:rPr>
        <w:t xml:space="preserve"> below provides the high-level definitions of the </w:t>
      </w:r>
      <w:r w:rsidR="00993519">
        <w:rPr>
          <w:color w:val="000000"/>
        </w:rPr>
        <w:t xml:space="preserve">two </w:t>
      </w:r>
      <w:r w:rsidR="00136248">
        <w:rPr>
          <w:color w:val="000000"/>
        </w:rPr>
        <w:t xml:space="preserve">(2) </w:t>
      </w:r>
      <w:r w:rsidRPr="0082580C">
        <w:rPr>
          <w:color w:val="000000"/>
        </w:rPr>
        <w:t>categories of visualization</w:t>
      </w:r>
      <w:r w:rsidR="001F7CDF">
        <w:rPr>
          <w:color w:val="000000"/>
        </w:rPr>
        <w:t>s</w:t>
      </w:r>
      <w:r w:rsidRPr="0082580C">
        <w:rPr>
          <w:color w:val="000000"/>
        </w:rPr>
        <w:t xml:space="preserve"> referenced in Table </w:t>
      </w:r>
      <w:r w:rsidR="001F7CDF">
        <w:rPr>
          <w:color w:val="000000"/>
        </w:rPr>
        <w:t>3</w:t>
      </w:r>
      <w:r w:rsidRPr="0082580C">
        <w:rPr>
          <w:color w:val="000000"/>
        </w:rPr>
        <w:t xml:space="preserve"> above:</w:t>
      </w:r>
    </w:p>
    <w:p w14:paraId="087B9950" w14:textId="77777777" w:rsidR="00D0718D" w:rsidRDefault="00D0718D">
      <w:pPr>
        <w:tabs>
          <w:tab w:val="clear" w:pos="360"/>
        </w:tabs>
        <w:spacing w:before="0" w:after="0"/>
        <w:rPr>
          <w:rFonts w:eastAsia="MS Mincho"/>
          <w:b/>
          <w:color w:val="000000"/>
        </w:rPr>
      </w:pPr>
      <w:r>
        <w:rPr>
          <w:b/>
          <w:color w:val="000000"/>
        </w:rPr>
        <w:br w:type="page"/>
      </w:r>
    </w:p>
    <w:p w14:paraId="0EB24C18" w14:textId="3BFD88F3" w:rsidR="005E6E16" w:rsidRPr="0082580C" w:rsidRDefault="005E6E16" w:rsidP="002324F2">
      <w:pPr>
        <w:pStyle w:val="NLSbodytextL1"/>
        <w:spacing w:line="240" w:lineRule="auto"/>
        <w:jc w:val="center"/>
        <w:rPr>
          <w:b/>
          <w:color w:val="000000"/>
        </w:rPr>
      </w:pPr>
      <w:r w:rsidRPr="0082580C">
        <w:rPr>
          <w:b/>
          <w:color w:val="000000"/>
        </w:rPr>
        <w:lastRenderedPageBreak/>
        <w:t xml:space="preserve">Table </w:t>
      </w:r>
      <w:r w:rsidR="001F7CDF">
        <w:rPr>
          <w:b/>
          <w:color w:val="000000"/>
        </w:rPr>
        <w:t>4</w:t>
      </w:r>
      <w:r w:rsidRPr="0082580C">
        <w:rPr>
          <w:b/>
          <w:color w:val="000000"/>
        </w:rPr>
        <w:t xml:space="preserve"> – Definitions of Visualization </w:t>
      </w:r>
      <w:r w:rsidR="001F7CDF">
        <w:rPr>
          <w:b/>
          <w:color w:val="000000"/>
        </w:rPr>
        <w:t xml:space="preserve">Estimating Factors </w:t>
      </w:r>
      <w:r w:rsidRPr="0082580C">
        <w:rPr>
          <w:b/>
          <w:color w:val="000000"/>
        </w:rPr>
        <w:t>for</w:t>
      </w:r>
    </w:p>
    <w:p w14:paraId="691DF707" w14:textId="6D88EF8B" w:rsidR="005E6E16" w:rsidRPr="0082580C" w:rsidRDefault="0051256C" w:rsidP="002324F2">
      <w:pPr>
        <w:pStyle w:val="NLSbodytextL1"/>
        <w:spacing w:line="240" w:lineRule="auto"/>
        <w:jc w:val="center"/>
        <w:rPr>
          <w:b/>
          <w:color w:val="000000"/>
        </w:rPr>
      </w:pPr>
      <w:r>
        <w:rPr>
          <w:b/>
          <w:color w:val="000000"/>
        </w:rPr>
        <w:t>State and Management</w:t>
      </w:r>
      <w:r w:rsidR="005E6E16" w:rsidRPr="0082580C">
        <w:rPr>
          <w:b/>
          <w:color w:val="000000"/>
        </w:rPr>
        <w:t xml:space="preserve"> Reports</w:t>
      </w:r>
    </w:p>
    <w:tbl>
      <w:tblPr>
        <w:tblStyle w:val="TableGrid"/>
        <w:tblW w:w="5753" w:type="dxa"/>
        <w:jc w:val="center"/>
        <w:tblLook w:val="04A0" w:firstRow="1" w:lastRow="0" w:firstColumn="1" w:lastColumn="0" w:noHBand="0" w:noVBand="1"/>
      </w:tblPr>
      <w:tblGrid>
        <w:gridCol w:w="2876"/>
        <w:gridCol w:w="2877"/>
      </w:tblGrid>
      <w:tr w:rsidR="005E6E16" w:rsidRPr="0051256C" w14:paraId="69D190BA" w14:textId="77777777" w:rsidTr="00E0479C">
        <w:trPr>
          <w:jc w:val="center"/>
        </w:trPr>
        <w:tc>
          <w:tcPr>
            <w:tcW w:w="2876" w:type="dxa"/>
            <w:shd w:val="clear" w:color="auto" w:fill="D9E1F2"/>
          </w:tcPr>
          <w:p w14:paraId="3D9ABE3B" w14:textId="0BA93842" w:rsidR="005E6E16" w:rsidRPr="00940DBA" w:rsidRDefault="00EC10AD" w:rsidP="002777C8">
            <w:pPr>
              <w:pStyle w:val="NLSbodytextL1"/>
              <w:spacing w:line="240" w:lineRule="auto"/>
              <w:ind w:firstLine="60"/>
              <w:rPr>
                <w:b/>
                <w:color w:val="000000"/>
              </w:rPr>
            </w:pPr>
            <w:r>
              <w:rPr>
                <w:b/>
                <w:color w:val="000000"/>
              </w:rPr>
              <w:t>Reports</w:t>
            </w:r>
          </w:p>
        </w:tc>
        <w:tc>
          <w:tcPr>
            <w:tcW w:w="2877" w:type="dxa"/>
            <w:shd w:val="clear" w:color="auto" w:fill="D9E1F2"/>
          </w:tcPr>
          <w:p w14:paraId="7480AC7B" w14:textId="75DFEEC6" w:rsidR="005E6E16" w:rsidRPr="00940DBA" w:rsidRDefault="00EC10AD" w:rsidP="002777C8">
            <w:pPr>
              <w:pStyle w:val="NLSbodytextL1"/>
              <w:spacing w:line="240" w:lineRule="auto"/>
              <w:rPr>
                <w:b/>
                <w:color w:val="000000"/>
              </w:rPr>
            </w:pPr>
            <w:r>
              <w:rPr>
                <w:b/>
                <w:color w:val="000000"/>
              </w:rPr>
              <w:t>Tabs</w:t>
            </w:r>
          </w:p>
        </w:tc>
      </w:tr>
      <w:tr w:rsidR="005E6E16" w:rsidRPr="0082580C" w14:paraId="313B971C" w14:textId="77777777" w:rsidTr="00E0479C">
        <w:trPr>
          <w:jc w:val="center"/>
        </w:trPr>
        <w:tc>
          <w:tcPr>
            <w:tcW w:w="2876" w:type="dxa"/>
          </w:tcPr>
          <w:p w14:paraId="16471420" w14:textId="7C71F9CE" w:rsidR="005E6E16" w:rsidRPr="00940DBA" w:rsidRDefault="00EC10AD" w:rsidP="002777C8">
            <w:pPr>
              <w:pStyle w:val="NLSbodytextL1"/>
              <w:spacing w:line="240" w:lineRule="auto"/>
            </w:pPr>
            <w:r>
              <w:t xml:space="preserve">The </w:t>
            </w:r>
            <w:r w:rsidR="00781BB5">
              <w:t>spreadsheet</w:t>
            </w:r>
            <w:r w:rsidR="00C40CC3">
              <w:t xml:space="preserve"> / visual displaying the final output of the data.</w:t>
            </w:r>
          </w:p>
        </w:tc>
        <w:tc>
          <w:tcPr>
            <w:tcW w:w="2877" w:type="dxa"/>
          </w:tcPr>
          <w:p w14:paraId="27E2E311" w14:textId="55D0C5D0" w:rsidR="005E6E16" w:rsidRPr="00940DBA" w:rsidRDefault="00C40CC3" w:rsidP="002777C8">
            <w:pPr>
              <w:pStyle w:val="NoSpacing"/>
              <w:tabs>
                <w:tab w:val="clear" w:pos="360"/>
              </w:tabs>
              <w:spacing w:line="100" w:lineRule="atLeast"/>
              <w:rPr>
                <w:rFonts w:eastAsia="MS Mincho"/>
              </w:rPr>
            </w:pPr>
            <w:r>
              <w:rPr>
                <w:rFonts w:eastAsia="MS Mincho"/>
              </w:rPr>
              <w:t xml:space="preserve">The tab within the spreadsheet </w:t>
            </w:r>
            <w:r w:rsidR="001240E8">
              <w:rPr>
                <w:rFonts w:eastAsia="MS Mincho"/>
              </w:rPr>
              <w:t>/ report that displays a subset of data. There can be on</w:t>
            </w:r>
            <w:r w:rsidR="005A7D65">
              <w:rPr>
                <w:rFonts w:eastAsia="MS Mincho"/>
              </w:rPr>
              <w:t>e</w:t>
            </w:r>
            <w:r w:rsidR="001240E8">
              <w:rPr>
                <w:rFonts w:eastAsia="MS Mincho"/>
              </w:rPr>
              <w:t xml:space="preserve"> or more tabs on a single report.</w:t>
            </w:r>
          </w:p>
        </w:tc>
      </w:tr>
    </w:tbl>
    <w:p w14:paraId="5620E177" w14:textId="77777777" w:rsidR="005E6E16" w:rsidRPr="0082580C" w:rsidRDefault="005E6E16" w:rsidP="002777C8">
      <w:pPr>
        <w:tabs>
          <w:tab w:val="clear" w:pos="360"/>
        </w:tabs>
        <w:spacing w:before="0" w:after="0"/>
        <w:jc w:val="both"/>
        <w:rPr>
          <w:rFonts w:eastAsia="MS Mincho"/>
          <w:color w:val="000000"/>
        </w:rPr>
      </w:pPr>
    </w:p>
    <w:p w14:paraId="46767955" w14:textId="2869E277" w:rsidR="005E6E16" w:rsidRPr="0082580C" w:rsidRDefault="005E6E16" w:rsidP="002777C8">
      <w:pPr>
        <w:pStyle w:val="NLSbodytextL1"/>
        <w:tabs>
          <w:tab w:val="left" w:pos="720"/>
        </w:tabs>
        <w:ind w:left="1800"/>
        <w:rPr>
          <w:color w:val="000000"/>
        </w:rPr>
      </w:pPr>
      <w:r w:rsidRPr="0082580C">
        <w:rPr>
          <w:color w:val="000000"/>
        </w:rPr>
        <w:t>Activities involved in creating built-for-purpose schemas and visualization report</w:t>
      </w:r>
      <w:r w:rsidR="00FD17E0">
        <w:rPr>
          <w:color w:val="000000"/>
        </w:rPr>
        <w:t>s</w:t>
      </w:r>
      <w:r w:rsidRPr="0082580C">
        <w:rPr>
          <w:color w:val="000000"/>
        </w:rPr>
        <w:t xml:space="preserve"> include:</w:t>
      </w:r>
    </w:p>
    <w:p w14:paraId="4A198952" w14:textId="45419CC5" w:rsidR="005E6E16" w:rsidRPr="0082580C" w:rsidRDefault="005E6E16" w:rsidP="002777C8">
      <w:pPr>
        <w:pStyle w:val="NLSbodytextL1"/>
        <w:numPr>
          <w:ilvl w:val="0"/>
          <w:numId w:val="34"/>
        </w:numPr>
        <w:spacing w:before="0" w:after="0"/>
        <w:ind w:left="2520"/>
        <w:rPr>
          <w:color w:val="000000"/>
        </w:rPr>
      </w:pPr>
      <w:r w:rsidRPr="0082580C">
        <w:rPr>
          <w:color w:val="000000"/>
        </w:rPr>
        <w:t xml:space="preserve">Create </w:t>
      </w:r>
      <w:r w:rsidR="00617A9A">
        <w:rPr>
          <w:color w:val="000000"/>
        </w:rPr>
        <w:t>relational database service (“</w:t>
      </w:r>
      <w:r w:rsidRPr="0082580C">
        <w:rPr>
          <w:color w:val="000000"/>
        </w:rPr>
        <w:t>RDS</w:t>
      </w:r>
      <w:r w:rsidR="00617A9A">
        <w:rPr>
          <w:color w:val="000000"/>
        </w:rPr>
        <w:t>”)</w:t>
      </w:r>
      <w:r w:rsidRPr="0082580C">
        <w:rPr>
          <w:color w:val="000000"/>
        </w:rPr>
        <w:t xml:space="preserve"> </w:t>
      </w:r>
      <w:r w:rsidR="00617A9A">
        <w:rPr>
          <w:color w:val="000000"/>
        </w:rPr>
        <w:t>t</w:t>
      </w:r>
      <w:r w:rsidRPr="0082580C">
        <w:rPr>
          <w:color w:val="000000"/>
        </w:rPr>
        <w:t>ables</w:t>
      </w:r>
    </w:p>
    <w:p w14:paraId="50B5E7A7" w14:textId="7997D773" w:rsidR="005E6E16" w:rsidRPr="0082580C" w:rsidRDefault="00B26765" w:rsidP="002777C8">
      <w:pPr>
        <w:pStyle w:val="NLSbodytextL1"/>
        <w:numPr>
          <w:ilvl w:val="0"/>
          <w:numId w:val="34"/>
        </w:numPr>
        <w:spacing w:before="0" w:after="0"/>
        <w:ind w:left="2520"/>
        <w:rPr>
          <w:color w:val="000000"/>
        </w:rPr>
      </w:pPr>
      <w:r>
        <w:rPr>
          <w:color w:val="000000"/>
        </w:rPr>
        <w:t>Develop t</w:t>
      </w:r>
      <w:r w:rsidR="005E6E16" w:rsidRPr="0082580C">
        <w:rPr>
          <w:color w:val="000000"/>
        </w:rPr>
        <w:t xml:space="preserve">echnical </w:t>
      </w:r>
      <w:r>
        <w:rPr>
          <w:color w:val="000000"/>
        </w:rPr>
        <w:t>d</w:t>
      </w:r>
      <w:r w:rsidR="005E6E16" w:rsidRPr="0082580C">
        <w:rPr>
          <w:color w:val="000000"/>
        </w:rPr>
        <w:t>esign for reports and unit testing</w:t>
      </w:r>
    </w:p>
    <w:p w14:paraId="6D84DBD7" w14:textId="513144D9" w:rsidR="005E6E16" w:rsidRPr="0082580C" w:rsidRDefault="005E6E16" w:rsidP="002777C8">
      <w:pPr>
        <w:pStyle w:val="NLSbodytextL1"/>
        <w:numPr>
          <w:ilvl w:val="0"/>
          <w:numId w:val="34"/>
        </w:numPr>
        <w:spacing w:before="0" w:after="0"/>
        <w:ind w:left="2520"/>
        <w:rPr>
          <w:color w:val="000000"/>
        </w:rPr>
      </w:pPr>
      <w:r w:rsidRPr="0082580C">
        <w:rPr>
          <w:color w:val="000000"/>
        </w:rPr>
        <w:t xml:space="preserve">Develop </w:t>
      </w:r>
      <w:r w:rsidR="00B26765">
        <w:rPr>
          <w:color w:val="000000"/>
        </w:rPr>
        <w:t>r</w:t>
      </w:r>
      <w:r w:rsidRPr="0082580C">
        <w:rPr>
          <w:color w:val="000000"/>
        </w:rPr>
        <w:t>eports</w:t>
      </w:r>
    </w:p>
    <w:p w14:paraId="710913A2" w14:textId="5D742D3C" w:rsidR="00A949A6" w:rsidRPr="00A370A5" w:rsidRDefault="005E6E16" w:rsidP="002777C8">
      <w:pPr>
        <w:pStyle w:val="NLSbodytextL1"/>
        <w:numPr>
          <w:ilvl w:val="0"/>
          <w:numId w:val="34"/>
        </w:numPr>
        <w:spacing w:before="0" w:after="0"/>
        <w:ind w:left="2520"/>
        <w:rPr>
          <w:color w:val="000000"/>
        </w:rPr>
      </w:pPr>
      <w:r w:rsidRPr="0082580C">
        <w:rPr>
          <w:color w:val="000000"/>
        </w:rPr>
        <w:t>Conduct unit test</w:t>
      </w:r>
    </w:p>
    <w:p w14:paraId="5859D251" w14:textId="7A3D998A" w:rsidR="0063002A" w:rsidRDefault="0063002A" w:rsidP="0063002A">
      <w:pPr>
        <w:pStyle w:val="Heading3"/>
        <w:rPr>
          <w:rFonts w:ascii="Times New Roman" w:hAnsi="Times New Roman"/>
        </w:rPr>
      </w:pPr>
      <w:bookmarkStart w:id="160" w:name="_Toc31046994"/>
      <w:r w:rsidRPr="0082580C">
        <w:rPr>
          <w:rFonts w:ascii="Times New Roman" w:hAnsi="Times New Roman"/>
        </w:rPr>
        <w:t xml:space="preserve">Subtask: </w:t>
      </w:r>
      <w:r>
        <w:rPr>
          <w:rFonts w:ascii="Times New Roman" w:hAnsi="Times New Roman"/>
        </w:rPr>
        <w:t>Testing</w:t>
      </w:r>
      <w:bookmarkEnd w:id="160"/>
    </w:p>
    <w:p w14:paraId="107397E4" w14:textId="77777777" w:rsidR="00A232BB" w:rsidRPr="0082580C" w:rsidRDefault="00A232BB" w:rsidP="00A232BB">
      <w:pPr>
        <w:pStyle w:val="NLSbodytextL1"/>
        <w:tabs>
          <w:tab w:val="left" w:pos="720"/>
        </w:tabs>
        <w:ind w:left="1800"/>
        <w:rPr>
          <w:b/>
          <w:color w:val="000000"/>
        </w:rPr>
      </w:pPr>
      <w:r w:rsidRPr="0082580C">
        <w:rPr>
          <w:rStyle w:val="normaltextrun"/>
        </w:rPr>
        <w:t>The CONTRACTOR will test the developed visualizations</w:t>
      </w:r>
      <w:r w:rsidRPr="0082580C">
        <w:rPr>
          <w:rStyle w:val="normaltextrun"/>
          <w:color w:val="000000"/>
        </w:rPr>
        <w:t>. Test activities include the following:</w:t>
      </w:r>
    </w:p>
    <w:p w14:paraId="3D96BB54" w14:textId="77777777" w:rsidR="00A232BB" w:rsidRPr="0082580C" w:rsidRDefault="00A232BB" w:rsidP="00A232BB">
      <w:pPr>
        <w:pStyle w:val="NLSbodytextL1"/>
        <w:numPr>
          <w:ilvl w:val="0"/>
          <w:numId w:val="34"/>
        </w:numPr>
        <w:spacing w:before="0" w:after="0"/>
        <w:ind w:left="2520"/>
        <w:rPr>
          <w:color w:val="000000"/>
        </w:rPr>
      </w:pPr>
      <w:r w:rsidRPr="0082580C">
        <w:rPr>
          <w:color w:val="000000"/>
        </w:rPr>
        <w:t>Create test cases and scenarios</w:t>
      </w:r>
    </w:p>
    <w:p w14:paraId="5A9D5384" w14:textId="2C65B84A" w:rsidR="00A232BB" w:rsidRPr="0082580C" w:rsidRDefault="00A232BB" w:rsidP="00A232BB">
      <w:pPr>
        <w:pStyle w:val="NLSbodytextL1"/>
        <w:numPr>
          <w:ilvl w:val="0"/>
          <w:numId w:val="34"/>
        </w:numPr>
        <w:spacing w:before="0" w:after="0"/>
        <w:ind w:left="2520"/>
        <w:rPr>
          <w:color w:val="000000"/>
        </w:rPr>
      </w:pPr>
      <w:r w:rsidRPr="0082580C">
        <w:rPr>
          <w:color w:val="000000"/>
        </w:rPr>
        <w:t xml:space="preserve">Perform </w:t>
      </w:r>
      <w:r w:rsidR="00E8273F">
        <w:rPr>
          <w:color w:val="000000"/>
        </w:rPr>
        <w:t>s</w:t>
      </w:r>
      <w:r w:rsidRPr="0082580C">
        <w:rPr>
          <w:color w:val="000000"/>
        </w:rPr>
        <w:t xml:space="preserve">ystem </w:t>
      </w:r>
      <w:r w:rsidR="00E8273F">
        <w:rPr>
          <w:color w:val="000000"/>
        </w:rPr>
        <w:t>t</w:t>
      </w:r>
      <w:r w:rsidRPr="0082580C">
        <w:rPr>
          <w:color w:val="000000"/>
        </w:rPr>
        <w:t xml:space="preserve">est, </w:t>
      </w:r>
      <w:r w:rsidR="00E8273F">
        <w:rPr>
          <w:color w:val="000000"/>
        </w:rPr>
        <w:t>p</w:t>
      </w:r>
      <w:r w:rsidRPr="0082580C">
        <w:rPr>
          <w:color w:val="000000"/>
        </w:rPr>
        <w:t xml:space="preserve">erformance </w:t>
      </w:r>
      <w:r w:rsidR="00E8273F">
        <w:rPr>
          <w:color w:val="000000"/>
        </w:rPr>
        <w:t>t</w:t>
      </w:r>
      <w:r w:rsidRPr="0082580C">
        <w:rPr>
          <w:color w:val="000000"/>
        </w:rPr>
        <w:t>est</w:t>
      </w:r>
      <w:r w:rsidR="00A84E95">
        <w:rPr>
          <w:color w:val="000000"/>
        </w:rPr>
        <w:t>,</w:t>
      </w:r>
      <w:r w:rsidRPr="0082580C">
        <w:rPr>
          <w:color w:val="000000"/>
        </w:rPr>
        <w:t xml:space="preserve"> and </w:t>
      </w:r>
      <w:r w:rsidR="00A84E95">
        <w:rPr>
          <w:color w:val="000000"/>
        </w:rPr>
        <w:t>s</w:t>
      </w:r>
      <w:r w:rsidRPr="0082580C">
        <w:rPr>
          <w:color w:val="000000"/>
        </w:rPr>
        <w:t xml:space="preserve">olutions </w:t>
      </w:r>
      <w:r w:rsidR="00A84E95">
        <w:rPr>
          <w:color w:val="000000"/>
        </w:rPr>
        <w:t>t</w:t>
      </w:r>
      <w:r w:rsidRPr="0082580C">
        <w:rPr>
          <w:color w:val="000000"/>
        </w:rPr>
        <w:t>est for the end</w:t>
      </w:r>
      <w:r w:rsidR="00E8273F">
        <w:rPr>
          <w:color w:val="000000"/>
        </w:rPr>
        <w:t>-</w:t>
      </w:r>
      <w:r w:rsidRPr="0082580C">
        <w:rPr>
          <w:color w:val="000000"/>
        </w:rPr>
        <w:t>to</w:t>
      </w:r>
      <w:r w:rsidR="00E8273F">
        <w:rPr>
          <w:color w:val="000000"/>
        </w:rPr>
        <w:t>-</w:t>
      </w:r>
      <w:r w:rsidRPr="0082580C">
        <w:rPr>
          <w:color w:val="000000"/>
        </w:rPr>
        <w:t>end application</w:t>
      </w:r>
    </w:p>
    <w:p w14:paraId="6099CC2A" w14:textId="3902E2FD" w:rsidR="00A232BB" w:rsidRDefault="00A232BB" w:rsidP="00A232BB">
      <w:pPr>
        <w:pStyle w:val="NLSbodytextL1"/>
        <w:numPr>
          <w:ilvl w:val="0"/>
          <w:numId w:val="34"/>
        </w:numPr>
        <w:spacing w:before="0" w:after="0"/>
        <w:ind w:left="2520"/>
        <w:rPr>
          <w:color w:val="000000"/>
        </w:rPr>
      </w:pPr>
      <w:r w:rsidRPr="0082580C">
        <w:rPr>
          <w:color w:val="000000"/>
        </w:rPr>
        <w:t xml:space="preserve">Perform </w:t>
      </w:r>
      <w:r w:rsidR="00E8273F">
        <w:rPr>
          <w:color w:val="000000"/>
        </w:rPr>
        <w:t>i</w:t>
      </w:r>
      <w:r w:rsidRPr="0082580C">
        <w:rPr>
          <w:color w:val="000000"/>
        </w:rPr>
        <w:t xml:space="preserve">ntegration </w:t>
      </w:r>
      <w:r w:rsidR="00E8273F">
        <w:rPr>
          <w:color w:val="000000"/>
        </w:rPr>
        <w:t>t</w:t>
      </w:r>
      <w:r w:rsidRPr="0082580C">
        <w:rPr>
          <w:color w:val="000000"/>
        </w:rPr>
        <w:t>esting by combining the individual elements and testing as a group</w:t>
      </w:r>
    </w:p>
    <w:p w14:paraId="4C34B9B9" w14:textId="65EB455F" w:rsidR="00283AEC" w:rsidRPr="00427C2F" w:rsidRDefault="00032A26" w:rsidP="00427C2F">
      <w:pPr>
        <w:pStyle w:val="Heading1"/>
      </w:pPr>
      <w:bookmarkStart w:id="161" w:name="_Toc31046995"/>
      <w:r>
        <w:t xml:space="preserve">LIQUIDATED DAMAGES FOR FAILURE TO MEET </w:t>
      </w:r>
      <w:r w:rsidR="00CA0D78">
        <w:t>ACEP RELEASE DUE DATE</w:t>
      </w:r>
      <w:r w:rsidR="005532E5" w:rsidRPr="00427C2F">
        <w:t>:</w:t>
      </w:r>
      <w:bookmarkEnd w:id="161"/>
    </w:p>
    <w:p w14:paraId="62799484" w14:textId="5D5C13A5" w:rsidR="00B41521" w:rsidRDefault="00032A26" w:rsidP="00B41521">
      <w:pPr>
        <w:pStyle w:val="LegalBtext0"/>
        <w:spacing w:line="360" w:lineRule="auto"/>
        <w:ind w:left="720" w:firstLine="0"/>
      </w:pPr>
      <w:r>
        <w:t>F</w:t>
      </w:r>
      <w:r w:rsidRPr="001064BF">
        <w:t xml:space="preserve">or each and every occasion upon which </w:t>
      </w:r>
      <w:r>
        <w:t>any of the seven (7)</w:t>
      </w:r>
      <w:r w:rsidRPr="001064BF">
        <w:t xml:space="preserve"> </w:t>
      </w:r>
      <w:r w:rsidR="00CA0D78">
        <w:t>ACEP Releases</w:t>
      </w:r>
      <w:r>
        <w:t xml:space="preserve"> described in </w:t>
      </w:r>
      <w:r w:rsidR="00B41521">
        <w:t>the Release Schedule</w:t>
      </w:r>
      <w:r>
        <w:t xml:space="preserve"> has</w:t>
      </w:r>
      <w:r w:rsidRPr="001064BF">
        <w:t xml:space="preserve"> not been completed by CONTRACTOR within </w:t>
      </w:r>
      <w:r>
        <w:t>five (5)</w:t>
      </w:r>
      <w:r w:rsidRPr="001064BF">
        <w:t xml:space="preserve"> </w:t>
      </w:r>
      <w:r>
        <w:t>Working D</w:t>
      </w:r>
      <w:r w:rsidRPr="001064BF">
        <w:t xml:space="preserve">ays after the date for completion thereof as set forth </w:t>
      </w:r>
      <w:r w:rsidRPr="002B4D8E">
        <w:t>in the</w:t>
      </w:r>
      <w:r>
        <w:t xml:space="preserve"> </w:t>
      </w:r>
      <w:r w:rsidR="00B41521">
        <w:t xml:space="preserve">Release Schedule </w:t>
      </w:r>
      <w:r w:rsidR="00B41521" w:rsidRPr="001064BF">
        <w:t>(with respect to a</w:t>
      </w:r>
      <w:r w:rsidR="00B41521">
        <w:t xml:space="preserve">ny such </w:t>
      </w:r>
      <w:r w:rsidR="00CA0D78">
        <w:t>ACEP Release</w:t>
      </w:r>
      <w:r w:rsidR="00B41521">
        <w:t>, herein</w:t>
      </w:r>
      <w:r w:rsidR="00B41521" w:rsidRPr="001064BF">
        <w:t xml:space="preserve"> the “</w:t>
      </w:r>
      <w:r w:rsidR="00CA0D78">
        <w:t>ACEP Release</w:t>
      </w:r>
      <w:r w:rsidR="00B41521">
        <w:t xml:space="preserve"> </w:t>
      </w:r>
      <w:r w:rsidR="00B41521" w:rsidRPr="001064BF">
        <w:t>Due Date”)</w:t>
      </w:r>
      <w:r>
        <w:t>: (i)</w:t>
      </w:r>
      <w:r w:rsidRPr="001064BF">
        <w:t xml:space="preserve"> other than as a result of delays caused </w:t>
      </w:r>
      <w:r>
        <w:t xml:space="preserve">primarily </w:t>
      </w:r>
      <w:r w:rsidRPr="001064BF">
        <w:t xml:space="preserve">by acts or omissions of </w:t>
      </w:r>
      <w:r>
        <w:t xml:space="preserve">CONSORTIUM, </w:t>
      </w:r>
      <w:r w:rsidRPr="003D038B">
        <w:t xml:space="preserve">as determined by </w:t>
      </w:r>
      <w:r w:rsidR="00B41521">
        <w:t>the applicable facts</w:t>
      </w:r>
      <w:r>
        <w:t>;</w:t>
      </w:r>
      <w:r w:rsidRPr="001064BF">
        <w:t xml:space="preserve"> </w:t>
      </w:r>
      <w:r>
        <w:t xml:space="preserve">(ii) </w:t>
      </w:r>
      <w:r w:rsidRPr="001064BF">
        <w:t xml:space="preserve">other than as a result </w:t>
      </w:r>
      <w:r w:rsidRPr="001064BF">
        <w:lastRenderedPageBreak/>
        <w:t xml:space="preserve">of </w:t>
      </w:r>
      <w:r>
        <w:t>force majeure as defined in Subparagraph 35.3</w:t>
      </w:r>
      <w:r w:rsidR="00B41521">
        <w:t xml:space="preserve"> of the Agreement</w:t>
      </w:r>
      <w:r>
        <w:t xml:space="preserve">; or (iii) </w:t>
      </w:r>
      <w:r w:rsidRPr="001064BF">
        <w:t xml:space="preserve">unless </w:t>
      </w:r>
      <w:r>
        <w:t xml:space="preserve">the delay is </w:t>
      </w:r>
      <w:r w:rsidRPr="001064BF">
        <w:t xml:space="preserve">otherwise </w:t>
      </w:r>
      <w:r>
        <w:t>excused</w:t>
      </w:r>
      <w:r w:rsidRPr="001064BF">
        <w:t xml:space="preserve"> by </w:t>
      </w:r>
      <w:r>
        <w:t>CONSORTIUM Executive Director</w:t>
      </w:r>
      <w:r w:rsidRPr="001064BF">
        <w:t xml:space="preserve">, </w:t>
      </w:r>
      <w:r>
        <w:t>then CONSORTIUM may assess and CONTRACTOR</w:t>
      </w:r>
      <w:r w:rsidRPr="001064BF">
        <w:t xml:space="preserve"> </w:t>
      </w:r>
      <w:r>
        <w:t xml:space="preserve">shall pay to CONSORTIUM </w:t>
      </w:r>
      <w:r w:rsidR="00B41521">
        <w:t>l</w:t>
      </w:r>
      <w:r>
        <w:t xml:space="preserve">iquidated </w:t>
      </w:r>
      <w:r w:rsidR="00B41521">
        <w:t>d</w:t>
      </w:r>
      <w:r>
        <w:t>amages</w:t>
      </w:r>
      <w:r w:rsidR="00B41521">
        <w:t xml:space="preserve"> in the amount of </w:t>
      </w:r>
      <w:r w:rsidR="00B41521" w:rsidRPr="00B41521">
        <w:rPr>
          <w:i/>
          <w:iCs/>
        </w:rPr>
        <w:t>Two Thousand</w:t>
      </w:r>
      <w:r w:rsidR="00B41521">
        <w:rPr>
          <w:i/>
          <w:iCs/>
        </w:rPr>
        <w:t xml:space="preserve"> US</w:t>
      </w:r>
      <w:r w:rsidR="00B41521" w:rsidRPr="00B41521">
        <w:rPr>
          <w:i/>
          <w:iCs/>
        </w:rPr>
        <w:t xml:space="preserve"> Dollars</w:t>
      </w:r>
      <w:r w:rsidR="00B41521">
        <w:t xml:space="preserve"> ($2,000.00)</w:t>
      </w:r>
      <w:r w:rsidRPr="001064BF">
        <w:t xml:space="preserve"> for each </w:t>
      </w:r>
      <w:r>
        <w:t>Working Day</w:t>
      </w:r>
      <w:r w:rsidRPr="001064BF">
        <w:t xml:space="preserve"> after the </w:t>
      </w:r>
      <w:r w:rsidR="00CA0D78">
        <w:t>ACEP Release</w:t>
      </w:r>
      <w:r>
        <w:t xml:space="preserve"> </w:t>
      </w:r>
      <w:r w:rsidRPr="001064BF">
        <w:t xml:space="preserve">Due Date that such </w:t>
      </w:r>
      <w:r w:rsidR="00CA0D78">
        <w:t>ACEP Release</w:t>
      </w:r>
      <w:r>
        <w:t xml:space="preserve"> </w:t>
      </w:r>
      <w:r w:rsidRPr="001064BF">
        <w:t>is not completed</w:t>
      </w:r>
      <w:r>
        <w:t>.</w:t>
      </w:r>
      <w:r w:rsidR="00642801" w:rsidRPr="006F54CB">
        <w:t xml:space="preserve"> </w:t>
      </w:r>
    </w:p>
    <w:p w14:paraId="5031710F" w14:textId="7AD4022A" w:rsidR="00B41521" w:rsidRDefault="00B41521" w:rsidP="00B41521">
      <w:pPr>
        <w:pStyle w:val="LegalBtext0"/>
        <w:spacing w:line="360" w:lineRule="auto"/>
        <w:ind w:left="720" w:firstLine="0"/>
        <w:rPr>
          <w:rFonts w:ascii="Arial" w:hAnsi="Arial" w:cs="Arial"/>
        </w:rPr>
      </w:pPr>
      <w:r>
        <w:t xml:space="preserve">For purposes of this Section 3 to </w:t>
      </w:r>
      <w:r w:rsidR="00D0718D">
        <w:t>Exhibit</w:t>
      </w:r>
      <w:r>
        <w:t xml:space="preserve"> AA, t</w:t>
      </w:r>
      <w:r w:rsidRPr="000E322A">
        <w:t xml:space="preserve">he applicable facts will be established by the mutual agreement of the </w:t>
      </w:r>
      <w:r>
        <w:t>P</w:t>
      </w:r>
      <w:r w:rsidRPr="000E322A">
        <w:t xml:space="preserve">arties. In the event that the matter is unable to be resolved by mutual agreement, the </w:t>
      </w:r>
      <w:r>
        <w:t>dispute will be resolved by resort to the</w:t>
      </w:r>
      <w:r w:rsidRPr="000E322A">
        <w:t xml:space="preserve"> dispute resolution process set forth in Section 48</w:t>
      </w:r>
      <w:r>
        <w:t xml:space="preserve"> of the Agreement</w:t>
      </w:r>
      <w:r w:rsidRPr="000E322A">
        <w:t>.</w:t>
      </w:r>
      <w:r>
        <w:rPr>
          <w:rFonts w:ascii="Arial" w:hAnsi="Arial" w:cs="Arial"/>
        </w:rPr>
        <w:t xml:space="preserve"> </w:t>
      </w:r>
    </w:p>
    <w:p w14:paraId="2230AFE0" w14:textId="222D4B8D" w:rsidR="00CF2E94" w:rsidRDefault="00B41521" w:rsidP="00B41521">
      <w:pPr>
        <w:pStyle w:val="LegalBtext0"/>
        <w:spacing w:line="360" w:lineRule="auto"/>
        <w:ind w:left="720" w:firstLine="0"/>
      </w:pPr>
      <w:r w:rsidRPr="001064BF">
        <w:t xml:space="preserve">All of the foregoing </w:t>
      </w:r>
      <w:r>
        <w:t>liquidated damages</w:t>
      </w:r>
      <w:r w:rsidRPr="001064BF">
        <w:t xml:space="preserve"> shall apply separately, and cumulatively, to each </w:t>
      </w:r>
      <w:r>
        <w:t xml:space="preserve">such </w:t>
      </w:r>
      <w:r w:rsidR="00CA0D78">
        <w:t>ACEP Release</w:t>
      </w:r>
      <w:r>
        <w:t>.</w:t>
      </w:r>
      <w:r w:rsidR="00642801" w:rsidDel="00642801">
        <w:rPr>
          <w:rStyle w:val="CommentReference"/>
        </w:rPr>
        <w:t xml:space="preserve"> </w:t>
      </w:r>
      <w:r w:rsidR="00540163">
        <w:rPr>
          <w:color w:val="000000" w:themeColor="text1"/>
        </w:rPr>
        <w:t xml:space="preserve"> </w:t>
      </w:r>
      <w:bookmarkStart w:id="162" w:name="_Toc1679033"/>
      <w:bookmarkStart w:id="163" w:name="_Toc1679217"/>
      <w:bookmarkStart w:id="164" w:name="_Toc1679401"/>
      <w:bookmarkStart w:id="165" w:name="_Toc1679034"/>
      <w:bookmarkStart w:id="166" w:name="_Toc1679218"/>
      <w:bookmarkStart w:id="167" w:name="_Toc1679402"/>
      <w:bookmarkStart w:id="168" w:name="_Toc1679035"/>
      <w:bookmarkStart w:id="169" w:name="_Toc1679219"/>
      <w:bookmarkStart w:id="170" w:name="_Toc1679403"/>
      <w:bookmarkStart w:id="171" w:name="_Toc1679036"/>
      <w:bookmarkStart w:id="172" w:name="_Toc1679220"/>
      <w:bookmarkStart w:id="173" w:name="_Toc1679404"/>
      <w:bookmarkEnd w:id="162"/>
      <w:bookmarkEnd w:id="163"/>
      <w:bookmarkEnd w:id="164"/>
      <w:bookmarkEnd w:id="165"/>
      <w:bookmarkEnd w:id="166"/>
      <w:bookmarkEnd w:id="167"/>
      <w:bookmarkEnd w:id="168"/>
      <w:bookmarkEnd w:id="169"/>
      <w:bookmarkEnd w:id="170"/>
      <w:bookmarkEnd w:id="171"/>
      <w:bookmarkEnd w:id="172"/>
      <w:bookmarkEnd w:id="173"/>
      <w:r w:rsidRPr="00D12277">
        <w:t xml:space="preserve">In the event </w:t>
      </w:r>
      <w:r>
        <w:t>CONSORTIUM</w:t>
      </w:r>
      <w:r w:rsidRPr="00D12277">
        <w:t xml:space="preserve"> collects </w:t>
      </w:r>
      <w:r>
        <w:t>l</w:t>
      </w:r>
      <w:r w:rsidRPr="00D12277">
        <w:t xml:space="preserve">iquidated </w:t>
      </w:r>
      <w:r>
        <w:t>d</w:t>
      </w:r>
      <w:r w:rsidRPr="00D12277">
        <w:t xml:space="preserve">amages </w:t>
      </w:r>
      <w:r>
        <w:t>from CONTRACTOR</w:t>
      </w:r>
      <w:r w:rsidRPr="00D12277">
        <w:t xml:space="preserve"> and/or CONTRACTOR owes </w:t>
      </w:r>
      <w:r>
        <w:t>liquidated damages to CONSORTIUM as set forth in this Section 3,</w:t>
      </w:r>
      <w:r w:rsidRPr="00D12277">
        <w:t xml:space="preserve"> and CONTRACTOR </w:t>
      </w:r>
      <w:r>
        <w:t xml:space="preserve">delivers the last of the seven (7) </w:t>
      </w:r>
      <w:r w:rsidR="00CA0D78">
        <w:t>ACEP Releases</w:t>
      </w:r>
      <w:r w:rsidRPr="00D12277">
        <w:t xml:space="preserve"> by the due date specified in the </w:t>
      </w:r>
      <w:r w:rsidR="00CA0D78">
        <w:t xml:space="preserve">Release Schedule, </w:t>
      </w:r>
      <w:r>
        <w:t>CONSORTIUM</w:t>
      </w:r>
      <w:r w:rsidRPr="00D12277">
        <w:t xml:space="preserve"> </w:t>
      </w:r>
      <w:r>
        <w:t>will</w:t>
      </w:r>
      <w:r w:rsidRPr="00D12277">
        <w:t xml:space="preserve"> refund to CONTRACTOR all </w:t>
      </w:r>
      <w:r w:rsidR="00CA0D78">
        <w:t>l</w:t>
      </w:r>
      <w:r w:rsidRPr="00D12277">
        <w:t xml:space="preserve">iquidated </w:t>
      </w:r>
      <w:r w:rsidR="00CA0D78">
        <w:t>d</w:t>
      </w:r>
      <w:r w:rsidRPr="00D12277">
        <w:t xml:space="preserve">amages paid to </w:t>
      </w:r>
      <w:r>
        <w:t>CONSORTIUM</w:t>
      </w:r>
      <w:r w:rsidR="00CA0D78">
        <w:t>,</w:t>
      </w:r>
      <w:r w:rsidRPr="00D12277">
        <w:t xml:space="preserve"> and forgive any such </w:t>
      </w:r>
      <w:r w:rsidR="00CA0D78">
        <w:t>l</w:t>
      </w:r>
      <w:r w:rsidRPr="00D12277">
        <w:t xml:space="preserve">iquidated </w:t>
      </w:r>
      <w:r w:rsidR="00CA0D78">
        <w:t>d</w:t>
      </w:r>
      <w:r w:rsidRPr="00D12277">
        <w:t>amages</w:t>
      </w:r>
      <w:r>
        <w:t xml:space="preserve"> </w:t>
      </w:r>
      <w:r w:rsidRPr="00D12277">
        <w:t xml:space="preserve">due to </w:t>
      </w:r>
      <w:r>
        <w:t>CONSORTIUM</w:t>
      </w:r>
      <w:r w:rsidRPr="00D12277">
        <w:t xml:space="preserve"> but not yet paid</w:t>
      </w:r>
      <w:r w:rsidR="009E1DD3">
        <w:t>.</w:t>
      </w:r>
    </w:p>
    <w:p w14:paraId="43867B59" w14:textId="106D1068" w:rsidR="00AD2E4D" w:rsidRDefault="00AD2E4D" w:rsidP="00AD2E4D">
      <w:pPr>
        <w:pStyle w:val="LegalBtext0"/>
        <w:suppressAutoHyphens/>
        <w:spacing w:line="360" w:lineRule="auto"/>
        <w:ind w:left="720" w:firstLine="0"/>
      </w:pPr>
      <w:r>
        <w:t xml:space="preserve">The liquidated damages specified in this Section 3 of Exhibit AA apply specifically to the untimely delivery of the seven (7) ACEP Releases described in the Release Schedule and not to any other Deliverables that CONTRACTOR is contractually obligated to deliver pursuant to the Agreement.  The liquidated damages specified in this Section 3 of Exhibit AA are not intended to replace, </w:t>
      </w:r>
      <w:proofErr w:type="spellStart"/>
      <w:r>
        <w:t>supercede</w:t>
      </w:r>
      <w:proofErr w:type="spellEnd"/>
      <w:r>
        <w:t>, or otherwise limit CONSORTIUM’s right to impose liquidated damages pursuant to Section 10.2 of the Agreement.</w:t>
      </w:r>
    </w:p>
    <w:p w14:paraId="3EB82A2D" w14:textId="77777777" w:rsidR="00AD2E4D" w:rsidRPr="0082580C" w:rsidRDefault="00AD2E4D" w:rsidP="00B41521">
      <w:pPr>
        <w:pStyle w:val="LegalBtext0"/>
        <w:spacing w:line="360" w:lineRule="auto"/>
        <w:ind w:left="720" w:firstLine="0"/>
      </w:pPr>
    </w:p>
    <w:p w14:paraId="3FE3BD99" w14:textId="48586D88" w:rsidR="004E631C" w:rsidRDefault="004E631C" w:rsidP="002777C8">
      <w:pPr>
        <w:pStyle w:val="Heading1"/>
        <w:jc w:val="both"/>
      </w:pPr>
      <w:bookmarkStart w:id="174" w:name="_Toc31046996"/>
      <w:r>
        <w:lastRenderedPageBreak/>
        <w:t xml:space="preserve">SCHEDULE </w:t>
      </w:r>
      <w:r w:rsidR="0092776F">
        <w:t>1</w:t>
      </w:r>
      <w:r w:rsidR="006C4AD9">
        <w:t xml:space="preserve"> REQUIREMENTS </w:t>
      </w:r>
      <w:r w:rsidR="00BF7701">
        <w:t xml:space="preserve">FOR </w:t>
      </w:r>
      <w:r w:rsidR="006E6E5E">
        <w:t>CALSAWS ANALYTICS CLOUD ENABLEMENT PROJECT</w:t>
      </w:r>
      <w:bookmarkEnd w:id="174"/>
    </w:p>
    <w:p w14:paraId="1C6ADCAE" w14:textId="27F6654B" w:rsidR="00D0718D" w:rsidRDefault="00A13526" w:rsidP="002777C8">
      <w:pPr>
        <w:spacing w:line="360" w:lineRule="auto"/>
        <w:ind w:left="720"/>
        <w:jc w:val="both"/>
      </w:pPr>
      <w:r>
        <w:t xml:space="preserve">Schedule 1 attached hereto includes the </w:t>
      </w:r>
      <w:r w:rsidR="00AD48C7">
        <w:t>CON</w:t>
      </w:r>
      <w:r w:rsidR="00D12416">
        <w:t xml:space="preserve">SORTIUM’s requirements for the ACEP that are removed from </w:t>
      </w:r>
      <w:r w:rsidR="00471322">
        <w:t xml:space="preserve">Exhibit U </w:t>
      </w:r>
      <w:r w:rsidR="00BA4197">
        <w:t>(Statement of Work for the CalSAWS Design, Development and Implementation Project)</w:t>
      </w:r>
      <w:r w:rsidR="00C43B7F">
        <w:t xml:space="preserve"> </w:t>
      </w:r>
      <w:r w:rsidR="00094003">
        <w:t xml:space="preserve">of the Agreement and added </w:t>
      </w:r>
      <w:r w:rsidR="007A5EC2">
        <w:t>to</w:t>
      </w:r>
      <w:r w:rsidR="00094003">
        <w:t xml:space="preserve"> the scope of this Exhibit AA</w:t>
      </w:r>
      <w:r w:rsidR="0000379B">
        <w:t xml:space="preserve">. </w:t>
      </w:r>
      <w:r w:rsidR="00FE0B4F">
        <w:t xml:space="preserve">Additionally, CONTRACTOR’s </w:t>
      </w:r>
      <w:r w:rsidR="000A577D">
        <w:t xml:space="preserve">assumptions </w:t>
      </w:r>
      <w:r w:rsidR="00B91E98">
        <w:t xml:space="preserve">associated </w:t>
      </w:r>
      <w:r w:rsidR="00A72C93">
        <w:t>with completing the Work for those specific</w:t>
      </w:r>
      <w:r w:rsidR="000A577D">
        <w:t xml:space="preserve"> requir</w:t>
      </w:r>
      <w:r w:rsidR="006820D2">
        <w:t xml:space="preserve">ements </w:t>
      </w:r>
      <w:r w:rsidR="00602ED3">
        <w:t xml:space="preserve">or Design Difference Identification Numbers (“DDIDs”) </w:t>
      </w:r>
      <w:r w:rsidR="00220536">
        <w:t>are</w:t>
      </w:r>
      <w:r w:rsidR="00071EE6">
        <w:t xml:space="preserve"> </w:t>
      </w:r>
      <w:r w:rsidR="00146F45">
        <w:t xml:space="preserve">also </w:t>
      </w:r>
      <w:r w:rsidR="00071EE6">
        <w:t>provided</w:t>
      </w:r>
      <w:r w:rsidR="00146F45">
        <w:t xml:space="preserve"> in Schedule 1. </w:t>
      </w:r>
    </w:p>
    <w:p w14:paraId="3298BB93" w14:textId="4C992F90" w:rsidR="00D0718D" w:rsidRDefault="00D0718D">
      <w:pPr>
        <w:tabs>
          <w:tab w:val="clear" w:pos="360"/>
        </w:tabs>
        <w:spacing w:before="0" w:after="0"/>
      </w:pPr>
    </w:p>
    <w:p w14:paraId="1BCA00AF" w14:textId="42FFE296" w:rsidR="000F4B3B" w:rsidRDefault="004E6CB3" w:rsidP="002777C8">
      <w:pPr>
        <w:pStyle w:val="Heading1"/>
        <w:spacing w:line="360" w:lineRule="auto"/>
        <w:jc w:val="both"/>
      </w:pPr>
      <w:bookmarkStart w:id="175" w:name="_Toc31046997"/>
      <w:r w:rsidRPr="0082580C">
        <w:t xml:space="preserve">SCHEDULE </w:t>
      </w:r>
      <w:r w:rsidR="0092776F">
        <w:t>2</w:t>
      </w:r>
      <w:r w:rsidR="00897A90" w:rsidRPr="0082580C">
        <w:t xml:space="preserve"> </w:t>
      </w:r>
      <w:r w:rsidR="00210691">
        <w:t>CONTRACTOR ASSUMPTIONS</w:t>
      </w:r>
      <w:bookmarkEnd w:id="175"/>
    </w:p>
    <w:p w14:paraId="7728CDD7" w14:textId="7B847066" w:rsidR="00A606C5" w:rsidRPr="00210691" w:rsidRDefault="00EC7724" w:rsidP="002777C8">
      <w:pPr>
        <w:spacing w:line="360" w:lineRule="auto"/>
        <w:ind w:left="720"/>
        <w:jc w:val="both"/>
      </w:pPr>
      <w:r w:rsidRPr="00EC7724">
        <w:t xml:space="preserve">Schedule </w:t>
      </w:r>
      <w:r w:rsidR="0092776F">
        <w:t>2</w:t>
      </w:r>
      <w:r w:rsidRPr="00EC7724">
        <w:t xml:space="preserve"> includes CONTRACTOR assumptions associated with completing the Work for the CalSAWS </w:t>
      </w:r>
      <w:r w:rsidR="00701B8B">
        <w:t>ACEP</w:t>
      </w:r>
      <w:r w:rsidRPr="00EC7724">
        <w:t xml:space="preserve">. CONTRACTOR’s performance of the </w:t>
      </w:r>
      <w:r w:rsidR="001350BB">
        <w:t>ACEP</w:t>
      </w:r>
      <w:r w:rsidRPr="00EC7724">
        <w:t xml:space="preserve">, at the pricing </w:t>
      </w:r>
      <w:r w:rsidR="00B90FE0">
        <w:t>included in</w:t>
      </w:r>
      <w:r w:rsidR="00336FC2">
        <w:t xml:space="preserve"> Schedule </w:t>
      </w:r>
      <w:r w:rsidR="0052176D">
        <w:t>3</w:t>
      </w:r>
      <w:r w:rsidRPr="00EC7724">
        <w:t xml:space="preserve"> </w:t>
      </w:r>
      <w:r w:rsidR="0052176D">
        <w:t>(</w:t>
      </w:r>
      <w:r w:rsidRPr="00EC7724">
        <w:t xml:space="preserve">CalSAWS </w:t>
      </w:r>
      <w:r w:rsidR="00AC58A0">
        <w:t xml:space="preserve">Analytics </w:t>
      </w:r>
      <w:r w:rsidRPr="00EC7724">
        <w:t xml:space="preserve">Cloud Enablement </w:t>
      </w:r>
      <w:r w:rsidR="00AC58A0">
        <w:t xml:space="preserve">Pricing </w:t>
      </w:r>
      <w:r w:rsidRPr="00EC7724">
        <w:t>Schedule</w:t>
      </w:r>
      <w:r w:rsidR="00AC58A0">
        <w:t>)</w:t>
      </w:r>
      <w:r w:rsidRPr="00EC7724">
        <w:t xml:space="preserve"> is dependent on the assumptions in Schedule </w:t>
      </w:r>
      <w:r w:rsidR="001350BB">
        <w:t>2</w:t>
      </w:r>
      <w:r w:rsidRPr="00EC7724">
        <w:t>, this SOW</w:t>
      </w:r>
      <w:r w:rsidR="008C1848">
        <w:t>,</w:t>
      </w:r>
      <w:r w:rsidRPr="00EC7724">
        <w:t xml:space="preserve"> and the Base Agreement. </w:t>
      </w:r>
      <w:r w:rsidR="00156469">
        <w:t xml:space="preserve">Furthermore, Attachment 1 to Schedule 2 provides an inventory of the State and </w:t>
      </w:r>
      <w:r w:rsidR="004431F2">
        <w:t xml:space="preserve">Management reports that will be </w:t>
      </w:r>
      <w:r w:rsidR="00DA4419">
        <w:t xml:space="preserve">re-platformed </w:t>
      </w:r>
      <w:r w:rsidR="00D9290F">
        <w:t>to</w:t>
      </w:r>
      <w:r w:rsidR="000416A5">
        <w:t xml:space="preserve"> </w:t>
      </w:r>
      <w:r w:rsidR="00DA4419">
        <w:t>a</w:t>
      </w:r>
      <w:r w:rsidR="000416A5">
        <w:t xml:space="preserve"> Cloud-</w:t>
      </w:r>
      <w:r w:rsidR="00DA4419">
        <w:t>hosted architecture for the ACEP</w:t>
      </w:r>
      <w:r w:rsidR="00E83EC6">
        <w:t xml:space="preserve"> and</w:t>
      </w:r>
      <w:r w:rsidR="00BE6961">
        <w:t xml:space="preserve"> </w:t>
      </w:r>
      <w:r w:rsidR="00BA12A2">
        <w:t xml:space="preserve">a list of the </w:t>
      </w:r>
      <w:r w:rsidR="00BE6961">
        <w:t>fact</w:t>
      </w:r>
      <w:r w:rsidR="00257B1E">
        <w:t xml:space="preserve">ors </w:t>
      </w:r>
      <w:r w:rsidR="0045718B">
        <w:t>that were used</w:t>
      </w:r>
      <w:r w:rsidR="00475653">
        <w:t xml:space="preserve"> </w:t>
      </w:r>
      <w:r w:rsidR="00325F25">
        <w:t>as the basis of estimates for</w:t>
      </w:r>
      <w:r w:rsidR="00257B1E">
        <w:t xml:space="preserve"> the effort </w:t>
      </w:r>
      <w:r w:rsidR="00325F25">
        <w:t xml:space="preserve">to re-platform </w:t>
      </w:r>
      <w:r w:rsidR="00257B1E">
        <w:t>the State and Management report</w:t>
      </w:r>
      <w:r w:rsidR="00325F25">
        <w:t>s</w:t>
      </w:r>
      <w:r w:rsidR="00257B1E">
        <w:t xml:space="preserve"> for the ACEP</w:t>
      </w:r>
      <w:r w:rsidR="00DA4419">
        <w:t>.</w:t>
      </w:r>
      <w:r w:rsidRPr="00EC7724">
        <w:t xml:space="preserve"> In the event the assumptions are incomplete or inaccurate, the Parties will enter into an appropriate Amendment to the </w:t>
      </w:r>
      <w:r w:rsidR="008C1848">
        <w:t xml:space="preserve">Base </w:t>
      </w:r>
      <w:r w:rsidRPr="00EC7724">
        <w:t xml:space="preserve">Agreement for such Work to address any incremental </w:t>
      </w:r>
      <w:r w:rsidR="00C81C6D">
        <w:t>prices</w:t>
      </w:r>
      <w:r w:rsidRPr="00EC7724">
        <w:t xml:space="preserve"> or timeline changes incurred by CONTRACTOR in connection with such Work.</w:t>
      </w:r>
    </w:p>
    <w:p w14:paraId="66D14122" w14:textId="5E96E29C" w:rsidR="004E6CB3" w:rsidRPr="0082580C" w:rsidRDefault="004E6CB3" w:rsidP="002777C8">
      <w:pPr>
        <w:pStyle w:val="Heading1"/>
        <w:spacing w:line="360" w:lineRule="auto"/>
        <w:jc w:val="both"/>
      </w:pPr>
      <w:bookmarkStart w:id="176" w:name="_Toc31046998"/>
      <w:r w:rsidRPr="0082580C">
        <w:t xml:space="preserve">SCHEDULE </w:t>
      </w:r>
      <w:r w:rsidR="0092776F">
        <w:t>3</w:t>
      </w:r>
      <w:r w:rsidRPr="0082580C">
        <w:t xml:space="preserve"> CALSAWS</w:t>
      </w:r>
      <w:r w:rsidR="00084BF6">
        <w:t xml:space="preserve"> A</w:t>
      </w:r>
      <w:r w:rsidR="00E61443">
        <w:t>NALYTICS</w:t>
      </w:r>
      <w:r w:rsidR="00084BF6">
        <w:t xml:space="preserve"> </w:t>
      </w:r>
      <w:r w:rsidRPr="0082580C">
        <w:t>CLOUD</w:t>
      </w:r>
      <w:r w:rsidR="00EF1A13">
        <w:t xml:space="preserve"> ENABLEMENT</w:t>
      </w:r>
      <w:r w:rsidR="002640A9" w:rsidRPr="0082580C">
        <w:t xml:space="preserve"> </w:t>
      </w:r>
      <w:r w:rsidRPr="0082580C">
        <w:t>PRICING SCHEDULE</w:t>
      </w:r>
      <w:bookmarkEnd w:id="176"/>
      <w:r w:rsidRPr="0082580C">
        <w:t xml:space="preserve"> </w:t>
      </w:r>
    </w:p>
    <w:p w14:paraId="2C396B2D" w14:textId="1306CEA4" w:rsidR="009E1A87" w:rsidRPr="0082580C" w:rsidRDefault="009E1A87" w:rsidP="002777C8">
      <w:pPr>
        <w:autoSpaceDE w:val="0"/>
        <w:autoSpaceDN w:val="0"/>
        <w:spacing w:before="40" w:after="40" w:line="360" w:lineRule="auto"/>
        <w:ind w:left="720"/>
        <w:jc w:val="both"/>
      </w:pPr>
      <w:r w:rsidRPr="0082580C">
        <w:t xml:space="preserve">Schedule </w:t>
      </w:r>
      <w:r w:rsidR="0092776F">
        <w:t>3</w:t>
      </w:r>
      <w:r w:rsidR="006B1B50" w:rsidRPr="0082580C">
        <w:t xml:space="preserve"> attached hereto</w:t>
      </w:r>
      <w:r w:rsidRPr="0082580C">
        <w:t xml:space="preserve"> includes the CONTRACTOR payments for the CalSAWS </w:t>
      </w:r>
      <w:r w:rsidR="00084BF6">
        <w:t>A</w:t>
      </w:r>
      <w:r w:rsidR="00CF78B6" w:rsidRPr="0082580C">
        <w:t>CEP</w:t>
      </w:r>
      <w:r w:rsidR="00084BF6">
        <w:t>.</w:t>
      </w:r>
      <w:r w:rsidR="006E6F32">
        <w:t xml:space="preserve"> </w:t>
      </w:r>
      <w:r w:rsidR="0054209D">
        <w:t xml:space="preserve"> The milestone payment table </w:t>
      </w:r>
      <w:r w:rsidR="006971FB">
        <w:t xml:space="preserve">on </w:t>
      </w:r>
      <w:r w:rsidR="00BE5E0B">
        <w:t>Schedule 2 (</w:t>
      </w:r>
      <w:r w:rsidR="00E63546">
        <w:t>CalSAWS Analytics Cloud Enablement Project - Milestones)</w:t>
      </w:r>
      <w:r w:rsidR="006971FB">
        <w:t xml:space="preserve"> of Schedule 3 </w:t>
      </w:r>
      <w:r w:rsidR="0054209D">
        <w:t xml:space="preserve">outlines the </w:t>
      </w:r>
      <w:r w:rsidR="00707F23">
        <w:t xml:space="preserve">schedule for </w:t>
      </w:r>
      <w:r w:rsidR="0054209D">
        <w:t>delivery of</w:t>
      </w:r>
      <w:r w:rsidR="00C20CC0">
        <w:t xml:space="preserve"> </w:t>
      </w:r>
      <w:r w:rsidR="00B23D12">
        <w:t>State and Management</w:t>
      </w:r>
      <w:r w:rsidR="0054209D">
        <w:t xml:space="preserve"> reports releases</w:t>
      </w:r>
      <w:r w:rsidR="00A81326">
        <w:t xml:space="preserve"> into a</w:t>
      </w:r>
      <w:r w:rsidR="005D3A0A">
        <w:t>n</w:t>
      </w:r>
      <w:r w:rsidR="00A81326">
        <w:t xml:space="preserve"> environment </w:t>
      </w:r>
      <w:r w:rsidR="005D3A0A">
        <w:t>that</w:t>
      </w:r>
      <w:r w:rsidR="00564A41">
        <w:t xml:space="preserve"> sup</w:t>
      </w:r>
      <w:r w:rsidR="00564A41">
        <w:lastRenderedPageBreak/>
        <w:t>ports</w:t>
      </w:r>
      <w:r w:rsidR="005D3A0A">
        <w:t xml:space="preserve"> validation against </w:t>
      </w:r>
      <w:r w:rsidR="00A81326">
        <w:t>production data sets</w:t>
      </w:r>
      <w:r w:rsidR="003349CD">
        <w:t xml:space="preserve">. </w:t>
      </w:r>
      <w:r w:rsidR="0074070F">
        <w:t xml:space="preserve">A </w:t>
      </w:r>
      <w:r w:rsidR="00B23D12">
        <w:t>State and Management report release</w:t>
      </w:r>
      <w:r w:rsidR="003349CD">
        <w:t xml:space="preserve"> </w:t>
      </w:r>
      <w:r w:rsidR="00564C99">
        <w:t xml:space="preserve">will </w:t>
      </w:r>
      <w:r w:rsidR="00564A41">
        <w:t>contain</w:t>
      </w:r>
      <w:r w:rsidR="003349CD">
        <w:t xml:space="preserve"> a set of </w:t>
      </w:r>
      <w:r w:rsidR="00B23D12">
        <w:t>mutually agreed to State and Management reports</w:t>
      </w:r>
      <w:r w:rsidR="00A81326">
        <w:t>.</w:t>
      </w:r>
      <w:r w:rsidR="00B23D12">
        <w:t xml:space="preserve"> </w:t>
      </w:r>
      <w:r w:rsidR="005D3A0A">
        <w:t xml:space="preserve"> </w:t>
      </w:r>
      <w:r w:rsidR="006F26DA">
        <w:t xml:space="preserve">CONTRACTOR </w:t>
      </w:r>
      <w:r w:rsidR="00176100">
        <w:t xml:space="preserve">hereby </w:t>
      </w:r>
      <w:r w:rsidR="006B3212">
        <w:t>agrees</w:t>
      </w:r>
      <w:r w:rsidR="00176100">
        <w:t xml:space="preserve"> to </w:t>
      </w:r>
      <w:r w:rsidR="006B3212">
        <w:t xml:space="preserve">perform additional </w:t>
      </w:r>
      <w:r w:rsidR="008F2AE0">
        <w:t>W</w:t>
      </w:r>
      <w:r w:rsidR="006B3212">
        <w:t>ork</w:t>
      </w:r>
      <w:r w:rsidR="00840707">
        <w:t xml:space="preserve"> under the Agreement</w:t>
      </w:r>
      <w:r w:rsidR="00336D81">
        <w:t xml:space="preserve"> </w:t>
      </w:r>
      <w:r w:rsidR="00EA7006">
        <w:t>equal to</w:t>
      </w:r>
      <w:r w:rsidR="00054B82">
        <w:t xml:space="preserve"> the amount of </w:t>
      </w:r>
      <w:r w:rsidR="00F26184">
        <w:t xml:space="preserve">Four Hundred </w:t>
      </w:r>
      <w:r w:rsidR="00A370A5">
        <w:t>Sixteen</w:t>
      </w:r>
      <w:r w:rsidR="00F26184">
        <w:t xml:space="preserve"> Thousand</w:t>
      </w:r>
      <w:r w:rsidR="00A370A5">
        <w:t>, Nine Hundred and Twenty-Three</w:t>
      </w:r>
      <w:r w:rsidR="00F26184">
        <w:t xml:space="preserve"> Dollars (</w:t>
      </w:r>
      <w:r w:rsidR="004D57D8">
        <w:t>$</w:t>
      </w:r>
      <w:r w:rsidR="00567FBD">
        <w:t>416,923</w:t>
      </w:r>
      <w:r w:rsidR="004D57D8">
        <w:t>.00)</w:t>
      </w:r>
      <w:r w:rsidR="001839F5">
        <w:t xml:space="preserve"> at a future</w:t>
      </w:r>
      <w:r w:rsidR="00CE12A6">
        <w:t xml:space="preserve"> mutually agreed upon</w:t>
      </w:r>
      <w:r w:rsidR="001839F5">
        <w:t xml:space="preserve"> time</w:t>
      </w:r>
      <w:r w:rsidR="00CE12A6">
        <w:t xml:space="preserve"> (</w:t>
      </w:r>
      <w:r w:rsidR="003E4541">
        <w:t>but prior to November 1, 2023</w:t>
      </w:r>
      <w:r w:rsidR="00CE12A6">
        <w:t>)</w:t>
      </w:r>
      <w:r w:rsidR="001839F5">
        <w:t xml:space="preserve">. </w:t>
      </w:r>
      <w:r w:rsidR="00AC2CB8">
        <w:t xml:space="preserve">Such </w:t>
      </w:r>
      <w:r w:rsidR="00C177B7">
        <w:t>W</w:t>
      </w:r>
      <w:r w:rsidR="00AC2CB8">
        <w:t>ork</w:t>
      </w:r>
      <w:r w:rsidR="006006C1">
        <w:t xml:space="preserve"> will be at no additional cost to the CONSORTIUM</w:t>
      </w:r>
      <w:r w:rsidR="00760EEC">
        <w:t>,</w:t>
      </w:r>
      <w:r w:rsidR="006006C1">
        <w:t xml:space="preserve"> </w:t>
      </w:r>
      <w:r w:rsidR="005C4004">
        <w:t>mutually agreed to</w:t>
      </w:r>
      <w:r w:rsidR="00760EEC">
        <w:t>,</w:t>
      </w:r>
      <w:r w:rsidR="005C4004">
        <w:t xml:space="preserve"> and documented </w:t>
      </w:r>
      <w:r w:rsidR="0062153C">
        <w:t xml:space="preserve">pursuant to the </w:t>
      </w:r>
      <w:r w:rsidR="009C4329">
        <w:t>Agreement</w:t>
      </w:r>
      <w:r w:rsidR="00306E43">
        <w:t>.</w:t>
      </w:r>
    </w:p>
    <w:p w14:paraId="10564FA8" w14:textId="2C460915" w:rsidR="009E1A87" w:rsidRPr="0082580C" w:rsidRDefault="009E1A87" w:rsidP="002077C9">
      <w:pPr>
        <w:pStyle w:val="Heading1"/>
        <w:spacing w:line="360" w:lineRule="auto"/>
        <w:rPr>
          <w:rFonts w:eastAsia="Times New Roman Bold"/>
          <w:caps/>
          <w:smallCaps w:val="0"/>
        </w:rPr>
      </w:pPr>
      <w:bookmarkStart w:id="177" w:name="_Toc31046999"/>
      <w:bookmarkStart w:id="178" w:name="_Toc791674"/>
      <w:r w:rsidRPr="0082580C">
        <w:rPr>
          <w:rFonts w:eastAsia="Times New Roman Bold"/>
          <w:caps/>
          <w:smallCaps w:val="0"/>
        </w:rPr>
        <w:t xml:space="preserve">Schedule </w:t>
      </w:r>
      <w:r w:rsidR="0092776F">
        <w:rPr>
          <w:rFonts w:eastAsia="Times New Roman Bold"/>
          <w:caps/>
          <w:smallCaps w:val="0"/>
        </w:rPr>
        <w:t>4</w:t>
      </w:r>
      <w:r w:rsidRPr="0082580C">
        <w:rPr>
          <w:rFonts w:eastAsia="Times New Roman Bold"/>
          <w:caps/>
          <w:smallCaps w:val="0"/>
        </w:rPr>
        <w:t xml:space="preserve"> </w:t>
      </w:r>
      <w:r w:rsidR="001437BE" w:rsidRPr="001437BE">
        <w:rPr>
          <w:rFonts w:eastAsia="Times New Roman Bold"/>
          <w:caps/>
          <w:smallCaps w:val="0"/>
        </w:rPr>
        <w:t>CalSAWS Analytics Cloud Enablement Compute Resource Specifications</w:t>
      </w:r>
      <w:bookmarkEnd w:id="177"/>
      <w:r w:rsidR="001437BE" w:rsidRPr="001437BE">
        <w:rPr>
          <w:rFonts w:eastAsia="Times New Roman Bold"/>
          <w:caps/>
          <w:smallCaps w:val="0"/>
        </w:rPr>
        <w:t xml:space="preserve"> </w:t>
      </w:r>
      <w:bookmarkEnd w:id="178"/>
    </w:p>
    <w:p w14:paraId="3C1D7B1F" w14:textId="4D508E1B" w:rsidR="004E631C" w:rsidRDefault="009E1A87" w:rsidP="0030310F">
      <w:pPr>
        <w:spacing w:line="360" w:lineRule="auto"/>
        <w:ind w:left="720"/>
        <w:rPr>
          <w:rFonts w:eastAsia="Times New Roman Bold"/>
        </w:rPr>
      </w:pPr>
      <w:r w:rsidRPr="0082580C">
        <w:t xml:space="preserve">Schedule </w:t>
      </w:r>
      <w:r w:rsidR="0092776F">
        <w:t>4</w:t>
      </w:r>
      <w:r w:rsidR="006B1B50" w:rsidRPr="0082580C">
        <w:t xml:space="preserve"> attached hereto</w:t>
      </w:r>
      <w:r w:rsidRPr="0082580C">
        <w:t xml:space="preserve"> </w:t>
      </w:r>
      <w:r w:rsidRPr="0082580C">
        <w:rPr>
          <w:color w:val="000000"/>
        </w:rPr>
        <w:t xml:space="preserve">provides a list of estimated compute resources required in the </w:t>
      </w:r>
      <w:r w:rsidR="00D9361E">
        <w:rPr>
          <w:color w:val="000000"/>
        </w:rPr>
        <w:t xml:space="preserve">CONSORTIUM’s </w:t>
      </w:r>
      <w:r w:rsidRPr="0082580C">
        <w:rPr>
          <w:color w:val="000000"/>
        </w:rPr>
        <w:t xml:space="preserve">AWS Cloud for execution of the </w:t>
      </w:r>
      <w:r w:rsidR="00084BF6">
        <w:rPr>
          <w:color w:val="000000"/>
        </w:rPr>
        <w:t>A</w:t>
      </w:r>
      <w:r w:rsidR="0011504A" w:rsidRPr="0082580C">
        <w:rPr>
          <w:color w:val="000000"/>
        </w:rPr>
        <w:t>CEP</w:t>
      </w:r>
      <w:r w:rsidRPr="0082580C">
        <w:rPr>
          <w:color w:val="000000"/>
        </w:rPr>
        <w:t xml:space="preserve">.  As changes become necessary or refinements are developed, these will be discussed with the CONSORTIUM.  As outlined in </w:t>
      </w:r>
      <w:r w:rsidR="00984027">
        <w:rPr>
          <w:color w:val="000000"/>
        </w:rPr>
        <w:t>Schedule 2</w:t>
      </w:r>
      <w:r w:rsidRPr="0082580C">
        <w:rPr>
          <w:color w:val="000000"/>
        </w:rPr>
        <w:t xml:space="preserve">, </w:t>
      </w:r>
      <w:r w:rsidR="00984027">
        <w:rPr>
          <w:color w:val="000000"/>
        </w:rPr>
        <w:t xml:space="preserve">Contractor </w:t>
      </w:r>
      <w:r w:rsidRPr="0082580C">
        <w:rPr>
          <w:color w:val="000000"/>
        </w:rPr>
        <w:t xml:space="preserve">Assumptions, the CONSORTIUM must make the resources identified in Schedule </w:t>
      </w:r>
      <w:r w:rsidR="006F62B6">
        <w:rPr>
          <w:color w:val="000000"/>
        </w:rPr>
        <w:t>4</w:t>
      </w:r>
      <w:r w:rsidRPr="0082580C">
        <w:rPr>
          <w:color w:val="000000"/>
        </w:rPr>
        <w:t xml:space="preserve"> available to support the delivery of </w:t>
      </w:r>
      <w:r w:rsidR="00084BF6">
        <w:rPr>
          <w:color w:val="000000"/>
        </w:rPr>
        <w:t>A</w:t>
      </w:r>
      <w:r w:rsidR="0011504A" w:rsidRPr="0082580C">
        <w:rPr>
          <w:color w:val="000000"/>
        </w:rPr>
        <w:t>CEP</w:t>
      </w:r>
      <w:r w:rsidRPr="0082580C">
        <w:rPr>
          <w:color w:val="000000"/>
        </w:rPr>
        <w:t xml:space="preserve">.  Delays in making such resources available will delay the delivery of the </w:t>
      </w:r>
      <w:r w:rsidR="00084BF6">
        <w:rPr>
          <w:color w:val="000000"/>
        </w:rPr>
        <w:t>A</w:t>
      </w:r>
      <w:r w:rsidR="00CF78B6" w:rsidRPr="0082580C">
        <w:rPr>
          <w:color w:val="000000"/>
        </w:rPr>
        <w:t>CEP</w:t>
      </w:r>
      <w:r w:rsidRPr="0082580C">
        <w:rPr>
          <w:color w:val="000000"/>
        </w:rPr>
        <w:t xml:space="preserve"> and</w:t>
      </w:r>
      <w:r w:rsidR="00C8210E" w:rsidRPr="0082580C">
        <w:rPr>
          <w:color w:val="000000"/>
        </w:rPr>
        <w:t>, in</w:t>
      </w:r>
      <w:r w:rsidRPr="0082580C">
        <w:rPr>
          <w:color w:val="000000"/>
        </w:rPr>
        <w:t xml:space="preserve"> turn</w:t>
      </w:r>
      <w:r w:rsidR="00C8210E" w:rsidRPr="0082580C">
        <w:rPr>
          <w:color w:val="000000"/>
        </w:rPr>
        <w:t>,</w:t>
      </w:r>
      <w:r w:rsidRPr="0082580C">
        <w:rPr>
          <w:color w:val="000000"/>
        </w:rPr>
        <w:t xml:space="preserve"> push out the projected completion date</w:t>
      </w:r>
      <w:r w:rsidR="00360839">
        <w:rPr>
          <w:color w:val="000000"/>
        </w:rPr>
        <w:t xml:space="preserve"> for the ACEP</w:t>
      </w:r>
      <w:r w:rsidRPr="0082580C">
        <w:rPr>
          <w:color w:val="000000"/>
        </w:rPr>
        <w:t>.</w:t>
      </w:r>
      <w:r w:rsidR="005343C3" w:rsidRPr="0082580C">
        <w:rPr>
          <w:color w:val="000000"/>
        </w:rPr>
        <w:t xml:space="preserve"> </w:t>
      </w:r>
      <w:bookmarkStart w:id="179" w:name="_Toc791677"/>
    </w:p>
    <w:p w14:paraId="62A09313" w14:textId="10DDE6AC" w:rsidR="009E1A87" w:rsidRPr="0082580C" w:rsidRDefault="009E1A87" w:rsidP="002077C9">
      <w:pPr>
        <w:pStyle w:val="Heading1"/>
        <w:spacing w:line="360" w:lineRule="auto"/>
        <w:rPr>
          <w:rFonts w:eastAsia="Times New Roman Bold"/>
          <w:caps/>
          <w:smallCaps w:val="0"/>
        </w:rPr>
      </w:pPr>
      <w:bookmarkStart w:id="180" w:name="_Toc31047000"/>
      <w:r w:rsidRPr="0082580C">
        <w:rPr>
          <w:rFonts w:eastAsia="Times New Roman Bold"/>
          <w:caps/>
          <w:smallCaps w:val="0"/>
        </w:rPr>
        <w:t xml:space="preserve">Schedule </w:t>
      </w:r>
      <w:r w:rsidR="0092776F">
        <w:rPr>
          <w:rFonts w:eastAsia="Times New Roman Bold"/>
          <w:caps/>
          <w:smallCaps w:val="0"/>
        </w:rPr>
        <w:t>5</w:t>
      </w:r>
      <w:r w:rsidRPr="0082580C">
        <w:rPr>
          <w:rFonts w:eastAsia="Times New Roman Bold"/>
          <w:caps/>
          <w:smallCaps w:val="0"/>
        </w:rPr>
        <w:t xml:space="preserve"> Software Specifications</w:t>
      </w:r>
      <w:bookmarkEnd w:id="179"/>
      <w:bookmarkEnd w:id="180"/>
    </w:p>
    <w:p w14:paraId="453726DB" w14:textId="40F8D368" w:rsidR="009E1A87" w:rsidRPr="0082580C" w:rsidRDefault="009E1A87" w:rsidP="002077C9">
      <w:pPr>
        <w:spacing w:line="360" w:lineRule="auto"/>
        <w:ind w:left="720"/>
        <w:rPr>
          <w:color w:val="000000"/>
        </w:rPr>
      </w:pPr>
      <w:r w:rsidRPr="0082580C">
        <w:rPr>
          <w:color w:val="000000"/>
        </w:rPr>
        <w:t xml:space="preserve">Schedule </w:t>
      </w:r>
      <w:r w:rsidR="0092776F">
        <w:rPr>
          <w:color w:val="000000"/>
        </w:rPr>
        <w:t>5</w:t>
      </w:r>
      <w:r w:rsidR="006B1B50" w:rsidRPr="0082580C">
        <w:rPr>
          <w:color w:val="000000"/>
        </w:rPr>
        <w:t xml:space="preserve"> attached hereto</w:t>
      </w:r>
      <w:r w:rsidRPr="0082580C">
        <w:rPr>
          <w:color w:val="000000"/>
        </w:rPr>
        <w:t xml:space="preserve"> outlines software/licensing required for the execution of the </w:t>
      </w:r>
      <w:r w:rsidR="00084BF6">
        <w:rPr>
          <w:color w:val="000000"/>
        </w:rPr>
        <w:t>A</w:t>
      </w:r>
      <w:r w:rsidR="0011504A" w:rsidRPr="0082580C">
        <w:rPr>
          <w:color w:val="000000"/>
        </w:rPr>
        <w:t>CEP</w:t>
      </w:r>
      <w:r w:rsidRPr="0082580C">
        <w:rPr>
          <w:color w:val="000000"/>
        </w:rPr>
        <w:t xml:space="preserve">. </w:t>
      </w:r>
      <w:r w:rsidR="003A0FA5" w:rsidRPr="00B814CE">
        <w:rPr>
          <w:color w:val="000000"/>
        </w:rPr>
        <w:t xml:space="preserve">This </w:t>
      </w:r>
      <w:r w:rsidR="003A0FA5">
        <w:rPr>
          <w:color w:val="000000"/>
        </w:rPr>
        <w:t>Schedule 5</w:t>
      </w:r>
      <w:r w:rsidR="003A0FA5" w:rsidRPr="00B814CE">
        <w:rPr>
          <w:color w:val="000000"/>
        </w:rPr>
        <w:t xml:space="preserve"> will be used as the basis of the Software</w:t>
      </w:r>
      <w:r w:rsidR="008F5036">
        <w:rPr>
          <w:color w:val="000000"/>
        </w:rPr>
        <w:t xml:space="preserve"> and Software Support</w:t>
      </w:r>
      <w:r w:rsidR="003A0FA5" w:rsidRPr="00B814CE">
        <w:rPr>
          <w:color w:val="000000"/>
        </w:rPr>
        <w:t xml:space="preserve"> price</w:t>
      </w:r>
      <w:r w:rsidR="008F5036">
        <w:rPr>
          <w:color w:val="000000"/>
        </w:rPr>
        <w:t>s</w:t>
      </w:r>
      <w:r w:rsidR="003A0FA5" w:rsidRPr="00B814CE">
        <w:rPr>
          <w:color w:val="000000"/>
        </w:rPr>
        <w:t xml:space="preserve"> that will be amended into the C-IV Agreement for the CONSORTIUM’s purchase of Software</w:t>
      </w:r>
      <w:r w:rsidR="008F5036">
        <w:rPr>
          <w:color w:val="000000"/>
        </w:rPr>
        <w:t xml:space="preserve"> </w:t>
      </w:r>
      <w:r w:rsidR="003A0FA5" w:rsidRPr="00B814CE">
        <w:rPr>
          <w:color w:val="000000"/>
        </w:rPr>
        <w:t xml:space="preserve">and Software Support from Proquire for the </w:t>
      </w:r>
      <w:r w:rsidR="008F5036">
        <w:rPr>
          <w:color w:val="000000"/>
        </w:rPr>
        <w:t>ACEP</w:t>
      </w:r>
      <w:r w:rsidR="003A0FA5" w:rsidRPr="00B814CE">
        <w:rPr>
          <w:color w:val="000000"/>
        </w:rPr>
        <w:t xml:space="preserve">. </w:t>
      </w:r>
      <w:r w:rsidRPr="0082580C">
        <w:rPr>
          <w:color w:val="000000"/>
        </w:rPr>
        <w:t xml:space="preserve">As changes become necessary or refinements are developed, these will be discussed with the CONSORTIUM.  As outlined in </w:t>
      </w:r>
      <w:r w:rsidR="0055747A">
        <w:rPr>
          <w:color w:val="000000"/>
        </w:rPr>
        <w:t>Schedule</w:t>
      </w:r>
      <w:r w:rsidR="0055747A" w:rsidRPr="008B232A">
        <w:rPr>
          <w:color w:val="000000"/>
        </w:rPr>
        <w:t xml:space="preserve"> </w:t>
      </w:r>
      <w:r w:rsidR="004C25C3" w:rsidRPr="004C25C3">
        <w:rPr>
          <w:color w:val="000000"/>
        </w:rPr>
        <w:t>2</w:t>
      </w:r>
      <w:r w:rsidRPr="004C25C3">
        <w:rPr>
          <w:color w:val="000000"/>
        </w:rPr>
        <w:t>,</w:t>
      </w:r>
      <w:r w:rsidRPr="008B232A">
        <w:rPr>
          <w:color w:val="000000"/>
        </w:rPr>
        <w:t xml:space="preserve"> </w:t>
      </w:r>
      <w:r w:rsidR="00651EC1">
        <w:rPr>
          <w:color w:val="000000"/>
        </w:rPr>
        <w:t>Contractor</w:t>
      </w:r>
      <w:r>
        <w:rPr>
          <w:color w:val="000000"/>
        </w:rPr>
        <w:t xml:space="preserve"> </w:t>
      </w:r>
      <w:r w:rsidRPr="008B232A">
        <w:rPr>
          <w:color w:val="000000"/>
        </w:rPr>
        <w:t>Assumptions</w:t>
      </w:r>
      <w:r w:rsidRPr="0082580C">
        <w:rPr>
          <w:color w:val="000000"/>
        </w:rPr>
        <w:t xml:space="preserve">, the CONSORTIUM must make the </w:t>
      </w:r>
      <w:r w:rsidR="006B1B50" w:rsidRPr="0082580C">
        <w:rPr>
          <w:color w:val="000000"/>
        </w:rPr>
        <w:t>software/licensing</w:t>
      </w:r>
      <w:r w:rsidR="006B1B50" w:rsidRPr="0082580C" w:rsidDel="006B1B50">
        <w:rPr>
          <w:color w:val="000000"/>
        </w:rPr>
        <w:t xml:space="preserve"> </w:t>
      </w:r>
      <w:r w:rsidRPr="0082580C">
        <w:rPr>
          <w:color w:val="000000"/>
        </w:rPr>
        <w:t xml:space="preserve">identified in Schedule </w:t>
      </w:r>
      <w:r w:rsidR="00651EC1">
        <w:rPr>
          <w:color w:val="000000"/>
        </w:rPr>
        <w:t>5</w:t>
      </w:r>
      <w:r w:rsidRPr="0082580C">
        <w:rPr>
          <w:color w:val="000000"/>
        </w:rPr>
        <w:t xml:space="preserve"> available to support the delivery of </w:t>
      </w:r>
      <w:r w:rsidR="00084BF6">
        <w:rPr>
          <w:color w:val="000000"/>
        </w:rPr>
        <w:t>A</w:t>
      </w:r>
      <w:r w:rsidR="0011504A" w:rsidRPr="0082580C">
        <w:rPr>
          <w:color w:val="000000"/>
        </w:rPr>
        <w:t>CEP</w:t>
      </w:r>
      <w:r w:rsidRPr="0082580C">
        <w:rPr>
          <w:color w:val="000000"/>
        </w:rPr>
        <w:t xml:space="preserve">.  Delays in making such </w:t>
      </w:r>
      <w:r w:rsidR="006B1B50" w:rsidRPr="0082580C">
        <w:rPr>
          <w:color w:val="000000"/>
        </w:rPr>
        <w:t>software/licensing</w:t>
      </w:r>
      <w:r w:rsidR="006B1B50" w:rsidRPr="0082580C" w:rsidDel="006B1B50">
        <w:rPr>
          <w:color w:val="000000"/>
        </w:rPr>
        <w:t xml:space="preserve"> </w:t>
      </w:r>
      <w:r w:rsidRPr="0082580C">
        <w:rPr>
          <w:color w:val="000000"/>
        </w:rPr>
        <w:t xml:space="preserve">available will delay the delivery of the </w:t>
      </w:r>
      <w:r w:rsidR="0017092C">
        <w:rPr>
          <w:color w:val="000000"/>
        </w:rPr>
        <w:t>A</w:t>
      </w:r>
      <w:r w:rsidR="0011504A" w:rsidRPr="0082580C">
        <w:rPr>
          <w:color w:val="000000"/>
        </w:rPr>
        <w:t>CEP</w:t>
      </w:r>
      <w:r w:rsidRPr="0082580C">
        <w:rPr>
          <w:color w:val="000000"/>
        </w:rPr>
        <w:t xml:space="preserve"> and</w:t>
      </w:r>
      <w:r w:rsidR="00C8210E" w:rsidRPr="0082580C">
        <w:rPr>
          <w:color w:val="000000"/>
        </w:rPr>
        <w:t>,</w:t>
      </w:r>
      <w:r w:rsidRPr="0082580C">
        <w:rPr>
          <w:color w:val="000000"/>
        </w:rPr>
        <w:t xml:space="preserve"> in turn</w:t>
      </w:r>
      <w:r w:rsidR="00C8210E" w:rsidRPr="0082580C">
        <w:rPr>
          <w:color w:val="000000"/>
        </w:rPr>
        <w:t>,</w:t>
      </w:r>
      <w:r w:rsidRPr="0082580C">
        <w:rPr>
          <w:color w:val="000000"/>
        </w:rPr>
        <w:t xml:space="preserve"> </w:t>
      </w:r>
      <w:r w:rsidR="0017092C">
        <w:rPr>
          <w:color w:val="000000"/>
        </w:rPr>
        <w:t>delay</w:t>
      </w:r>
      <w:r w:rsidRPr="0082580C">
        <w:rPr>
          <w:color w:val="000000"/>
        </w:rPr>
        <w:t xml:space="preserve"> the projected completion date.</w:t>
      </w:r>
    </w:p>
    <w:p w14:paraId="472893B2" w14:textId="610759DD" w:rsidR="005C3AA6" w:rsidRPr="0082580C" w:rsidRDefault="005C3AA6" w:rsidP="009A4803">
      <w:pPr>
        <w:pStyle w:val="NLSbodytextL1"/>
        <w:spacing w:line="240" w:lineRule="auto"/>
        <w:rPr>
          <w:color w:val="000000"/>
        </w:rPr>
      </w:pPr>
    </w:p>
    <w:sectPr w:rsidR="005C3AA6" w:rsidRPr="0082580C" w:rsidSect="00074D2E">
      <w:headerReference w:type="even" r:id="rId17"/>
      <w:headerReference w:type="default" r:id="rId18"/>
      <w:headerReference w:type="first" r:id="rId19"/>
      <w:pgSz w:w="12240" w:h="15840"/>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185C5" w14:textId="77777777" w:rsidR="00B826B2" w:rsidRDefault="00B826B2">
      <w:r>
        <w:separator/>
      </w:r>
    </w:p>
    <w:p w14:paraId="5015D053" w14:textId="77777777" w:rsidR="00B826B2" w:rsidRDefault="00B826B2"/>
  </w:endnote>
  <w:endnote w:type="continuationSeparator" w:id="0">
    <w:p w14:paraId="60DFEBD2" w14:textId="77777777" w:rsidR="00B826B2" w:rsidRDefault="00B826B2">
      <w:r>
        <w:continuationSeparator/>
      </w:r>
    </w:p>
    <w:p w14:paraId="0966CDE7" w14:textId="77777777" w:rsidR="00B826B2" w:rsidRDefault="00B826B2"/>
  </w:endnote>
  <w:endnote w:type="continuationNotice" w:id="1">
    <w:p w14:paraId="3E78D2CD" w14:textId="77777777" w:rsidR="00B826B2" w:rsidRDefault="00B826B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default"/>
    <w:sig w:usb0="00540003" w:usb1="006D0069" w:usb2="00730065" w:usb3="004E0020" w:csb0="00770065" w:csb1="0052002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899A" w14:textId="77777777" w:rsidR="009E1DD3" w:rsidRDefault="009E1D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8F0C5" w14:textId="53004EAB" w:rsidR="005144F8" w:rsidRDefault="005144F8" w:rsidP="00A24852">
    <w:pPr>
      <w:pStyle w:val="Footer"/>
      <w:pBdr>
        <w:top w:val="single" w:sz="4" w:space="1" w:color="auto"/>
      </w:pBdr>
      <w:rPr>
        <w:rStyle w:val="PageNumber"/>
        <w:rFonts w:eastAsia="MS Mincho"/>
      </w:rPr>
    </w:pPr>
    <w:r>
      <w:rPr>
        <w:rFonts w:eastAsia="MS Mincho"/>
      </w:rPr>
      <w:t>Exhibit AA (SOW for CalSAWS Analytics Cloud</w:t>
    </w:r>
    <w:r>
      <w:rPr>
        <w:rStyle w:val="PageNumber"/>
        <w:rFonts w:eastAsia="MS Mincho"/>
      </w:rPr>
      <w:t xml:space="preserve"> Enablement Project) </w:t>
    </w:r>
    <w:r>
      <w:rPr>
        <w:rStyle w:val="PageNumber"/>
        <w:rFonts w:eastAsia="MS Mincho"/>
      </w:rPr>
      <w:tab/>
      <w:t xml:space="preserve">                                                               </w:t>
    </w:r>
  </w:p>
  <w:p w14:paraId="0C40CDBE" w14:textId="31222101" w:rsidR="005144F8" w:rsidRDefault="005144F8" w:rsidP="00A24852">
    <w:pPr>
      <w:pStyle w:val="Footer"/>
      <w:pBdr>
        <w:top w:val="single" w:sz="4" w:space="1" w:color="auto"/>
      </w:pBdr>
      <w:rPr>
        <w:rStyle w:val="PageNumber"/>
        <w:rFonts w:eastAsia="MS Mincho"/>
      </w:rPr>
    </w:pPr>
    <w:r>
      <w:rPr>
        <w:rStyle w:val="PageNumber"/>
        <w:rFonts w:eastAsia="MS Mincho"/>
      </w:rPr>
      <w:t>Accenture Confidential and Proprietary</w:t>
    </w:r>
  </w:p>
  <w:p w14:paraId="7CDD07EE" w14:textId="460447B2" w:rsidR="005144F8" w:rsidRDefault="005144F8" w:rsidP="00A24852">
    <w:pPr>
      <w:pStyle w:val="Footer"/>
      <w:pBdr>
        <w:top w:val="single" w:sz="4" w:space="1" w:color="auto"/>
      </w:pBdr>
      <w:spacing w:before="0"/>
    </w:pPr>
    <w:r>
      <w:rPr>
        <w:rFonts w:eastAsia="MS Mincho"/>
      </w:rPr>
      <w:t xml:space="preserve">                                                    </w:t>
    </w:r>
    <w:r w:rsidRPr="00B115EB">
      <w:rPr>
        <w:rStyle w:val="PageNumber"/>
      </w:rPr>
      <w:fldChar w:fldCharType="begin"/>
    </w:r>
    <w:r w:rsidRPr="00B115EB">
      <w:rPr>
        <w:rStyle w:val="PageNumber"/>
      </w:rPr>
      <w:instrText xml:space="preserve"> PAGE   \* MERGEFORMAT </w:instrText>
    </w:r>
    <w:r w:rsidRPr="00B115EB">
      <w:rPr>
        <w:rStyle w:val="PageNumber"/>
      </w:rPr>
      <w:fldChar w:fldCharType="separate"/>
    </w:r>
    <w:r w:rsidR="00C63C3C">
      <w:rPr>
        <w:rStyle w:val="PageNumber"/>
        <w:noProof/>
      </w:rPr>
      <w:t>13</w:t>
    </w:r>
    <w:r w:rsidRPr="00B115EB">
      <w:rPr>
        <w:rStyle w:val="PageNumber"/>
        <w:noProof/>
      </w:rPr>
      <w:fldChar w:fldCharType="end"/>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5BA49" w14:textId="77777777" w:rsidR="009E1DD3" w:rsidRDefault="009E1D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E0E7" w14:textId="77777777" w:rsidR="00B826B2" w:rsidRDefault="00B826B2">
      <w:r>
        <w:separator/>
      </w:r>
    </w:p>
    <w:p w14:paraId="1955C4E1" w14:textId="77777777" w:rsidR="00B826B2" w:rsidRDefault="00B826B2"/>
  </w:footnote>
  <w:footnote w:type="continuationSeparator" w:id="0">
    <w:p w14:paraId="50F2F1BF" w14:textId="77777777" w:rsidR="00B826B2" w:rsidRDefault="00B826B2">
      <w:r>
        <w:continuationSeparator/>
      </w:r>
    </w:p>
    <w:p w14:paraId="13310F4C" w14:textId="77777777" w:rsidR="00B826B2" w:rsidRDefault="00B826B2"/>
  </w:footnote>
  <w:footnote w:type="continuationNotice" w:id="1">
    <w:p w14:paraId="7F794F2E" w14:textId="77777777" w:rsidR="00B826B2" w:rsidRDefault="00B826B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DA455" w14:textId="77777777" w:rsidR="009E1DD3" w:rsidRDefault="009E1D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909D7" w14:textId="77777777" w:rsidR="005144F8" w:rsidRDefault="005144F8">
    <w:pPr>
      <w:pStyle w:val="Header"/>
      <w:rPr>
        <w:rFonts w:eastAsia="MS Mincho"/>
        <w:sz w:val="22"/>
        <w:szCs w:val="22"/>
      </w:rPr>
    </w:pPr>
    <w:r>
      <w:rPr>
        <w:b/>
        <w:bCs/>
        <w:sz w:val="22"/>
        <w:szCs w:val="22"/>
      </w:rPr>
      <w:tab/>
    </w:r>
  </w:p>
  <w:p w14:paraId="289AAE01" w14:textId="003C5CE3" w:rsidR="005144F8" w:rsidRDefault="005144F8" w:rsidP="00C45E59">
    <w:pPr>
      <w:tabs>
        <w:tab w:val="clear" w:pos="360"/>
        <w:tab w:val="right" w:pos="8640"/>
      </w:tabs>
      <w:spacing w:before="0" w:after="0"/>
      <w:jc w:val="right"/>
      <w:rPr>
        <w:rFonts w:eastAsia="MS Mincho"/>
        <w:b/>
        <w:bCs/>
        <w:sz w:val="22"/>
        <w:szCs w:val="22"/>
      </w:rPr>
    </w:pPr>
    <w:r>
      <w:rPr>
        <w:rFonts w:eastAsia="MS Mincho"/>
        <w:b/>
        <w:bCs/>
        <w:sz w:val="22"/>
        <w:szCs w:val="22"/>
      </w:rPr>
      <w:t>CalSAWS</w:t>
    </w:r>
  </w:p>
  <w:p w14:paraId="52887452" w14:textId="2098CF58" w:rsidR="005144F8" w:rsidRDefault="005144F8" w:rsidP="00C45E59">
    <w:pPr>
      <w:tabs>
        <w:tab w:val="clear" w:pos="360"/>
        <w:tab w:val="right" w:pos="8640"/>
      </w:tabs>
      <w:spacing w:before="0" w:after="0"/>
      <w:jc w:val="right"/>
      <w:rPr>
        <w:rFonts w:eastAsia="MS Mincho"/>
        <w:b/>
        <w:bCs/>
        <w:sz w:val="16"/>
        <w:szCs w:val="16"/>
      </w:rPr>
    </w:pPr>
    <w:r>
      <w:rPr>
        <w:rFonts w:eastAsia="MS Mincho"/>
        <w:b/>
        <w:bCs/>
        <w:sz w:val="22"/>
        <w:szCs w:val="22"/>
      </w:rPr>
      <w:t>Amended, Restated and Revised LRS Agreement</w:t>
    </w:r>
  </w:p>
  <w:p w14:paraId="663DC9C1" w14:textId="26C410D6" w:rsidR="005144F8" w:rsidRDefault="005144F8" w:rsidP="00C45E59">
    <w:pPr>
      <w:pStyle w:val="Header"/>
      <w:jc w:val="right"/>
      <w:rPr>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B60B3" w14:textId="77777777" w:rsidR="009E1DD3" w:rsidRDefault="009E1D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A537D" w14:textId="77777777" w:rsidR="005144F8" w:rsidRDefault="005144F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46B6D" w14:textId="77777777" w:rsidR="005144F8" w:rsidRDefault="005144F8" w:rsidP="00D14DF6">
    <w:pPr>
      <w:tabs>
        <w:tab w:val="clear" w:pos="360"/>
        <w:tab w:val="right" w:pos="8640"/>
      </w:tabs>
      <w:spacing w:before="0" w:after="0"/>
      <w:jc w:val="right"/>
      <w:rPr>
        <w:rFonts w:eastAsia="MS Mincho"/>
        <w:b/>
        <w:bCs/>
        <w:sz w:val="22"/>
        <w:szCs w:val="22"/>
      </w:rPr>
    </w:pPr>
    <w:r>
      <w:rPr>
        <w:rFonts w:eastAsia="MS Mincho"/>
        <w:b/>
        <w:bCs/>
        <w:sz w:val="22"/>
        <w:szCs w:val="22"/>
      </w:rPr>
      <w:t>CalSAWS</w:t>
    </w:r>
  </w:p>
  <w:p w14:paraId="5529FCE7" w14:textId="77777777" w:rsidR="005144F8" w:rsidRDefault="005144F8" w:rsidP="00D14DF6">
    <w:pPr>
      <w:tabs>
        <w:tab w:val="clear" w:pos="360"/>
        <w:tab w:val="right" w:pos="8640"/>
      </w:tabs>
      <w:spacing w:before="0" w:after="0"/>
      <w:jc w:val="right"/>
      <w:rPr>
        <w:rFonts w:eastAsia="MS Mincho"/>
        <w:b/>
        <w:bCs/>
        <w:sz w:val="16"/>
        <w:szCs w:val="16"/>
      </w:rPr>
    </w:pPr>
    <w:r>
      <w:rPr>
        <w:rFonts w:eastAsia="MS Mincho"/>
        <w:b/>
        <w:bCs/>
        <w:sz w:val="22"/>
        <w:szCs w:val="22"/>
      </w:rPr>
      <w:t>Amended, Restated and Revised LRS Agreement</w:t>
    </w:r>
  </w:p>
  <w:p w14:paraId="000496DE" w14:textId="59082DDD" w:rsidR="005144F8" w:rsidRDefault="005144F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F35D0" w14:textId="77777777" w:rsidR="005144F8" w:rsidRDefault="00514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228D156"/>
    <w:lvl w:ilvl="0">
      <w:start w:val="1"/>
      <w:numFmt w:val="bullet"/>
      <w:pStyle w:val="NLSHaL1"/>
      <w:lvlText w:val=""/>
      <w:lvlJc w:val="left"/>
      <w:pPr>
        <w:tabs>
          <w:tab w:val="num" w:pos="1080"/>
        </w:tabs>
        <w:ind w:left="1080" w:hanging="360"/>
      </w:pPr>
      <w:rPr>
        <w:rFonts w:ascii="Symbol" w:hAnsi="Symbol" w:hint="default"/>
      </w:rPr>
    </w:lvl>
  </w:abstractNum>
  <w:abstractNum w:abstractNumId="1" w15:restartNumberingAfterBreak="0">
    <w:nsid w:val="01CD4B8B"/>
    <w:multiLevelType w:val="hybridMultilevel"/>
    <w:tmpl w:val="8B3C1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F1F40"/>
    <w:multiLevelType w:val="multilevel"/>
    <w:tmpl w:val="F53ED7E8"/>
    <w:lvl w:ilvl="0">
      <w:start w:val="4"/>
      <w:numFmt w:val="decimal"/>
      <w:pStyle w:val="NLSOWMilestone"/>
      <w:lvlText w:val="%1."/>
      <w:lvlJc w:val="left"/>
      <w:pPr>
        <w:tabs>
          <w:tab w:val="num" w:pos="1080"/>
        </w:tabs>
        <w:ind w:left="1080" w:hanging="360"/>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cs="Times New Roman" w:hint="default"/>
        <w:b w:val="0"/>
        <w:i w:val="0"/>
        <w:caps w:val="0"/>
        <w:smallCaps w:val="0"/>
        <w:sz w:val="24"/>
        <w:u w:val="none"/>
      </w:rPr>
    </w:lvl>
    <w:lvl w:ilvl="5">
      <w:start w:val="1"/>
      <w:numFmt w:val="lowerRoman"/>
      <w:lvlText w:val="(%6)"/>
      <w:lvlJc w:val="left"/>
      <w:pPr>
        <w:tabs>
          <w:tab w:val="num" w:pos="3600"/>
        </w:tabs>
        <w:ind w:left="3600" w:hanging="720"/>
      </w:pPr>
      <w:rPr>
        <w:rFonts w:ascii="Times New Roman" w:hAnsi="Times New Roman" w:cs="Times New Roman" w:hint="default"/>
        <w:b w:val="0"/>
        <w:i w:val="0"/>
        <w:caps w:val="0"/>
        <w:smallCaps w:val="0"/>
        <w:sz w:val="24"/>
        <w:szCs w:val="24"/>
        <w:u w:val="none"/>
      </w:rPr>
    </w:lvl>
    <w:lvl w:ilvl="6">
      <w:start w:val="1"/>
      <w:numFmt w:val="lowerLetter"/>
      <w:lvlText w:val="%6.%7"/>
      <w:lvlJc w:val="left"/>
      <w:pPr>
        <w:tabs>
          <w:tab w:val="num" w:pos="3960"/>
        </w:tabs>
        <w:ind w:left="3960" w:hanging="720"/>
      </w:pPr>
      <w:rPr>
        <w:rFonts w:ascii="Times New Roman" w:hAnsi="Times New Roman" w:cs="Times New Roman"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720" w:hanging="360"/>
      </w:pPr>
      <w:rPr>
        <w:rFonts w:ascii="Times New Roman" w:hAnsi="Times New Roman" w:cs="Times New Roman" w:hint="default"/>
        <w:b w:val="0"/>
        <w:i w:val="0"/>
        <w:caps w:val="0"/>
        <w:smallCaps w:val="0"/>
        <w:sz w:val="24"/>
        <w:u w:val="none"/>
      </w:rPr>
    </w:lvl>
    <w:lvl w:ilvl="8">
      <w:start w:val="1"/>
      <w:numFmt w:val="none"/>
      <w:lvlText w:val=""/>
      <w:lvlJc w:val="left"/>
      <w:pPr>
        <w:tabs>
          <w:tab w:val="num" w:pos="1440"/>
        </w:tabs>
        <w:ind w:left="2160" w:hanging="1440"/>
      </w:pPr>
      <w:rPr>
        <w:rFonts w:ascii="Times New Roman" w:hAnsi="Times New Roman" w:cs="Times New Roman" w:hint="default"/>
        <w:b w:val="0"/>
        <w:i w:val="0"/>
        <w:caps w:val="0"/>
        <w:smallCaps w:val="0"/>
        <w:sz w:val="24"/>
        <w:u w:val="none"/>
      </w:rPr>
    </w:lvl>
  </w:abstractNum>
  <w:abstractNum w:abstractNumId="3" w15:restartNumberingAfterBreak="0">
    <w:nsid w:val="089E41C8"/>
    <w:multiLevelType w:val="hybridMultilevel"/>
    <w:tmpl w:val="9B3AAE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3">
      <w:start w:val="1"/>
      <w:numFmt w:val="bullet"/>
      <w:lvlText w:val="o"/>
      <w:lvlJc w:val="left"/>
      <w:pPr>
        <w:ind w:left="3240" w:hanging="360"/>
      </w:pPr>
      <w:rPr>
        <w:rFonts w:ascii="Courier New" w:hAnsi="Courier New" w:cs="Courier New"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D275283"/>
    <w:multiLevelType w:val="hybridMultilevel"/>
    <w:tmpl w:val="6BCE44D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B504021A">
      <w:numFmt w:val="bullet"/>
      <w:lvlText w:val="-"/>
      <w:lvlJc w:val="left"/>
      <w:pPr>
        <w:ind w:left="5040" w:hanging="720"/>
      </w:pPr>
      <w:rPr>
        <w:rFonts w:ascii="Times New Roman" w:eastAsia="MS Mincho" w:hAnsi="Times New Roman" w:cs="Times New Roman"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1D006C2"/>
    <w:multiLevelType w:val="multilevel"/>
    <w:tmpl w:val="406868E8"/>
    <w:lvl w:ilvl="0">
      <w:start w:val="1"/>
      <w:numFmt w:val="upperLetter"/>
      <w:pStyle w:val="LegalBList1CapAlpha"/>
      <w:lvlText w:val="%1."/>
      <w:lvlJc w:val="left"/>
      <w:pPr>
        <w:tabs>
          <w:tab w:val="num" w:pos="1080"/>
        </w:tabs>
        <w:ind w:left="1080" w:hanging="36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1CapAlpha"/>
      <w:lvlText w:val="%2."/>
      <w:lvlJc w:val="left"/>
      <w:pPr>
        <w:tabs>
          <w:tab w:val="num" w:pos="1440"/>
        </w:tabs>
        <w:ind w:left="1440" w:hanging="36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BList3alpha"/>
      <w:lvlText w:val="%3."/>
      <w:lvlJc w:val="left"/>
      <w:pPr>
        <w:tabs>
          <w:tab w:val="num" w:pos="1800"/>
        </w:tabs>
        <w:ind w:left="1800" w:hanging="360"/>
      </w:pPr>
      <w:rPr>
        <w:rFonts w:cs="Times New Roman" w:hint="default"/>
        <w:b w:val="0"/>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BList3alpha"/>
      <w:lvlText w:val="%4)"/>
      <w:lvlJc w:val="left"/>
      <w:pPr>
        <w:tabs>
          <w:tab w:val="num" w:pos="2160"/>
        </w:tabs>
        <w:ind w:left="2160" w:hanging="36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6" w15:restartNumberingAfterBreak="0">
    <w:nsid w:val="1278497D"/>
    <w:multiLevelType w:val="hybridMultilevel"/>
    <w:tmpl w:val="293C384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7B65874"/>
    <w:multiLevelType w:val="hybridMultilevel"/>
    <w:tmpl w:val="4C9EAD3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F180531"/>
    <w:multiLevelType w:val="multilevel"/>
    <w:tmpl w:val="B4A6BB54"/>
    <w:lvl w:ilvl="0">
      <w:start w:val="1"/>
      <w:numFmt w:val="decimal"/>
      <w:pStyle w:val="LegalB-textCapAlpha"/>
      <w:lvlText w:val="%1."/>
      <w:lvlJc w:val="left"/>
      <w:pPr>
        <w:tabs>
          <w:tab w:val="num" w:pos="2160"/>
        </w:tabs>
        <w:ind w:left="360" w:firstLine="108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520"/>
        </w:tabs>
        <w:ind w:left="720" w:firstLine="108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2520"/>
        </w:tabs>
        <w:ind w:left="252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960"/>
        </w:tabs>
        <w:ind w:left="280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9" w15:restartNumberingAfterBreak="0">
    <w:nsid w:val="1F4675BD"/>
    <w:multiLevelType w:val="hybridMultilevel"/>
    <w:tmpl w:val="6520F94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6AC5D92"/>
    <w:multiLevelType w:val="hybridMultilevel"/>
    <w:tmpl w:val="07EC6622"/>
    <w:lvl w:ilvl="0" w:tplc="0409000F">
      <w:start w:val="1"/>
      <w:numFmt w:val="decimal"/>
      <w:lvlText w:val="%1."/>
      <w:lvlJc w:val="left"/>
      <w:pPr>
        <w:tabs>
          <w:tab w:val="num" w:pos="720"/>
        </w:tabs>
        <w:ind w:left="720" w:hanging="360"/>
      </w:pPr>
      <w:rPr>
        <w:rFonts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11" w15:restartNumberingAfterBreak="0">
    <w:nsid w:val="292660A9"/>
    <w:multiLevelType w:val="hybridMultilevel"/>
    <w:tmpl w:val="F46C875E"/>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9486760"/>
    <w:multiLevelType w:val="hybridMultilevel"/>
    <w:tmpl w:val="4C42DAA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3">
      <w:start w:val="1"/>
      <w:numFmt w:val="bullet"/>
      <w:lvlText w:val="o"/>
      <w:lvlJc w:val="left"/>
      <w:pPr>
        <w:ind w:left="3240" w:hanging="360"/>
      </w:pPr>
      <w:rPr>
        <w:rFonts w:ascii="Courier New" w:hAnsi="Courier New" w:cs="Courier New"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9710942"/>
    <w:multiLevelType w:val="hybridMultilevel"/>
    <w:tmpl w:val="A0182C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F272BB5"/>
    <w:multiLevelType w:val="hybridMultilevel"/>
    <w:tmpl w:val="D6F4C766"/>
    <w:lvl w:ilvl="0" w:tplc="BEE852BE">
      <w:start w:val="1"/>
      <w:numFmt w:val="bullet"/>
      <w:lvlText w:val=""/>
      <w:lvlJc w:val="left"/>
      <w:pPr>
        <w:ind w:left="720" w:hanging="360"/>
      </w:pPr>
      <w:rPr>
        <w:rFonts w:ascii="Symbol" w:hAnsi="Symbol" w:hint="default"/>
      </w:rPr>
    </w:lvl>
    <w:lvl w:ilvl="1" w:tplc="9A5AD866">
      <w:start w:val="1"/>
      <w:numFmt w:val="bullet"/>
      <w:lvlText w:val="o"/>
      <w:lvlJc w:val="left"/>
      <w:pPr>
        <w:ind w:left="1440" w:hanging="360"/>
      </w:pPr>
      <w:rPr>
        <w:rFonts w:ascii="Courier New" w:hAnsi="Courier New" w:cs="Times New Roman" w:hint="default"/>
      </w:rPr>
    </w:lvl>
    <w:lvl w:ilvl="2" w:tplc="04090001">
      <w:start w:val="1"/>
      <w:numFmt w:val="bullet"/>
      <w:lvlText w:val=""/>
      <w:lvlJc w:val="left"/>
      <w:pPr>
        <w:ind w:left="2160" w:hanging="360"/>
      </w:pPr>
      <w:rPr>
        <w:rFonts w:ascii="Symbol" w:hAnsi="Symbol" w:hint="default"/>
      </w:rPr>
    </w:lvl>
    <w:lvl w:ilvl="3" w:tplc="739A451A">
      <w:start w:val="1"/>
      <w:numFmt w:val="bullet"/>
      <w:lvlText w:val=""/>
      <w:lvlJc w:val="left"/>
      <w:pPr>
        <w:ind w:left="2880" w:hanging="360"/>
      </w:pPr>
      <w:rPr>
        <w:rFonts w:ascii="Symbol" w:hAnsi="Symbol" w:hint="default"/>
      </w:rPr>
    </w:lvl>
    <w:lvl w:ilvl="4" w:tplc="69184F6A">
      <w:start w:val="1"/>
      <w:numFmt w:val="bullet"/>
      <w:lvlText w:val="o"/>
      <w:lvlJc w:val="left"/>
      <w:pPr>
        <w:ind w:left="3600" w:hanging="360"/>
      </w:pPr>
      <w:rPr>
        <w:rFonts w:ascii="Courier New" w:hAnsi="Courier New" w:cs="Times New Roman" w:hint="default"/>
      </w:rPr>
    </w:lvl>
    <w:lvl w:ilvl="5" w:tplc="158AA26E">
      <w:start w:val="1"/>
      <w:numFmt w:val="bullet"/>
      <w:lvlText w:val=""/>
      <w:lvlJc w:val="left"/>
      <w:pPr>
        <w:ind w:left="4320" w:hanging="360"/>
      </w:pPr>
      <w:rPr>
        <w:rFonts w:ascii="Wingdings" w:hAnsi="Wingdings" w:hint="default"/>
      </w:rPr>
    </w:lvl>
    <w:lvl w:ilvl="6" w:tplc="FE280104">
      <w:start w:val="1"/>
      <w:numFmt w:val="bullet"/>
      <w:lvlText w:val=""/>
      <w:lvlJc w:val="left"/>
      <w:pPr>
        <w:ind w:left="5040" w:hanging="360"/>
      </w:pPr>
      <w:rPr>
        <w:rFonts w:ascii="Symbol" w:hAnsi="Symbol" w:hint="default"/>
      </w:rPr>
    </w:lvl>
    <w:lvl w:ilvl="7" w:tplc="552830D0">
      <w:start w:val="1"/>
      <w:numFmt w:val="bullet"/>
      <w:lvlText w:val="o"/>
      <w:lvlJc w:val="left"/>
      <w:pPr>
        <w:ind w:left="5760" w:hanging="360"/>
      </w:pPr>
      <w:rPr>
        <w:rFonts w:ascii="Courier New" w:hAnsi="Courier New" w:cs="Times New Roman" w:hint="default"/>
      </w:rPr>
    </w:lvl>
    <w:lvl w:ilvl="8" w:tplc="1EAAD438">
      <w:start w:val="1"/>
      <w:numFmt w:val="bullet"/>
      <w:lvlText w:val=""/>
      <w:lvlJc w:val="left"/>
      <w:pPr>
        <w:ind w:left="6480" w:hanging="360"/>
      </w:pPr>
      <w:rPr>
        <w:rFonts w:ascii="Wingdings" w:hAnsi="Wingdings" w:hint="default"/>
      </w:rPr>
    </w:lvl>
  </w:abstractNum>
  <w:abstractNum w:abstractNumId="15" w15:restartNumberingAfterBreak="0">
    <w:nsid w:val="315715FF"/>
    <w:multiLevelType w:val="hybridMultilevel"/>
    <w:tmpl w:val="1752226E"/>
    <w:lvl w:ilvl="0" w:tplc="71E0F99A">
      <w:start w:val="1"/>
      <w:numFmt w:val="upperLetter"/>
      <w:pStyle w:val="LegalBList1CapAlphahanging"/>
      <w:lvlText w:val="(%1)"/>
      <w:lvlJc w:val="left"/>
      <w:pPr>
        <w:tabs>
          <w:tab w:val="num" w:pos="795"/>
        </w:tabs>
        <w:ind w:left="795" w:hanging="435"/>
      </w:pPr>
      <w:rPr>
        <w:rFonts w:ascii="Times New Roman" w:hAnsi="Times New Roman" w:cs="Times New Roman" w:hint="default"/>
        <w:sz w:val="24"/>
        <w:szCs w:val="24"/>
      </w:rPr>
    </w:lvl>
    <w:lvl w:ilvl="1" w:tplc="3F9496C8">
      <w:start w:val="36"/>
      <w:numFmt w:val="decimal"/>
      <w:lvlText w:val="%2"/>
      <w:lvlJc w:val="left"/>
      <w:pPr>
        <w:tabs>
          <w:tab w:val="num" w:pos="1725"/>
        </w:tabs>
        <w:ind w:left="1725" w:hanging="720"/>
      </w:pPr>
      <w:rPr>
        <w:rFonts w:cs="Times New Roman" w:hint="default"/>
      </w:rPr>
    </w:lvl>
    <w:lvl w:ilvl="2" w:tplc="DBF27036" w:tentative="1">
      <w:start w:val="1"/>
      <w:numFmt w:val="lowerRoman"/>
      <w:lvlText w:val="%3."/>
      <w:lvlJc w:val="right"/>
      <w:pPr>
        <w:tabs>
          <w:tab w:val="num" w:pos="2085"/>
        </w:tabs>
        <w:ind w:left="2085" w:hanging="180"/>
      </w:pPr>
      <w:rPr>
        <w:rFonts w:cs="Times New Roman"/>
      </w:rPr>
    </w:lvl>
    <w:lvl w:ilvl="3" w:tplc="431E62AC" w:tentative="1">
      <w:start w:val="1"/>
      <w:numFmt w:val="decimal"/>
      <w:lvlText w:val="%4."/>
      <w:lvlJc w:val="left"/>
      <w:pPr>
        <w:tabs>
          <w:tab w:val="num" w:pos="2805"/>
        </w:tabs>
        <w:ind w:left="2805" w:hanging="360"/>
      </w:pPr>
      <w:rPr>
        <w:rFonts w:cs="Times New Roman"/>
      </w:rPr>
    </w:lvl>
    <w:lvl w:ilvl="4" w:tplc="DB5E6162" w:tentative="1">
      <w:start w:val="1"/>
      <w:numFmt w:val="lowerLetter"/>
      <w:lvlText w:val="%5."/>
      <w:lvlJc w:val="left"/>
      <w:pPr>
        <w:tabs>
          <w:tab w:val="num" w:pos="3525"/>
        </w:tabs>
        <w:ind w:left="3525" w:hanging="360"/>
      </w:pPr>
      <w:rPr>
        <w:rFonts w:cs="Times New Roman"/>
      </w:rPr>
    </w:lvl>
    <w:lvl w:ilvl="5" w:tplc="6A409D3E" w:tentative="1">
      <w:start w:val="1"/>
      <w:numFmt w:val="lowerRoman"/>
      <w:lvlText w:val="%6."/>
      <w:lvlJc w:val="right"/>
      <w:pPr>
        <w:tabs>
          <w:tab w:val="num" w:pos="4245"/>
        </w:tabs>
        <w:ind w:left="4245" w:hanging="180"/>
      </w:pPr>
      <w:rPr>
        <w:rFonts w:cs="Times New Roman"/>
      </w:rPr>
    </w:lvl>
    <w:lvl w:ilvl="6" w:tplc="BEFA1B96" w:tentative="1">
      <w:start w:val="1"/>
      <w:numFmt w:val="decimal"/>
      <w:lvlText w:val="%7."/>
      <w:lvlJc w:val="left"/>
      <w:pPr>
        <w:tabs>
          <w:tab w:val="num" w:pos="4965"/>
        </w:tabs>
        <w:ind w:left="4965" w:hanging="360"/>
      </w:pPr>
      <w:rPr>
        <w:rFonts w:cs="Times New Roman"/>
      </w:rPr>
    </w:lvl>
    <w:lvl w:ilvl="7" w:tplc="B43E3C66" w:tentative="1">
      <w:start w:val="1"/>
      <w:numFmt w:val="lowerLetter"/>
      <w:lvlText w:val="%8."/>
      <w:lvlJc w:val="left"/>
      <w:pPr>
        <w:tabs>
          <w:tab w:val="num" w:pos="5685"/>
        </w:tabs>
        <w:ind w:left="5685" w:hanging="360"/>
      </w:pPr>
      <w:rPr>
        <w:rFonts w:cs="Times New Roman"/>
      </w:rPr>
    </w:lvl>
    <w:lvl w:ilvl="8" w:tplc="A3D466B8" w:tentative="1">
      <w:start w:val="1"/>
      <w:numFmt w:val="lowerRoman"/>
      <w:lvlText w:val="%9."/>
      <w:lvlJc w:val="right"/>
      <w:pPr>
        <w:tabs>
          <w:tab w:val="num" w:pos="6405"/>
        </w:tabs>
        <w:ind w:left="6405" w:hanging="180"/>
      </w:pPr>
      <w:rPr>
        <w:rFonts w:cs="Times New Roman"/>
      </w:rPr>
    </w:lvl>
  </w:abstractNum>
  <w:abstractNum w:abstractNumId="16" w15:restartNumberingAfterBreak="0">
    <w:nsid w:val="317E7384"/>
    <w:multiLevelType w:val="hybridMultilevel"/>
    <w:tmpl w:val="9BA80FB4"/>
    <w:lvl w:ilvl="0" w:tplc="E7B46BCE">
      <w:start w:val="1"/>
      <w:numFmt w:val="bullet"/>
      <w:pStyle w:val="ListBullet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2FD4DF1"/>
    <w:multiLevelType w:val="multilevel"/>
    <w:tmpl w:val="4BE85CAC"/>
    <w:lvl w:ilvl="0">
      <w:start w:val="1"/>
      <w:numFmt w:val="decimal"/>
      <w:pStyle w:val="NLS-List-1"/>
      <w:lvlText w:val="%1."/>
      <w:lvlJc w:val="left"/>
      <w:pPr>
        <w:tabs>
          <w:tab w:val="num" w:pos="2124"/>
        </w:tabs>
        <w:ind w:left="2124" w:hanging="504"/>
      </w:pPr>
      <w:rPr>
        <w:rFonts w:ascii="Times New Roman" w:hAnsi="Times New Roman" w:cs="Times New Roman" w:hint="default"/>
        <w:b w:val="0"/>
        <w:i w:val="0"/>
        <w:caps/>
        <w:strike w:val="0"/>
        <w:dstrike w:val="0"/>
        <w:vanish w:val="0"/>
        <w:color w:val="000000"/>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016"/>
        </w:tabs>
        <w:ind w:left="2016" w:hanging="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NLS-List-3i"/>
      <w:lvlText w:val=""/>
      <w:lvlJc w:val="left"/>
      <w:pPr>
        <w:tabs>
          <w:tab w:val="num" w:pos="2448"/>
        </w:tabs>
        <w:ind w:left="2448" w:hanging="864"/>
      </w:pPr>
      <w:rPr>
        <w:rFonts w:ascii="Times New Roman Bold" w:hAnsi="Times New Roman Bold" w:cs="Times New Roman" w:hint="default"/>
        <w:b/>
        <w:i w:val="0"/>
        <w:caps w:val="0"/>
        <w:strike w:val="0"/>
        <w:dstrike w:val="0"/>
        <w:vanish w:val="0"/>
        <w:color w:val="000000"/>
        <w:spacing w:val="0"/>
        <w:position w:val="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08"/>
        </w:tabs>
        <w:ind w:left="2808"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448"/>
        </w:tabs>
        <w:ind w:left="1008"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2808"/>
        </w:tabs>
        <w:ind w:left="1368"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008"/>
        </w:tabs>
        <w:ind w:left="1008"/>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abstractNum>
  <w:abstractNum w:abstractNumId="18" w15:restartNumberingAfterBreak="0">
    <w:nsid w:val="34D4640E"/>
    <w:multiLevelType w:val="multilevel"/>
    <w:tmpl w:val="C4822D52"/>
    <w:lvl w:ilvl="0">
      <w:start w:val="1"/>
      <w:numFmt w:val="none"/>
      <w:pStyle w:val="LegalBL1"/>
      <w:suff w:val="nothing"/>
      <w:lvlText w:val=""/>
      <w:lvlJc w:val="left"/>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20"/>
        </w:tabs>
        <w:ind w:left="720" w:hanging="720"/>
      </w:pPr>
      <w:rPr>
        <w:rFonts w:ascii="Times New Roman Bold" w:hAnsi="Times New Roman Bold"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BL4"/>
      <w:lvlText w:val="%2%1.%3.%4"/>
      <w:lvlJc w:val="left"/>
      <w:pPr>
        <w:tabs>
          <w:tab w:val="num" w:pos="1440"/>
        </w:tabs>
        <w:ind w:left="144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pStyle w:val="LegalBL5"/>
      <w:lvlText w:val="%2.%5"/>
      <w:lvlJc w:val="left"/>
      <w:pPr>
        <w:tabs>
          <w:tab w:val="num" w:pos="1440"/>
        </w:tabs>
        <w:ind w:firstLine="720"/>
      </w:pPr>
      <w:rPr>
        <w:rFonts w:ascii="Times New Roman" w:hAnsi="Times New Roman" w:cs="Times New Roman" w:hint="default"/>
        <w:b w:val="0"/>
        <w:i w:val="0"/>
        <w:caps w:val="0"/>
        <w:smallCaps w:val="0"/>
        <w:sz w:val="24"/>
        <w:u w:val="none"/>
      </w:rPr>
    </w:lvl>
    <w:lvl w:ilvl="5">
      <w:start w:val="1"/>
      <w:numFmt w:val="decimal"/>
      <w:lvlRestart w:val="0"/>
      <w:pStyle w:val="LegalBL2text"/>
      <w:lvlText w:val="%2.%3.%6"/>
      <w:lvlJc w:val="left"/>
      <w:pPr>
        <w:tabs>
          <w:tab w:val="num" w:pos="2160"/>
        </w:tabs>
        <w:ind w:left="360"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360"/>
        </w:tabs>
        <w:ind w:left="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pStyle w:val="LegalbL4text"/>
      <w:lvlText w:val=""/>
      <w:lvlJc w:val="left"/>
      <w:pPr>
        <w:tabs>
          <w:tab w:val="num" w:pos="360"/>
        </w:tabs>
        <w:ind w:left="360"/>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360"/>
        </w:tabs>
        <w:ind w:left="360"/>
      </w:pPr>
      <w:rPr>
        <w:rFonts w:ascii="Times New Roman" w:hAnsi="Times New Roman" w:cs="Times New Roman" w:hint="default"/>
        <w:b w:val="0"/>
        <w:i w:val="0"/>
        <w:caps w:val="0"/>
        <w:smallCaps w:val="0"/>
        <w:sz w:val="24"/>
        <w:u w:val="none"/>
      </w:rPr>
    </w:lvl>
  </w:abstractNum>
  <w:abstractNum w:abstractNumId="19" w15:restartNumberingAfterBreak="0">
    <w:nsid w:val="38025FC8"/>
    <w:multiLevelType w:val="hybridMultilevel"/>
    <w:tmpl w:val="7C9C0C62"/>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3">
      <w:start w:val="1"/>
      <w:numFmt w:val="bullet"/>
      <w:lvlText w:val="o"/>
      <w:lvlJc w:val="left"/>
      <w:pPr>
        <w:ind w:left="3240" w:hanging="360"/>
      </w:pPr>
      <w:rPr>
        <w:rFonts w:ascii="Courier New" w:hAnsi="Courier New" w:cs="Courier New" w:hint="default"/>
      </w:rPr>
    </w:lvl>
    <w:lvl w:ilvl="3" w:tplc="7F2C6316">
      <w:numFmt w:val="bullet"/>
      <w:lvlText w:val="•"/>
      <w:lvlJc w:val="left"/>
      <w:pPr>
        <w:ind w:left="3960" w:hanging="360"/>
      </w:pPr>
      <w:rPr>
        <w:rFonts w:ascii="Times New Roman" w:eastAsia="MS Mincho" w:hAnsi="Times New Roman" w:cs="Times New Roman" w:hint="default"/>
      </w:rPr>
    </w:lvl>
    <w:lvl w:ilvl="4" w:tplc="B504021A">
      <w:numFmt w:val="bullet"/>
      <w:lvlText w:val="-"/>
      <w:lvlJc w:val="left"/>
      <w:pPr>
        <w:ind w:left="5040" w:hanging="720"/>
      </w:pPr>
      <w:rPr>
        <w:rFonts w:ascii="Times New Roman" w:eastAsia="MS Mincho" w:hAnsi="Times New Roman" w:cs="Times New Roman"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8B417EE"/>
    <w:multiLevelType w:val="hybridMultilevel"/>
    <w:tmpl w:val="69C085CA"/>
    <w:lvl w:ilvl="0" w:tplc="8E76CDEA">
      <w:start w:val="1"/>
      <w:numFmt w:val="bullet"/>
      <w:lvlText w:val=""/>
      <w:lvlJc w:val="left"/>
      <w:pPr>
        <w:ind w:left="720" w:hanging="360"/>
      </w:pPr>
      <w:rPr>
        <w:rFonts w:ascii="Symbol" w:hAnsi="Symbol" w:hint="default"/>
      </w:rPr>
    </w:lvl>
    <w:lvl w:ilvl="1" w:tplc="3D1E1084">
      <w:start w:val="1"/>
      <w:numFmt w:val="bullet"/>
      <w:lvlText w:val="o"/>
      <w:lvlJc w:val="left"/>
      <w:pPr>
        <w:ind w:left="1440" w:hanging="360"/>
      </w:pPr>
      <w:rPr>
        <w:rFonts w:ascii="Courier New" w:hAnsi="Courier New" w:cs="Times New Roman" w:hint="default"/>
      </w:rPr>
    </w:lvl>
    <w:lvl w:ilvl="2" w:tplc="04090001">
      <w:start w:val="1"/>
      <w:numFmt w:val="bullet"/>
      <w:lvlText w:val=""/>
      <w:lvlJc w:val="left"/>
      <w:pPr>
        <w:ind w:left="2160" w:hanging="360"/>
      </w:pPr>
      <w:rPr>
        <w:rFonts w:ascii="Symbol" w:hAnsi="Symbol" w:hint="default"/>
      </w:rPr>
    </w:lvl>
    <w:lvl w:ilvl="3" w:tplc="480A0828">
      <w:start w:val="1"/>
      <w:numFmt w:val="bullet"/>
      <w:lvlText w:val=""/>
      <w:lvlJc w:val="left"/>
      <w:pPr>
        <w:ind w:left="2880" w:hanging="360"/>
      </w:pPr>
      <w:rPr>
        <w:rFonts w:ascii="Symbol" w:hAnsi="Symbol" w:hint="default"/>
      </w:rPr>
    </w:lvl>
    <w:lvl w:ilvl="4" w:tplc="623C2F22">
      <w:start w:val="1"/>
      <w:numFmt w:val="bullet"/>
      <w:lvlText w:val="o"/>
      <w:lvlJc w:val="left"/>
      <w:pPr>
        <w:ind w:left="3600" w:hanging="360"/>
      </w:pPr>
      <w:rPr>
        <w:rFonts w:ascii="Courier New" w:hAnsi="Courier New" w:cs="Times New Roman" w:hint="default"/>
      </w:rPr>
    </w:lvl>
    <w:lvl w:ilvl="5" w:tplc="B0B6C996">
      <w:start w:val="1"/>
      <w:numFmt w:val="bullet"/>
      <w:lvlText w:val=""/>
      <w:lvlJc w:val="left"/>
      <w:pPr>
        <w:ind w:left="4320" w:hanging="360"/>
      </w:pPr>
      <w:rPr>
        <w:rFonts w:ascii="Wingdings" w:hAnsi="Wingdings" w:hint="default"/>
      </w:rPr>
    </w:lvl>
    <w:lvl w:ilvl="6" w:tplc="2BBC24B4">
      <w:start w:val="1"/>
      <w:numFmt w:val="bullet"/>
      <w:lvlText w:val=""/>
      <w:lvlJc w:val="left"/>
      <w:pPr>
        <w:ind w:left="5040" w:hanging="360"/>
      </w:pPr>
      <w:rPr>
        <w:rFonts w:ascii="Symbol" w:hAnsi="Symbol" w:hint="default"/>
      </w:rPr>
    </w:lvl>
    <w:lvl w:ilvl="7" w:tplc="5BD8E9EC">
      <w:start w:val="1"/>
      <w:numFmt w:val="bullet"/>
      <w:lvlText w:val="o"/>
      <w:lvlJc w:val="left"/>
      <w:pPr>
        <w:ind w:left="5760" w:hanging="360"/>
      </w:pPr>
      <w:rPr>
        <w:rFonts w:ascii="Courier New" w:hAnsi="Courier New" w:cs="Times New Roman" w:hint="default"/>
      </w:rPr>
    </w:lvl>
    <w:lvl w:ilvl="8" w:tplc="C6F8AA74">
      <w:start w:val="1"/>
      <w:numFmt w:val="bullet"/>
      <w:lvlText w:val=""/>
      <w:lvlJc w:val="left"/>
      <w:pPr>
        <w:ind w:left="6480" w:hanging="360"/>
      </w:pPr>
      <w:rPr>
        <w:rFonts w:ascii="Wingdings" w:hAnsi="Wingdings" w:hint="default"/>
      </w:rPr>
    </w:lvl>
  </w:abstractNum>
  <w:abstractNum w:abstractNumId="21" w15:restartNumberingAfterBreak="0">
    <w:nsid w:val="3AD6591E"/>
    <w:multiLevelType w:val="hybridMultilevel"/>
    <w:tmpl w:val="33466766"/>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BF43038"/>
    <w:multiLevelType w:val="hybridMultilevel"/>
    <w:tmpl w:val="AAF6279A"/>
    <w:lvl w:ilvl="0" w:tplc="78CCB83A">
      <w:start w:val="1"/>
      <w:numFmt w:val="bullet"/>
      <w:pStyle w:val="NLS-List-B3"/>
      <w:lvlText w:val="-"/>
      <w:lvlJc w:val="left"/>
      <w:pPr>
        <w:tabs>
          <w:tab w:val="num" w:pos="1800"/>
        </w:tabs>
        <w:ind w:left="1800" w:hanging="360"/>
      </w:pPr>
      <w:rPr>
        <w:rFonts w:ascii="Times New Roman" w:hAnsi="Times New Roman"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3007B0"/>
    <w:multiLevelType w:val="hybridMultilevel"/>
    <w:tmpl w:val="1256CD88"/>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9051923"/>
    <w:multiLevelType w:val="hybridMultilevel"/>
    <w:tmpl w:val="02026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1C5497"/>
    <w:multiLevelType w:val="multilevel"/>
    <w:tmpl w:val="04D0FCC4"/>
    <w:lvl w:ilvl="0">
      <w:start w:val="1"/>
      <w:numFmt w:val="decimal"/>
      <w:pStyle w:val="Heading1"/>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aL3"/>
      <w:lvlText w:val="%1.%2.%3"/>
      <w:lvlJc w:val="left"/>
      <w:pPr>
        <w:tabs>
          <w:tab w:val="num" w:pos="4950"/>
        </w:tabs>
        <w:ind w:left="495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pStyle w:val="NLSHaL4"/>
      <w:lvlText w:val="3.%2.%3.%4"/>
      <w:lvlJc w:val="left"/>
      <w:pPr>
        <w:tabs>
          <w:tab w:val="num" w:pos="2070"/>
        </w:tabs>
        <w:ind w:left="2070" w:hanging="1080"/>
      </w:pPr>
      <w:rPr>
        <w:rFonts w:ascii="Times New Roman Bold" w:eastAsia="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26" w15:restartNumberingAfterBreak="0">
    <w:nsid w:val="538F4D52"/>
    <w:multiLevelType w:val="hybridMultilevel"/>
    <w:tmpl w:val="17661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E12275"/>
    <w:multiLevelType w:val="multilevel"/>
    <w:tmpl w:val="32101F3E"/>
    <w:lvl w:ilvl="0">
      <w:start w:val="1"/>
      <w:numFmt w:val="decimal"/>
      <w:lvlText w:val="%1."/>
      <w:lvlJc w:val="left"/>
      <w:pPr>
        <w:ind w:left="1440" w:hanging="360"/>
      </w:pPr>
    </w:lvl>
    <w:lvl w:ilvl="1">
      <w:start w:val="1"/>
      <w:numFmt w:val="decimal"/>
      <w:lvlText w:val="%1.%2."/>
      <w:lvlJc w:val="left"/>
      <w:pPr>
        <w:ind w:left="1872" w:hanging="432"/>
      </w:pPr>
      <w:rPr>
        <w:sz w:val="24"/>
        <w:szCs w:val="24"/>
      </w:rPr>
    </w:lvl>
    <w:lvl w:ilvl="2">
      <w:start w:val="1"/>
      <w:numFmt w:val="bullet"/>
      <w:lvlText w:val=""/>
      <w:lvlJc w:val="left"/>
      <w:pPr>
        <w:ind w:left="2304" w:hanging="504"/>
      </w:pPr>
      <w:rPr>
        <w:rFonts w:ascii="Symbol" w:hAnsi="Symbol" w:hint="default"/>
        <w:b w:val="0"/>
      </w:rPr>
    </w:lvl>
    <w:lvl w:ilvl="3">
      <w:start w:val="1"/>
      <w:numFmt w:val="bullet"/>
      <w:lvlText w:val=""/>
      <w:lvlJc w:val="left"/>
      <w:pPr>
        <w:ind w:left="2808" w:hanging="648"/>
      </w:pPr>
      <w:rPr>
        <w:rFonts w:ascii="Symbol" w:hAnsi="Symbol" w:hint="default"/>
      </w:rPr>
    </w:lvl>
    <w:lvl w:ilvl="4">
      <w:start w:val="1"/>
      <w:numFmt w:val="bullet"/>
      <w:lvlText w:val=""/>
      <w:lvlJc w:val="left"/>
      <w:pPr>
        <w:ind w:left="3312" w:hanging="792"/>
      </w:pPr>
      <w:rPr>
        <w:rFonts w:ascii="Symbol" w:hAnsi="Symbol" w:hint="default"/>
      </w:r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28" w15:restartNumberingAfterBreak="0">
    <w:nsid w:val="53FD476A"/>
    <w:multiLevelType w:val="multilevel"/>
    <w:tmpl w:val="F386E29E"/>
    <w:lvl w:ilvl="0">
      <w:start w:val="1"/>
      <w:numFmt w:val="decimal"/>
      <w:pStyle w:val="MessageHeader"/>
      <w:lvlText w:val="%1."/>
      <w:lvlJc w:val="left"/>
      <w:pPr>
        <w:tabs>
          <w:tab w:val="num" w:pos="2124"/>
        </w:tabs>
        <w:ind w:left="2124" w:hanging="504"/>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NLS-List-N2BLF"/>
      <w:lvlText w:val="%2."/>
      <w:lvlJc w:val="left"/>
      <w:pPr>
        <w:tabs>
          <w:tab w:val="num" w:pos="2412"/>
        </w:tabs>
        <w:ind w:left="2412" w:hanging="4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
      <w:lvlText w:val="%3)"/>
      <w:lvlJc w:val="left"/>
      <w:pPr>
        <w:tabs>
          <w:tab w:val="num" w:pos="2700"/>
        </w:tabs>
        <w:ind w:left="2700" w:hanging="36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132"/>
        </w:tabs>
        <w:ind w:left="3132"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772"/>
        </w:tabs>
        <w:ind w:left="1332"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3132"/>
        </w:tabs>
        <w:ind w:left="1692"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332"/>
        </w:tabs>
        <w:ind w:left="13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abstractNum>
  <w:abstractNum w:abstractNumId="29" w15:restartNumberingAfterBreak="0">
    <w:nsid w:val="550C7AA0"/>
    <w:multiLevelType w:val="hybridMultilevel"/>
    <w:tmpl w:val="1AAE0630"/>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51D77EC"/>
    <w:multiLevelType w:val="hybridMultilevel"/>
    <w:tmpl w:val="0A8050F0"/>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1" w15:restartNumberingAfterBreak="0">
    <w:nsid w:val="55CE7757"/>
    <w:multiLevelType w:val="hybridMultilevel"/>
    <w:tmpl w:val="4A2C03A6"/>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5D886531"/>
    <w:multiLevelType w:val="hybridMultilevel"/>
    <w:tmpl w:val="5B1E1174"/>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B504021A">
      <w:numFmt w:val="bullet"/>
      <w:lvlText w:val="-"/>
      <w:lvlJc w:val="left"/>
      <w:pPr>
        <w:ind w:left="5040" w:hanging="720"/>
      </w:pPr>
      <w:rPr>
        <w:rFonts w:ascii="Times New Roman" w:eastAsia="MS Mincho" w:hAnsi="Times New Roman" w:cs="Times New Roman"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FD1105B"/>
    <w:multiLevelType w:val="multilevel"/>
    <w:tmpl w:val="6854D938"/>
    <w:lvl w:ilvl="0">
      <w:start w:val="1"/>
      <w:numFmt w:val="decimal"/>
      <w:pStyle w:val="NLSHbL1"/>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bL3"/>
      <w:lvlText w:val="%1.%2.%3."/>
      <w:lvlJc w:val="left"/>
      <w:pPr>
        <w:tabs>
          <w:tab w:val="num" w:pos="1080"/>
        </w:tabs>
        <w:ind w:left="1080" w:hanging="72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LSHbMASLHeader"/>
      <w:lvlText w:val="%1.%2.%3.%4"/>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34" w15:restartNumberingAfterBreak="0">
    <w:nsid w:val="635204B4"/>
    <w:multiLevelType w:val="hybridMultilevel"/>
    <w:tmpl w:val="3CC4AD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3935801"/>
    <w:multiLevelType w:val="multilevel"/>
    <w:tmpl w:val="4178F25A"/>
    <w:lvl w:ilvl="0">
      <w:start w:val="1"/>
      <w:numFmt w:val="decimal"/>
      <w:lvlText w:val="1.4.%1"/>
      <w:lvlJc w:val="left"/>
      <w:pPr>
        <w:tabs>
          <w:tab w:val="num" w:pos="1440"/>
        </w:tabs>
        <w:ind w:left="1440" w:hanging="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pStyle w:val="LegalB-text2"/>
      <w:lvlText w:val=""/>
      <w:lvlJc w:val="left"/>
      <w:pPr>
        <w:tabs>
          <w:tab w:val="num" w:pos="1800"/>
        </w:tabs>
        <w:ind w:left="1152" w:hanging="432"/>
      </w:pPr>
      <w:rPr>
        <w:rFonts w:cs="Times New Roman"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800"/>
        </w:tabs>
        <w:ind w:left="180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240"/>
        </w:tabs>
        <w:ind w:left="208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960"/>
        </w:tabs>
        <w:ind w:left="2592" w:hanging="792"/>
      </w:pPr>
      <w:rPr>
        <w:rFonts w:cs="Times New Roman" w:hint="default"/>
        <w:b w:val="0"/>
        <w:bCs w:val="0"/>
        <w:i w:val="0"/>
        <w:iCs w:val="0"/>
        <w:caps w:val="0"/>
        <w:smallCaps w:val="0"/>
        <w:sz w:val="24"/>
        <w:szCs w:val="24"/>
        <w:u w:val="none"/>
      </w:rPr>
    </w:lvl>
    <w:lvl w:ilvl="5">
      <w:start w:val="1"/>
      <w:numFmt w:val="none"/>
      <w:lvlText w:val=""/>
      <w:lvlJc w:val="left"/>
      <w:pPr>
        <w:tabs>
          <w:tab w:val="num" w:pos="4680"/>
        </w:tabs>
        <w:ind w:left="3096" w:hanging="936"/>
      </w:pPr>
      <w:rPr>
        <w:rFonts w:cs="Times New Roman" w:hint="default"/>
        <w:b w:val="0"/>
        <w:bCs w:val="0"/>
        <w:i w:val="0"/>
        <w:iCs w:val="0"/>
        <w:caps w:val="0"/>
        <w:smallCaps w:val="0"/>
        <w:sz w:val="24"/>
        <w:szCs w:val="24"/>
        <w:u w:val="none"/>
      </w:rPr>
    </w:lvl>
    <w:lvl w:ilvl="6">
      <w:start w:val="1"/>
      <w:numFmt w:val="none"/>
      <w:lvlText w:val=""/>
      <w:lvlJc w:val="left"/>
      <w:pPr>
        <w:tabs>
          <w:tab w:val="num" w:pos="5400"/>
        </w:tabs>
        <w:ind w:left="360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120"/>
        </w:tabs>
        <w:ind w:left="410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6840"/>
        </w:tabs>
        <w:ind w:left="4680" w:hanging="1440"/>
      </w:pPr>
      <w:rPr>
        <w:rFonts w:cs="Times New Roman" w:hint="default"/>
        <w:b w:val="0"/>
        <w:bCs w:val="0"/>
        <w:i w:val="0"/>
        <w:iCs w:val="0"/>
        <w:caps w:val="0"/>
        <w:smallCaps w:val="0"/>
        <w:sz w:val="24"/>
        <w:szCs w:val="24"/>
        <w:u w:val="none"/>
      </w:rPr>
    </w:lvl>
  </w:abstractNum>
  <w:abstractNum w:abstractNumId="36" w15:restartNumberingAfterBreak="0">
    <w:nsid w:val="65571189"/>
    <w:multiLevelType w:val="hybridMultilevel"/>
    <w:tmpl w:val="C7E63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5A2536F"/>
    <w:multiLevelType w:val="hybridMultilevel"/>
    <w:tmpl w:val="3F5C2CB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8" w15:restartNumberingAfterBreak="0">
    <w:nsid w:val="65B06A8C"/>
    <w:multiLevelType w:val="hybridMultilevel"/>
    <w:tmpl w:val="A38E237C"/>
    <w:lvl w:ilvl="0" w:tplc="DEFE3FF4">
      <w:start w:val="1"/>
      <w:numFmt w:val="bullet"/>
      <w:lvlText w:val=""/>
      <w:lvlJc w:val="left"/>
      <w:pPr>
        <w:tabs>
          <w:tab w:val="num" w:pos="1080"/>
        </w:tabs>
        <w:ind w:left="1080" w:hanging="360"/>
      </w:pPr>
      <w:rPr>
        <w:rFonts w:ascii="Symbol" w:hAnsi="Symbol" w:hint="default"/>
      </w:rPr>
    </w:lvl>
    <w:lvl w:ilvl="1" w:tplc="F1E44772" w:tentative="1">
      <w:start w:val="1"/>
      <w:numFmt w:val="bullet"/>
      <w:pStyle w:val="LegalBList2"/>
      <w:lvlText w:val="o"/>
      <w:lvlJc w:val="left"/>
      <w:pPr>
        <w:tabs>
          <w:tab w:val="num" w:pos="1440"/>
        </w:tabs>
        <w:ind w:left="1440" w:hanging="360"/>
      </w:pPr>
      <w:rPr>
        <w:rFonts w:ascii="Courier New" w:hAnsi="Courier New" w:hint="default"/>
      </w:rPr>
    </w:lvl>
    <w:lvl w:ilvl="2" w:tplc="65B67A20" w:tentative="1">
      <w:start w:val="1"/>
      <w:numFmt w:val="bullet"/>
      <w:lvlText w:val=""/>
      <w:lvlJc w:val="left"/>
      <w:pPr>
        <w:tabs>
          <w:tab w:val="num" w:pos="2160"/>
        </w:tabs>
        <w:ind w:left="2160" w:hanging="360"/>
      </w:pPr>
      <w:rPr>
        <w:rFonts w:ascii="Wingdings" w:hAnsi="Wingdings" w:hint="default"/>
      </w:rPr>
    </w:lvl>
    <w:lvl w:ilvl="3" w:tplc="9E000522" w:tentative="1">
      <w:start w:val="1"/>
      <w:numFmt w:val="bullet"/>
      <w:pStyle w:val="LegalBList4smallroman"/>
      <w:lvlText w:val=""/>
      <w:lvlJc w:val="left"/>
      <w:pPr>
        <w:tabs>
          <w:tab w:val="num" w:pos="2880"/>
        </w:tabs>
        <w:ind w:left="2880" w:hanging="360"/>
      </w:pPr>
      <w:rPr>
        <w:rFonts w:ascii="Symbol" w:hAnsi="Symbol" w:hint="default"/>
      </w:rPr>
    </w:lvl>
    <w:lvl w:ilvl="4" w:tplc="42F29358" w:tentative="1">
      <w:start w:val="1"/>
      <w:numFmt w:val="bullet"/>
      <w:lvlText w:val="o"/>
      <w:lvlJc w:val="left"/>
      <w:pPr>
        <w:tabs>
          <w:tab w:val="num" w:pos="3600"/>
        </w:tabs>
        <w:ind w:left="3600" w:hanging="360"/>
      </w:pPr>
      <w:rPr>
        <w:rFonts w:ascii="Courier New" w:hAnsi="Courier New" w:hint="default"/>
      </w:rPr>
    </w:lvl>
    <w:lvl w:ilvl="5" w:tplc="03A42292" w:tentative="1">
      <w:start w:val="1"/>
      <w:numFmt w:val="bullet"/>
      <w:lvlText w:val=""/>
      <w:lvlJc w:val="left"/>
      <w:pPr>
        <w:tabs>
          <w:tab w:val="num" w:pos="4320"/>
        </w:tabs>
        <w:ind w:left="4320" w:hanging="360"/>
      </w:pPr>
      <w:rPr>
        <w:rFonts w:ascii="Wingdings" w:hAnsi="Wingdings" w:hint="default"/>
      </w:rPr>
    </w:lvl>
    <w:lvl w:ilvl="6" w:tplc="91FE595A" w:tentative="1">
      <w:start w:val="1"/>
      <w:numFmt w:val="bullet"/>
      <w:lvlText w:val=""/>
      <w:lvlJc w:val="left"/>
      <w:pPr>
        <w:tabs>
          <w:tab w:val="num" w:pos="5040"/>
        </w:tabs>
        <w:ind w:left="5040" w:hanging="360"/>
      </w:pPr>
      <w:rPr>
        <w:rFonts w:ascii="Symbol" w:hAnsi="Symbol" w:hint="default"/>
      </w:rPr>
    </w:lvl>
    <w:lvl w:ilvl="7" w:tplc="3F4A6F18" w:tentative="1">
      <w:start w:val="1"/>
      <w:numFmt w:val="bullet"/>
      <w:lvlText w:val="o"/>
      <w:lvlJc w:val="left"/>
      <w:pPr>
        <w:tabs>
          <w:tab w:val="num" w:pos="5760"/>
        </w:tabs>
        <w:ind w:left="5760" w:hanging="360"/>
      </w:pPr>
      <w:rPr>
        <w:rFonts w:ascii="Courier New" w:hAnsi="Courier New" w:hint="default"/>
      </w:rPr>
    </w:lvl>
    <w:lvl w:ilvl="8" w:tplc="4438917A"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9D6732"/>
    <w:multiLevelType w:val="multilevel"/>
    <w:tmpl w:val="8D36EE22"/>
    <w:lvl w:ilvl="0">
      <w:start w:val="1"/>
      <w:numFmt w:val="decimal"/>
      <w:pStyle w:val="LegalBDef"/>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BL2"/>
      <w:lvlText w:val="%1.%2.%3."/>
      <w:lvlJc w:val="left"/>
      <w:pPr>
        <w:tabs>
          <w:tab w:val="num" w:pos="1440"/>
        </w:tabs>
        <w:ind w:left="1440" w:hanging="1080"/>
      </w:pPr>
      <w:rPr>
        <w:rFonts w:ascii="Times New Roman Bold" w:hAnsi="Times New Roman Bold" w:cs="Times New Roman" w:hint="default"/>
        <w:b/>
        <w:i/>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800" w:hanging="1080"/>
      </w:pPr>
      <w:rPr>
        <w:rFonts w:ascii="Times New Roman Bold" w:hAnsi="Times New Roman Bold" w:cs="Times New Roman" w:hint="default"/>
        <w:b/>
        <w:i w:val="0"/>
        <w:caps w:val="0"/>
        <w:strike w:val="0"/>
        <w:dstrike w:val="0"/>
        <w:vanish w:val="0"/>
        <w:color w:val="00000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LegalBL3text"/>
      <w:lvlText w:val="%5."/>
      <w:lvlJc w:val="left"/>
      <w:pPr>
        <w:tabs>
          <w:tab w:val="num" w:pos="1080"/>
        </w:tabs>
        <w:ind w:left="1080" w:hanging="360"/>
      </w:pPr>
      <w:rPr>
        <w:rFonts w:ascii="Times New Roman Bold" w:hAnsi="Times New Roman Bold" w:cs="Times New Roman" w:hint="default"/>
        <w:b/>
        <w:i w:val="0"/>
        <w:caps w:val="0"/>
        <w:sz w:val="24"/>
        <w:szCs w:val="24"/>
        <w:u w:val="none"/>
      </w:rPr>
    </w:lvl>
    <w:lvl w:ilvl="5">
      <w:start w:val="1"/>
      <w:numFmt w:val="decimal"/>
      <w:lvlRestart w:val="0"/>
      <w:lvlText w:val="%1.%6"/>
      <w:lvlJc w:val="left"/>
      <w:pPr>
        <w:tabs>
          <w:tab w:val="num" w:pos="1440"/>
        </w:tabs>
        <w:ind w:firstLine="720"/>
      </w:pPr>
      <w:rPr>
        <w:rFonts w:ascii="Times New Roman" w:hAnsi="Times New Roman" w:cs="Times New Roman" w:hint="default"/>
        <w:b w:val="0"/>
        <w:i w:val="0"/>
        <w:caps w:val="0"/>
        <w:smallCaps w:val="0"/>
        <w:sz w:val="24"/>
        <w:szCs w:val="24"/>
        <w:u w:val="none"/>
      </w:rPr>
    </w:lvl>
    <w:lvl w:ilvl="6">
      <w:start w:val="1"/>
      <w:numFmt w:val="decimal"/>
      <w:lvlRestart w:val="0"/>
      <w:pStyle w:val="LegalBL3text"/>
      <w:lvlText w:val="%1.%2.%7."/>
      <w:lvlJc w:val="left"/>
      <w:pPr>
        <w:tabs>
          <w:tab w:val="num" w:pos="1800"/>
        </w:tabs>
        <w:ind w:left="360" w:firstLine="720"/>
      </w:pPr>
      <w:rPr>
        <w:rFonts w:ascii="Times New Roman" w:hAnsi="Times New Roman" w:cs="Times New Roman" w:hint="default"/>
        <w:b w:val="0"/>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0"/>
      <w:lvlText w:val="%1.%2.%3.%8."/>
      <w:lvlJc w:val="left"/>
      <w:pPr>
        <w:tabs>
          <w:tab w:val="num" w:pos="2520"/>
        </w:tabs>
        <w:ind w:left="720" w:firstLine="72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40" w15:restartNumberingAfterBreak="0">
    <w:nsid w:val="66DF3A8D"/>
    <w:multiLevelType w:val="hybridMultilevel"/>
    <w:tmpl w:val="EDAEECD6"/>
    <w:lvl w:ilvl="0" w:tplc="0409000F">
      <w:start w:val="1"/>
      <w:numFmt w:val="decimal"/>
      <w:lvlText w:val="%1."/>
      <w:lvlJc w:val="left"/>
      <w:pPr>
        <w:ind w:left="108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84311AB"/>
    <w:multiLevelType w:val="hybridMultilevel"/>
    <w:tmpl w:val="D5CEE57E"/>
    <w:lvl w:ilvl="0" w:tplc="0409000F">
      <w:start w:val="1"/>
      <w:numFmt w:val="bullet"/>
      <w:pStyle w:val="NLS-List-B1BLF"/>
      <w:lvlText w:val=""/>
      <w:lvlJc w:val="left"/>
      <w:pPr>
        <w:tabs>
          <w:tab w:val="num" w:pos="2520"/>
        </w:tabs>
        <w:ind w:left="2520" w:hanging="360"/>
      </w:pPr>
      <w:rPr>
        <w:rFonts w:ascii="Symbol" w:hAnsi="Symbol"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pStyle w:val="NLS-textL3specialheading"/>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94E1B8C"/>
    <w:multiLevelType w:val="hybridMultilevel"/>
    <w:tmpl w:val="0180C85A"/>
    <w:lvl w:ilvl="0" w:tplc="BEE852BE">
      <w:start w:val="1"/>
      <w:numFmt w:val="bullet"/>
      <w:lvlText w:val=""/>
      <w:lvlJc w:val="left"/>
      <w:pPr>
        <w:ind w:left="720" w:hanging="360"/>
      </w:pPr>
      <w:rPr>
        <w:rFonts w:ascii="Symbol" w:hAnsi="Symbol" w:hint="default"/>
      </w:rPr>
    </w:lvl>
    <w:lvl w:ilvl="1" w:tplc="9A5AD866">
      <w:start w:val="1"/>
      <w:numFmt w:val="bullet"/>
      <w:lvlText w:val="o"/>
      <w:lvlJc w:val="left"/>
      <w:pPr>
        <w:ind w:left="1440" w:hanging="360"/>
      </w:pPr>
      <w:rPr>
        <w:rFonts w:ascii="Courier New" w:hAnsi="Courier New" w:cs="Times New Roman" w:hint="default"/>
      </w:rPr>
    </w:lvl>
    <w:lvl w:ilvl="2" w:tplc="04090001">
      <w:start w:val="1"/>
      <w:numFmt w:val="bullet"/>
      <w:lvlText w:val=""/>
      <w:lvlJc w:val="left"/>
      <w:pPr>
        <w:ind w:left="2160" w:hanging="360"/>
      </w:pPr>
      <w:rPr>
        <w:rFonts w:ascii="Symbol" w:hAnsi="Symbol" w:hint="default"/>
      </w:rPr>
    </w:lvl>
    <w:lvl w:ilvl="3" w:tplc="739A451A">
      <w:start w:val="1"/>
      <w:numFmt w:val="bullet"/>
      <w:lvlText w:val=""/>
      <w:lvlJc w:val="left"/>
      <w:pPr>
        <w:ind w:left="2880" w:hanging="360"/>
      </w:pPr>
      <w:rPr>
        <w:rFonts w:ascii="Symbol" w:hAnsi="Symbol" w:hint="default"/>
      </w:rPr>
    </w:lvl>
    <w:lvl w:ilvl="4" w:tplc="69184F6A">
      <w:start w:val="1"/>
      <w:numFmt w:val="bullet"/>
      <w:lvlText w:val="o"/>
      <w:lvlJc w:val="left"/>
      <w:pPr>
        <w:ind w:left="3600" w:hanging="360"/>
      </w:pPr>
      <w:rPr>
        <w:rFonts w:ascii="Courier New" w:hAnsi="Courier New" w:cs="Times New Roman" w:hint="default"/>
      </w:rPr>
    </w:lvl>
    <w:lvl w:ilvl="5" w:tplc="158AA26E">
      <w:start w:val="1"/>
      <w:numFmt w:val="bullet"/>
      <w:lvlText w:val=""/>
      <w:lvlJc w:val="left"/>
      <w:pPr>
        <w:ind w:left="4320" w:hanging="360"/>
      </w:pPr>
      <w:rPr>
        <w:rFonts w:ascii="Wingdings" w:hAnsi="Wingdings" w:hint="default"/>
      </w:rPr>
    </w:lvl>
    <w:lvl w:ilvl="6" w:tplc="FE280104">
      <w:start w:val="1"/>
      <w:numFmt w:val="bullet"/>
      <w:lvlText w:val=""/>
      <w:lvlJc w:val="left"/>
      <w:pPr>
        <w:ind w:left="5040" w:hanging="360"/>
      </w:pPr>
      <w:rPr>
        <w:rFonts w:ascii="Symbol" w:hAnsi="Symbol" w:hint="default"/>
      </w:rPr>
    </w:lvl>
    <w:lvl w:ilvl="7" w:tplc="552830D0">
      <w:start w:val="1"/>
      <w:numFmt w:val="bullet"/>
      <w:lvlText w:val="o"/>
      <w:lvlJc w:val="left"/>
      <w:pPr>
        <w:ind w:left="5760" w:hanging="360"/>
      </w:pPr>
      <w:rPr>
        <w:rFonts w:ascii="Courier New" w:hAnsi="Courier New" w:cs="Times New Roman" w:hint="default"/>
      </w:rPr>
    </w:lvl>
    <w:lvl w:ilvl="8" w:tplc="1EAAD438">
      <w:start w:val="1"/>
      <w:numFmt w:val="bullet"/>
      <w:lvlText w:val=""/>
      <w:lvlJc w:val="left"/>
      <w:pPr>
        <w:ind w:left="6480" w:hanging="360"/>
      </w:pPr>
      <w:rPr>
        <w:rFonts w:ascii="Wingdings" w:hAnsi="Wingdings" w:hint="default"/>
      </w:rPr>
    </w:lvl>
  </w:abstractNum>
  <w:abstractNum w:abstractNumId="43"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C03730E"/>
    <w:multiLevelType w:val="hybridMultilevel"/>
    <w:tmpl w:val="74D44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CCB01F9"/>
    <w:multiLevelType w:val="multilevel"/>
    <w:tmpl w:val="DA964C06"/>
    <w:lvl w:ilvl="0">
      <w:start w:val="1"/>
      <w:numFmt w:val="decimal"/>
      <w:lvlText w:val="%1."/>
      <w:lvlJc w:val="left"/>
      <w:pPr>
        <w:ind w:left="1080" w:hanging="360"/>
      </w:pPr>
    </w:lvl>
    <w:lvl w:ilvl="1">
      <w:start w:val="1"/>
      <w:numFmt w:val="decimal"/>
      <w:lvlText w:val="%1.%2."/>
      <w:lvlJc w:val="left"/>
      <w:pPr>
        <w:ind w:left="1512" w:hanging="432"/>
      </w:pPr>
      <w:rPr>
        <w:b w:val="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6" w15:restartNumberingAfterBreak="0">
    <w:nsid w:val="6D871DF2"/>
    <w:multiLevelType w:val="multilevel"/>
    <w:tmpl w:val="ECEE08B2"/>
    <w:lvl w:ilvl="0">
      <w:start w:val="1"/>
      <w:numFmt w:val="decimal"/>
      <w:lvlText w:val="%1."/>
      <w:lvlJc w:val="left"/>
      <w:pPr>
        <w:ind w:left="1080" w:hanging="360"/>
      </w:pPr>
    </w:lvl>
    <w:lvl w:ilvl="1">
      <w:start w:val="1"/>
      <w:numFmt w:val="decimal"/>
      <w:lvlText w:val="%1.%2."/>
      <w:lvlJc w:val="left"/>
      <w:pPr>
        <w:ind w:left="1512" w:hanging="432"/>
      </w:pPr>
      <w:rPr>
        <w:sz w:val="24"/>
        <w:szCs w:val="24"/>
      </w:rPr>
    </w:lvl>
    <w:lvl w:ilvl="2">
      <w:start w:val="1"/>
      <w:numFmt w:val="decimal"/>
      <w:lvlText w:val="%1.%2.%3."/>
      <w:lvlJc w:val="left"/>
      <w:pPr>
        <w:ind w:left="1944" w:hanging="504"/>
      </w:pPr>
      <w:rPr>
        <w:b w:val="0"/>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7" w15:restartNumberingAfterBreak="0">
    <w:nsid w:val="6EFF005C"/>
    <w:multiLevelType w:val="hybridMultilevel"/>
    <w:tmpl w:val="0B52A5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6C115BA"/>
    <w:multiLevelType w:val="hybridMultilevel"/>
    <w:tmpl w:val="67408B8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D2D085D"/>
    <w:multiLevelType w:val="hybridMultilevel"/>
    <w:tmpl w:val="153AC1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DD9549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5"/>
  </w:num>
  <w:num w:numId="3">
    <w:abstractNumId w:val="41"/>
  </w:num>
  <w:num w:numId="4">
    <w:abstractNumId w:val="2"/>
  </w:num>
  <w:num w:numId="5">
    <w:abstractNumId w:val="43"/>
  </w:num>
  <w:num w:numId="6">
    <w:abstractNumId w:val="18"/>
  </w:num>
  <w:num w:numId="7">
    <w:abstractNumId w:val="39"/>
  </w:num>
  <w:num w:numId="8">
    <w:abstractNumId w:val="35"/>
  </w:num>
  <w:num w:numId="9">
    <w:abstractNumId w:val="8"/>
  </w:num>
  <w:num w:numId="10">
    <w:abstractNumId w:val="38"/>
  </w:num>
  <w:num w:numId="11">
    <w:abstractNumId w:val="5"/>
  </w:num>
  <w:num w:numId="12">
    <w:abstractNumId w:val="22"/>
  </w:num>
  <w:num w:numId="13">
    <w:abstractNumId w:val="33"/>
  </w:num>
  <w:num w:numId="14">
    <w:abstractNumId w:val="17"/>
  </w:num>
  <w:num w:numId="15">
    <w:abstractNumId w:val="28"/>
  </w:num>
  <w:num w:numId="16">
    <w:abstractNumId w:val="15"/>
  </w:num>
  <w:num w:numId="17">
    <w:abstractNumId w:val="25"/>
  </w:num>
  <w:num w:numId="18">
    <w:abstractNumId w:val="10"/>
  </w:num>
  <w:num w:numId="19">
    <w:abstractNumId w:val="16"/>
  </w:num>
  <w:num w:numId="20">
    <w:abstractNumId w:val="11"/>
  </w:num>
  <w:num w:numId="21">
    <w:abstractNumId w:val="32"/>
  </w:num>
  <w:num w:numId="22">
    <w:abstractNumId w:val="11"/>
  </w:num>
  <w:num w:numId="23">
    <w:abstractNumId w:val="23"/>
  </w:num>
  <w:num w:numId="24">
    <w:abstractNumId w:val="21"/>
  </w:num>
  <w:num w:numId="25">
    <w:abstractNumId w:val="29"/>
  </w:num>
  <w:num w:numId="26">
    <w:abstractNumId w:val="32"/>
  </w:num>
  <w:num w:numId="27">
    <w:abstractNumId w:val="42"/>
  </w:num>
  <w:num w:numId="28">
    <w:abstractNumId w:val="14"/>
  </w:num>
  <w:num w:numId="29">
    <w:abstractNumId w:val="20"/>
  </w:num>
  <w:num w:numId="30">
    <w:abstractNumId w:val="9"/>
  </w:num>
  <w:num w:numId="31">
    <w:abstractNumId w:val="46"/>
  </w:num>
  <w:num w:numId="32">
    <w:abstractNumId w:val="26"/>
  </w:num>
  <w:num w:numId="33">
    <w:abstractNumId w:val="1"/>
  </w:num>
  <w:num w:numId="34">
    <w:abstractNumId w:val="47"/>
  </w:num>
  <w:num w:numId="35">
    <w:abstractNumId w:val="13"/>
  </w:num>
  <w:num w:numId="36">
    <w:abstractNumId w:val="50"/>
  </w:num>
  <w:num w:numId="37">
    <w:abstractNumId w:val="30"/>
  </w:num>
  <w:num w:numId="38">
    <w:abstractNumId w:val="27"/>
  </w:num>
  <w:num w:numId="39">
    <w:abstractNumId w:val="31"/>
  </w:num>
  <w:num w:numId="40">
    <w:abstractNumId w:val="48"/>
  </w:num>
  <w:num w:numId="41">
    <w:abstractNumId w:val="34"/>
  </w:num>
  <w:num w:numId="42">
    <w:abstractNumId w:val="6"/>
  </w:num>
  <w:num w:numId="43">
    <w:abstractNumId w:val="49"/>
  </w:num>
  <w:num w:numId="44">
    <w:abstractNumId w:val="3"/>
  </w:num>
  <w:num w:numId="45">
    <w:abstractNumId w:val="12"/>
  </w:num>
  <w:num w:numId="46">
    <w:abstractNumId w:val="19"/>
  </w:num>
  <w:num w:numId="47">
    <w:abstractNumId w:val="4"/>
  </w:num>
  <w:num w:numId="48">
    <w:abstractNumId w:val="37"/>
  </w:num>
  <w:num w:numId="49">
    <w:abstractNumId w:val="7"/>
  </w:num>
  <w:num w:numId="50">
    <w:abstractNumId w:val="40"/>
  </w:num>
  <w:num w:numId="51">
    <w:abstractNumId w:val="45"/>
  </w:num>
  <w:num w:numId="52">
    <w:abstractNumId w:val="24"/>
  </w:num>
  <w:num w:numId="53">
    <w:abstractNumId w:val="36"/>
  </w:num>
  <w:num w:numId="54">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0" w:nlCheck="1" w:checkStyle="0"/>
  <w:activeWritingStyle w:appName="MSWord" w:lang="en-GB" w:vendorID="64" w:dllVersion="0" w:nlCheck="1" w:checkStyle="1"/>
  <w:activeWritingStyle w:appName="MSWord" w:lang="fr-FR" w:vendorID="64" w:dllVersion="0" w:nlCheck="1" w:checkStyle="0"/>
  <w:activeWritingStyle w:appName="MSWord" w:lang="es-MX"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oNotTrackFormatting/>
  <w:defaultTabStop w:val="720"/>
  <w:autoHyphenation/>
  <w:consecutiveHyphenLimit w:val="2"/>
  <w:doNotHyphenateCaps/>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YyNzSwMDMzNDEytDBT0lEKTi0uzszPAykwqgUAL4/mYSwAAAA="/>
  </w:docVars>
  <w:rsids>
    <w:rsidRoot w:val="00611155"/>
    <w:rsid w:val="00000722"/>
    <w:rsid w:val="000013C1"/>
    <w:rsid w:val="00001919"/>
    <w:rsid w:val="00001B08"/>
    <w:rsid w:val="00001E2B"/>
    <w:rsid w:val="0000379B"/>
    <w:rsid w:val="00004018"/>
    <w:rsid w:val="00004B15"/>
    <w:rsid w:val="00004E09"/>
    <w:rsid w:val="000053FE"/>
    <w:rsid w:val="00005C82"/>
    <w:rsid w:val="0000600A"/>
    <w:rsid w:val="0000651D"/>
    <w:rsid w:val="00006EB8"/>
    <w:rsid w:val="00007388"/>
    <w:rsid w:val="00007E73"/>
    <w:rsid w:val="0001026B"/>
    <w:rsid w:val="00010A9D"/>
    <w:rsid w:val="0001393C"/>
    <w:rsid w:val="000162AF"/>
    <w:rsid w:val="00016593"/>
    <w:rsid w:val="000173E3"/>
    <w:rsid w:val="0002028D"/>
    <w:rsid w:val="00020D68"/>
    <w:rsid w:val="00020F70"/>
    <w:rsid w:val="000218EA"/>
    <w:rsid w:val="00021AB1"/>
    <w:rsid w:val="00022617"/>
    <w:rsid w:val="00022DFA"/>
    <w:rsid w:val="00023041"/>
    <w:rsid w:val="00024B71"/>
    <w:rsid w:val="00025514"/>
    <w:rsid w:val="000259FB"/>
    <w:rsid w:val="00026096"/>
    <w:rsid w:val="00026B32"/>
    <w:rsid w:val="00026BF1"/>
    <w:rsid w:val="00026C4C"/>
    <w:rsid w:val="00027710"/>
    <w:rsid w:val="0002780F"/>
    <w:rsid w:val="000303B5"/>
    <w:rsid w:val="0003064B"/>
    <w:rsid w:val="00031B4A"/>
    <w:rsid w:val="00032A26"/>
    <w:rsid w:val="00032A81"/>
    <w:rsid w:val="0003341C"/>
    <w:rsid w:val="0003533D"/>
    <w:rsid w:val="00035BBF"/>
    <w:rsid w:val="00035C8F"/>
    <w:rsid w:val="000366E4"/>
    <w:rsid w:val="00036DEF"/>
    <w:rsid w:val="00040897"/>
    <w:rsid w:val="000416A5"/>
    <w:rsid w:val="00041F22"/>
    <w:rsid w:val="00042561"/>
    <w:rsid w:val="00042657"/>
    <w:rsid w:val="0004279C"/>
    <w:rsid w:val="00044311"/>
    <w:rsid w:val="00044530"/>
    <w:rsid w:val="000448C1"/>
    <w:rsid w:val="00044CF5"/>
    <w:rsid w:val="00046301"/>
    <w:rsid w:val="000463C5"/>
    <w:rsid w:val="00046770"/>
    <w:rsid w:val="00046982"/>
    <w:rsid w:val="000507CF"/>
    <w:rsid w:val="00050FEC"/>
    <w:rsid w:val="0005157B"/>
    <w:rsid w:val="000527AB"/>
    <w:rsid w:val="00053AB9"/>
    <w:rsid w:val="00053DB3"/>
    <w:rsid w:val="00054B82"/>
    <w:rsid w:val="00054D30"/>
    <w:rsid w:val="000554FF"/>
    <w:rsid w:val="000561B6"/>
    <w:rsid w:val="00057155"/>
    <w:rsid w:val="0006011A"/>
    <w:rsid w:val="00060203"/>
    <w:rsid w:val="000606AC"/>
    <w:rsid w:val="000609D1"/>
    <w:rsid w:val="00060C2D"/>
    <w:rsid w:val="00060DEC"/>
    <w:rsid w:val="00061550"/>
    <w:rsid w:val="00061D79"/>
    <w:rsid w:val="000622CE"/>
    <w:rsid w:val="00063A12"/>
    <w:rsid w:val="00064669"/>
    <w:rsid w:val="00064CAD"/>
    <w:rsid w:val="000650C5"/>
    <w:rsid w:val="000652EB"/>
    <w:rsid w:val="000669CE"/>
    <w:rsid w:val="00066BA3"/>
    <w:rsid w:val="000672E5"/>
    <w:rsid w:val="0006778C"/>
    <w:rsid w:val="00071240"/>
    <w:rsid w:val="000719CF"/>
    <w:rsid w:val="00071D18"/>
    <w:rsid w:val="00071EE6"/>
    <w:rsid w:val="00072A6C"/>
    <w:rsid w:val="00074D2E"/>
    <w:rsid w:val="00075BB8"/>
    <w:rsid w:val="000768A4"/>
    <w:rsid w:val="00076D0B"/>
    <w:rsid w:val="00080AC6"/>
    <w:rsid w:val="000816E3"/>
    <w:rsid w:val="000818BF"/>
    <w:rsid w:val="00081BE5"/>
    <w:rsid w:val="00082E57"/>
    <w:rsid w:val="00083952"/>
    <w:rsid w:val="00084BF6"/>
    <w:rsid w:val="0008531A"/>
    <w:rsid w:val="00085AA9"/>
    <w:rsid w:val="00086BA3"/>
    <w:rsid w:val="00090135"/>
    <w:rsid w:val="00090F9C"/>
    <w:rsid w:val="00091FA9"/>
    <w:rsid w:val="00092784"/>
    <w:rsid w:val="00094003"/>
    <w:rsid w:val="0009473B"/>
    <w:rsid w:val="00095304"/>
    <w:rsid w:val="00095324"/>
    <w:rsid w:val="00095633"/>
    <w:rsid w:val="00096F44"/>
    <w:rsid w:val="000A096B"/>
    <w:rsid w:val="000A1282"/>
    <w:rsid w:val="000A1371"/>
    <w:rsid w:val="000A41E9"/>
    <w:rsid w:val="000A4B5A"/>
    <w:rsid w:val="000A5590"/>
    <w:rsid w:val="000A5767"/>
    <w:rsid w:val="000A577D"/>
    <w:rsid w:val="000A5984"/>
    <w:rsid w:val="000A59D9"/>
    <w:rsid w:val="000A6F65"/>
    <w:rsid w:val="000B0B48"/>
    <w:rsid w:val="000B190A"/>
    <w:rsid w:val="000B193D"/>
    <w:rsid w:val="000B1AD8"/>
    <w:rsid w:val="000B1E91"/>
    <w:rsid w:val="000B21C3"/>
    <w:rsid w:val="000B2C19"/>
    <w:rsid w:val="000B34C6"/>
    <w:rsid w:val="000B3ACE"/>
    <w:rsid w:val="000B5357"/>
    <w:rsid w:val="000B5BA0"/>
    <w:rsid w:val="000B6901"/>
    <w:rsid w:val="000B7CA7"/>
    <w:rsid w:val="000C0A8F"/>
    <w:rsid w:val="000C3BEA"/>
    <w:rsid w:val="000C408C"/>
    <w:rsid w:val="000C43F1"/>
    <w:rsid w:val="000C4822"/>
    <w:rsid w:val="000C517D"/>
    <w:rsid w:val="000C5E2F"/>
    <w:rsid w:val="000C6617"/>
    <w:rsid w:val="000C66AC"/>
    <w:rsid w:val="000C67D5"/>
    <w:rsid w:val="000D0433"/>
    <w:rsid w:val="000D0D82"/>
    <w:rsid w:val="000D184C"/>
    <w:rsid w:val="000D1B41"/>
    <w:rsid w:val="000D23CC"/>
    <w:rsid w:val="000D245E"/>
    <w:rsid w:val="000D2E62"/>
    <w:rsid w:val="000D30AE"/>
    <w:rsid w:val="000D38B9"/>
    <w:rsid w:val="000D4067"/>
    <w:rsid w:val="000D4D19"/>
    <w:rsid w:val="000D5EEA"/>
    <w:rsid w:val="000D648A"/>
    <w:rsid w:val="000D6849"/>
    <w:rsid w:val="000D720E"/>
    <w:rsid w:val="000D7685"/>
    <w:rsid w:val="000D7796"/>
    <w:rsid w:val="000D77BF"/>
    <w:rsid w:val="000D7AA6"/>
    <w:rsid w:val="000E23D0"/>
    <w:rsid w:val="000E28E2"/>
    <w:rsid w:val="000E2F0B"/>
    <w:rsid w:val="000E4514"/>
    <w:rsid w:val="000E5163"/>
    <w:rsid w:val="000E5779"/>
    <w:rsid w:val="000E5D0B"/>
    <w:rsid w:val="000E6646"/>
    <w:rsid w:val="000E70D8"/>
    <w:rsid w:val="000E750E"/>
    <w:rsid w:val="000E75BB"/>
    <w:rsid w:val="000F00A3"/>
    <w:rsid w:val="000F0B6C"/>
    <w:rsid w:val="000F15C5"/>
    <w:rsid w:val="000F2363"/>
    <w:rsid w:val="000F23C0"/>
    <w:rsid w:val="000F249C"/>
    <w:rsid w:val="000F3A03"/>
    <w:rsid w:val="000F4B3B"/>
    <w:rsid w:val="000F5B60"/>
    <w:rsid w:val="000F60D4"/>
    <w:rsid w:val="000F7F9C"/>
    <w:rsid w:val="00100DCB"/>
    <w:rsid w:val="00100E1B"/>
    <w:rsid w:val="0010103A"/>
    <w:rsid w:val="001014D7"/>
    <w:rsid w:val="00102107"/>
    <w:rsid w:val="001025EC"/>
    <w:rsid w:val="00102701"/>
    <w:rsid w:val="0010294E"/>
    <w:rsid w:val="00102F33"/>
    <w:rsid w:val="00103F84"/>
    <w:rsid w:val="00104958"/>
    <w:rsid w:val="00104D25"/>
    <w:rsid w:val="0010513D"/>
    <w:rsid w:val="00105360"/>
    <w:rsid w:val="00105741"/>
    <w:rsid w:val="00106FE3"/>
    <w:rsid w:val="00107989"/>
    <w:rsid w:val="001102B4"/>
    <w:rsid w:val="00110D61"/>
    <w:rsid w:val="00110FE7"/>
    <w:rsid w:val="00112531"/>
    <w:rsid w:val="0011280B"/>
    <w:rsid w:val="00112C38"/>
    <w:rsid w:val="00113A3F"/>
    <w:rsid w:val="00113B62"/>
    <w:rsid w:val="0011469C"/>
    <w:rsid w:val="0011504A"/>
    <w:rsid w:val="00115410"/>
    <w:rsid w:val="00116BF5"/>
    <w:rsid w:val="0012098A"/>
    <w:rsid w:val="0012144B"/>
    <w:rsid w:val="00121898"/>
    <w:rsid w:val="00121E1C"/>
    <w:rsid w:val="0012273B"/>
    <w:rsid w:val="001229B7"/>
    <w:rsid w:val="00122C9D"/>
    <w:rsid w:val="00122ED3"/>
    <w:rsid w:val="0012312F"/>
    <w:rsid w:val="001240E8"/>
    <w:rsid w:val="00124BD7"/>
    <w:rsid w:val="0012522C"/>
    <w:rsid w:val="00125C90"/>
    <w:rsid w:val="00126915"/>
    <w:rsid w:val="00127972"/>
    <w:rsid w:val="00132165"/>
    <w:rsid w:val="00132883"/>
    <w:rsid w:val="00132BC7"/>
    <w:rsid w:val="0013313A"/>
    <w:rsid w:val="00134099"/>
    <w:rsid w:val="00134D58"/>
    <w:rsid w:val="00134EA3"/>
    <w:rsid w:val="001350BB"/>
    <w:rsid w:val="00135A4E"/>
    <w:rsid w:val="00135FF4"/>
    <w:rsid w:val="00136248"/>
    <w:rsid w:val="001375B6"/>
    <w:rsid w:val="00140BE5"/>
    <w:rsid w:val="00140CD0"/>
    <w:rsid w:val="00140F15"/>
    <w:rsid w:val="00141478"/>
    <w:rsid w:val="001421BE"/>
    <w:rsid w:val="001423A3"/>
    <w:rsid w:val="001437BE"/>
    <w:rsid w:val="001439CF"/>
    <w:rsid w:val="00145D05"/>
    <w:rsid w:val="00146F45"/>
    <w:rsid w:val="00146F8F"/>
    <w:rsid w:val="00147571"/>
    <w:rsid w:val="00147A59"/>
    <w:rsid w:val="00147BAB"/>
    <w:rsid w:val="00150BA0"/>
    <w:rsid w:val="00153CFD"/>
    <w:rsid w:val="00155003"/>
    <w:rsid w:val="00156469"/>
    <w:rsid w:val="00156AF2"/>
    <w:rsid w:val="00161348"/>
    <w:rsid w:val="001614AF"/>
    <w:rsid w:val="0016179A"/>
    <w:rsid w:val="001632F5"/>
    <w:rsid w:val="00163625"/>
    <w:rsid w:val="0016663D"/>
    <w:rsid w:val="0016711D"/>
    <w:rsid w:val="00167B2B"/>
    <w:rsid w:val="001701DC"/>
    <w:rsid w:val="00170642"/>
    <w:rsid w:val="0017092C"/>
    <w:rsid w:val="00170F5F"/>
    <w:rsid w:val="00171BEF"/>
    <w:rsid w:val="00171C46"/>
    <w:rsid w:val="00173218"/>
    <w:rsid w:val="00174114"/>
    <w:rsid w:val="001748B7"/>
    <w:rsid w:val="00174A18"/>
    <w:rsid w:val="00174D2C"/>
    <w:rsid w:val="00175907"/>
    <w:rsid w:val="00175FA9"/>
    <w:rsid w:val="00176100"/>
    <w:rsid w:val="00176398"/>
    <w:rsid w:val="0017691A"/>
    <w:rsid w:val="001769DA"/>
    <w:rsid w:val="00176AEF"/>
    <w:rsid w:val="00177C62"/>
    <w:rsid w:val="00180BD7"/>
    <w:rsid w:val="00181A00"/>
    <w:rsid w:val="001823A9"/>
    <w:rsid w:val="00182821"/>
    <w:rsid w:val="00182A86"/>
    <w:rsid w:val="00182D81"/>
    <w:rsid w:val="001838A2"/>
    <w:rsid w:val="001839F5"/>
    <w:rsid w:val="00183CCB"/>
    <w:rsid w:val="00184BF1"/>
    <w:rsid w:val="001854D0"/>
    <w:rsid w:val="00185906"/>
    <w:rsid w:val="00185A73"/>
    <w:rsid w:val="00185E6A"/>
    <w:rsid w:val="0018643D"/>
    <w:rsid w:val="0018651A"/>
    <w:rsid w:val="001867A4"/>
    <w:rsid w:val="00187617"/>
    <w:rsid w:val="00190DE3"/>
    <w:rsid w:val="00190FF1"/>
    <w:rsid w:val="00191581"/>
    <w:rsid w:val="0019161D"/>
    <w:rsid w:val="00192940"/>
    <w:rsid w:val="00193781"/>
    <w:rsid w:val="00193A0F"/>
    <w:rsid w:val="0019495C"/>
    <w:rsid w:val="00194E77"/>
    <w:rsid w:val="00195712"/>
    <w:rsid w:val="00196954"/>
    <w:rsid w:val="00197760"/>
    <w:rsid w:val="00197BE0"/>
    <w:rsid w:val="001A1A79"/>
    <w:rsid w:val="001A232A"/>
    <w:rsid w:val="001A598D"/>
    <w:rsid w:val="001A6874"/>
    <w:rsid w:val="001A6D2E"/>
    <w:rsid w:val="001B0FFD"/>
    <w:rsid w:val="001B16CA"/>
    <w:rsid w:val="001B374F"/>
    <w:rsid w:val="001B3ADB"/>
    <w:rsid w:val="001B5081"/>
    <w:rsid w:val="001B6343"/>
    <w:rsid w:val="001B78DC"/>
    <w:rsid w:val="001C08D0"/>
    <w:rsid w:val="001C0D69"/>
    <w:rsid w:val="001C23C9"/>
    <w:rsid w:val="001C2A67"/>
    <w:rsid w:val="001C30E0"/>
    <w:rsid w:val="001C3CE3"/>
    <w:rsid w:val="001C3FAF"/>
    <w:rsid w:val="001C438E"/>
    <w:rsid w:val="001C5B32"/>
    <w:rsid w:val="001C60D3"/>
    <w:rsid w:val="001C7666"/>
    <w:rsid w:val="001C7812"/>
    <w:rsid w:val="001D0372"/>
    <w:rsid w:val="001D0FE4"/>
    <w:rsid w:val="001D100A"/>
    <w:rsid w:val="001D1C0C"/>
    <w:rsid w:val="001D508A"/>
    <w:rsid w:val="001D5949"/>
    <w:rsid w:val="001D6BF4"/>
    <w:rsid w:val="001D72F5"/>
    <w:rsid w:val="001D737F"/>
    <w:rsid w:val="001D768E"/>
    <w:rsid w:val="001D7C87"/>
    <w:rsid w:val="001E1BC0"/>
    <w:rsid w:val="001E2A6F"/>
    <w:rsid w:val="001E4010"/>
    <w:rsid w:val="001E4FAF"/>
    <w:rsid w:val="001E53E6"/>
    <w:rsid w:val="001E6107"/>
    <w:rsid w:val="001E76A3"/>
    <w:rsid w:val="001F1F49"/>
    <w:rsid w:val="001F2CB7"/>
    <w:rsid w:val="001F3B23"/>
    <w:rsid w:val="001F44DF"/>
    <w:rsid w:val="001F4C3E"/>
    <w:rsid w:val="001F51B7"/>
    <w:rsid w:val="001F5CC2"/>
    <w:rsid w:val="001F7808"/>
    <w:rsid w:val="001F7CDF"/>
    <w:rsid w:val="00200E28"/>
    <w:rsid w:val="00202B09"/>
    <w:rsid w:val="00202D40"/>
    <w:rsid w:val="002039F0"/>
    <w:rsid w:val="00206A66"/>
    <w:rsid w:val="002077C9"/>
    <w:rsid w:val="00207C34"/>
    <w:rsid w:val="00207EF4"/>
    <w:rsid w:val="00207F06"/>
    <w:rsid w:val="00210691"/>
    <w:rsid w:val="0021074C"/>
    <w:rsid w:val="00210754"/>
    <w:rsid w:val="00210B2D"/>
    <w:rsid w:val="002116FE"/>
    <w:rsid w:val="002118EA"/>
    <w:rsid w:val="00213DC4"/>
    <w:rsid w:val="00213E2C"/>
    <w:rsid w:val="00214078"/>
    <w:rsid w:val="002155E0"/>
    <w:rsid w:val="00215940"/>
    <w:rsid w:val="00215FE2"/>
    <w:rsid w:val="0021705A"/>
    <w:rsid w:val="00217400"/>
    <w:rsid w:val="002175DF"/>
    <w:rsid w:val="002177E5"/>
    <w:rsid w:val="00220536"/>
    <w:rsid w:val="0022061C"/>
    <w:rsid w:val="0022173F"/>
    <w:rsid w:val="00222873"/>
    <w:rsid w:val="002236E2"/>
    <w:rsid w:val="00223810"/>
    <w:rsid w:val="00223FE8"/>
    <w:rsid w:val="002241DA"/>
    <w:rsid w:val="002242B4"/>
    <w:rsid w:val="00225157"/>
    <w:rsid w:val="00225A45"/>
    <w:rsid w:val="0023031D"/>
    <w:rsid w:val="002311C8"/>
    <w:rsid w:val="002324F2"/>
    <w:rsid w:val="002329BD"/>
    <w:rsid w:val="00232F46"/>
    <w:rsid w:val="002360A9"/>
    <w:rsid w:val="00236643"/>
    <w:rsid w:val="00236AF2"/>
    <w:rsid w:val="00237071"/>
    <w:rsid w:val="0024091B"/>
    <w:rsid w:val="00241632"/>
    <w:rsid w:val="002424E7"/>
    <w:rsid w:val="0024321C"/>
    <w:rsid w:val="002441B4"/>
    <w:rsid w:val="00244864"/>
    <w:rsid w:val="00246E83"/>
    <w:rsid w:val="00247375"/>
    <w:rsid w:val="002475CC"/>
    <w:rsid w:val="00247794"/>
    <w:rsid w:val="00250181"/>
    <w:rsid w:val="0025134D"/>
    <w:rsid w:val="00252305"/>
    <w:rsid w:val="00252E87"/>
    <w:rsid w:val="0025392C"/>
    <w:rsid w:val="00254004"/>
    <w:rsid w:val="0025428E"/>
    <w:rsid w:val="00254321"/>
    <w:rsid w:val="00254BDD"/>
    <w:rsid w:val="00255B4A"/>
    <w:rsid w:val="00257185"/>
    <w:rsid w:val="002573AF"/>
    <w:rsid w:val="00257B1E"/>
    <w:rsid w:val="002601E4"/>
    <w:rsid w:val="0026045E"/>
    <w:rsid w:val="00262DF6"/>
    <w:rsid w:val="002637CF"/>
    <w:rsid w:val="002640A9"/>
    <w:rsid w:val="0026507A"/>
    <w:rsid w:val="00266719"/>
    <w:rsid w:val="00266AD0"/>
    <w:rsid w:val="00267759"/>
    <w:rsid w:val="00267F06"/>
    <w:rsid w:val="00270942"/>
    <w:rsid w:val="00271F84"/>
    <w:rsid w:val="00272279"/>
    <w:rsid w:val="00272F69"/>
    <w:rsid w:val="0027310F"/>
    <w:rsid w:val="0027451D"/>
    <w:rsid w:val="00274C0A"/>
    <w:rsid w:val="00276A5D"/>
    <w:rsid w:val="002777C8"/>
    <w:rsid w:val="0028037D"/>
    <w:rsid w:val="00282114"/>
    <w:rsid w:val="0028223B"/>
    <w:rsid w:val="00282D15"/>
    <w:rsid w:val="002831F5"/>
    <w:rsid w:val="00283AEC"/>
    <w:rsid w:val="002845ED"/>
    <w:rsid w:val="002846C6"/>
    <w:rsid w:val="002846EE"/>
    <w:rsid w:val="002851D7"/>
    <w:rsid w:val="00285E87"/>
    <w:rsid w:val="00287806"/>
    <w:rsid w:val="00287AF4"/>
    <w:rsid w:val="00291D5F"/>
    <w:rsid w:val="00291F9C"/>
    <w:rsid w:val="0029365A"/>
    <w:rsid w:val="002939F3"/>
    <w:rsid w:val="002951BF"/>
    <w:rsid w:val="00295AAF"/>
    <w:rsid w:val="00296C06"/>
    <w:rsid w:val="00297944"/>
    <w:rsid w:val="00297C21"/>
    <w:rsid w:val="002A17A1"/>
    <w:rsid w:val="002A17E3"/>
    <w:rsid w:val="002A1EA2"/>
    <w:rsid w:val="002A2524"/>
    <w:rsid w:val="002A258B"/>
    <w:rsid w:val="002A2788"/>
    <w:rsid w:val="002A2D1B"/>
    <w:rsid w:val="002A342D"/>
    <w:rsid w:val="002A379D"/>
    <w:rsid w:val="002A3B2A"/>
    <w:rsid w:val="002A3BC8"/>
    <w:rsid w:val="002A4386"/>
    <w:rsid w:val="002A45F7"/>
    <w:rsid w:val="002A559F"/>
    <w:rsid w:val="002A55FA"/>
    <w:rsid w:val="002A6D5E"/>
    <w:rsid w:val="002A6DA3"/>
    <w:rsid w:val="002B0A8E"/>
    <w:rsid w:val="002B0BC7"/>
    <w:rsid w:val="002B140C"/>
    <w:rsid w:val="002B2432"/>
    <w:rsid w:val="002B2A11"/>
    <w:rsid w:val="002B33B2"/>
    <w:rsid w:val="002B3C88"/>
    <w:rsid w:val="002B3F49"/>
    <w:rsid w:val="002B7CB2"/>
    <w:rsid w:val="002C038F"/>
    <w:rsid w:val="002C04F8"/>
    <w:rsid w:val="002C0648"/>
    <w:rsid w:val="002C18AD"/>
    <w:rsid w:val="002C1B2A"/>
    <w:rsid w:val="002C2619"/>
    <w:rsid w:val="002C2DB1"/>
    <w:rsid w:val="002C2DD2"/>
    <w:rsid w:val="002C2F21"/>
    <w:rsid w:val="002C4C14"/>
    <w:rsid w:val="002C70B4"/>
    <w:rsid w:val="002C747A"/>
    <w:rsid w:val="002C74CE"/>
    <w:rsid w:val="002C7DF6"/>
    <w:rsid w:val="002C7DFA"/>
    <w:rsid w:val="002D016C"/>
    <w:rsid w:val="002D14F5"/>
    <w:rsid w:val="002D4152"/>
    <w:rsid w:val="002D43E2"/>
    <w:rsid w:val="002D51FD"/>
    <w:rsid w:val="002D5EDC"/>
    <w:rsid w:val="002D6A0C"/>
    <w:rsid w:val="002D7175"/>
    <w:rsid w:val="002D7682"/>
    <w:rsid w:val="002D77A0"/>
    <w:rsid w:val="002E1CCB"/>
    <w:rsid w:val="002E3061"/>
    <w:rsid w:val="002E3636"/>
    <w:rsid w:val="002E3AAE"/>
    <w:rsid w:val="002E54FF"/>
    <w:rsid w:val="002E5801"/>
    <w:rsid w:val="002E5E78"/>
    <w:rsid w:val="002E6D24"/>
    <w:rsid w:val="002F003E"/>
    <w:rsid w:val="002F030F"/>
    <w:rsid w:val="002F088B"/>
    <w:rsid w:val="002F15E5"/>
    <w:rsid w:val="002F17A2"/>
    <w:rsid w:val="002F4201"/>
    <w:rsid w:val="002F477C"/>
    <w:rsid w:val="002F5E89"/>
    <w:rsid w:val="002F7E71"/>
    <w:rsid w:val="00301354"/>
    <w:rsid w:val="003016DE"/>
    <w:rsid w:val="00302345"/>
    <w:rsid w:val="0030310F"/>
    <w:rsid w:val="003036DA"/>
    <w:rsid w:val="00303970"/>
    <w:rsid w:val="003039F2"/>
    <w:rsid w:val="00303C6F"/>
    <w:rsid w:val="003050DE"/>
    <w:rsid w:val="00306068"/>
    <w:rsid w:val="00306E43"/>
    <w:rsid w:val="00306F6C"/>
    <w:rsid w:val="003075F3"/>
    <w:rsid w:val="00307844"/>
    <w:rsid w:val="0031066A"/>
    <w:rsid w:val="00310928"/>
    <w:rsid w:val="00311FB2"/>
    <w:rsid w:val="00312F87"/>
    <w:rsid w:val="0031356B"/>
    <w:rsid w:val="00317976"/>
    <w:rsid w:val="00317F8E"/>
    <w:rsid w:val="00320322"/>
    <w:rsid w:val="003206BD"/>
    <w:rsid w:val="00320DAE"/>
    <w:rsid w:val="003217C1"/>
    <w:rsid w:val="00321A29"/>
    <w:rsid w:val="0032204D"/>
    <w:rsid w:val="00322096"/>
    <w:rsid w:val="003233FE"/>
    <w:rsid w:val="00323CAB"/>
    <w:rsid w:val="003245B8"/>
    <w:rsid w:val="003252CB"/>
    <w:rsid w:val="00325F25"/>
    <w:rsid w:val="0032629A"/>
    <w:rsid w:val="0032657F"/>
    <w:rsid w:val="00327195"/>
    <w:rsid w:val="0032768F"/>
    <w:rsid w:val="003301E6"/>
    <w:rsid w:val="003305F4"/>
    <w:rsid w:val="00330961"/>
    <w:rsid w:val="0033145C"/>
    <w:rsid w:val="00331C8B"/>
    <w:rsid w:val="00331F72"/>
    <w:rsid w:val="00332970"/>
    <w:rsid w:val="00332FF5"/>
    <w:rsid w:val="0033301C"/>
    <w:rsid w:val="00333168"/>
    <w:rsid w:val="003340AE"/>
    <w:rsid w:val="003347EF"/>
    <w:rsid w:val="003349CD"/>
    <w:rsid w:val="00336258"/>
    <w:rsid w:val="00336D81"/>
    <w:rsid w:val="00336E20"/>
    <w:rsid w:val="00336FC2"/>
    <w:rsid w:val="00337F5C"/>
    <w:rsid w:val="0034027C"/>
    <w:rsid w:val="00341D0B"/>
    <w:rsid w:val="00341D4B"/>
    <w:rsid w:val="0034217B"/>
    <w:rsid w:val="0034366C"/>
    <w:rsid w:val="00343B05"/>
    <w:rsid w:val="00343B08"/>
    <w:rsid w:val="00344239"/>
    <w:rsid w:val="003442EB"/>
    <w:rsid w:val="00344DED"/>
    <w:rsid w:val="00345C25"/>
    <w:rsid w:val="00345C53"/>
    <w:rsid w:val="003460C9"/>
    <w:rsid w:val="00346995"/>
    <w:rsid w:val="00347DB1"/>
    <w:rsid w:val="00352CBA"/>
    <w:rsid w:val="00352E6C"/>
    <w:rsid w:val="0035341D"/>
    <w:rsid w:val="00353769"/>
    <w:rsid w:val="00354E3A"/>
    <w:rsid w:val="003550D6"/>
    <w:rsid w:val="003556A5"/>
    <w:rsid w:val="0035758C"/>
    <w:rsid w:val="00360839"/>
    <w:rsid w:val="003611C3"/>
    <w:rsid w:val="00362A50"/>
    <w:rsid w:val="00362CF4"/>
    <w:rsid w:val="00363753"/>
    <w:rsid w:val="00364747"/>
    <w:rsid w:val="00365123"/>
    <w:rsid w:val="00366100"/>
    <w:rsid w:val="0036706A"/>
    <w:rsid w:val="00367999"/>
    <w:rsid w:val="00370E19"/>
    <w:rsid w:val="00370E26"/>
    <w:rsid w:val="00371706"/>
    <w:rsid w:val="00372981"/>
    <w:rsid w:val="00373546"/>
    <w:rsid w:val="00373CE6"/>
    <w:rsid w:val="00374EF0"/>
    <w:rsid w:val="00377007"/>
    <w:rsid w:val="003778B8"/>
    <w:rsid w:val="00377B36"/>
    <w:rsid w:val="00380252"/>
    <w:rsid w:val="003805E5"/>
    <w:rsid w:val="00380671"/>
    <w:rsid w:val="0038069C"/>
    <w:rsid w:val="0038090E"/>
    <w:rsid w:val="00380FEB"/>
    <w:rsid w:val="003817A5"/>
    <w:rsid w:val="0038188E"/>
    <w:rsid w:val="00381CA2"/>
    <w:rsid w:val="00382C16"/>
    <w:rsid w:val="00383D00"/>
    <w:rsid w:val="00384096"/>
    <w:rsid w:val="00385ADA"/>
    <w:rsid w:val="00386778"/>
    <w:rsid w:val="003872DA"/>
    <w:rsid w:val="00387DA0"/>
    <w:rsid w:val="00390791"/>
    <w:rsid w:val="00390BFC"/>
    <w:rsid w:val="00391182"/>
    <w:rsid w:val="003913A2"/>
    <w:rsid w:val="00391595"/>
    <w:rsid w:val="003923F7"/>
    <w:rsid w:val="00392F88"/>
    <w:rsid w:val="00394813"/>
    <w:rsid w:val="00394F4D"/>
    <w:rsid w:val="00396658"/>
    <w:rsid w:val="00396A1D"/>
    <w:rsid w:val="00396A44"/>
    <w:rsid w:val="00397424"/>
    <w:rsid w:val="00397F79"/>
    <w:rsid w:val="003A00D5"/>
    <w:rsid w:val="003A0383"/>
    <w:rsid w:val="003A0871"/>
    <w:rsid w:val="003A0FA5"/>
    <w:rsid w:val="003A16A6"/>
    <w:rsid w:val="003A180F"/>
    <w:rsid w:val="003A1F14"/>
    <w:rsid w:val="003A4509"/>
    <w:rsid w:val="003A4C49"/>
    <w:rsid w:val="003A5970"/>
    <w:rsid w:val="003B0853"/>
    <w:rsid w:val="003B1D23"/>
    <w:rsid w:val="003B1FD0"/>
    <w:rsid w:val="003B242C"/>
    <w:rsid w:val="003B2435"/>
    <w:rsid w:val="003B46A0"/>
    <w:rsid w:val="003B549F"/>
    <w:rsid w:val="003B6010"/>
    <w:rsid w:val="003B6039"/>
    <w:rsid w:val="003B60C1"/>
    <w:rsid w:val="003B6CCF"/>
    <w:rsid w:val="003B7355"/>
    <w:rsid w:val="003B7782"/>
    <w:rsid w:val="003B7AC8"/>
    <w:rsid w:val="003B7E8E"/>
    <w:rsid w:val="003C01E6"/>
    <w:rsid w:val="003C159A"/>
    <w:rsid w:val="003C18DA"/>
    <w:rsid w:val="003C1C66"/>
    <w:rsid w:val="003C2293"/>
    <w:rsid w:val="003C356E"/>
    <w:rsid w:val="003C42FF"/>
    <w:rsid w:val="003C5F6D"/>
    <w:rsid w:val="003C6E31"/>
    <w:rsid w:val="003C7AC6"/>
    <w:rsid w:val="003C7BB7"/>
    <w:rsid w:val="003D09D9"/>
    <w:rsid w:val="003D1051"/>
    <w:rsid w:val="003D10C2"/>
    <w:rsid w:val="003D235B"/>
    <w:rsid w:val="003D24CE"/>
    <w:rsid w:val="003D2558"/>
    <w:rsid w:val="003D3532"/>
    <w:rsid w:val="003D4910"/>
    <w:rsid w:val="003D4C19"/>
    <w:rsid w:val="003D5CAC"/>
    <w:rsid w:val="003D799D"/>
    <w:rsid w:val="003D7EAD"/>
    <w:rsid w:val="003E0613"/>
    <w:rsid w:val="003E076D"/>
    <w:rsid w:val="003E0D29"/>
    <w:rsid w:val="003E2B82"/>
    <w:rsid w:val="003E3ACD"/>
    <w:rsid w:val="003E4541"/>
    <w:rsid w:val="003E486B"/>
    <w:rsid w:val="003E4945"/>
    <w:rsid w:val="003E4B44"/>
    <w:rsid w:val="003E4F08"/>
    <w:rsid w:val="003E4FDC"/>
    <w:rsid w:val="003E59E1"/>
    <w:rsid w:val="003E6D22"/>
    <w:rsid w:val="003E6F30"/>
    <w:rsid w:val="003E7557"/>
    <w:rsid w:val="003E7673"/>
    <w:rsid w:val="003F3C05"/>
    <w:rsid w:val="003F4047"/>
    <w:rsid w:val="003F4DAB"/>
    <w:rsid w:val="003F5357"/>
    <w:rsid w:val="003F7416"/>
    <w:rsid w:val="003F7801"/>
    <w:rsid w:val="00400A59"/>
    <w:rsid w:val="004017BD"/>
    <w:rsid w:val="00402560"/>
    <w:rsid w:val="00402DA5"/>
    <w:rsid w:val="00402DD7"/>
    <w:rsid w:val="004032FD"/>
    <w:rsid w:val="00403C5A"/>
    <w:rsid w:val="0040421A"/>
    <w:rsid w:val="004048DB"/>
    <w:rsid w:val="0040565A"/>
    <w:rsid w:val="00406334"/>
    <w:rsid w:val="0040794C"/>
    <w:rsid w:val="0041269B"/>
    <w:rsid w:val="00412E3E"/>
    <w:rsid w:val="004131CA"/>
    <w:rsid w:val="00413207"/>
    <w:rsid w:val="00413508"/>
    <w:rsid w:val="00414341"/>
    <w:rsid w:val="00414D45"/>
    <w:rsid w:val="0041598F"/>
    <w:rsid w:val="00417B8A"/>
    <w:rsid w:val="00417D1B"/>
    <w:rsid w:val="00417DB7"/>
    <w:rsid w:val="00417E4F"/>
    <w:rsid w:val="00421739"/>
    <w:rsid w:val="00421F13"/>
    <w:rsid w:val="004223F4"/>
    <w:rsid w:val="004238FF"/>
    <w:rsid w:val="00425DE5"/>
    <w:rsid w:val="00427C2F"/>
    <w:rsid w:val="00430E36"/>
    <w:rsid w:val="004313C6"/>
    <w:rsid w:val="00433550"/>
    <w:rsid w:val="0043407F"/>
    <w:rsid w:val="0043476A"/>
    <w:rsid w:val="00435894"/>
    <w:rsid w:val="004359C5"/>
    <w:rsid w:val="00435A54"/>
    <w:rsid w:val="00437172"/>
    <w:rsid w:val="004372C6"/>
    <w:rsid w:val="00437D78"/>
    <w:rsid w:val="004412CD"/>
    <w:rsid w:val="00441E7D"/>
    <w:rsid w:val="00442695"/>
    <w:rsid w:val="00442992"/>
    <w:rsid w:val="004431F2"/>
    <w:rsid w:val="0044328F"/>
    <w:rsid w:val="00443345"/>
    <w:rsid w:val="00443F52"/>
    <w:rsid w:val="00443F82"/>
    <w:rsid w:val="00444462"/>
    <w:rsid w:val="0044518F"/>
    <w:rsid w:val="00446148"/>
    <w:rsid w:val="0044684D"/>
    <w:rsid w:val="00447AC6"/>
    <w:rsid w:val="00447B08"/>
    <w:rsid w:val="00450807"/>
    <w:rsid w:val="004509FE"/>
    <w:rsid w:val="004513C1"/>
    <w:rsid w:val="00451A58"/>
    <w:rsid w:val="00451FE7"/>
    <w:rsid w:val="004529C5"/>
    <w:rsid w:val="00453E3F"/>
    <w:rsid w:val="004545E1"/>
    <w:rsid w:val="004549D4"/>
    <w:rsid w:val="00454EE1"/>
    <w:rsid w:val="004552A2"/>
    <w:rsid w:val="004555A9"/>
    <w:rsid w:val="0045575A"/>
    <w:rsid w:val="00455F3B"/>
    <w:rsid w:val="00456685"/>
    <w:rsid w:val="0045718B"/>
    <w:rsid w:val="0046081C"/>
    <w:rsid w:val="00460F54"/>
    <w:rsid w:val="00461F9B"/>
    <w:rsid w:val="0046419A"/>
    <w:rsid w:val="0046480B"/>
    <w:rsid w:val="00465702"/>
    <w:rsid w:val="004657D4"/>
    <w:rsid w:val="00466076"/>
    <w:rsid w:val="00466939"/>
    <w:rsid w:val="00467840"/>
    <w:rsid w:val="00471322"/>
    <w:rsid w:val="00472DBC"/>
    <w:rsid w:val="0047326E"/>
    <w:rsid w:val="00473C72"/>
    <w:rsid w:val="0047426B"/>
    <w:rsid w:val="00474559"/>
    <w:rsid w:val="0047455E"/>
    <w:rsid w:val="00474A9C"/>
    <w:rsid w:val="00474C65"/>
    <w:rsid w:val="00475653"/>
    <w:rsid w:val="0047576F"/>
    <w:rsid w:val="0047638A"/>
    <w:rsid w:val="00477F19"/>
    <w:rsid w:val="00481792"/>
    <w:rsid w:val="00482899"/>
    <w:rsid w:val="00483126"/>
    <w:rsid w:val="00483984"/>
    <w:rsid w:val="004846A9"/>
    <w:rsid w:val="00484ECF"/>
    <w:rsid w:val="00485686"/>
    <w:rsid w:val="00486930"/>
    <w:rsid w:val="004872BC"/>
    <w:rsid w:val="004905D7"/>
    <w:rsid w:val="00490D05"/>
    <w:rsid w:val="00491672"/>
    <w:rsid w:val="00491B27"/>
    <w:rsid w:val="00491FE1"/>
    <w:rsid w:val="004928FE"/>
    <w:rsid w:val="00493816"/>
    <w:rsid w:val="00494986"/>
    <w:rsid w:val="00494F40"/>
    <w:rsid w:val="0049601A"/>
    <w:rsid w:val="004961B3"/>
    <w:rsid w:val="00496824"/>
    <w:rsid w:val="0049690F"/>
    <w:rsid w:val="004A2A37"/>
    <w:rsid w:val="004A2EEC"/>
    <w:rsid w:val="004A50ED"/>
    <w:rsid w:val="004A59FD"/>
    <w:rsid w:val="004A5EFC"/>
    <w:rsid w:val="004A6BED"/>
    <w:rsid w:val="004A70D4"/>
    <w:rsid w:val="004A7AF0"/>
    <w:rsid w:val="004B3295"/>
    <w:rsid w:val="004B4192"/>
    <w:rsid w:val="004B534D"/>
    <w:rsid w:val="004B5E54"/>
    <w:rsid w:val="004B7122"/>
    <w:rsid w:val="004C25C3"/>
    <w:rsid w:val="004C2DC7"/>
    <w:rsid w:val="004C4146"/>
    <w:rsid w:val="004C4510"/>
    <w:rsid w:val="004C4865"/>
    <w:rsid w:val="004C4AC9"/>
    <w:rsid w:val="004C50E2"/>
    <w:rsid w:val="004C6306"/>
    <w:rsid w:val="004C665B"/>
    <w:rsid w:val="004C6C51"/>
    <w:rsid w:val="004C6C75"/>
    <w:rsid w:val="004C7302"/>
    <w:rsid w:val="004C791F"/>
    <w:rsid w:val="004C7A8F"/>
    <w:rsid w:val="004C7E3F"/>
    <w:rsid w:val="004D0431"/>
    <w:rsid w:val="004D11DB"/>
    <w:rsid w:val="004D130F"/>
    <w:rsid w:val="004D248A"/>
    <w:rsid w:val="004D2BF8"/>
    <w:rsid w:val="004D4046"/>
    <w:rsid w:val="004D55FD"/>
    <w:rsid w:val="004D57D8"/>
    <w:rsid w:val="004D6225"/>
    <w:rsid w:val="004D6721"/>
    <w:rsid w:val="004E2C45"/>
    <w:rsid w:val="004E3668"/>
    <w:rsid w:val="004E3D5A"/>
    <w:rsid w:val="004E42D3"/>
    <w:rsid w:val="004E551C"/>
    <w:rsid w:val="004E56CE"/>
    <w:rsid w:val="004E5BF0"/>
    <w:rsid w:val="004E631C"/>
    <w:rsid w:val="004E6CB3"/>
    <w:rsid w:val="004E7AAC"/>
    <w:rsid w:val="004F005F"/>
    <w:rsid w:val="004F15CA"/>
    <w:rsid w:val="004F2392"/>
    <w:rsid w:val="004F32C0"/>
    <w:rsid w:val="004F3991"/>
    <w:rsid w:val="004F4B73"/>
    <w:rsid w:val="004F4ED8"/>
    <w:rsid w:val="004F7C20"/>
    <w:rsid w:val="00501C97"/>
    <w:rsid w:val="00502014"/>
    <w:rsid w:val="005020DC"/>
    <w:rsid w:val="00502591"/>
    <w:rsid w:val="00503B1E"/>
    <w:rsid w:val="0050593A"/>
    <w:rsid w:val="00510318"/>
    <w:rsid w:val="0051058B"/>
    <w:rsid w:val="005111BC"/>
    <w:rsid w:val="0051256C"/>
    <w:rsid w:val="005129A3"/>
    <w:rsid w:val="0051320F"/>
    <w:rsid w:val="005144F8"/>
    <w:rsid w:val="005146EF"/>
    <w:rsid w:val="00514B81"/>
    <w:rsid w:val="00514F40"/>
    <w:rsid w:val="00515798"/>
    <w:rsid w:val="005167D5"/>
    <w:rsid w:val="00516DD1"/>
    <w:rsid w:val="00516DD4"/>
    <w:rsid w:val="005170F3"/>
    <w:rsid w:val="00517C51"/>
    <w:rsid w:val="00520986"/>
    <w:rsid w:val="00520BE5"/>
    <w:rsid w:val="00521731"/>
    <w:rsid w:val="0052176D"/>
    <w:rsid w:val="00521C6C"/>
    <w:rsid w:val="005221C3"/>
    <w:rsid w:val="00522C26"/>
    <w:rsid w:val="00522CB6"/>
    <w:rsid w:val="00522EE4"/>
    <w:rsid w:val="005239F4"/>
    <w:rsid w:val="00525036"/>
    <w:rsid w:val="00525393"/>
    <w:rsid w:val="00525FF4"/>
    <w:rsid w:val="00526235"/>
    <w:rsid w:val="00527AA0"/>
    <w:rsid w:val="00530248"/>
    <w:rsid w:val="005313C0"/>
    <w:rsid w:val="005318CC"/>
    <w:rsid w:val="00531D4F"/>
    <w:rsid w:val="00531ED6"/>
    <w:rsid w:val="005331D6"/>
    <w:rsid w:val="00533B28"/>
    <w:rsid w:val="00533C0B"/>
    <w:rsid w:val="005340F8"/>
    <w:rsid w:val="005343C3"/>
    <w:rsid w:val="0053459D"/>
    <w:rsid w:val="00534C86"/>
    <w:rsid w:val="0053505E"/>
    <w:rsid w:val="00535731"/>
    <w:rsid w:val="00535CC5"/>
    <w:rsid w:val="00536190"/>
    <w:rsid w:val="005369AC"/>
    <w:rsid w:val="005373B9"/>
    <w:rsid w:val="0053758A"/>
    <w:rsid w:val="005375A9"/>
    <w:rsid w:val="00540163"/>
    <w:rsid w:val="00540478"/>
    <w:rsid w:val="00540D87"/>
    <w:rsid w:val="0054148E"/>
    <w:rsid w:val="0054209D"/>
    <w:rsid w:val="0054266D"/>
    <w:rsid w:val="0054480A"/>
    <w:rsid w:val="00546157"/>
    <w:rsid w:val="005468D7"/>
    <w:rsid w:val="005470B3"/>
    <w:rsid w:val="00547295"/>
    <w:rsid w:val="00547BFF"/>
    <w:rsid w:val="005500D2"/>
    <w:rsid w:val="00551816"/>
    <w:rsid w:val="00551D61"/>
    <w:rsid w:val="00552C82"/>
    <w:rsid w:val="00552D87"/>
    <w:rsid w:val="005531D2"/>
    <w:rsid w:val="005532E5"/>
    <w:rsid w:val="00553302"/>
    <w:rsid w:val="00553EBC"/>
    <w:rsid w:val="00553F80"/>
    <w:rsid w:val="0055491C"/>
    <w:rsid w:val="0055685A"/>
    <w:rsid w:val="00557429"/>
    <w:rsid w:val="0055747A"/>
    <w:rsid w:val="0056001C"/>
    <w:rsid w:val="00560F9E"/>
    <w:rsid w:val="00562AC3"/>
    <w:rsid w:val="00563B5C"/>
    <w:rsid w:val="005640C9"/>
    <w:rsid w:val="0056422A"/>
    <w:rsid w:val="00564A41"/>
    <w:rsid w:val="00564C99"/>
    <w:rsid w:val="00565E18"/>
    <w:rsid w:val="00566C31"/>
    <w:rsid w:val="00566FBF"/>
    <w:rsid w:val="00567C36"/>
    <w:rsid w:val="00567FBD"/>
    <w:rsid w:val="00572C99"/>
    <w:rsid w:val="00574573"/>
    <w:rsid w:val="00576496"/>
    <w:rsid w:val="00577260"/>
    <w:rsid w:val="00577656"/>
    <w:rsid w:val="005800E0"/>
    <w:rsid w:val="00581609"/>
    <w:rsid w:val="00581C9B"/>
    <w:rsid w:val="0058203B"/>
    <w:rsid w:val="00582B82"/>
    <w:rsid w:val="00582BAA"/>
    <w:rsid w:val="0058329A"/>
    <w:rsid w:val="00583D32"/>
    <w:rsid w:val="005855C4"/>
    <w:rsid w:val="00586CE9"/>
    <w:rsid w:val="00586D12"/>
    <w:rsid w:val="00587669"/>
    <w:rsid w:val="00590EB6"/>
    <w:rsid w:val="0059197B"/>
    <w:rsid w:val="005926B5"/>
    <w:rsid w:val="00592E3B"/>
    <w:rsid w:val="00594EE8"/>
    <w:rsid w:val="00595B2D"/>
    <w:rsid w:val="00596981"/>
    <w:rsid w:val="005A0206"/>
    <w:rsid w:val="005A047D"/>
    <w:rsid w:val="005A0C92"/>
    <w:rsid w:val="005A1176"/>
    <w:rsid w:val="005A30DD"/>
    <w:rsid w:val="005A3EF6"/>
    <w:rsid w:val="005A49DB"/>
    <w:rsid w:val="005A5EF5"/>
    <w:rsid w:val="005A5FA3"/>
    <w:rsid w:val="005A67EA"/>
    <w:rsid w:val="005A6A5E"/>
    <w:rsid w:val="005A6DF8"/>
    <w:rsid w:val="005A70B9"/>
    <w:rsid w:val="005A7D65"/>
    <w:rsid w:val="005B1DA1"/>
    <w:rsid w:val="005B23AA"/>
    <w:rsid w:val="005B3578"/>
    <w:rsid w:val="005B4C1F"/>
    <w:rsid w:val="005C026A"/>
    <w:rsid w:val="005C07E7"/>
    <w:rsid w:val="005C0C1C"/>
    <w:rsid w:val="005C0F9E"/>
    <w:rsid w:val="005C148D"/>
    <w:rsid w:val="005C2014"/>
    <w:rsid w:val="005C3AA6"/>
    <w:rsid w:val="005C4004"/>
    <w:rsid w:val="005C46EE"/>
    <w:rsid w:val="005C5A76"/>
    <w:rsid w:val="005C6D27"/>
    <w:rsid w:val="005D0583"/>
    <w:rsid w:val="005D1D52"/>
    <w:rsid w:val="005D3388"/>
    <w:rsid w:val="005D351C"/>
    <w:rsid w:val="005D389B"/>
    <w:rsid w:val="005D3A0A"/>
    <w:rsid w:val="005D65B5"/>
    <w:rsid w:val="005D6B94"/>
    <w:rsid w:val="005D6D38"/>
    <w:rsid w:val="005D6EA0"/>
    <w:rsid w:val="005E1B10"/>
    <w:rsid w:val="005E28ED"/>
    <w:rsid w:val="005E307E"/>
    <w:rsid w:val="005E39D5"/>
    <w:rsid w:val="005E3F3F"/>
    <w:rsid w:val="005E4663"/>
    <w:rsid w:val="005E49C3"/>
    <w:rsid w:val="005E52C0"/>
    <w:rsid w:val="005E6E16"/>
    <w:rsid w:val="005E7A4B"/>
    <w:rsid w:val="005F1739"/>
    <w:rsid w:val="005F1A34"/>
    <w:rsid w:val="005F1C0B"/>
    <w:rsid w:val="005F1CE5"/>
    <w:rsid w:val="005F1FF8"/>
    <w:rsid w:val="005F364C"/>
    <w:rsid w:val="005F366A"/>
    <w:rsid w:val="005F3684"/>
    <w:rsid w:val="005F4564"/>
    <w:rsid w:val="005F487B"/>
    <w:rsid w:val="005F4FCB"/>
    <w:rsid w:val="005F6653"/>
    <w:rsid w:val="005F68E8"/>
    <w:rsid w:val="005F7082"/>
    <w:rsid w:val="006006C1"/>
    <w:rsid w:val="006007C2"/>
    <w:rsid w:val="00601EEA"/>
    <w:rsid w:val="00602ED3"/>
    <w:rsid w:val="00602FDC"/>
    <w:rsid w:val="0060314D"/>
    <w:rsid w:val="006038CA"/>
    <w:rsid w:val="006051FC"/>
    <w:rsid w:val="00606E15"/>
    <w:rsid w:val="00607B22"/>
    <w:rsid w:val="00607BC8"/>
    <w:rsid w:val="00610151"/>
    <w:rsid w:val="00610880"/>
    <w:rsid w:val="00611155"/>
    <w:rsid w:val="0061192D"/>
    <w:rsid w:val="00612DD8"/>
    <w:rsid w:val="0061308A"/>
    <w:rsid w:val="006130A1"/>
    <w:rsid w:val="00613330"/>
    <w:rsid w:val="00613FBB"/>
    <w:rsid w:val="00614857"/>
    <w:rsid w:val="00614D75"/>
    <w:rsid w:val="006152FD"/>
    <w:rsid w:val="0061581C"/>
    <w:rsid w:val="0061589A"/>
    <w:rsid w:val="00615D20"/>
    <w:rsid w:val="00615FCB"/>
    <w:rsid w:val="0061690B"/>
    <w:rsid w:val="00616B30"/>
    <w:rsid w:val="00617A9A"/>
    <w:rsid w:val="00617D01"/>
    <w:rsid w:val="006203DE"/>
    <w:rsid w:val="00620485"/>
    <w:rsid w:val="00620589"/>
    <w:rsid w:val="0062153C"/>
    <w:rsid w:val="0062155D"/>
    <w:rsid w:val="0062166B"/>
    <w:rsid w:val="00621A79"/>
    <w:rsid w:val="00621DB0"/>
    <w:rsid w:val="00622B99"/>
    <w:rsid w:val="006238E1"/>
    <w:rsid w:val="0062432F"/>
    <w:rsid w:val="00625EB0"/>
    <w:rsid w:val="006262AB"/>
    <w:rsid w:val="00626488"/>
    <w:rsid w:val="00626691"/>
    <w:rsid w:val="00626AA1"/>
    <w:rsid w:val="00626B17"/>
    <w:rsid w:val="00626F47"/>
    <w:rsid w:val="00627FD9"/>
    <w:rsid w:val="0063002A"/>
    <w:rsid w:val="006301DB"/>
    <w:rsid w:val="0063097C"/>
    <w:rsid w:val="00630EFD"/>
    <w:rsid w:val="00631A02"/>
    <w:rsid w:val="006326E9"/>
    <w:rsid w:val="006339F2"/>
    <w:rsid w:val="00634319"/>
    <w:rsid w:val="00634DF6"/>
    <w:rsid w:val="00635C52"/>
    <w:rsid w:val="00636751"/>
    <w:rsid w:val="00637E62"/>
    <w:rsid w:val="006426B8"/>
    <w:rsid w:val="00642801"/>
    <w:rsid w:val="00642DCC"/>
    <w:rsid w:val="00643A9F"/>
    <w:rsid w:val="006447EF"/>
    <w:rsid w:val="0064540F"/>
    <w:rsid w:val="00646FA2"/>
    <w:rsid w:val="0065087E"/>
    <w:rsid w:val="006509D9"/>
    <w:rsid w:val="00651061"/>
    <w:rsid w:val="0065180E"/>
    <w:rsid w:val="00651A72"/>
    <w:rsid w:val="00651EC1"/>
    <w:rsid w:val="0065322B"/>
    <w:rsid w:val="006539D0"/>
    <w:rsid w:val="00654B2C"/>
    <w:rsid w:val="006561B2"/>
    <w:rsid w:val="00656950"/>
    <w:rsid w:val="00656AD9"/>
    <w:rsid w:val="00660A1C"/>
    <w:rsid w:val="0066423B"/>
    <w:rsid w:val="00664D2B"/>
    <w:rsid w:val="006650C5"/>
    <w:rsid w:val="006655C6"/>
    <w:rsid w:val="00665607"/>
    <w:rsid w:val="0066AFA4"/>
    <w:rsid w:val="00671663"/>
    <w:rsid w:val="006716D2"/>
    <w:rsid w:val="00672712"/>
    <w:rsid w:val="0067347E"/>
    <w:rsid w:val="00673C73"/>
    <w:rsid w:val="00673F7F"/>
    <w:rsid w:val="00674433"/>
    <w:rsid w:val="006757C2"/>
    <w:rsid w:val="00675957"/>
    <w:rsid w:val="006769A1"/>
    <w:rsid w:val="00677563"/>
    <w:rsid w:val="006802CE"/>
    <w:rsid w:val="00680C13"/>
    <w:rsid w:val="00680D9A"/>
    <w:rsid w:val="006820D2"/>
    <w:rsid w:val="00682866"/>
    <w:rsid w:val="00683F61"/>
    <w:rsid w:val="00684090"/>
    <w:rsid w:val="00684465"/>
    <w:rsid w:val="006849D4"/>
    <w:rsid w:val="00685A76"/>
    <w:rsid w:val="006860B9"/>
    <w:rsid w:val="00686F17"/>
    <w:rsid w:val="006902C1"/>
    <w:rsid w:val="006911F0"/>
    <w:rsid w:val="00691741"/>
    <w:rsid w:val="00691917"/>
    <w:rsid w:val="00692146"/>
    <w:rsid w:val="006922B4"/>
    <w:rsid w:val="006925DA"/>
    <w:rsid w:val="006928F5"/>
    <w:rsid w:val="00694104"/>
    <w:rsid w:val="006971FB"/>
    <w:rsid w:val="006978DD"/>
    <w:rsid w:val="006A0F1C"/>
    <w:rsid w:val="006A17DE"/>
    <w:rsid w:val="006A27F0"/>
    <w:rsid w:val="006A2992"/>
    <w:rsid w:val="006A29AE"/>
    <w:rsid w:val="006A46A2"/>
    <w:rsid w:val="006A4863"/>
    <w:rsid w:val="006A4C22"/>
    <w:rsid w:val="006A5C1B"/>
    <w:rsid w:val="006A64DF"/>
    <w:rsid w:val="006A6FC3"/>
    <w:rsid w:val="006A71D9"/>
    <w:rsid w:val="006B0270"/>
    <w:rsid w:val="006B0403"/>
    <w:rsid w:val="006B10BD"/>
    <w:rsid w:val="006B1B2D"/>
    <w:rsid w:val="006B1B50"/>
    <w:rsid w:val="006B1DB6"/>
    <w:rsid w:val="006B206A"/>
    <w:rsid w:val="006B3212"/>
    <w:rsid w:val="006B329C"/>
    <w:rsid w:val="006B36E3"/>
    <w:rsid w:val="006B36E7"/>
    <w:rsid w:val="006B4F29"/>
    <w:rsid w:val="006B59B0"/>
    <w:rsid w:val="006B73D7"/>
    <w:rsid w:val="006B7E56"/>
    <w:rsid w:val="006C0BDA"/>
    <w:rsid w:val="006C1C7D"/>
    <w:rsid w:val="006C4300"/>
    <w:rsid w:val="006C4959"/>
    <w:rsid w:val="006C4AD9"/>
    <w:rsid w:val="006C6289"/>
    <w:rsid w:val="006C6993"/>
    <w:rsid w:val="006C7CBC"/>
    <w:rsid w:val="006C7D1F"/>
    <w:rsid w:val="006D02E0"/>
    <w:rsid w:val="006D10FB"/>
    <w:rsid w:val="006D1D0D"/>
    <w:rsid w:val="006D2E6C"/>
    <w:rsid w:val="006D3DCE"/>
    <w:rsid w:val="006D486B"/>
    <w:rsid w:val="006D74B8"/>
    <w:rsid w:val="006E0680"/>
    <w:rsid w:val="006E0CF9"/>
    <w:rsid w:val="006E170D"/>
    <w:rsid w:val="006E18D3"/>
    <w:rsid w:val="006E272C"/>
    <w:rsid w:val="006E4768"/>
    <w:rsid w:val="006E591A"/>
    <w:rsid w:val="006E6E5E"/>
    <w:rsid w:val="006E6F32"/>
    <w:rsid w:val="006F0340"/>
    <w:rsid w:val="006F04C5"/>
    <w:rsid w:val="006F07A6"/>
    <w:rsid w:val="006F10BB"/>
    <w:rsid w:val="006F1C44"/>
    <w:rsid w:val="006F1EBE"/>
    <w:rsid w:val="006F261F"/>
    <w:rsid w:val="006F26DA"/>
    <w:rsid w:val="006F3045"/>
    <w:rsid w:val="006F314F"/>
    <w:rsid w:val="006F3474"/>
    <w:rsid w:val="006F3659"/>
    <w:rsid w:val="006F3CD3"/>
    <w:rsid w:val="006F5026"/>
    <w:rsid w:val="006F54CB"/>
    <w:rsid w:val="006F5C9A"/>
    <w:rsid w:val="006F5DF8"/>
    <w:rsid w:val="006F62B6"/>
    <w:rsid w:val="006F6829"/>
    <w:rsid w:val="006F7D5C"/>
    <w:rsid w:val="00700148"/>
    <w:rsid w:val="007001C7"/>
    <w:rsid w:val="00700387"/>
    <w:rsid w:val="00700CA3"/>
    <w:rsid w:val="00700F37"/>
    <w:rsid w:val="00701B8B"/>
    <w:rsid w:val="00702979"/>
    <w:rsid w:val="00702FAD"/>
    <w:rsid w:val="007034CC"/>
    <w:rsid w:val="00704344"/>
    <w:rsid w:val="00704725"/>
    <w:rsid w:val="00705039"/>
    <w:rsid w:val="00705548"/>
    <w:rsid w:val="0070580C"/>
    <w:rsid w:val="00705B8F"/>
    <w:rsid w:val="00707772"/>
    <w:rsid w:val="007078E2"/>
    <w:rsid w:val="00707F23"/>
    <w:rsid w:val="00710576"/>
    <w:rsid w:val="00711CC4"/>
    <w:rsid w:val="007122F2"/>
    <w:rsid w:val="00713474"/>
    <w:rsid w:val="007135BA"/>
    <w:rsid w:val="00713A8F"/>
    <w:rsid w:val="0071452C"/>
    <w:rsid w:val="007147A4"/>
    <w:rsid w:val="0071556E"/>
    <w:rsid w:val="00715BC1"/>
    <w:rsid w:val="00715BC4"/>
    <w:rsid w:val="00716329"/>
    <w:rsid w:val="007172E0"/>
    <w:rsid w:val="00720775"/>
    <w:rsid w:val="00720E9A"/>
    <w:rsid w:val="007210C8"/>
    <w:rsid w:val="00722099"/>
    <w:rsid w:val="00723F39"/>
    <w:rsid w:val="00724C10"/>
    <w:rsid w:val="00724DDA"/>
    <w:rsid w:val="007265DF"/>
    <w:rsid w:val="00726F34"/>
    <w:rsid w:val="00727B9C"/>
    <w:rsid w:val="00730E41"/>
    <w:rsid w:val="00732AA7"/>
    <w:rsid w:val="00732C38"/>
    <w:rsid w:val="00733187"/>
    <w:rsid w:val="00734451"/>
    <w:rsid w:val="0073494F"/>
    <w:rsid w:val="007349FF"/>
    <w:rsid w:val="007362C1"/>
    <w:rsid w:val="007362DC"/>
    <w:rsid w:val="0073648D"/>
    <w:rsid w:val="00736D38"/>
    <w:rsid w:val="00737C29"/>
    <w:rsid w:val="00737F41"/>
    <w:rsid w:val="0074070F"/>
    <w:rsid w:val="00740F04"/>
    <w:rsid w:val="007412D4"/>
    <w:rsid w:val="00742DBA"/>
    <w:rsid w:val="00744DCB"/>
    <w:rsid w:val="0074508F"/>
    <w:rsid w:val="00745466"/>
    <w:rsid w:val="00745560"/>
    <w:rsid w:val="00745E24"/>
    <w:rsid w:val="00746890"/>
    <w:rsid w:val="00746E07"/>
    <w:rsid w:val="007502C3"/>
    <w:rsid w:val="00752857"/>
    <w:rsid w:val="007529C5"/>
    <w:rsid w:val="00752D44"/>
    <w:rsid w:val="0075388D"/>
    <w:rsid w:val="007541B6"/>
    <w:rsid w:val="0075455A"/>
    <w:rsid w:val="007558A0"/>
    <w:rsid w:val="00755FED"/>
    <w:rsid w:val="00756010"/>
    <w:rsid w:val="00760EEC"/>
    <w:rsid w:val="00761F8D"/>
    <w:rsid w:val="00764A81"/>
    <w:rsid w:val="00764A83"/>
    <w:rsid w:val="00764C64"/>
    <w:rsid w:val="0076690B"/>
    <w:rsid w:val="00767182"/>
    <w:rsid w:val="0076738C"/>
    <w:rsid w:val="00767447"/>
    <w:rsid w:val="00767467"/>
    <w:rsid w:val="007700F4"/>
    <w:rsid w:val="00770418"/>
    <w:rsid w:val="007722F3"/>
    <w:rsid w:val="007741CD"/>
    <w:rsid w:val="00774E7B"/>
    <w:rsid w:val="00775086"/>
    <w:rsid w:val="00775202"/>
    <w:rsid w:val="0077604A"/>
    <w:rsid w:val="00776409"/>
    <w:rsid w:val="0077700E"/>
    <w:rsid w:val="007773CB"/>
    <w:rsid w:val="00777532"/>
    <w:rsid w:val="00780084"/>
    <w:rsid w:val="00780ED5"/>
    <w:rsid w:val="007813F6"/>
    <w:rsid w:val="00781572"/>
    <w:rsid w:val="00781BB5"/>
    <w:rsid w:val="007831E8"/>
    <w:rsid w:val="007833CB"/>
    <w:rsid w:val="0078352E"/>
    <w:rsid w:val="007835D4"/>
    <w:rsid w:val="0078573E"/>
    <w:rsid w:val="007869A4"/>
    <w:rsid w:val="0079003B"/>
    <w:rsid w:val="007912BE"/>
    <w:rsid w:val="0079179A"/>
    <w:rsid w:val="007917D2"/>
    <w:rsid w:val="007918A0"/>
    <w:rsid w:val="00791C50"/>
    <w:rsid w:val="00792AD7"/>
    <w:rsid w:val="00793399"/>
    <w:rsid w:val="00794061"/>
    <w:rsid w:val="00794E8F"/>
    <w:rsid w:val="00795E4C"/>
    <w:rsid w:val="00795F7A"/>
    <w:rsid w:val="007960D5"/>
    <w:rsid w:val="00796442"/>
    <w:rsid w:val="007A0014"/>
    <w:rsid w:val="007A012B"/>
    <w:rsid w:val="007A0F88"/>
    <w:rsid w:val="007A1D86"/>
    <w:rsid w:val="007A1ECC"/>
    <w:rsid w:val="007A37F4"/>
    <w:rsid w:val="007A39A6"/>
    <w:rsid w:val="007A43B4"/>
    <w:rsid w:val="007A4B32"/>
    <w:rsid w:val="007A5E7C"/>
    <w:rsid w:val="007A5EC2"/>
    <w:rsid w:val="007A6522"/>
    <w:rsid w:val="007A68E6"/>
    <w:rsid w:val="007A6A28"/>
    <w:rsid w:val="007A78A8"/>
    <w:rsid w:val="007B1F5E"/>
    <w:rsid w:val="007B2BC1"/>
    <w:rsid w:val="007B2DEE"/>
    <w:rsid w:val="007B32B2"/>
    <w:rsid w:val="007B372E"/>
    <w:rsid w:val="007B3DD7"/>
    <w:rsid w:val="007B4E8B"/>
    <w:rsid w:val="007B4EBD"/>
    <w:rsid w:val="007B59F5"/>
    <w:rsid w:val="007B74ED"/>
    <w:rsid w:val="007B78DA"/>
    <w:rsid w:val="007B7DB5"/>
    <w:rsid w:val="007C31F6"/>
    <w:rsid w:val="007C3519"/>
    <w:rsid w:val="007C3B85"/>
    <w:rsid w:val="007C414E"/>
    <w:rsid w:val="007C5E1F"/>
    <w:rsid w:val="007C641C"/>
    <w:rsid w:val="007C65C5"/>
    <w:rsid w:val="007C6D64"/>
    <w:rsid w:val="007C78C4"/>
    <w:rsid w:val="007D04D0"/>
    <w:rsid w:val="007D2308"/>
    <w:rsid w:val="007D295B"/>
    <w:rsid w:val="007D3104"/>
    <w:rsid w:val="007D32D0"/>
    <w:rsid w:val="007D3639"/>
    <w:rsid w:val="007D3AC5"/>
    <w:rsid w:val="007D55AE"/>
    <w:rsid w:val="007D6591"/>
    <w:rsid w:val="007D66AA"/>
    <w:rsid w:val="007E1766"/>
    <w:rsid w:val="007E1B21"/>
    <w:rsid w:val="007E1F80"/>
    <w:rsid w:val="007E2DB0"/>
    <w:rsid w:val="007E511B"/>
    <w:rsid w:val="007E5FB3"/>
    <w:rsid w:val="007E6B5C"/>
    <w:rsid w:val="007E706B"/>
    <w:rsid w:val="007F001B"/>
    <w:rsid w:val="007F074B"/>
    <w:rsid w:val="007F0BEB"/>
    <w:rsid w:val="007F1E32"/>
    <w:rsid w:val="007F3792"/>
    <w:rsid w:val="007F38E7"/>
    <w:rsid w:val="007F4125"/>
    <w:rsid w:val="007F550E"/>
    <w:rsid w:val="007F56C8"/>
    <w:rsid w:val="007F5A6E"/>
    <w:rsid w:val="007F6213"/>
    <w:rsid w:val="007F64D1"/>
    <w:rsid w:val="007F7A37"/>
    <w:rsid w:val="0080014C"/>
    <w:rsid w:val="00800399"/>
    <w:rsid w:val="008005B1"/>
    <w:rsid w:val="008019ED"/>
    <w:rsid w:val="00802851"/>
    <w:rsid w:val="0080339C"/>
    <w:rsid w:val="00804673"/>
    <w:rsid w:val="00805506"/>
    <w:rsid w:val="00805E18"/>
    <w:rsid w:val="00806A3E"/>
    <w:rsid w:val="00810A27"/>
    <w:rsid w:val="00811FC7"/>
    <w:rsid w:val="00813512"/>
    <w:rsid w:val="00813C88"/>
    <w:rsid w:val="0081445C"/>
    <w:rsid w:val="008146C7"/>
    <w:rsid w:val="00814744"/>
    <w:rsid w:val="00815CA7"/>
    <w:rsid w:val="00815F02"/>
    <w:rsid w:val="00817133"/>
    <w:rsid w:val="0082170D"/>
    <w:rsid w:val="00822630"/>
    <w:rsid w:val="0082272C"/>
    <w:rsid w:val="00822A25"/>
    <w:rsid w:val="0082300E"/>
    <w:rsid w:val="00823071"/>
    <w:rsid w:val="008245A7"/>
    <w:rsid w:val="008245EF"/>
    <w:rsid w:val="0082507D"/>
    <w:rsid w:val="00825268"/>
    <w:rsid w:val="0082580C"/>
    <w:rsid w:val="00827D9E"/>
    <w:rsid w:val="00830526"/>
    <w:rsid w:val="00831126"/>
    <w:rsid w:val="00831A34"/>
    <w:rsid w:val="008328E6"/>
    <w:rsid w:val="00832966"/>
    <w:rsid w:val="00832A05"/>
    <w:rsid w:val="0083394B"/>
    <w:rsid w:val="00833C96"/>
    <w:rsid w:val="00833E6D"/>
    <w:rsid w:val="00834BC7"/>
    <w:rsid w:val="00834CB8"/>
    <w:rsid w:val="008353D2"/>
    <w:rsid w:val="00835837"/>
    <w:rsid w:val="00835BB1"/>
    <w:rsid w:val="0083767D"/>
    <w:rsid w:val="00840707"/>
    <w:rsid w:val="00841580"/>
    <w:rsid w:val="0084244C"/>
    <w:rsid w:val="00842946"/>
    <w:rsid w:val="00844130"/>
    <w:rsid w:val="00844A95"/>
    <w:rsid w:val="00844FEB"/>
    <w:rsid w:val="00845044"/>
    <w:rsid w:val="008455EA"/>
    <w:rsid w:val="00845809"/>
    <w:rsid w:val="0084698A"/>
    <w:rsid w:val="00846F67"/>
    <w:rsid w:val="008474BB"/>
    <w:rsid w:val="00847C85"/>
    <w:rsid w:val="00850B9D"/>
    <w:rsid w:val="00852161"/>
    <w:rsid w:val="00852A6F"/>
    <w:rsid w:val="00853802"/>
    <w:rsid w:val="00853B20"/>
    <w:rsid w:val="00854562"/>
    <w:rsid w:val="00854A65"/>
    <w:rsid w:val="00856398"/>
    <w:rsid w:val="008566AE"/>
    <w:rsid w:val="0085730D"/>
    <w:rsid w:val="00860807"/>
    <w:rsid w:val="00860BA1"/>
    <w:rsid w:val="00860C71"/>
    <w:rsid w:val="00860D95"/>
    <w:rsid w:val="00860E38"/>
    <w:rsid w:val="008611A0"/>
    <w:rsid w:val="00861313"/>
    <w:rsid w:val="00861895"/>
    <w:rsid w:val="008620F7"/>
    <w:rsid w:val="00862377"/>
    <w:rsid w:val="008633DF"/>
    <w:rsid w:val="008638B7"/>
    <w:rsid w:val="0086411C"/>
    <w:rsid w:val="00864256"/>
    <w:rsid w:val="008644AA"/>
    <w:rsid w:val="00864B61"/>
    <w:rsid w:val="008651EF"/>
    <w:rsid w:val="00865823"/>
    <w:rsid w:val="00865CEE"/>
    <w:rsid w:val="0086634D"/>
    <w:rsid w:val="00871EF6"/>
    <w:rsid w:val="0087370A"/>
    <w:rsid w:val="00874561"/>
    <w:rsid w:val="008752BE"/>
    <w:rsid w:val="00875442"/>
    <w:rsid w:val="00877DE5"/>
    <w:rsid w:val="00880049"/>
    <w:rsid w:val="0088048F"/>
    <w:rsid w:val="00880DED"/>
    <w:rsid w:val="00881374"/>
    <w:rsid w:val="00883396"/>
    <w:rsid w:val="00883530"/>
    <w:rsid w:val="00883974"/>
    <w:rsid w:val="008859DA"/>
    <w:rsid w:val="008878E7"/>
    <w:rsid w:val="008925F1"/>
    <w:rsid w:val="00892901"/>
    <w:rsid w:val="00892B57"/>
    <w:rsid w:val="008956AA"/>
    <w:rsid w:val="00895701"/>
    <w:rsid w:val="00895FF0"/>
    <w:rsid w:val="00897266"/>
    <w:rsid w:val="008979CC"/>
    <w:rsid w:val="00897A90"/>
    <w:rsid w:val="008A14A1"/>
    <w:rsid w:val="008A2812"/>
    <w:rsid w:val="008A2DF9"/>
    <w:rsid w:val="008A2E42"/>
    <w:rsid w:val="008A66F1"/>
    <w:rsid w:val="008A6A14"/>
    <w:rsid w:val="008A7744"/>
    <w:rsid w:val="008A7913"/>
    <w:rsid w:val="008A7B62"/>
    <w:rsid w:val="008B1A46"/>
    <w:rsid w:val="008B1AB5"/>
    <w:rsid w:val="008B1C99"/>
    <w:rsid w:val="008B2025"/>
    <w:rsid w:val="008B232A"/>
    <w:rsid w:val="008B2C39"/>
    <w:rsid w:val="008B3446"/>
    <w:rsid w:val="008B3AB1"/>
    <w:rsid w:val="008B5484"/>
    <w:rsid w:val="008B58DE"/>
    <w:rsid w:val="008B5BA3"/>
    <w:rsid w:val="008C13AA"/>
    <w:rsid w:val="008C13D2"/>
    <w:rsid w:val="008C1848"/>
    <w:rsid w:val="008C1C44"/>
    <w:rsid w:val="008C1D5C"/>
    <w:rsid w:val="008C23DB"/>
    <w:rsid w:val="008C276C"/>
    <w:rsid w:val="008C2975"/>
    <w:rsid w:val="008C38C0"/>
    <w:rsid w:val="008C3EA5"/>
    <w:rsid w:val="008C566B"/>
    <w:rsid w:val="008C5D7E"/>
    <w:rsid w:val="008C6D5C"/>
    <w:rsid w:val="008D0846"/>
    <w:rsid w:val="008D2CDC"/>
    <w:rsid w:val="008D3AC8"/>
    <w:rsid w:val="008D3E8C"/>
    <w:rsid w:val="008D4A88"/>
    <w:rsid w:val="008D79BD"/>
    <w:rsid w:val="008E0B53"/>
    <w:rsid w:val="008E0D45"/>
    <w:rsid w:val="008E15AD"/>
    <w:rsid w:val="008E22AE"/>
    <w:rsid w:val="008E22FC"/>
    <w:rsid w:val="008E3F30"/>
    <w:rsid w:val="008E3F44"/>
    <w:rsid w:val="008E414F"/>
    <w:rsid w:val="008E43A0"/>
    <w:rsid w:val="008E4477"/>
    <w:rsid w:val="008E4E1C"/>
    <w:rsid w:val="008E68D0"/>
    <w:rsid w:val="008E6C6B"/>
    <w:rsid w:val="008E76B2"/>
    <w:rsid w:val="008E7FDF"/>
    <w:rsid w:val="008F0A95"/>
    <w:rsid w:val="008F0C45"/>
    <w:rsid w:val="008F0CC3"/>
    <w:rsid w:val="008F1BB1"/>
    <w:rsid w:val="008F1C60"/>
    <w:rsid w:val="008F1FD0"/>
    <w:rsid w:val="008F2AE0"/>
    <w:rsid w:val="008F2B6F"/>
    <w:rsid w:val="008F2BE0"/>
    <w:rsid w:val="008F310B"/>
    <w:rsid w:val="008F321E"/>
    <w:rsid w:val="008F5036"/>
    <w:rsid w:val="008F56C3"/>
    <w:rsid w:val="008F5F05"/>
    <w:rsid w:val="008F64DF"/>
    <w:rsid w:val="009008C0"/>
    <w:rsid w:val="00900F31"/>
    <w:rsid w:val="0090115B"/>
    <w:rsid w:val="0090182E"/>
    <w:rsid w:val="00901E3C"/>
    <w:rsid w:val="0090239E"/>
    <w:rsid w:val="00904638"/>
    <w:rsid w:val="00905928"/>
    <w:rsid w:val="009060CD"/>
    <w:rsid w:val="00906A44"/>
    <w:rsid w:val="0090761F"/>
    <w:rsid w:val="00907B8E"/>
    <w:rsid w:val="00910178"/>
    <w:rsid w:val="00910395"/>
    <w:rsid w:val="00910925"/>
    <w:rsid w:val="00910B40"/>
    <w:rsid w:val="00910FCD"/>
    <w:rsid w:val="00911B2D"/>
    <w:rsid w:val="00911D71"/>
    <w:rsid w:val="00913210"/>
    <w:rsid w:val="00913FDD"/>
    <w:rsid w:val="0091484F"/>
    <w:rsid w:val="00915B36"/>
    <w:rsid w:val="00916DBE"/>
    <w:rsid w:val="009176AB"/>
    <w:rsid w:val="00920BD1"/>
    <w:rsid w:val="00921E1D"/>
    <w:rsid w:val="0092258F"/>
    <w:rsid w:val="009226FE"/>
    <w:rsid w:val="009228A0"/>
    <w:rsid w:val="00923438"/>
    <w:rsid w:val="00923786"/>
    <w:rsid w:val="00925F3F"/>
    <w:rsid w:val="009260BE"/>
    <w:rsid w:val="00926C5A"/>
    <w:rsid w:val="00927319"/>
    <w:rsid w:val="009276C7"/>
    <w:rsid w:val="0092776F"/>
    <w:rsid w:val="00931EEB"/>
    <w:rsid w:val="00932269"/>
    <w:rsid w:val="00932368"/>
    <w:rsid w:val="009327E2"/>
    <w:rsid w:val="009334C0"/>
    <w:rsid w:val="00934FDF"/>
    <w:rsid w:val="00936CD6"/>
    <w:rsid w:val="00937487"/>
    <w:rsid w:val="009402A5"/>
    <w:rsid w:val="009405E9"/>
    <w:rsid w:val="00940DBA"/>
    <w:rsid w:val="00941614"/>
    <w:rsid w:val="00941747"/>
    <w:rsid w:val="00942F70"/>
    <w:rsid w:val="00942FFF"/>
    <w:rsid w:val="009449D6"/>
    <w:rsid w:val="00944AD9"/>
    <w:rsid w:val="00944B26"/>
    <w:rsid w:val="00945558"/>
    <w:rsid w:val="009459B5"/>
    <w:rsid w:val="00945AD4"/>
    <w:rsid w:val="009460CB"/>
    <w:rsid w:val="009464CC"/>
    <w:rsid w:val="00946E65"/>
    <w:rsid w:val="009478D6"/>
    <w:rsid w:val="0095046A"/>
    <w:rsid w:val="00950C14"/>
    <w:rsid w:val="00952679"/>
    <w:rsid w:val="00953430"/>
    <w:rsid w:val="009558E3"/>
    <w:rsid w:val="00955994"/>
    <w:rsid w:val="00955F2E"/>
    <w:rsid w:val="00957B72"/>
    <w:rsid w:val="009615E6"/>
    <w:rsid w:val="009635A7"/>
    <w:rsid w:val="00963BD0"/>
    <w:rsid w:val="00964D7E"/>
    <w:rsid w:val="009661CD"/>
    <w:rsid w:val="00966739"/>
    <w:rsid w:val="00967E9A"/>
    <w:rsid w:val="00970D0B"/>
    <w:rsid w:val="00971B69"/>
    <w:rsid w:val="00972920"/>
    <w:rsid w:val="00972B02"/>
    <w:rsid w:val="00972EB2"/>
    <w:rsid w:val="00973D61"/>
    <w:rsid w:val="00974821"/>
    <w:rsid w:val="009758A1"/>
    <w:rsid w:val="00975CD3"/>
    <w:rsid w:val="00975FFF"/>
    <w:rsid w:val="00976413"/>
    <w:rsid w:val="00977035"/>
    <w:rsid w:val="0097777E"/>
    <w:rsid w:val="00980AF4"/>
    <w:rsid w:val="00980C6D"/>
    <w:rsid w:val="00981BFF"/>
    <w:rsid w:val="009821C5"/>
    <w:rsid w:val="009827B8"/>
    <w:rsid w:val="00984027"/>
    <w:rsid w:val="009858DE"/>
    <w:rsid w:val="00986F72"/>
    <w:rsid w:val="00987169"/>
    <w:rsid w:val="00991895"/>
    <w:rsid w:val="00992704"/>
    <w:rsid w:val="00992D14"/>
    <w:rsid w:val="00993519"/>
    <w:rsid w:val="00993C38"/>
    <w:rsid w:val="00994037"/>
    <w:rsid w:val="009948F3"/>
    <w:rsid w:val="00996809"/>
    <w:rsid w:val="00996941"/>
    <w:rsid w:val="00996E48"/>
    <w:rsid w:val="00997BC4"/>
    <w:rsid w:val="009A01A4"/>
    <w:rsid w:val="009A0532"/>
    <w:rsid w:val="009A09F9"/>
    <w:rsid w:val="009A1CE2"/>
    <w:rsid w:val="009A4803"/>
    <w:rsid w:val="009A5661"/>
    <w:rsid w:val="009A62A9"/>
    <w:rsid w:val="009A6AFF"/>
    <w:rsid w:val="009A7500"/>
    <w:rsid w:val="009B0945"/>
    <w:rsid w:val="009B1B38"/>
    <w:rsid w:val="009B26E8"/>
    <w:rsid w:val="009B3457"/>
    <w:rsid w:val="009B476D"/>
    <w:rsid w:val="009B5347"/>
    <w:rsid w:val="009B6412"/>
    <w:rsid w:val="009B7391"/>
    <w:rsid w:val="009C09DD"/>
    <w:rsid w:val="009C0BA9"/>
    <w:rsid w:val="009C1003"/>
    <w:rsid w:val="009C1C0E"/>
    <w:rsid w:val="009C2470"/>
    <w:rsid w:val="009C349D"/>
    <w:rsid w:val="009C350E"/>
    <w:rsid w:val="009C4329"/>
    <w:rsid w:val="009C44EE"/>
    <w:rsid w:val="009C4C12"/>
    <w:rsid w:val="009C70CA"/>
    <w:rsid w:val="009C7E76"/>
    <w:rsid w:val="009D2425"/>
    <w:rsid w:val="009D3272"/>
    <w:rsid w:val="009D33A2"/>
    <w:rsid w:val="009D576B"/>
    <w:rsid w:val="009D6C33"/>
    <w:rsid w:val="009D74C9"/>
    <w:rsid w:val="009E062E"/>
    <w:rsid w:val="009E1071"/>
    <w:rsid w:val="009E1612"/>
    <w:rsid w:val="009E1703"/>
    <w:rsid w:val="009E1A87"/>
    <w:rsid w:val="009E1DD3"/>
    <w:rsid w:val="009E3814"/>
    <w:rsid w:val="009E4432"/>
    <w:rsid w:val="009E4DDA"/>
    <w:rsid w:val="009E4F1D"/>
    <w:rsid w:val="009E6126"/>
    <w:rsid w:val="009E62C2"/>
    <w:rsid w:val="009E7424"/>
    <w:rsid w:val="009E7480"/>
    <w:rsid w:val="009E7CA0"/>
    <w:rsid w:val="009F15B5"/>
    <w:rsid w:val="009F22B4"/>
    <w:rsid w:val="009F2AAC"/>
    <w:rsid w:val="009F2FE3"/>
    <w:rsid w:val="009F3AC3"/>
    <w:rsid w:val="009F3FC9"/>
    <w:rsid w:val="009F4B03"/>
    <w:rsid w:val="009F6C7D"/>
    <w:rsid w:val="009F70EB"/>
    <w:rsid w:val="00A00C8E"/>
    <w:rsid w:val="00A010FF"/>
    <w:rsid w:val="00A01EE6"/>
    <w:rsid w:val="00A02016"/>
    <w:rsid w:val="00A029DB"/>
    <w:rsid w:val="00A02A92"/>
    <w:rsid w:val="00A02D12"/>
    <w:rsid w:val="00A02E02"/>
    <w:rsid w:val="00A0373B"/>
    <w:rsid w:val="00A04332"/>
    <w:rsid w:val="00A04731"/>
    <w:rsid w:val="00A04764"/>
    <w:rsid w:val="00A048BB"/>
    <w:rsid w:val="00A06AD2"/>
    <w:rsid w:val="00A06D3D"/>
    <w:rsid w:val="00A07651"/>
    <w:rsid w:val="00A10BE5"/>
    <w:rsid w:val="00A11823"/>
    <w:rsid w:val="00A121C9"/>
    <w:rsid w:val="00A125A5"/>
    <w:rsid w:val="00A12925"/>
    <w:rsid w:val="00A12D07"/>
    <w:rsid w:val="00A13526"/>
    <w:rsid w:val="00A13882"/>
    <w:rsid w:val="00A143E4"/>
    <w:rsid w:val="00A152B7"/>
    <w:rsid w:val="00A16037"/>
    <w:rsid w:val="00A1610C"/>
    <w:rsid w:val="00A16308"/>
    <w:rsid w:val="00A16F64"/>
    <w:rsid w:val="00A202EB"/>
    <w:rsid w:val="00A2037C"/>
    <w:rsid w:val="00A20569"/>
    <w:rsid w:val="00A21938"/>
    <w:rsid w:val="00A2285C"/>
    <w:rsid w:val="00A22ED6"/>
    <w:rsid w:val="00A22FEF"/>
    <w:rsid w:val="00A232BB"/>
    <w:rsid w:val="00A23BAF"/>
    <w:rsid w:val="00A23ECC"/>
    <w:rsid w:val="00A23F4C"/>
    <w:rsid w:val="00A23FFB"/>
    <w:rsid w:val="00A24152"/>
    <w:rsid w:val="00A24852"/>
    <w:rsid w:val="00A25A5E"/>
    <w:rsid w:val="00A27FC2"/>
    <w:rsid w:val="00A30010"/>
    <w:rsid w:val="00A31A7D"/>
    <w:rsid w:val="00A32A28"/>
    <w:rsid w:val="00A3321E"/>
    <w:rsid w:val="00A34075"/>
    <w:rsid w:val="00A34B3C"/>
    <w:rsid w:val="00A35981"/>
    <w:rsid w:val="00A35A55"/>
    <w:rsid w:val="00A35E5A"/>
    <w:rsid w:val="00A3672F"/>
    <w:rsid w:val="00A36B7F"/>
    <w:rsid w:val="00A370A5"/>
    <w:rsid w:val="00A3778C"/>
    <w:rsid w:val="00A378B2"/>
    <w:rsid w:val="00A379CD"/>
    <w:rsid w:val="00A40068"/>
    <w:rsid w:val="00A41C0B"/>
    <w:rsid w:val="00A41E73"/>
    <w:rsid w:val="00A429B5"/>
    <w:rsid w:val="00A42A53"/>
    <w:rsid w:val="00A42D56"/>
    <w:rsid w:val="00A4337A"/>
    <w:rsid w:val="00A43F0B"/>
    <w:rsid w:val="00A45A77"/>
    <w:rsid w:val="00A45B0A"/>
    <w:rsid w:val="00A472FA"/>
    <w:rsid w:val="00A47DE8"/>
    <w:rsid w:val="00A515F9"/>
    <w:rsid w:val="00A526B2"/>
    <w:rsid w:val="00A53B8E"/>
    <w:rsid w:val="00A54495"/>
    <w:rsid w:val="00A55EE5"/>
    <w:rsid w:val="00A56EFB"/>
    <w:rsid w:val="00A571D9"/>
    <w:rsid w:val="00A5746C"/>
    <w:rsid w:val="00A57BDD"/>
    <w:rsid w:val="00A57E48"/>
    <w:rsid w:val="00A601C1"/>
    <w:rsid w:val="00A606C5"/>
    <w:rsid w:val="00A61011"/>
    <w:rsid w:val="00A6164B"/>
    <w:rsid w:val="00A61686"/>
    <w:rsid w:val="00A61694"/>
    <w:rsid w:val="00A61737"/>
    <w:rsid w:val="00A61CC5"/>
    <w:rsid w:val="00A657FE"/>
    <w:rsid w:val="00A660C9"/>
    <w:rsid w:val="00A6673A"/>
    <w:rsid w:val="00A7011F"/>
    <w:rsid w:val="00A705BC"/>
    <w:rsid w:val="00A70937"/>
    <w:rsid w:val="00A714A2"/>
    <w:rsid w:val="00A7202F"/>
    <w:rsid w:val="00A723C7"/>
    <w:rsid w:val="00A72C93"/>
    <w:rsid w:val="00A73ED2"/>
    <w:rsid w:val="00A7419D"/>
    <w:rsid w:val="00A751BD"/>
    <w:rsid w:val="00A756A0"/>
    <w:rsid w:val="00A76F9F"/>
    <w:rsid w:val="00A7730A"/>
    <w:rsid w:val="00A77495"/>
    <w:rsid w:val="00A77516"/>
    <w:rsid w:val="00A77584"/>
    <w:rsid w:val="00A779BC"/>
    <w:rsid w:val="00A77C60"/>
    <w:rsid w:val="00A81154"/>
    <w:rsid w:val="00A811D8"/>
    <w:rsid w:val="00A81326"/>
    <w:rsid w:val="00A82F2B"/>
    <w:rsid w:val="00A83FE5"/>
    <w:rsid w:val="00A84E95"/>
    <w:rsid w:val="00A8626C"/>
    <w:rsid w:val="00A87809"/>
    <w:rsid w:val="00A87F25"/>
    <w:rsid w:val="00A930EA"/>
    <w:rsid w:val="00A94224"/>
    <w:rsid w:val="00A949A6"/>
    <w:rsid w:val="00A94D8F"/>
    <w:rsid w:val="00A950EF"/>
    <w:rsid w:val="00A95BA8"/>
    <w:rsid w:val="00A970F8"/>
    <w:rsid w:val="00A97964"/>
    <w:rsid w:val="00AA046C"/>
    <w:rsid w:val="00AA074B"/>
    <w:rsid w:val="00AA0977"/>
    <w:rsid w:val="00AA143A"/>
    <w:rsid w:val="00AA16D1"/>
    <w:rsid w:val="00AA208B"/>
    <w:rsid w:val="00AA2B51"/>
    <w:rsid w:val="00AA3D21"/>
    <w:rsid w:val="00AA5014"/>
    <w:rsid w:val="00AA73C3"/>
    <w:rsid w:val="00AA76BA"/>
    <w:rsid w:val="00AA7C0A"/>
    <w:rsid w:val="00AB10AA"/>
    <w:rsid w:val="00AB173B"/>
    <w:rsid w:val="00AB199B"/>
    <w:rsid w:val="00AB1ACC"/>
    <w:rsid w:val="00AB1D78"/>
    <w:rsid w:val="00AB249D"/>
    <w:rsid w:val="00AB3070"/>
    <w:rsid w:val="00AB349E"/>
    <w:rsid w:val="00AB35F1"/>
    <w:rsid w:val="00AB3E83"/>
    <w:rsid w:val="00AB477F"/>
    <w:rsid w:val="00AB69FE"/>
    <w:rsid w:val="00AB7F1D"/>
    <w:rsid w:val="00AC0EFF"/>
    <w:rsid w:val="00AC2AE8"/>
    <w:rsid w:val="00AC2CB8"/>
    <w:rsid w:val="00AC31ED"/>
    <w:rsid w:val="00AC36D4"/>
    <w:rsid w:val="00AC3D56"/>
    <w:rsid w:val="00AC4552"/>
    <w:rsid w:val="00AC4F64"/>
    <w:rsid w:val="00AC50A3"/>
    <w:rsid w:val="00AC5801"/>
    <w:rsid w:val="00AC58A0"/>
    <w:rsid w:val="00AC6619"/>
    <w:rsid w:val="00AC67E9"/>
    <w:rsid w:val="00AC69D1"/>
    <w:rsid w:val="00AC734C"/>
    <w:rsid w:val="00AD0130"/>
    <w:rsid w:val="00AD03B1"/>
    <w:rsid w:val="00AD2E4D"/>
    <w:rsid w:val="00AD2F88"/>
    <w:rsid w:val="00AD304D"/>
    <w:rsid w:val="00AD361E"/>
    <w:rsid w:val="00AD48C7"/>
    <w:rsid w:val="00AD48FB"/>
    <w:rsid w:val="00AD5530"/>
    <w:rsid w:val="00AD5BD1"/>
    <w:rsid w:val="00AD618B"/>
    <w:rsid w:val="00AD70F8"/>
    <w:rsid w:val="00AD74CA"/>
    <w:rsid w:val="00AE1194"/>
    <w:rsid w:val="00AE138C"/>
    <w:rsid w:val="00AE1A9A"/>
    <w:rsid w:val="00AE1AEC"/>
    <w:rsid w:val="00AE255E"/>
    <w:rsid w:val="00AE3EB8"/>
    <w:rsid w:val="00AE4212"/>
    <w:rsid w:val="00AE4A2B"/>
    <w:rsid w:val="00AE57C2"/>
    <w:rsid w:val="00AE5EA4"/>
    <w:rsid w:val="00AE707C"/>
    <w:rsid w:val="00AE7107"/>
    <w:rsid w:val="00AE7F10"/>
    <w:rsid w:val="00AF0437"/>
    <w:rsid w:val="00AF18BF"/>
    <w:rsid w:val="00AF3E3E"/>
    <w:rsid w:val="00AF5968"/>
    <w:rsid w:val="00AF5B48"/>
    <w:rsid w:val="00AF5C89"/>
    <w:rsid w:val="00AF73F9"/>
    <w:rsid w:val="00B00D42"/>
    <w:rsid w:val="00B013AF"/>
    <w:rsid w:val="00B018E5"/>
    <w:rsid w:val="00B028AA"/>
    <w:rsid w:val="00B03B91"/>
    <w:rsid w:val="00B05B78"/>
    <w:rsid w:val="00B06769"/>
    <w:rsid w:val="00B06D6F"/>
    <w:rsid w:val="00B07306"/>
    <w:rsid w:val="00B10815"/>
    <w:rsid w:val="00B115EB"/>
    <w:rsid w:val="00B12370"/>
    <w:rsid w:val="00B127CA"/>
    <w:rsid w:val="00B12EB1"/>
    <w:rsid w:val="00B13DDB"/>
    <w:rsid w:val="00B16585"/>
    <w:rsid w:val="00B1703C"/>
    <w:rsid w:val="00B1763F"/>
    <w:rsid w:val="00B2069D"/>
    <w:rsid w:val="00B20871"/>
    <w:rsid w:val="00B21105"/>
    <w:rsid w:val="00B23D12"/>
    <w:rsid w:val="00B24207"/>
    <w:rsid w:val="00B24716"/>
    <w:rsid w:val="00B25343"/>
    <w:rsid w:val="00B253F7"/>
    <w:rsid w:val="00B253F8"/>
    <w:rsid w:val="00B26765"/>
    <w:rsid w:val="00B274DB"/>
    <w:rsid w:val="00B30382"/>
    <w:rsid w:val="00B30615"/>
    <w:rsid w:val="00B30B68"/>
    <w:rsid w:val="00B3345D"/>
    <w:rsid w:val="00B33870"/>
    <w:rsid w:val="00B349D4"/>
    <w:rsid w:val="00B35E6F"/>
    <w:rsid w:val="00B361C9"/>
    <w:rsid w:val="00B3647B"/>
    <w:rsid w:val="00B36907"/>
    <w:rsid w:val="00B40123"/>
    <w:rsid w:val="00B405AC"/>
    <w:rsid w:val="00B40CC9"/>
    <w:rsid w:val="00B40F4A"/>
    <w:rsid w:val="00B41521"/>
    <w:rsid w:val="00B41544"/>
    <w:rsid w:val="00B43818"/>
    <w:rsid w:val="00B449A8"/>
    <w:rsid w:val="00B44C24"/>
    <w:rsid w:val="00B45C29"/>
    <w:rsid w:val="00B479B8"/>
    <w:rsid w:val="00B51ED0"/>
    <w:rsid w:val="00B51FE0"/>
    <w:rsid w:val="00B520F6"/>
    <w:rsid w:val="00B52F94"/>
    <w:rsid w:val="00B546C0"/>
    <w:rsid w:val="00B55D4F"/>
    <w:rsid w:val="00B55D8E"/>
    <w:rsid w:val="00B566A7"/>
    <w:rsid w:val="00B56ECC"/>
    <w:rsid w:val="00B57CE9"/>
    <w:rsid w:val="00B57EE6"/>
    <w:rsid w:val="00B603D6"/>
    <w:rsid w:val="00B62258"/>
    <w:rsid w:val="00B6258A"/>
    <w:rsid w:val="00B6343C"/>
    <w:rsid w:val="00B6411D"/>
    <w:rsid w:val="00B643B7"/>
    <w:rsid w:val="00B657FE"/>
    <w:rsid w:val="00B65A2A"/>
    <w:rsid w:val="00B70944"/>
    <w:rsid w:val="00B714FB"/>
    <w:rsid w:val="00B71548"/>
    <w:rsid w:val="00B71752"/>
    <w:rsid w:val="00B72AC0"/>
    <w:rsid w:val="00B73346"/>
    <w:rsid w:val="00B73BB9"/>
    <w:rsid w:val="00B73D53"/>
    <w:rsid w:val="00B7441C"/>
    <w:rsid w:val="00B74C56"/>
    <w:rsid w:val="00B75D09"/>
    <w:rsid w:val="00B75FB9"/>
    <w:rsid w:val="00B76A73"/>
    <w:rsid w:val="00B77605"/>
    <w:rsid w:val="00B77D8F"/>
    <w:rsid w:val="00B80227"/>
    <w:rsid w:val="00B80252"/>
    <w:rsid w:val="00B80418"/>
    <w:rsid w:val="00B80606"/>
    <w:rsid w:val="00B8061A"/>
    <w:rsid w:val="00B80F78"/>
    <w:rsid w:val="00B826B2"/>
    <w:rsid w:val="00B83C3F"/>
    <w:rsid w:val="00B842BF"/>
    <w:rsid w:val="00B84E0F"/>
    <w:rsid w:val="00B8589D"/>
    <w:rsid w:val="00B85A7A"/>
    <w:rsid w:val="00B868C8"/>
    <w:rsid w:val="00B86930"/>
    <w:rsid w:val="00B874E3"/>
    <w:rsid w:val="00B87923"/>
    <w:rsid w:val="00B901C2"/>
    <w:rsid w:val="00B90FE0"/>
    <w:rsid w:val="00B91E98"/>
    <w:rsid w:val="00B951ED"/>
    <w:rsid w:val="00B96260"/>
    <w:rsid w:val="00B96F1A"/>
    <w:rsid w:val="00B9746D"/>
    <w:rsid w:val="00BA016F"/>
    <w:rsid w:val="00BA0263"/>
    <w:rsid w:val="00BA12A2"/>
    <w:rsid w:val="00BA15A7"/>
    <w:rsid w:val="00BA2279"/>
    <w:rsid w:val="00BA2810"/>
    <w:rsid w:val="00BA3639"/>
    <w:rsid w:val="00BA4197"/>
    <w:rsid w:val="00BA49EE"/>
    <w:rsid w:val="00BA4A90"/>
    <w:rsid w:val="00BA4CA8"/>
    <w:rsid w:val="00BA65A8"/>
    <w:rsid w:val="00BA6B30"/>
    <w:rsid w:val="00BA70C7"/>
    <w:rsid w:val="00BA7624"/>
    <w:rsid w:val="00BA7904"/>
    <w:rsid w:val="00BA7996"/>
    <w:rsid w:val="00BA7DC4"/>
    <w:rsid w:val="00BB0826"/>
    <w:rsid w:val="00BB1464"/>
    <w:rsid w:val="00BB1BF2"/>
    <w:rsid w:val="00BB33DE"/>
    <w:rsid w:val="00BB36E1"/>
    <w:rsid w:val="00BB3924"/>
    <w:rsid w:val="00BB3D26"/>
    <w:rsid w:val="00BB43B3"/>
    <w:rsid w:val="00BB44E5"/>
    <w:rsid w:val="00BB649D"/>
    <w:rsid w:val="00BB7A4F"/>
    <w:rsid w:val="00BC0CAC"/>
    <w:rsid w:val="00BC14BF"/>
    <w:rsid w:val="00BC164E"/>
    <w:rsid w:val="00BC1D2D"/>
    <w:rsid w:val="00BC2304"/>
    <w:rsid w:val="00BC26E4"/>
    <w:rsid w:val="00BC3741"/>
    <w:rsid w:val="00BC4203"/>
    <w:rsid w:val="00BC71B3"/>
    <w:rsid w:val="00BD09D0"/>
    <w:rsid w:val="00BD0CC5"/>
    <w:rsid w:val="00BD12E4"/>
    <w:rsid w:val="00BD1FA2"/>
    <w:rsid w:val="00BD237F"/>
    <w:rsid w:val="00BD2ADC"/>
    <w:rsid w:val="00BD3575"/>
    <w:rsid w:val="00BD416C"/>
    <w:rsid w:val="00BD576A"/>
    <w:rsid w:val="00BD6890"/>
    <w:rsid w:val="00BE160F"/>
    <w:rsid w:val="00BE162D"/>
    <w:rsid w:val="00BE1C74"/>
    <w:rsid w:val="00BE2206"/>
    <w:rsid w:val="00BE2790"/>
    <w:rsid w:val="00BE4B73"/>
    <w:rsid w:val="00BE5E0B"/>
    <w:rsid w:val="00BE5E50"/>
    <w:rsid w:val="00BE61DC"/>
    <w:rsid w:val="00BE6961"/>
    <w:rsid w:val="00BE6BFB"/>
    <w:rsid w:val="00BE703D"/>
    <w:rsid w:val="00BE7D53"/>
    <w:rsid w:val="00BF015B"/>
    <w:rsid w:val="00BF0880"/>
    <w:rsid w:val="00BF0FBD"/>
    <w:rsid w:val="00BF128F"/>
    <w:rsid w:val="00BF12B5"/>
    <w:rsid w:val="00BF1A67"/>
    <w:rsid w:val="00BF1C36"/>
    <w:rsid w:val="00BF1DE2"/>
    <w:rsid w:val="00BF25E1"/>
    <w:rsid w:val="00BF2A80"/>
    <w:rsid w:val="00BF3089"/>
    <w:rsid w:val="00BF4C29"/>
    <w:rsid w:val="00BF53E5"/>
    <w:rsid w:val="00BF7701"/>
    <w:rsid w:val="00BF7FA7"/>
    <w:rsid w:val="00C00F34"/>
    <w:rsid w:val="00C01085"/>
    <w:rsid w:val="00C0125E"/>
    <w:rsid w:val="00C01AAC"/>
    <w:rsid w:val="00C02009"/>
    <w:rsid w:val="00C040D4"/>
    <w:rsid w:val="00C04EE9"/>
    <w:rsid w:val="00C05A3C"/>
    <w:rsid w:val="00C05B6B"/>
    <w:rsid w:val="00C108E9"/>
    <w:rsid w:val="00C112FD"/>
    <w:rsid w:val="00C115E4"/>
    <w:rsid w:val="00C13911"/>
    <w:rsid w:val="00C13FE8"/>
    <w:rsid w:val="00C14620"/>
    <w:rsid w:val="00C14A3B"/>
    <w:rsid w:val="00C155A8"/>
    <w:rsid w:val="00C155DD"/>
    <w:rsid w:val="00C159E5"/>
    <w:rsid w:val="00C164D9"/>
    <w:rsid w:val="00C16666"/>
    <w:rsid w:val="00C16BB2"/>
    <w:rsid w:val="00C177B7"/>
    <w:rsid w:val="00C20BB1"/>
    <w:rsid w:val="00C20CC0"/>
    <w:rsid w:val="00C219E0"/>
    <w:rsid w:val="00C21C9E"/>
    <w:rsid w:val="00C24833"/>
    <w:rsid w:val="00C250B8"/>
    <w:rsid w:val="00C25EE3"/>
    <w:rsid w:val="00C27029"/>
    <w:rsid w:val="00C2756D"/>
    <w:rsid w:val="00C276D3"/>
    <w:rsid w:val="00C303E5"/>
    <w:rsid w:val="00C305B9"/>
    <w:rsid w:val="00C30F38"/>
    <w:rsid w:val="00C30F82"/>
    <w:rsid w:val="00C30FAC"/>
    <w:rsid w:val="00C31D4B"/>
    <w:rsid w:val="00C32874"/>
    <w:rsid w:val="00C32BAA"/>
    <w:rsid w:val="00C33C46"/>
    <w:rsid w:val="00C35F56"/>
    <w:rsid w:val="00C36433"/>
    <w:rsid w:val="00C4033F"/>
    <w:rsid w:val="00C40CC3"/>
    <w:rsid w:val="00C41BD6"/>
    <w:rsid w:val="00C43B7F"/>
    <w:rsid w:val="00C44BD7"/>
    <w:rsid w:val="00C44E29"/>
    <w:rsid w:val="00C454D0"/>
    <w:rsid w:val="00C45E59"/>
    <w:rsid w:val="00C45FE8"/>
    <w:rsid w:val="00C47037"/>
    <w:rsid w:val="00C50287"/>
    <w:rsid w:val="00C5048C"/>
    <w:rsid w:val="00C5079C"/>
    <w:rsid w:val="00C50B78"/>
    <w:rsid w:val="00C5185E"/>
    <w:rsid w:val="00C519C6"/>
    <w:rsid w:val="00C51C96"/>
    <w:rsid w:val="00C52225"/>
    <w:rsid w:val="00C52AB4"/>
    <w:rsid w:val="00C52E3C"/>
    <w:rsid w:val="00C53DE8"/>
    <w:rsid w:val="00C54230"/>
    <w:rsid w:val="00C569D5"/>
    <w:rsid w:val="00C57896"/>
    <w:rsid w:val="00C61105"/>
    <w:rsid w:val="00C621BF"/>
    <w:rsid w:val="00C625F8"/>
    <w:rsid w:val="00C62831"/>
    <w:rsid w:val="00C62EF9"/>
    <w:rsid w:val="00C63C3C"/>
    <w:rsid w:val="00C64738"/>
    <w:rsid w:val="00C647C4"/>
    <w:rsid w:val="00C648FC"/>
    <w:rsid w:val="00C652AE"/>
    <w:rsid w:val="00C656A7"/>
    <w:rsid w:val="00C65711"/>
    <w:rsid w:val="00C65F73"/>
    <w:rsid w:val="00C66A4A"/>
    <w:rsid w:val="00C66E01"/>
    <w:rsid w:val="00C6759A"/>
    <w:rsid w:val="00C675BE"/>
    <w:rsid w:val="00C678AC"/>
    <w:rsid w:val="00C70163"/>
    <w:rsid w:val="00C7209F"/>
    <w:rsid w:val="00C72284"/>
    <w:rsid w:val="00C72DD0"/>
    <w:rsid w:val="00C734F4"/>
    <w:rsid w:val="00C73FD6"/>
    <w:rsid w:val="00C74B4F"/>
    <w:rsid w:val="00C762DE"/>
    <w:rsid w:val="00C76656"/>
    <w:rsid w:val="00C77274"/>
    <w:rsid w:val="00C779DB"/>
    <w:rsid w:val="00C8057E"/>
    <w:rsid w:val="00C80D7E"/>
    <w:rsid w:val="00C81C6D"/>
    <w:rsid w:val="00C8210E"/>
    <w:rsid w:val="00C83A8E"/>
    <w:rsid w:val="00C83C18"/>
    <w:rsid w:val="00C83F7C"/>
    <w:rsid w:val="00C8492C"/>
    <w:rsid w:val="00C859E9"/>
    <w:rsid w:val="00C866EC"/>
    <w:rsid w:val="00C86733"/>
    <w:rsid w:val="00C9131A"/>
    <w:rsid w:val="00C91522"/>
    <w:rsid w:val="00C91DB9"/>
    <w:rsid w:val="00C93BA6"/>
    <w:rsid w:val="00C94736"/>
    <w:rsid w:val="00C9567C"/>
    <w:rsid w:val="00C96AF3"/>
    <w:rsid w:val="00C96D37"/>
    <w:rsid w:val="00C97813"/>
    <w:rsid w:val="00C97FFC"/>
    <w:rsid w:val="00CA0141"/>
    <w:rsid w:val="00CA0D78"/>
    <w:rsid w:val="00CA1FC0"/>
    <w:rsid w:val="00CA21A9"/>
    <w:rsid w:val="00CA237A"/>
    <w:rsid w:val="00CA325D"/>
    <w:rsid w:val="00CA59A7"/>
    <w:rsid w:val="00CA6524"/>
    <w:rsid w:val="00CB1BB9"/>
    <w:rsid w:val="00CB262E"/>
    <w:rsid w:val="00CB2D11"/>
    <w:rsid w:val="00CB3A20"/>
    <w:rsid w:val="00CB43E9"/>
    <w:rsid w:val="00CB6800"/>
    <w:rsid w:val="00CB7895"/>
    <w:rsid w:val="00CC2378"/>
    <w:rsid w:val="00CC4D6B"/>
    <w:rsid w:val="00CC500E"/>
    <w:rsid w:val="00CC5F1E"/>
    <w:rsid w:val="00CC647D"/>
    <w:rsid w:val="00CC6BAD"/>
    <w:rsid w:val="00CD0436"/>
    <w:rsid w:val="00CD0E9B"/>
    <w:rsid w:val="00CD14D5"/>
    <w:rsid w:val="00CD2566"/>
    <w:rsid w:val="00CD41FB"/>
    <w:rsid w:val="00CD52DB"/>
    <w:rsid w:val="00CD5682"/>
    <w:rsid w:val="00CD6042"/>
    <w:rsid w:val="00CD637B"/>
    <w:rsid w:val="00CD649C"/>
    <w:rsid w:val="00CD7013"/>
    <w:rsid w:val="00CD7192"/>
    <w:rsid w:val="00CD7934"/>
    <w:rsid w:val="00CD7C7B"/>
    <w:rsid w:val="00CE010A"/>
    <w:rsid w:val="00CE025A"/>
    <w:rsid w:val="00CE12A6"/>
    <w:rsid w:val="00CE186C"/>
    <w:rsid w:val="00CE293A"/>
    <w:rsid w:val="00CE3267"/>
    <w:rsid w:val="00CE5206"/>
    <w:rsid w:val="00CE5D38"/>
    <w:rsid w:val="00CE5DB9"/>
    <w:rsid w:val="00CE65B6"/>
    <w:rsid w:val="00CE7327"/>
    <w:rsid w:val="00CE741F"/>
    <w:rsid w:val="00CE780D"/>
    <w:rsid w:val="00CF0950"/>
    <w:rsid w:val="00CF1A8F"/>
    <w:rsid w:val="00CF1E36"/>
    <w:rsid w:val="00CF2AAB"/>
    <w:rsid w:val="00CF2E94"/>
    <w:rsid w:val="00CF330F"/>
    <w:rsid w:val="00CF3BE5"/>
    <w:rsid w:val="00CF5517"/>
    <w:rsid w:val="00CF5540"/>
    <w:rsid w:val="00CF6370"/>
    <w:rsid w:val="00CF67E1"/>
    <w:rsid w:val="00CF6B0E"/>
    <w:rsid w:val="00CF6ED1"/>
    <w:rsid w:val="00CF7073"/>
    <w:rsid w:val="00CF74A0"/>
    <w:rsid w:val="00CF78B6"/>
    <w:rsid w:val="00D0072E"/>
    <w:rsid w:val="00D0174E"/>
    <w:rsid w:val="00D01C40"/>
    <w:rsid w:val="00D02F38"/>
    <w:rsid w:val="00D03809"/>
    <w:rsid w:val="00D05857"/>
    <w:rsid w:val="00D05FCB"/>
    <w:rsid w:val="00D06F77"/>
    <w:rsid w:val="00D0718D"/>
    <w:rsid w:val="00D0719C"/>
    <w:rsid w:val="00D07A2F"/>
    <w:rsid w:val="00D1192C"/>
    <w:rsid w:val="00D12416"/>
    <w:rsid w:val="00D130E5"/>
    <w:rsid w:val="00D14966"/>
    <w:rsid w:val="00D149E6"/>
    <w:rsid w:val="00D14B68"/>
    <w:rsid w:val="00D14DF6"/>
    <w:rsid w:val="00D179D4"/>
    <w:rsid w:val="00D20091"/>
    <w:rsid w:val="00D2025B"/>
    <w:rsid w:val="00D203E8"/>
    <w:rsid w:val="00D20BC1"/>
    <w:rsid w:val="00D20F37"/>
    <w:rsid w:val="00D2165D"/>
    <w:rsid w:val="00D21BDC"/>
    <w:rsid w:val="00D22CE4"/>
    <w:rsid w:val="00D22CFB"/>
    <w:rsid w:val="00D232B0"/>
    <w:rsid w:val="00D23BFB"/>
    <w:rsid w:val="00D23E82"/>
    <w:rsid w:val="00D25011"/>
    <w:rsid w:val="00D255B6"/>
    <w:rsid w:val="00D255E8"/>
    <w:rsid w:val="00D26392"/>
    <w:rsid w:val="00D26F16"/>
    <w:rsid w:val="00D27782"/>
    <w:rsid w:val="00D30639"/>
    <w:rsid w:val="00D309C4"/>
    <w:rsid w:val="00D31725"/>
    <w:rsid w:val="00D32743"/>
    <w:rsid w:val="00D33195"/>
    <w:rsid w:val="00D33280"/>
    <w:rsid w:val="00D334AD"/>
    <w:rsid w:val="00D34328"/>
    <w:rsid w:val="00D3439E"/>
    <w:rsid w:val="00D35866"/>
    <w:rsid w:val="00D358E5"/>
    <w:rsid w:val="00D360E4"/>
    <w:rsid w:val="00D360EA"/>
    <w:rsid w:val="00D36AD4"/>
    <w:rsid w:val="00D36BF2"/>
    <w:rsid w:val="00D3760D"/>
    <w:rsid w:val="00D40B39"/>
    <w:rsid w:val="00D41670"/>
    <w:rsid w:val="00D41EF1"/>
    <w:rsid w:val="00D41F6F"/>
    <w:rsid w:val="00D44D8B"/>
    <w:rsid w:val="00D45EFC"/>
    <w:rsid w:val="00D47495"/>
    <w:rsid w:val="00D47F1C"/>
    <w:rsid w:val="00D5133A"/>
    <w:rsid w:val="00D52CC7"/>
    <w:rsid w:val="00D52E29"/>
    <w:rsid w:val="00D53121"/>
    <w:rsid w:val="00D5423D"/>
    <w:rsid w:val="00D56340"/>
    <w:rsid w:val="00D571E4"/>
    <w:rsid w:val="00D57A0B"/>
    <w:rsid w:val="00D57CBF"/>
    <w:rsid w:val="00D613A5"/>
    <w:rsid w:val="00D613E2"/>
    <w:rsid w:val="00D622AA"/>
    <w:rsid w:val="00D62EE9"/>
    <w:rsid w:val="00D63876"/>
    <w:rsid w:val="00D648E6"/>
    <w:rsid w:val="00D654AB"/>
    <w:rsid w:val="00D65624"/>
    <w:rsid w:val="00D6597F"/>
    <w:rsid w:val="00D65CAC"/>
    <w:rsid w:val="00D66E30"/>
    <w:rsid w:val="00D70F2D"/>
    <w:rsid w:val="00D71704"/>
    <w:rsid w:val="00D71733"/>
    <w:rsid w:val="00D71E23"/>
    <w:rsid w:val="00D7201E"/>
    <w:rsid w:val="00D7230B"/>
    <w:rsid w:val="00D7338E"/>
    <w:rsid w:val="00D736F6"/>
    <w:rsid w:val="00D7595D"/>
    <w:rsid w:val="00D75F07"/>
    <w:rsid w:val="00D761DB"/>
    <w:rsid w:val="00D76D90"/>
    <w:rsid w:val="00D7730F"/>
    <w:rsid w:val="00D7750C"/>
    <w:rsid w:val="00D801B8"/>
    <w:rsid w:val="00D817AB"/>
    <w:rsid w:val="00D81FAC"/>
    <w:rsid w:val="00D82A0C"/>
    <w:rsid w:val="00D83FF7"/>
    <w:rsid w:val="00D85481"/>
    <w:rsid w:val="00D856A0"/>
    <w:rsid w:val="00D86160"/>
    <w:rsid w:val="00D86342"/>
    <w:rsid w:val="00D867CA"/>
    <w:rsid w:val="00D87E38"/>
    <w:rsid w:val="00D87F4B"/>
    <w:rsid w:val="00D9126B"/>
    <w:rsid w:val="00D91B06"/>
    <w:rsid w:val="00D926FE"/>
    <w:rsid w:val="00D9290F"/>
    <w:rsid w:val="00D93100"/>
    <w:rsid w:val="00D9361E"/>
    <w:rsid w:val="00D93B03"/>
    <w:rsid w:val="00D93F22"/>
    <w:rsid w:val="00D94C8B"/>
    <w:rsid w:val="00D95520"/>
    <w:rsid w:val="00D959B6"/>
    <w:rsid w:val="00D960F1"/>
    <w:rsid w:val="00D961E7"/>
    <w:rsid w:val="00DA1725"/>
    <w:rsid w:val="00DA2143"/>
    <w:rsid w:val="00DA2B83"/>
    <w:rsid w:val="00DA3017"/>
    <w:rsid w:val="00DA32D0"/>
    <w:rsid w:val="00DA4419"/>
    <w:rsid w:val="00DA5ABD"/>
    <w:rsid w:val="00DA606F"/>
    <w:rsid w:val="00DA69E4"/>
    <w:rsid w:val="00DA7B9B"/>
    <w:rsid w:val="00DA7C49"/>
    <w:rsid w:val="00DA7E2A"/>
    <w:rsid w:val="00DB078A"/>
    <w:rsid w:val="00DB1208"/>
    <w:rsid w:val="00DB122A"/>
    <w:rsid w:val="00DB17BA"/>
    <w:rsid w:val="00DB1C34"/>
    <w:rsid w:val="00DB4062"/>
    <w:rsid w:val="00DB50DF"/>
    <w:rsid w:val="00DB5987"/>
    <w:rsid w:val="00DB6A0E"/>
    <w:rsid w:val="00DB7E71"/>
    <w:rsid w:val="00DC0E90"/>
    <w:rsid w:val="00DC119E"/>
    <w:rsid w:val="00DC1AEE"/>
    <w:rsid w:val="00DC20F3"/>
    <w:rsid w:val="00DC2837"/>
    <w:rsid w:val="00DC469B"/>
    <w:rsid w:val="00DC4F7E"/>
    <w:rsid w:val="00DC5D28"/>
    <w:rsid w:val="00DC63F0"/>
    <w:rsid w:val="00DC6C56"/>
    <w:rsid w:val="00DC6E98"/>
    <w:rsid w:val="00DC6F51"/>
    <w:rsid w:val="00DD048B"/>
    <w:rsid w:val="00DD054D"/>
    <w:rsid w:val="00DD0E1C"/>
    <w:rsid w:val="00DD121D"/>
    <w:rsid w:val="00DD1CB5"/>
    <w:rsid w:val="00DD2349"/>
    <w:rsid w:val="00DD3E89"/>
    <w:rsid w:val="00DD477E"/>
    <w:rsid w:val="00DD4ACC"/>
    <w:rsid w:val="00DD59A6"/>
    <w:rsid w:val="00DD6043"/>
    <w:rsid w:val="00DD6492"/>
    <w:rsid w:val="00DD6A5F"/>
    <w:rsid w:val="00DD6E5A"/>
    <w:rsid w:val="00DD7550"/>
    <w:rsid w:val="00DD7B97"/>
    <w:rsid w:val="00DD7C81"/>
    <w:rsid w:val="00DE3ED5"/>
    <w:rsid w:val="00DE59B2"/>
    <w:rsid w:val="00DE5AA0"/>
    <w:rsid w:val="00DE5F54"/>
    <w:rsid w:val="00DE6590"/>
    <w:rsid w:val="00DE6BB4"/>
    <w:rsid w:val="00DE6DE5"/>
    <w:rsid w:val="00DE7724"/>
    <w:rsid w:val="00DF1816"/>
    <w:rsid w:val="00DF398B"/>
    <w:rsid w:val="00DF3CEF"/>
    <w:rsid w:val="00DF4015"/>
    <w:rsid w:val="00DF43A4"/>
    <w:rsid w:val="00DF4F3F"/>
    <w:rsid w:val="00DF5B94"/>
    <w:rsid w:val="00DF5D3B"/>
    <w:rsid w:val="00DF5E7B"/>
    <w:rsid w:val="00DF6356"/>
    <w:rsid w:val="00DF65F7"/>
    <w:rsid w:val="00DF73B8"/>
    <w:rsid w:val="00DF768F"/>
    <w:rsid w:val="00E00178"/>
    <w:rsid w:val="00E00BC6"/>
    <w:rsid w:val="00E00FA7"/>
    <w:rsid w:val="00E014A7"/>
    <w:rsid w:val="00E02F07"/>
    <w:rsid w:val="00E03572"/>
    <w:rsid w:val="00E0479C"/>
    <w:rsid w:val="00E04EC1"/>
    <w:rsid w:val="00E05D1F"/>
    <w:rsid w:val="00E063ED"/>
    <w:rsid w:val="00E07B10"/>
    <w:rsid w:val="00E10DBF"/>
    <w:rsid w:val="00E1105F"/>
    <w:rsid w:val="00E11468"/>
    <w:rsid w:val="00E11522"/>
    <w:rsid w:val="00E1203D"/>
    <w:rsid w:val="00E12E9A"/>
    <w:rsid w:val="00E12F6A"/>
    <w:rsid w:val="00E13312"/>
    <w:rsid w:val="00E1385F"/>
    <w:rsid w:val="00E13FB4"/>
    <w:rsid w:val="00E14A90"/>
    <w:rsid w:val="00E15597"/>
    <w:rsid w:val="00E15759"/>
    <w:rsid w:val="00E1665A"/>
    <w:rsid w:val="00E16896"/>
    <w:rsid w:val="00E173F7"/>
    <w:rsid w:val="00E177CC"/>
    <w:rsid w:val="00E17885"/>
    <w:rsid w:val="00E22046"/>
    <w:rsid w:val="00E22193"/>
    <w:rsid w:val="00E22673"/>
    <w:rsid w:val="00E22C15"/>
    <w:rsid w:val="00E22D76"/>
    <w:rsid w:val="00E24DA8"/>
    <w:rsid w:val="00E25D67"/>
    <w:rsid w:val="00E25E60"/>
    <w:rsid w:val="00E30BFC"/>
    <w:rsid w:val="00E31146"/>
    <w:rsid w:val="00E313B9"/>
    <w:rsid w:val="00E33451"/>
    <w:rsid w:val="00E3442F"/>
    <w:rsid w:val="00E34444"/>
    <w:rsid w:val="00E35637"/>
    <w:rsid w:val="00E35782"/>
    <w:rsid w:val="00E36ACF"/>
    <w:rsid w:val="00E373EE"/>
    <w:rsid w:val="00E40183"/>
    <w:rsid w:val="00E41371"/>
    <w:rsid w:val="00E420EF"/>
    <w:rsid w:val="00E426DA"/>
    <w:rsid w:val="00E4289B"/>
    <w:rsid w:val="00E42FC4"/>
    <w:rsid w:val="00E43C07"/>
    <w:rsid w:val="00E4452A"/>
    <w:rsid w:val="00E44917"/>
    <w:rsid w:val="00E454BE"/>
    <w:rsid w:val="00E45A52"/>
    <w:rsid w:val="00E46106"/>
    <w:rsid w:val="00E466F1"/>
    <w:rsid w:val="00E4689E"/>
    <w:rsid w:val="00E46ACC"/>
    <w:rsid w:val="00E47765"/>
    <w:rsid w:val="00E51214"/>
    <w:rsid w:val="00E54690"/>
    <w:rsid w:val="00E546FF"/>
    <w:rsid w:val="00E54EA0"/>
    <w:rsid w:val="00E55A4E"/>
    <w:rsid w:val="00E55AF0"/>
    <w:rsid w:val="00E55E97"/>
    <w:rsid w:val="00E570A9"/>
    <w:rsid w:val="00E57B60"/>
    <w:rsid w:val="00E57DC0"/>
    <w:rsid w:val="00E60F85"/>
    <w:rsid w:val="00E61443"/>
    <w:rsid w:val="00E62532"/>
    <w:rsid w:val="00E63546"/>
    <w:rsid w:val="00E65487"/>
    <w:rsid w:val="00E6725A"/>
    <w:rsid w:val="00E706AE"/>
    <w:rsid w:val="00E70D8C"/>
    <w:rsid w:val="00E71933"/>
    <w:rsid w:val="00E73566"/>
    <w:rsid w:val="00E74262"/>
    <w:rsid w:val="00E756AE"/>
    <w:rsid w:val="00E758EB"/>
    <w:rsid w:val="00E75D69"/>
    <w:rsid w:val="00E80126"/>
    <w:rsid w:val="00E80F11"/>
    <w:rsid w:val="00E81460"/>
    <w:rsid w:val="00E8182C"/>
    <w:rsid w:val="00E81D6A"/>
    <w:rsid w:val="00E8273F"/>
    <w:rsid w:val="00E8330A"/>
    <w:rsid w:val="00E8346B"/>
    <w:rsid w:val="00E836C4"/>
    <w:rsid w:val="00E83EC6"/>
    <w:rsid w:val="00E8590A"/>
    <w:rsid w:val="00E87478"/>
    <w:rsid w:val="00E87493"/>
    <w:rsid w:val="00E9086A"/>
    <w:rsid w:val="00E90870"/>
    <w:rsid w:val="00E9140F"/>
    <w:rsid w:val="00E92329"/>
    <w:rsid w:val="00E928A3"/>
    <w:rsid w:val="00E93554"/>
    <w:rsid w:val="00E93739"/>
    <w:rsid w:val="00E93BCD"/>
    <w:rsid w:val="00E95D97"/>
    <w:rsid w:val="00E96D64"/>
    <w:rsid w:val="00EA1551"/>
    <w:rsid w:val="00EA2C14"/>
    <w:rsid w:val="00EA37B2"/>
    <w:rsid w:val="00EA4386"/>
    <w:rsid w:val="00EA4EB9"/>
    <w:rsid w:val="00EA51AC"/>
    <w:rsid w:val="00EA7006"/>
    <w:rsid w:val="00EB1E0A"/>
    <w:rsid w:val="00EB21F2"/>
    <w:rsid w:val="00EB3ACB"/>
    <w:rsid w:val="00EB4B43"/>
    <w:rsid w:val="00EB6D16"/>
    <w:rsid w:val="00EB6EFB"/>
    <w:rsid w:val="00EB743C"/>
    <w:rsid w:val="00EC0386"/>
    <w:rsid w:val="00EC10AD"/>
    <w:rsid w:val="00EC1789"/>
    <w:rsid w:val="00EC1B88"/>
    <w:rsid w:val="00EC1BC5"/>
    <w:rsid w:val="00EC31DE"/>
    <w:rsid w:val="00EC3C5B"/>
    <w:rsid w:val="00EC45A2"/>
    <w:rsid w:val="00EC4ADD"/>
    <w:rsid w:val="00EC5FD4"/>
    <w:rsid w:val="00EC619A"/>
    <w:rsid w:val="00EC626F"/>
    <w:rsid w:val="00EC6AE2"/>
    <w:rsid w:val="00EC766B"/>
    <w:rsid w:val="00EC7724"/>
    <w:rsid w:val="00ED034F"/>
    <w:rsid w:val="00ED0DDA"/>
    <w:rsid w:val="00ED1DC8"/>
    <w:rsid w:val="00ED42EA"/>
    <w:rsid w:val="00ED4341"/>
    <w:rsid w:val="00ED5BDD"/>
    <w:rsid w:val="00ED60A7"/>
    <w:rsid w:val="00ED64EB"/>
    <w:rsid w:val="00ED6F5E"/>
    <w:rsid w:val="00EE0362"/>
    <w:rsid w:val="00EE0B4C"/>
    <w:rsid w:val="00EE1822"/>
    <w:rsid w:val="00EE231A"/>
    <w:rsid w:val="00EE33B5"/>
    <w:rsid w:val="00EE3627"/>
    <w:rsid w:val="00EE4F29"/>
    <w:rsid w:val="00EE5307"/>
    <w:rsid w:val="00EE56E0"/>
    <w:rsid w:val="00EE672F"/>
    <w:rsid w:val="00EE6FCE"/>
    <w:rsid w:val="00EE7893"/>
    <w:rsid w:val="00EF08CB"/>
    <w:rsid w:val="00EF0BF5"/>
    <w:rsid w:val="00EF1633"/>
    <w:rsid w:val="00EF1A13"/>
    <w:rsid w:val="00EF243C"/>
    <w:rsid w:val="00EF2A83"/>
    <w:rsid w:val="00EF5252"/>
    <w:rsid w:val="00EF5995"/>
    <w:rsid w:val="00EF5D41"/>
    <w:rsid w:val="00EF663C"/>
    <w:rsid w:val="00EF687B"/>
    <w:rsid w:val="00EF77AC"/>
    <w:rsid w:val="00EF7B5F"/>
    <w:rsid w:val="00EF7FF3"/>
    <w:rsid w:val="00F009EE"/>
    <w:rsid w:val="00F01858"/>
    <w:rsid w:val="00F04FDB"/>
    <w:rsid w:val="00F053FA"/>
    <w:rsid w:val="00F06616"/>
    <w:rsid w:val="00F100E4"/>
    <w:rsid w:val="00F10CE6"/>
    <w:rsid w:val="00F117B9"/>
    <w:rsid w:val="00F1210A"/>
    <w:rsid w:val="00F1230D"/>
    <w:rsid w:val="00F123C6"/>
    <w:rsid w:val="00F12D98"/>
    <w:rsid w:val="00F12FA8"/>
    <w:rsid w:val="00F134CC"/>
    <w:rsid w:val="00F1477D"/>
    <w:rsid w:val="00F14E6B"/>
    <w:rsid w:val="00F14F85"/>
    <w:rsid w:val="00F1511C"/>
    <w:rsid w:val="00F15218"/>
    <w:rsid w:val="00F157F2"/>
    <w:rsid w:val="00F15DC5"/>
    <w:rsid w:val="00F1660C"/>
    <w:rsid w:val="00F16BB8"/>
    <w:rsid w:val="00F2016A"/>
    <w:rsid w:val="00F20A75"/>
    <w:rsid w:val="00F20F8F"/>
    <w:rsid w:val="00F21183"/>
    <w:rsid w:val="00F22F2D"/>
    <w:rsid w:val="00F23E15"/>
    <w:rsid w:val="00F23F67"/>
    <w:rsid w:val="00F24558"/>
    <w:rsid w:val="00F25468"/>
    <w:rsid w:val="00F25B28"/>
    <w:rsid w:val="00F26184"/>
    <w:rsid w:val="00F30A6B"/>
    <w:rsid w:val="00F3205F"/>
    <w:rsid w:val="00F325EF"/>
    <w:rsid w:val="00F326DB"/>
    <w:rsid w:val="00F32F19"/>
    <w:rsid w:val="00F33323"/>
    <w:rsid w:val="00F34A7D"/>
    <w:rsid w:val="00F36B89"/>
    <w:rsid w:val="00F4024F"/>
    <w:rsid w:val="00F40B79"/>
    <w:rsid w:val="00F414D1"/>
    <w:rsid w:val="00F42F0D"/>
    <w:rsid w:val="00F4347E"/>
    <w:rsid w:val="00F434B6"/>
    <w:rsid w:val="00F43E63"/>
    <w:rsid w:val="00F45262"/>
    <w:rsid w:val="00F45370"/>
    <w:rsid w:val="00F46F2C"/>
    <w:rsid w:val="00F46F2E"/>
    <w:rsid w:val="00F475AA"/>
    <w:rsid w:val="00F511F5"/>
    <w:rsid w:val="00F514C7"/>
    <w:rsid w:val="00F52448"/>
    <w:rsid w:val="00F5283D"/>
    <w:rsid w:val="00F52B4D"/>
    <w:rsid w:val="00F53BC4"/>
    <w:rsid w:val="00F54373"/>
    <w:rsid w:val="00F54F3B"/>
    <w:rsid w:val="00F5525F"/>
    <w:rsid w:val="00F5628C"/>
    <w:rsid w:val="00F57A5E"/>
    <w:rsid w:val="00F60106"/>
    <w:rsid w:val="00F60764"/>
    <w:rsid w:val="00F61479"/>
    <w:rsid w:val="00F62082"/>
    <w:rsid w:val="00F6453B"/>
    <w:rsid w:val="00F647CA"/>
    <w:rsid w:val="00F6568D"/>
    <w:rsid w:val="00F65D92"/>
    <w:rsid w:val="00F66256"/>
    <w:rsid w:val="00F66686"/>
    <w:rsid w:val="00F67247"/>
    <w:rsid w:val="00F7023C"/>
    <w:rsid w:val="00F70CE1"/>
    <w:rsid w:val="00F719D6"/>
    <w:rsid w:val="00F72E16"/>
    <w:rsid w:val="00F7436E"/>
    <w:rsid w:val="00F74B65"/>
    <w:rsid w:val="00F75E19"/>
    <w:rsid w:val="00F779D7"/>
    <w:rsid w:val="00F8018A"/>
    <w:rsid w:val="00F80F05"/>
    <w:rsid w:val="00F81695"/>
    <w:rsid w:val="00F818B4"/>
    <w:rsid w:val="00F8563F"/>
    <w:rsid w:val="00F85AC2"/>
    <w:rsid w:val="00F85BAD"/>
    <w:rsid w:val="00F85C95"/>
    <w:rsid w:val="00F85EB2"/>
    <w:rsid w:val="00F863DD"/>
    <w:rsid w:val="00F868CF"/>
    <w:rsid w:val="00F8693A"/>
    <w:rsid w:val="00F86FA8"/>
    <w:rsid w:val="00F87E83"/>
    <w:rsid w:val="00F91286"/>
    <w:rsid w:val="00F93E84"/>
    <w:rsid w:val="00F94876"/>
    <w:rsid w:val="00F95489"/>
    <w:rsid w:val="00F96A79"/>
    <w:rsid w:val="00FA0B10"/>
    <w:rsid w:val="00FA4DCB"/>
    <w:rsid w:val="00FA50AC"/>
    <w:rsid w:val="00FA5173"/>
    <w:rsid w:val="00FA79AE"/>
    <w:rsid w:val="00FB0E37"/>
    <w:rsid w:val="00FB24A5"/>
    <w:rsid w:val="00FB4B4D"/>
    <w:rsid w:val="00FB4E92"/>
    <w:rsid w:val="00FB5400"/>
    <w:rsid w:val="00FB65B2"/>
    <w:rsid w:val="00FB6DF4"/>
    <w:rsid w:val="00FB7890"/>
    <w:rsid w:val="00FC042B"/>
    <w:rsid w:val="00FC11FD"/>
    <w:rsid w:val="00FC196C"/>
    <w:rsid w:val="00FC2206"/>
    <w:rsid w:val="00FC2CB8"/>
    <w:rsid w:val="00FC3EA2"/>
    <w:rsid w:val="00FC4808"/>
    <w:rsid w:val="00FC4FCD"/>
    <w:rsid w:val="00FC68D7"/>
    <w:rsid w:val="00FC747F"/>
    <w:rsid w:val="00FD0EBD"/>
    <w:rsid w:val="00FD17E0"/>
    <w:rsid w:val="00FD197E"/>
    <w:rsid w:val="00FD4977"/>
    <w:rsid w:val="00FD4FB6"/>
    <w:rsid w:val="00FD5A2D"/>
    <w:rsid w:val="00FD5F29"/>
    <w:rsid w:val="00FD625C"/>
    <w:rsid w:val="00FD6731"/>
    <w:rsid w:val="00FD6AF7"/>
    <w:rsid w:val="00FD6EC5"/>
    <w:rsid w:val="00FD719D"/>
    <w:rsid w:val="00FE0B4F"/>
    <w:rsid w:val="00FE0BEE"/>
    <w:rsid w:val="00FE1440"/>
    <w:rsid w:val="00FE1F61"/>
    <w:rsid w:val="00FE27A8"/>
    <w:rsid w:val="00FE4C02"/>
    <w:rsid w:val="00FE5388"/>
    <w:rsid w:val="00FE63E9"/>
    <w:rsid w:val="00FE6512"/>
    <w:rsid w:val="00FE7020"/>
    <w:rsid w:val="00FE7D61"/>
    <w:rsid w:val="00FE7EB6"/>
    <w:rsid w:val="00FF21EF"/>
    <w:rsid w:val="00FF2322"/>
    <w:rsid w:val="00FF3501"/>
    <w:rsid w:val="00FF43B1"/>
    <w:rsid w:val="00FF4730"/>
    <w:rsid w:val="00FF4964"/>
    <w:rsid w:val="00FF4BBA"/>
    <w:rsid w:val="00FF7357"/>
    <w:rsid w:val="00FF74DE"/>
    <w:rsid w:val="00FF75BC"/>
    <w:rsid w:val="00FF7C9F"/>
    <w:rsid w:val="048E330E"/>
    <w:rsid w:val="050AC148"/>
    <w:rsid w:val="05D6AE5F"/>
    <w:rsid w:val="0853A874"/>
    <w:rsid w:val="0F455A8A"/>
    <w:rsid w:val="0FB3B535"/>
    <w:rsid w:val="1121E862"/>
    <w:rsid w:val="12205E84"/>
    <w:rsid w:val="123E0A83"/>
    <w:rsid w:val="13568398"/>
    <w:rsid w:val="1436492D"/>
    <w:rsid w:val="1656825E"/>
    <w:rsid w:val="18090C29"/>
    <w:rsid w:val="180F38C7"/>
    <w:rsid w:val="19986D8B"/>
    <w:rsid w:val="1A77746A"/>
    <w:rsid w:val="1DFB192D"/>
    <w:rsid w:val="212A67C2"/>
    <w:rsid w:val="21ADFBB1"/>
    <w:rsid w:val="22A35873"/>
    <w:rsid w:val="23740A4D"/>
    <w:rsid w:val="24408EF5"/>
    <w:rsid w:val="246B5C82"/>
    <w:rsid w:val="250D3D20"/>
    <w:rsid w:val="263A1B9E"/>
    <w:rsid w:val="26CC6142"/>
    <w:rsid w:val="26F5FC8E"/>
    <w:rsid w:val="285A72F4"/>
    <w:rsid w:val="2949819D"/>
    <w:rsid w:val="2B38FFA1"/>
    <w:rsid w:val="2C359E48"/>
    <w:rsid w:val="2C45AC8D"/>
    <w:rsid w:val="2C4ECA63"/>
    <w:rsid w:val="2D0F544A"/>
    <w:rsid w:val="2D7B0A12"/>
    <w:rsid w:val="2DFD974A"/>
    <w:rsid w:val="2F2D3099"/>
    <w:rsid w:val="30FAC4D4"/>
    <w:rsid w:val="33B53116"/>
    <w:rsid w:val="34F8CBE0"/>
    <w:rsid w:val="375EF8FE"/>
    <w:rsid w:val="3AAB6088"/>
    <w:rsid w:val="3C88CDD9"/>
    <w:rsid w:val="3CBC19B7"/>
    <w:rsid w:val="3CD90B52"/>
    <w:rsid w:val="3D4EFBD2"/>
    <w:rsid w:val="3DB13950"/>
    <w:rsid w:val="3DB19104"/>
    <w:rsid w:val="3DD91B86"/>
    <w:rsid w:val="40F0AF12"/>
    <w:rsid w:val="4337BC8C"/>
    <w:rsid w:val="433F6C66"/>
    <w:rsid w:val="46CF398A"/>
    <w:rsid w:val="46F1BD96"/>
    <w:rsid w:val="46FB0D31"/>
    <w:rsid w:val="4783229C"/>
    <w:rsid w:val="47B9BCFF"/>
    <w:rsid w:val="484B6BF4"/>
    <w:rsid w:val="4A8FC9AD"/>
    <w:rsid w:val="4AC02291"/>
    <w:rsid w:val="4B2CEAA0"/>
    <w:rsid w:val="4B79956A"/>
    <w:rsid w:val="4B8848C8"/>
    <w:rsid w:val="4C2EC39A"/>
    <w:rsid w:val="4D65C3AB"/>
    <w:rsid w:val="4F36AC8D"/>
    <w:rsid w:val="51758832"/>
    <w:rsid w:val="51829F20"/>
    <w:rsid w:val="520A58BA"/>
    <w:rsid w:val="5498C491"/>
    <w:rsid w:val="56674D78"/>
    <w:rsid w:val="567832B6"/>
    <w:rsid w:val="592BD66C"/>
    <w:rsid w:val="59709A8A"/>
    <w:rsid w:val="5A53EE4F"/>
    <w:rsid w:val="5C3FF396"/>
    <w:rsid w:val="5CF3E95B"/>
    <w:rsid w:val="5D55D860"/>
    <w:rsid w:val="5ED8D910"/>
    <w:rsid w:val="5F83A3ED"/>
    <w:rsid w:val="5FBD6ABD"/>
    <w:rsid w:val="5FD7C9EB"/>
    <w:rsid w:val="610E095D"/>
    <w:rsid w:val="61F4E8FD"/>
    <w:rsid w:val="6214018A"/>
    <w:rsid w:val="6373E04C"/>
    <w:rsid w:val="63A15C37"/>
    <w:rsid w:val="65A28B6B"/>
    <w:rsid w:val="66880609"/>
    <w:rsid w:val="684CFDBB"/>
    <w:rsid w:val="693A0A52"/>
    <w:rsid w:val="6AD6D8AA"/>
    <w:rsid w:val="6AF8B861"/>
    <w:rsid w:val="6B233A3A"/>
    <w:rsid w:val="6B2657F3"/>
    <w:rsid w:val="6B6852FB"/>
    <w:rsid w:val="6D72AF2D"/>
    <w:rsid w:val="6E681591"/>
    <w:rsid w:val="6FD250A2"/>
    <w:rsid w:val="712E5418"/>
    <w:rsid w:val="717E0DE3"/>
    <w:rsid w:val="7279B52A"/>
    <w:rsid w:val="750811A8"/>
    <w:rsid w:val="78E82A07"/>
    <w:rsid w:val="79255E07"/>
    <w:rsid w:val="79649996"/>
    <w:rsid w:val="7978001E"/>
    <w:rsid w:val="79D23643"/>
    <w:rsid w:val="79DD854A"/>
    <w:rsid w:val="7A33AE3A"/>
    <w:rsid w:val="7A76105B"/>
    <w:rsid w:val="7BB74E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973E84C"/>
  <w15:docId w15:val="{FA4A3170-6CD2-46FA-9DD7-2EDC3F0E3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num" w:pos="360"/>
      </w:tabs>
      <w:spacing w:before="120" w:after="120"/>
    </w:pPr>
    <w:rPr>
      <w:sz w:val="24"/>
      <w:szCs w:val="24"/>
    </w:rPr>
  </w:style>
  <w:style w:type="paragraph" w:styleId="Heading1">
    <w:name w:val="heading 1"/>
    <w:basedOn w:val="NLSHaL1"/>
    <w:next w:val="Normal"/>
    <w:qFormat/>
    <w:rsid w:val="008E3F30"/>
    <w:pPr>
      <w:numPr>
        <w:numId w:val="2"/>
      </w:numPr>
      <w:suppressAutoHyphens/>
    </w:pPr>
    <w:rPr>
      <w:rFonts w:ascii="Times New Roman" w:hAnsi="Times New Roman"/>
      <w:sz w:val="24"/>
      <w:szCs w:val="24"/>
    </w:rPr>
  </w:style>
  <w:style w:type="paragraph" w:styleId="Heading2">
    <w:name w:val="heading 2"/>
    <w:basedOn w:val="NLSHaL2"/>
    <w:next w:val="Normal"/>
    <w:qFormat/>
    <w:rsid w:val="008E3F30"/>
    <w:pPr>
      <w:spacing w:line="360" w:lineRule="auto"/>
    </w:pPr>
    <w:rPr>
      <w:bCs/>
      <w:color w:val="000000"/>
    </w:rPr>
  </w:style>
  <w:style w:type="paragraph" w:styleId="Heading3">
    <w:name w:val="heading 3"/>
    <w:basedOn w:val="NLSHaL3"/>
    <w:next w:val="Normal"/>
    <w:qFormat/>
    <w:rsid w:val="002F088B"/>
    <w:pPr>
      <w:tabs>
        <w:tab w:val="clear" w:pos="1980"/>
      </w:tabs>
      <w:spacing w:line="360" w:lineRule="auto"/>
      <w:ind w:left="1800"/>
    </w:pPr>
  </w:style>
  <w:style w:type="paragraph" w:styleId="Heading4">
    <w:name w:val="heading 4"/>
    <w:basedOn w:val="NLSbodytextL1"/>
    <w:next w:val="Normal"/>
    <w:qFormat/>
    <w:rsid w:val="00FB24A5"/>
    <w:pPr>
      <w:ind w:left="1620" w:firstLine="180"/>
      <w:outlineLvl w:val="3"/>
    </w:pPr>
    <w:rPr>
      <w:b/>
      <w:bCs/>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S-List-N1BLF">
    <w:name w:val="NLS-List-N1 (BLF)"/>
    <w:next w:val="1NLS-List-1BLF"/>
    <w:pPr>
      <w:tabs>
        <w:tab w:val="num" w:pos="720"/>
      </w:tabs>
      <w:spacing w:before="60" w:after="60" w:line="360" w:lineRule="auto"/>
      <w:ind w:left="720" w:hanging="720"/>
      <w:jc w:val="both"/>
    </w:pPr>
    <w:rPr>
      <w:sz w:val="24"/>
      <w:szCs w:val="24"/>
    </w:rPr>
  </w:style>
  <w:style w:type="paragraph" w:customStyle="1" w:styleId="NLSHaL1">
    <w:name w:val="NLSHa_L1"/>
    <w:next w:val="NLSbodytextL1"/>
    <w:pPr>
      <w:keepNext/>
      <w:numPr>
        <w:numId w:val="1"/>
      </w:numPr>
      <w:spacing w:before="240" w:after="120"/>
      <w:outlineLvl w:val="0"/>
    </w:pPr>
    <w:rPr>
      <w:rFonts w:ascii="Times New Roman Bold" w:eastAsia="MS Mincho" w:hAnsi="Times New Roman Bold"/>
      <w:b/>
      <w:smallCaps/>
      <w:sz w:val="28"/>
      <w:szCs w:val="30"/>
    </w:rPr>
  </w:style>
  <w:style w:type="paragraph" w:customStyle="1" w:styleId="NLSbodytextL1">
    <w:name w:val="NLS body text L1"/>
    <w:link w:val="NLSbodytextL1Char"/>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Pr>
      <w:rFonts w:eastAsia="MS Mincho" w:cs="Times New Roman"/>
      <w:sz w:val="24"/>
      <w:szCs w:val="24"/>
      <w:lang w:val="en-US" w:eastAsia="en-US" w:bidi="ar-SA"/>
    </w:rPr>
  </w:style>
  <w:style w:type="paragraph" w:styleId="TOC2">
    <w:name w:val="toc 2"/>
    <w:basedOn w:val="TOC1"/>
    <w:next w:val="TOC3"/>
    <w:autoRedefine/>
    <w:uiPriority w:val="39"/>
    <w:rsid w:val="006262AB"/>
    <w:pPr>
      <w:tabs>
        <w:tab w:val="clear" w:pos="540"/>
        <w:tab w:val="left" w:pos="990"/>
      </w:tabs>
      <w:ind w:left="990" w:hanging="702"/>
    </w:pPr>
  </w:style>
  <w:style w:type="paragraph" w:styleId="TOC1">
    <w:name w:val="toc 1"/>
    <w:basedOn w:val="Normal"/>
    <w:next w:val="TOC2"/>
    <w:autoRedefine/>
    <w:uiPriority w:val="39"/>
    <w:pPr>
      <w:tabs>
        <w:tab w:val="clear" w:pos="360"/>
        <w:tab w:val="left" w:pos="540"/>
        <w:tab w:val="right" w:leader="dot" w:pos="8640"/>
      </w:tabs>
      <w:spacing w:after="40"/>
      <w:ind w:left="540" w:hanging="540"/>
    </w:pPr>
    <w:rPr>
      <w:b/>
      <w:bCs/>
      <w:caps/>
      <w:sz w:val="20"/>
      <w:szCs w:val="20"/>
    </w:rPr>
  </w:style>
  <w:style w:type="paragraph" w:styleId="TOC3">
    <w:name w:val="toc 3"/>
    <w:basedOn w:val="Normal"/>
    <w:next w:val="Normal"/>
    <w:autoRedefine/>
    <w:uiPriority w:val="39"/>
    <w:pPr>
      <w:tabs>
        <w:tab w:val="left" w:pos="1200"/>
        <w:tab w:val="right" w:leader="dot" w:pos="8630"/>
      </w:tabs>
      <w:spacing w:before="40" w:after="40"/>
      <w:ind w:left="1253" w:hanging="778"/>
    </w:pPr>
    <w:rPr>
      <w:b/>
      <w:iCs/>
      <w:noProof/>
      <w:sz w:val="20"/>
      <w:szCs w:val="20"/>
    </w:rPr>
  </w:style>
  <w:style w:type="character" w:styleId="Hyperlink">
    <w:name w:val="Hyperlink"/>
    <w:uiPriority w:val="99"/>
    <w:rPr>
      <w:rFonts w:cs="Times New Roman"/>
      <w:color w:val="0000FF"/>
      <w:u w:val="single"/>
    </w:rPr>
  </w:style>
  <w:style w:type="character" w:styleId="FollowedHyperlink">
    <w:name w:val="FollowedHyperlink"/>
    <w:rPr>
      <w:rFonts w:cs="Times New Roman"/>
      <w:color w:val="800080"/>
      <w:u w:val="single"/>
    </w:rPr>
  </w:style>
  <w:style w:type="paragraph" w:customStyle="1" w:styleId="NLSHaL3">
    <w:name w:val="NLSHa_L3"/>
    <w:basedOn w:val="NLSHaL2"/>
    <w:next w:val="NLSBodyTexti3"/>
    <w:link w:val="NLSHaL3CharChar"/>
    <w:pPr>
      <w:numPr>
        <w:ilvl w:val="2"/>
      </w:numPr>
      <w:tabs>
        <w:tab w:val="clear" w:pos="4950"/>
        <w:tab w:val="num" w:pos="1980"/>
      </w:tabs>
      <w:spacing w:before="120"/>
      <w:ind w:left="1980"/>
      <w:outlineLvl w:val="2"/>
    </w:pPr>
    <w:rPr>
      <w:caps w:val="0"/>
    </w:rPr>
  </w:style>
  <w:style w:type="paragraph" w:customStyle="1" w:styleId="NLSHaL2">
    <w:name w:val="NLSHa_L2"/>
    <w:basedOn w:val="NLSHaL1"/>
    <w:next w:val="NLSbodytextL1"/>
    <w:pPr>
      <w:numPr>
        <w:ilvl w:val="1"/>
        <w:numId w:val="17"/>
      </w:numPr>
      <w:outlineLvl w:val="1"/>
    </w:pPr>
    <w:rPr>
      <w:caps/>
      <w:smallCaps w:val="0"/>
      <w:sz w:val="24"/>
      <w:szCs w:val="24"/>
    </w:rPr>
  </w:style>
  <w:style w:type="paragraph" w:customStyle="1" w:styleId="NLSBodyTexti3">
    <w:name w:val="NLS Body Text i3"/>
    <w:basedOn w:val="NLSbodytextL1"/>
    <w:pPr>
      <w:autoSpaceDE w:val="0"/>
      <w:autoSpaceDN w:val="0"/>
      <w:ind w:left="360"/>
    </w:pPr>
    <w:rPr>
      <w:szCs w:val="20"/>
    </w:rPr>
  </w:style>
  <w:style w:type="character" w:customStyle="1" w:styleId="NLSHaL3CharChar">
    <w:name w:val="NLSHa_L3 Char Char"/>
    <w:link w:val="NLSHaL3"/>
    <w:locked/>
    <w:rPr>
      <w:rFonts w:ascii="Times New Roman Bold" w:eastAsia="MS Mincho" w:hAnsi="Times New Roman Bold"/>
      <w:b/>
      <w:sz w:val="24"/>
      <w:szCs w:val="24"/>
    </w:rPr>
  </w:style>
  <w:style w:type="paragraph" w:customStyle="1" w:styleId="NLSHaL4">
    <w:name w:val="NLSHa_L4"/>
    <w:basedOn w:val="NLSHaL3"/>
    <w:next w:val="NLSBodyTexti4"/>
    <w:link w:val="NLSHaL4Char"/>
    <w:pPr>
      <w:numPr>
        <w:ilvl w:val="3"/>
      </w:numPr>
      <w:tabs>
        <w:tab w:val="left" w:pos="1440"/>
      </w:tabs>
      <w:outlineLvl w:val="3"/>
    </w:pPr>
  </w:style>
  <w:style w:type="paragraph" w:customStyle="1" w:styleId="NLSBodyTexti4">
    <w:name w:val="NLS Body Text i4"/>
    <w:basedOn w:val="NLSBodyTexti3"/>
    <w:pPr>
      <w:ind w:left="720"/>
    </w:pPr>
  </w:style>
  <w:style w:type="character" w:customStyle="1" w:styleId="NLSHaL4Char">
    <w:name w:val="NLSHa_L4 Char"/>
    <w:basedOn w:val="NLSHaL3CharChar"/>
    <w:link w:val="NLSHaL4"/>
    <w:locked/>
    <w:rPr>
      <w:rFonts w:ascii="Times New Roman Bold" w:eastAsia="MS Mincho" w:hAnsi="Times New Roman Bold"/>
      <w:b/>
      <w:sz w:val="24"/>
      <w:szCs w:val="24"/>
    </w:rPr>
  </w:style>
  <w:style w:type="paragraph" w:customStyle="1" w:styleId="NLS-Listalpha3">
    <w:name w:val="NLS-List_alpha3"/>
    <w:basedOn w:val="NLS-List-1"/>
    <w:pPr>
      <w:numPr>
        <w:numId w:val="0"/>
      </w:numPr>
      <w:tabs>
        <w:tab w:val="num" w:pos="2160"/>
      </w:tabs>
      <w:ind w:left="1440" w:firstLine="360"/>
    </w:pPr>
  </w:style>
  <w:style w:type="paragraph" w:customStyle="1" w:styleId="NLS-List-1">
    <w:name w:val="NLS-List-#1"/>
    <w:pPr>
      <w:numPr>
        <w:numId w:val="14"/>
      </w:numPr>
      <w:tabs>
        <w:tab w:val="clear" w:pos="2124"/>
      </w:tabs>
      <w:autoSpaceDE w:val="0"/>
      <w:autoSpaceDN w:val="0"/>
      <w:adjustRightInd w:val="0"/>
      <w:spacing w:before="60" w:after="60" w:line="360" w:lineRule="auto"/>
      <w:ind w:left="1080" w:hanging="360"/>
      <w:jc w:val="both"/>
    </w:pPr>
    <w:rPr>
      <w:rFonts w:eastAsia="MS Mincho"/>
      <w:sz w:val="24"/>
    </w:rPr>
  </w:style>
  <w:style w:type="paragraph" w:customStyle="1" w:styleId="RFPExtraInfo">
    <w:name w:val="RFPExtraInfo"/>
    <w:basedOn w:val="Normal"/>
    <w:pPr>
      <w:tabs>
        <w:tab w:val="left" w:pos="432"/>
      </w:tabs>
      <w:spacing w:after="240"/>
      <w:ind w:left="432"/>
    </w:pPr>
    <w:rPr>
      <w:b/>
      <w:smallCaps/>
      <w:color w:val="000080"/>
      <w:sz w:val="18"/>
    </w:rPr>
  </w:style>
  <w:style w:type="paragraph" w:customStyle="1" w:styleId="NLS-Req">
    <w:name w:val="NLS-Req #"/>
    <w:basedOn w:val="Normal"/>
    <w:next w:val="RFPExtraInfo"/>
    <w:pPr>
      <w:keepNext/>
      <w:tabs>
        <w:tab w:val="clear" w:pos="360"/>
        <w:tab w:val="left" w:pos="1440"/>
      </w:tabs>
      <w:autoSpaceDE w:val="0"/>
      <w:autoSpaceDN w:val="0"/>
      <w:adjustRightInd w:val="0"/>
      <w:ind w:left="1440" w:hanging="1440"/>
      <w:jc w:val="both"/>
    </w:pPr>
    <w:rPr>
      <w:rFonts w:eastAsia="MS Mincho"/>
      <w:szCs w:val="20"/>
    </w:rPr>
  </w:style>
  <w:style w:type="paragraph" w:styleId="NormalIndent">
    <w:name w:val="Normal Indent"/>
    <w:basedOn w:val="Normal"/>
    <w:pPr>
      <w:ind w:left="720"/>
    </w:pPr>
  </w:style>
  <w:style w:type="table" w:customStyle="1" w:styleId="NLSTableText">
    <w:name w:val="NLS Table Text"/>
    <w:pPr>
      <w:spacing w:before="20" w:after="2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TOC3"/>
    <w:next w:val="Normal"/>
    <w:autoRedefine/>
    <w:uiPriority w:val="39"/>
    <w:pPr>
      <w:tabs>
        <w:tab w:val="clear" w:pos="8630"/>
        <w:tab w:val="left" w:pos="1680"/>
        <w:tab w:val="right" w:leader="dot" w:pos="8640"/>
      </w:tabs>
      <w:spacing w:after="0"/>
      <w:ind w:left="1498" w:right="720"/>
    </w:pPr>
    <w:rPr>
      <w:szCs w:val="18"/>
    </w:rPr>
  </w:style>
  <w:style w:type="paragraph" w:styleId="TOC5">
    <w:name w:val="toc 5"/>
    <w:basedOn w:val="Normal"/>
    <w:next w:val="Normal"/>
    <w:autoRedefine/>
    <w:uiPriority w:val="39"/>
    <w:pPr>
      <w:spacing w:after="0"/>
      <w:ind w:left="960"/>
    </w:pPr>
    <w:rPr>
      <w:sz w:val="18"/>
      <w:szCs w:val="18"/>
    </w:rPr>
  </w:style>
  <w:style w:type="paragraph" w:styleId="TOC6">
    <w:name w:val="toc 6"/>
    <w:basedOn w:val="Normal"/>
    <w:next w:val="Normal"/>
    <w:autoRedefine/>
    <w:uiPriority w:val="39"/>
    <w:pPr>
      <w:spacing w:after="0"/>
      <w:ind w:left="1200"/>
    </w:pPr>
    <w:rPr>
      <w:sz w:val="18"/>
      <w:szCs w:val="18"/>
    </w:rPr>
  </w:style>
  <w:style w:type="paragraph" w:styleId="TOC7">
    <w:name w:val="toc 7"/>
    <w:basedOn w:val="Normal"/>
    <w:next w:val="Normal"/>
    <w:autoRedefine/>
    <w:uiPriority w:val="39"/>
    <w:pPr>
      <w:spacing w:after="0"/>
      <w:ind w:left="1440"/>
    </w:pPr>
    <w:rPr>
      <w:sz w:val="18"/>
      <w:szCs w:val="18"/>
    </w:rPr>
  </w:style>
  <w:style w:type="paragraph" w:styleId="TOC8">
    <w:name w:val="toc 8"/>
    <w:basedOn w:val="Normal"/>
    <w:next w:val="Normal"/>
    <w:autoRedefine/>
    <w:uiPriority w:val="39"/>
    <w:pPr>
      <w:spacing w:after="0"/>
      <w:ind w:left="1680"/>
    </w:pPr>
    <w:rPr>
      <w:sz w:val="18"/>
      <w:szCs w:val="18"/>
    </w:rPr>
  </w:style>
  <w:style w:type="paragraph" w:styleId="TOC9">
    <w:name w:val="toc 9"/>
    <w:basedOn w:val="Normal"/>
    <w:next w:val="Normal"/>
    <w:autoRedefine/>
    <w:uiPriority w:val="39"/>
    <w:pPr>
      <w:spacing w:after="0"/>
      <w:ind w:left="1920"/>
    </w:pPr>
    <w:rPr>
      <w:sz w:val="18"/>
      <w:szCs w:val="18"/>
    </w:rPr>
  </w:style>
  <w:style w:type="character" w:styleId="PageNumber">
    <w:name w:val="page number"/>
    <w:uiPriority w:val="99"/>
    <w:rPr>
      <w:rFonts w:cs="Times New Roman"/>
    </w:rPr>
  </w:style>
  <w:style w:type="paragraph" w:styleId="Header">
    <w:name w:val="header"/>
    <w:basedOn w:val="Normal"/>
    <w:link w:val="HeaderChar"/>
    <w:uiPriority w:val="99"/>
    <w:pPr>
      <w:tabs>
        <w:tab w:val="clear" w:pos="360"/>
        <w:tab w:val="right" w:pos="8640"/>
      </w:tabs>
      <w:spacing w:before="0" w:after="0"/>
    </w:pPr>
    <w:rPr>
      <w:sz w:val="20"/>
      <w:szCs w:val="20"/>
    </w:rPr>
  </w:style>
  <w:style w:type="table" w:styleId="TableGrid">
    <w:name w:val="Table Grid"/>
    <w:basedOn w:val="TableNormal"/>
    <w:uiPriority w:val="3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pPr>
      <w:spacing w:before="100" w:beforeAutospacing="1" w:after="100" w:afterAutospacing="1"/>
    </w:pPr>
    <w:rPr>
      <w:color w:val="000000"/>
    </w:rPr>
  </w:style>
  <w:style w:type="paragraph" w:styleId="DocumentMap">
    <w:name w:val="Document Map"/>
    <w:basedOn w:val="Normal"/>
    <w:pPr>
      <w:shd w:val="clear" w:color="auto" w:fill="000080"/>
    </w:pPr>
    <w:rPr>
      <w:rFonts w:ascii="Tahoma" w:hAnsi="Tahoma" w:cs="Tahoma"/>
    </w:rPr>
  </w:style>
  <w:style w:type="paragraph" w:customStyle="1" w:styleId="NLS-List-a-L1">
    <w:name w:val="NLS-List-a-L1"/>
    <w:pPr>
      <w:tabs>
        <w:tab w:val="num" w:pos="2016"/>
      </w:tabs>
      <w:spacing w:before="60" w:after="60" w:line="360" w:lineRule="auto"/>
      <w:ind w:left="2016" w:hanging="360"/>
    </w:pPr>
    <w:rPr>
      <w:rFonts w:eastAsia="MS Mincho"/>
      <w:sz w:val="24"/>
    </w:rPr>
  </w:style>
  <w:style w:type="paragraph" w:customStyle="1" w:styleId="NLS-List-B1BLF">
    <w:name w:val="NLS-List-B1 (BLF)"/>
    <w:link w:val="NLS-List-B1BLFChar"/>
    <w:pPr>
      <w:numPr>
        <w:numId w:val="3"/>
      </w:numPr>
      <w:spacing w:before="60" w:after="60" w:line="360" w:lineRule="auto"/>
      <w:jc w:val="both"/>
    </w:pPr>
    <w:rPr>
      <w:rFonts w:eastAsia="MS Mincho"/>
      <w:sz w:val="24"/>
    </w:rPr>
  </w:style>
  <w:style w:type="paragraph" w:customStyle="1" w:styleId="NLS-List-B2">
    <w:name w:val="NLS-List-B2"/>
    <w:basedOn w:val="NLS-List-B1BLF"/>
  </w:style>
  <w:style w:type="paragraph" w:styleId="Footer">
    <w:name w:val="footer"/>
    <w:basedOn w:val="Normal"/>
    <w:link w:val="FooterChar"/>
    <w:uiPriority w:val="99"/>
    <w:pPr>
      <w:tabs>
        <w:tab w:val="center" w:pos="4320"/>
        <w:tab w:val="right" w:pos="8640"/>
      </w:tabs>
      <w:spacing w:after="0"/>
    </w:pPr>
    <w:rPr>
      <w:sz w:val="18"/>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NLSTableHeader">
    <w:name w:val="NLS Table Header"/>
    <w:basedOn w:val="Normal"/>
    <w:pPr>
      <w:autoSpaceDE w:val="0"/>
      <w:autoSpaceDN w:val="0"/>
      <w:adjustRightInd w:val="0"/>
      <w:spacing w:before="240"/>
      <w:jc w:val="center"/>
    </w:pPr>
    <w:rPr>
      <w:rFonts w:eastAsia="MS Mincho"/>
      <w:b/>
      <w:szCs w:val="20"/>
    </w:rPr>
  </w:style>
  <w:style w:type="paragraph" w:customStyle="1" w:styleId="NLS-List-Indent">
    <w:name w:val="NLS-List-Indent"/>
    <w:basedOn w:val="NLSBodyTexti4"/>
    <w:pPr>
      <w:ind w:left="1440"/>
    </w:pPr>
  </w:style>
  <w:style w:type="paragraph" w:customStyle="1" w:styleId="NLSTable">
    <w:name w:val="NLS Table"/>
    <w:basedOn w:val="NLSTableHeader"/>
    <w:pPr>
      <w:spacing w:before="40" w:after="40"/>
      <w:jc w:val="left"/>
    </w:pPr>
    <w:rPr>
      <w:rFonts w:ascii="Arial" w:hAnsi="Arial"/>
      <w:sz w:val="20"/>
    </w:rPr>
  </w:style>
  <w:style w:type="paragraph" w:customStyle="1" w:styleId="NLS-ListL3">
    <w:name w:val="NLS-List_L3"/>
    <w:basedOn w:val="Normal"/>
    <w:pPr>
      <w:keepNext/>
      <w:tabs>
        <w:tab w:val="clear" w:pos="360"/>
        <w:tab w:val="num" w:pos="1440"/>
      </w:tabs>
      <w:ind w:left="1440" w:hanging="720"/>
      <w:outlineLvl w:val="2"/>
    </w:pPr>
    <w:rPr>
      <w:rFonts w:eastAsia="MS Mincho"/>
      <w:szCs w:val="20"/>
    </w:rPr>
  </w:style>
  <w:style w:type="paragraph" w:customStyle="1" w:styleId="TableHeading">
    <w:name w:val="Table Heading"/>
    <w:basedOn w:val="Normal"/>
    <w:pPr>
      <w:keepNext/>
      <w:spacing w:before="40" w:after="40"/>
      <w:jc w:val="center"/>
    </w:pPr>
    <w:rPr>
      <w:rFonts w:ascii="Arial" w:hAnsi="Arial"/>
      <w:b/>
      <w:sz w:val="20"/>
      <w:szCs w:val="20"/>
    </w:rPr>
  </w:style>
  <w:style w:type="paragraph" w:customStyle="1" w:styleId="TableNumberedList">
    <w:name w:val="Table Numbered List"/>
    <w:basedOn w:val="Normal"/>
    <w:next w:val="Normal"/>
    <w:pPr>
      <w:keepNext/>
      <w:ind w:left="1080" w:hanging="1080"/>
    </w:pPr>
    <w:rPr>
      <w:rFonts w:ascii="Arial" w:hAnsi="Arial"/>
      <w:b/>
      <w:sz w:val="20"/>
      <w:szCs w:val="20"/>
    </w:rPr>
  </w:style>
  <w:style w:type="paragraph" w:customStyle="1" w:styleId="paragraph">
    <w:name w:val="paragraph"/>
    <w:basedOn w:val="Normal"/>
    <w:pPr>
      <w:spacing w:before="100" w:beforeAutospacing="1" w:after="100" w:afterAutospacing="1"/>
    </w:pPr>
  </w:style>
  <w:style w:type="paragraph" w:customStyle="1" w:styleId="NLSTableSubhead">
    <w:name w:val="NLS Table Subhead"/>
    <w:basedOn w:val="NLSTable"/>
    <w:next w:val="NLSTable"/>
    <w:pPr>
      <w:spacing w:before="120" w:after="120"/>
      <w:jc w:val="center"/>
    </w:pPr>
    <w:rPr>
      <w:b w:val="0"/>
      <w:sz w:val="22"/>
    </w:rPr>
  </w:style>
  <w:style w:type="paragraph" w:customStyle="1" w:styleId="NLSOWDELHEAD">
    <w:name w:val="NLSOW DEL HEAD"/>
    <w:basedOn w:val="Normal"/>
    <w:next w:val="Normal"/>
    <w:pPr>
      <w:keepNext/>
      <w:pBdr>
        <w:top w:val="single" w:sz="4" w:space="1" w:color="auto"/>
        <w:left w:val="single" w:sz="4" w:space="4" w:color="auto"/>
        <w:bottom w:val="single" w:sz="4" w:space="1" w:color="auto"/>
        <w:right w:val="single" w:sz="4" w:space="4" w:color="auto"/>
      </w:pBdr>
      <w:shd w:val="clear" w:color="auto" w:fill="99CCFF"/>
      <w:spacing w:before="240"/>
      <w:outlineLvl w:val="4"/>
    </w:pPr>
    <w:rPr>
      <w:rFonts w:ascii="Times New Roman Bold" w:eastAsia="MS Mincho" w:hAnsi="Times New Roman Bold"/>
      <w:b/>
    </w:rPr>
  </w:style>
  <w:style w:type="paragraph" w:customStyle="1" w:styleId="NLS-Reqlistindent">
    <w:name w:val="NLS-Req list indent"/>
    <w:basedOn w:val="NLS-Req"/>
    <w:pPr>
      <w:widowControl w:val="0"/>
      <w:tabs>
        <w:tab w:val="clear" w:pos="1440"/>
        <w:tab w:val="left" w:pos="1800"/>
      </w:tabs>
      <w:spacing w:before="0"/>
      <w:ind w:left="1800" w:hanging="360"/>
    </w:pPr>
  </w:style>
  <w:style w:type="paragraph" w:styleId="PlainText">
    <w:name w:val="Plain Text"/>
    <w:basedOn w:val="Normal"/>
    <w:rPr>
      <w:rFonts w:ascii="Courier New" w:hAnsi="Courier New" w:cs="Courier New"/>
      <w:sz w:val="20"/>
      <w:szCs w:val="20"/>
    </w:rPr>
  </w:style>
  <w:style w:type="character" w:styleId="CommentReference">
    <w:name w:val="annotation reference"/>
    <w:uiPriority w:val="99"/>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odyText1">
    <w:name w:val="Body Text1"/>
    <w:aliases w:val="def"/>
    <w:pPr>
      <w:spacing w:before="120" w:after="120"/>
      <w:ind w:left="360" w:firstLine="1080"/>
      <w:jc w:val="both"/>
    </w:pPr>
    <w:rPr>
      <w:sz w:val="24"/>
      <w:szCs w:val="24"/>
    </w:rPr>
  </w:style>
  <w:style w:type="paragraph" w:customStyle="1" w:styleId="NLSList-1">
    <w:name w:val="NLS List-#1"/>
    <w:pPr>
      <w:widowControl w:val="0"/>
      <w:tabs>
        <w:tab w:val="num" w:pos="1800"/>
      </w:tabs>
      <w:autoSpaceDE w:val="0"/>
      <w:autoSpaceDN w:val="0"/>
      <w:adjustRightInd w:val="0"/>
      <w:spacing w:before="60" w:after="60"/>
      <w:ind w:left="1800" w:hanging="720"/>
      <w:jc w:val="both"/>
    </w:pPr>
    <w:rPr>
      <w:rFonts w:eastAsia="MS Mincho"/>
      <w:sz w:val="24"/>
    </w:rPr>
  </w:style>
  <w:style w:type="paragraph" w:customStyle="1" w:styleId="NLSList-i">
    <w:name w:val="NLS List-i"/>
    <w:basedOn w:val="NLSList-alpha"/>
    <w:pPr>
      <w:keepNext/>
      <w:ind w:hanging="360"/>
      <w:jc w:val="both"/>
    </w:pPr>
  </w:style>
  <w:style w:type="paragraph" w:customStyle="1" w:styleId="NLSList-alpha">
    <w:name w:val="NLS List-alpha"/>
    <w:pPr>
      <w:tabs>
        <w:tab w:val="num" w:pos="2160"/>
      </w:tabs>
      <w:spacing w:before="60" w:after="60"/>
      <w:ind w:left="2160" w:hanging="720"/>
    </w:pPr>
    <w:rPr>
      <w:rFonts w:eastAsia="MS Mincho"/>
      <w:sz w:val="24"/>
    </w:rPr>
  </w:style>
  <w:style w:type="paragraph" w:customStyle="1" w:styleId="LegalBL4">
    <w:name w:val="LegalB_L4"/>
    <w:basedOn w:val="Normal"/>
    <w:pPr>
      <w:keepNext/>
      <w:numPr>
        <w:ilvl w:val="3"/>
        <w:numId w:val="6"/>
      </w:numPr>
      <w:tabs>
        <w:tab w:val="clear" w:pos="1440"/>
        <w:tab w:val="num" w:pos="1800"/>
      </w:tabs>
      <w:spacing w:before="240"/>
      <w:ind w:left="1800"/>
      <w:outlineLvl w:val="3"/>
    </w:pPr>
    <w:rPr>
      <w:rFonts w:ascii="Times New Roman Bold" w:eastAsia="MS Mincho" w:hAnsi="Times New Roman Bold" w:cs="Times New Roman Bold"/>
      <w:kern w:val="28"/>
      <w:u w:val="single"/>
    </w:rPr>
  </w:style>
  <w:style w:type="paragraph" w:customStyle="1" w:styleId="ExhibitJL3">
    <w:name w:val="ExhibitJ_L3"/>
    <w:basedOn w:val="ExhibitJL2"/>
    <w:next w:val="LegalBText"/>
    <w:pPr>
      <w:numPr>
        <w:ilvl w:val="0"/>
        <w:numId w:val="0"/>
      </w:numPr>
      <w:tabs>
        <w:tab w:val="num" w:pos="1440"/>
      </w:tabs>
      <w:ind w:left="1440" w:hanging="1080"/>
      <w:outlineLvl w:val="3"/>
    </w:pPr>
  </w:style>
  <w:style w:type="paragraph" w:customStyle="1" w:styleId="ExhibitJL2">
    <w:name w:val="ExhibitJ_L2"/>
    <w:basedOn w:val="ExhibitJL1"/>
    <w:next w:val="LegalBText"/>
    <w:pPr>
      <w:numPr>
        <w:ilvl w:val="2"/>
      </w:numPr>
      <w:outlineLvl w:val="2"/>
    </w:pPr>
    <w:rPr>
      <w:sz w:val="24"/>
      <w:szCs w:val="24"/>
    </w:rPr>
  </w:style>
  <w:style w:type="paragraph" w:customStyle="1" w:styleId="ExhibitJL1">
    <w:name w:val="ExhibitJ_L1"/>
    <w:basedOn w:val="ExhibitJL0"/>
    <w:next w:val="LegalBText"/>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pPr>
      <w:numPr>
        <w:numId w:val="5"/>
      </w:numPr>
      <w:tabs>
        <w:tab w:val="clear" w:pos="720"/>
      </w:tabs>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LegalBText">
    <w:name w:val="LegalB_Text"/>
    <w:aliases w:val="b,b_hanging"/>
    <w:basedOn w:val="Normal"/>
    <w:link w:val="LegalBTextChar"/>
    <w:pPr>
      <w:tabs>
        <w:tab w:val="clear" w:pos="360"/>
      </w:tabs>
      <w:ind w:firstLine="720"/>
      <w:jc w:val="both"/>
    </w:pPr>
    <w:rPr>
      <w:rFonts w:eastAsia="MS Mincho"/>
    </w:rPr>
  </w:style>
  <w:style w:type="character" w:customStyle="1" w:styleId="LegalBTextChar">
    <w:name w:val="LegalB_Text Char"/>
    <w:aliases w:val="b Char,b_hanging Char"/>
    <w:link w:val="LegalBText"/>
    <w:locked/>
    <w:rPr>
      <w:rFonts w:eastAsia="MS Mincho" w:cs="Times New Roman"/>
      <w:sz w:val="24"/>
      <w:szCs w:val="24"/>
      <w:lang w:val="en-US" w:eastAsia="en-US" w:bidi="ar-SA"/>
    </w:rPr>
  </w:style>
  <w:style w:type="paragraph" w:customStyle="1" w:styleId="ExhibitJL4">
    <w:name w:val="ExhibitJ_L4"/>
    <w:basedOn w:val="ExhibitJL3"/>
    <w:next w:val="Normal"/>
    <w:pPr>
      <w:tabs>
        <w:tab w:val="clear" w:pos="1440"/>
      </w:tabs>
      <w:ind w:left="0" w:firstLine="0"/>
    </w:pPr>
    <w:rPr>
      <w:i/>
      <w:u w:val="single"/>
    </w:rPr>
  </w:style>
  <w:style w:type="paragraph" w:customStyle="1" w:styleId="Figure">
    <w:name w:val="Figure"/>
    <w:basedOn w:val="Normal"/>
    <w:pPr>
      <w:keepNext/>
      <w:spacing w:before="240"/>
      <w:jc w:val="center"/>
    </w:pPr>
    <w:rPr>
      <w:rFonts w:ascii="Arial" w:hAnsi="Arial"/>
    </w:rPr>
  </w:style>
  <w:style w:type="paragraph" w:customStyle="1" w:styleId="LegalB-L3text">
    <w:name w:val="LegalB-L3text"/>
    <w:pPr>
      <w:tabs>
        <w:tab w:val="right" w:pos="1080"/>
      </w:tabs>
      <w:spacing w:before="240"/>
      <w:ind w:firstLine="720"/>
      <w:jc w:val="both"/>
    </w:pPr>
    <w:rPr>
      <w:rFonts w:eastAsia="MS Mincho" w:cs="Arial"/>
      <w:bCs/>
      <w:kern w:val="28"/>
      <w:sz w:val="24"/>
      <w:szCs w:val="24"/>
    </w:rPr>
  </w:style>
  <w:style w:type="paragraph" w:customStyle="1" w:styleId="LegalBCapAlpha-text">
    <w:name w:val="LegalB_CapAlpha-text"/>
    <w:basedOn w:val="Normal"/>
    <w:pPr>
      <w:tabs>
        <w:tab w:val="clear" w:pos="360"/>
        <w:tab w:val="num" w:pos="1440"/>
      </w:tabs>
      <w:spacing w:before="0" w:after="0"/>
      <w:ind w:left="360" w:firstLine="720"/>
      <w:jc w:val="both"/>
    </w:pPr>
    <w:rPr>
      <w:rFonts w:eastAsia="MS Mincho"/>
      <w:szCs w:val="20"/>
    </w:rPr>
  </w:style>
  <w:style w:type="paragraph" w:customStyle="1" w:styleId="LegalbDefH">
    <w:name w:val="Legalb_DefH"/>
    <w:basedOn w:val="NLSHaL3"/>
    <w:next w:val="Normal"/>
    <w:pPr>
      <w:numPr>
        <w:ilvl w:val="0"/>
        <w:numId w:val="0"/>
      </w:numPr>
      <w:tabs>
        <w:tab w:val="right" w:pos="1080"/>
      </w:tabs>
      <w:ind w:left="1080" w:hanging="720"/>
    </w:pPr>
    <w:rPr>
      <w:b w:val="0"/>
      <w:i/>
    </w:rPr>
  </w:style>
  <w:style w:type="paragraph" w:customStyle="1" w:styleId="LegalBL2text">
    <w:name w:val="LegalB_L2text"/>
    <w:basedOn w:val="Normal"/>
    <w:pPr>
      <w:numPr>
        <w:ilvl w:val="5"/>
        <w:numId w:val="6"/>
      </w:numPr>
      <w:tabs>
        <w:tab w:val="clear" w:pos="2160"/>
        <w:tab w:val="num" w:pos="1440"/>
      </w:tabs>
      <w:ind w:left="0"/>
      <w:jc w:val="both"/>
    </w:pPr>
    <w:rPr>
      <w:rFonts w:eastAsia="MS Mincho"/>
    </w:rPr>
  </w:style>
  <w:style w:type="paragraph" w:customStyle="1" w:styleId="ExhibitL2text">
    <w:name w:val="Exhibit_L2text"/>
    <w:basedOn w:val="LegalBL2text"/>
    <w:pPr>
      <w:numPr>
        <w:ilvl w:val="4"/>
        <w:numId w:val="5"/>
      </w:numPr>
      <w:tabs>
        <w:tab w:val="clear" w:pos="3600"/>
        <w:tab w:val="num" w:pos="1440"/>
        <w:tab w:val="left" w:pos="1800"/>
      </w:tabs>
      <w:ind w:left="0" w:firstLine="720"/>
    </w:pPr>
  </w:style>
  <w:style w:type="paragraph" w:customStyle="1" w:styleId="ExhibitL3text">
    <w:name w:val="Exhibit_L3text"/>
    <w:basedOn w:val="ExhibitL2text"/>
    <w:pPr>
      <w:numPr>
        <w:ilvl w:val="5"/>
      </w:numPr>
      <w:tabs>
        <w:tab w:val="clear" w:pos="1800"/>
        <w:tab w:val="clear" w:pos="4320"/>
        <w:tab w:val="num" w:pos="2160"/>
      </w:tabs>
      <w:ind w:left="360" w:firstLine="720"/>
    </w:pPr>
  </w:style>
  <w:style w:type="paragraph" w:customStyle="1" w:styleId="LegalbL4text">
    <w:name w:val="Legalb_L4text"/>
    <w:basedOn w:val="Normal"/>
    <w:pPr>
      <w:numPr>
        <w:ilvl w:val="7"/>
        <w:numId w:val="6"/>
      </w:numPr>
      <w:tabs>
        <w:tab w:val="clear" w:pos="360"/>
        <w:tab w:val="num" w:pos="2520"/>
      </w:tabs>
      <w:ind w:left="720" w:firstLine="720"/>
      <w:jc w:val="both"/>
    </w:pPr>
    <w:rPr>
      <w:rFonts w:eastAsia="MS Mincho"/>
    </w:rPr>
  </w:style>
  <w:style w:type="paragraph" w:customStyle="1" w:styleId="LegalBList1">
    <w:name w:val="LegalB_List1"/>
    <w:basedOn w:val="Normal"/>
    <w:next w:val="Normal"/>
    <w:pPr>
      <w:tabs>
        <w:tab w:val="clear" w:pos="360"/>
        <w:tab w:val="num" w:pos="1080"/>
      </w:tabs>
      <w:ind w:left="1080" w:hanging="360"/>
    </w:pPr>
    <w:rPr>
      <w:rFonts w:eastAsia="MS Mincho"/>
      <w:szCs w:val="20"/>
    </w:rPr>
  </w:style>
  <w:style w:type="paragraph" w:customStyle="1" w:styleId="CenteredBold">
    <w:name w:val="Centered Bold"/>
    <w:aliases w:val="cb"/>
    <w:basedOn w:val="Normal"/>
    <w:next w:val="Normal"/>
    <w:pPr>
      <w:spacing w:after="240"/>
      <w:jc w:val="center"/>
    </w:pPr>
    <w:rPr>
      <w:rFonts w:ascii="Times New Roman Bold" w:eastAsia="MS Mincho" w:hAnsi="Times New Roman Bold"/>
      <w:b/>
    </w:rPr>
  </w:style>
  <w:style w:type="paragraph" w:styleId="MessageHeader">
    <w:name w:val="Message Header"/>
    <w:basedOn w:val="Normal"/>
    <w:pPr>
      <w:numPr>
        <w:numId w:val="15"/>
      </w:numPr>
      <w:pBdr>
        <w:top w:val="single" w:sz="6" w:space="1" w:color="auto"/>
        <w:left w:val="single" w:sz="6" w:space="1" w:color="auto"/>
        <w:bottom w:val="single" w:sz="6" w:space="1" w:color="auto"/>
        <w:right w:val="single" w:sz="6" w:space="1" w:color="auto"/>
      </w:pBdr>
      <w:shd w:val="pct20" w:color="auto" w:fill="auto"/>
    </w:pPr>
    <w:rPr>
      <w:rFonts w:ascii="Arial" w:hAnsi="Arial" w:cs="Arial"/>
    </w:rPr>
  </w:style>
  <w:style w:type="paragraph" w:customStyle="1" w:styleId="NLSOWMilestone">
    <w:name w:val="NLSOW Milestone"/>
    <w:next w:val="NLSbodytextL1"/>
    <w:pPr>
      <w:keepNext/>
      <w:numPr>
        <w:numId w:val="4"/>
      </w:numPr>
      <w:pBdr>
        <w:top w:val="single" w:sz="4" w:space="1" w:color="auto"/>
        <w:left w:val="single" w:sz="4" w:space="4" w:color="auto"/>
        <w:bottom w:val="single" w:sz="4" w:space="1" w:color="auto"/>
        <w:right w:val="single" w:sz="4" w:space="4" w:color="auto"/>
      </w:pBdr>
      <w:tabs>
        <w:tab w:val="clear" w:pos="1080"/>
        <w:tab w:val="num" w:pos="720"/>
      </w:tabs>
      <w:spacing w:before="240" w:after="240"/>
      <w:ind w:left="720" w:hanging="720"/>
      <w:outlineLvl w:val="3"/>
    </w:pPr>
    <w:rPr>
      <w:rFonts w:ascii="Times New Roman Bold" w:eastAsia="MS Mincho" w:hAnsi="Times New Roman Bold"/>
      <w:b/>
      <w:sz w:val="32"/>
      <w:szCs w:val="32"/>
    </w:rPr>
  </w:style>
  <w:style w:type="paragraph" w:customStyle="1" w:styleId="CoverPage">
    <w:name w:val="Cover Page"/>
    <w:rPr>
      <w:sz w:val="24"/>
      <w:szCs w:val="24"/>
    </w:rPr>
  </w:style>
  <w:style w:type="paragraph" w:customStyle="1" w:styleId="NLS-List-10">
    <w:name w:val="NLS-List-1#"/>
    <w:pPr>
      <w:widowControl w:val="0"/>
      <w:tabs>
        <w:tab w:val="num" w:pos="2124"/>
      </w:tabs>
      <w:autoSpaceDE w:val="0"/>
      <w:autoSpaceDN w:val="0"/>
      <w:adjustRightInd w:val="0"/>
      <w:spacing w:before="60" w:after="60"/>
      <w:ind w:left="2124" w:hanging="504"/>
      <w:jc w:val="both"/>
    </w:pPr>
    <w:rPr>
      <w:rFonts w:eastAsia="MS Mincho"/>
      <w:sz w:val="24"/>
    </w:rPr>
  </w:style>
  <w:style w:type="paragraph" w:customStyle="1" w:styleId="LegalBListalpha">
    <w:name w:val="LegalB_List alpha"/>
    <w:basedOn w:val="Normal"/>
    <w:pPr>
      <w:tabs>
        <w:tab w:val="clear" w:pos="360"/>
        <w:tab w:val="num" w:pos="2880"/>
      </w:tabs>
      <w:ind w:left="1800" w:firstLine="720"/>
      <w:jc w:val="both"/>
    </w:pPr>
    <w:rPr>
      <w:rFonts w:eastAsia="MS Mincho"/>
    </w:rPr>
  </w:style>
  <w:style w:type="paragraph" w:customStyle="1" w:styleId="LegalB-textCapAlpha">
    <w:name w:val="LegalB-text CapAlpha"/>
    <w:basedOn w:val="Normal"/>
    <w:link w:val="LegalB-textCapAlphaChar"/>
    <w:pPr>
      <w:numPr>
        <w:numId w:val="9"/>
      </w:numPr>
      <w:jc w:val="both"/>
    </w:pPr>
    <w:rPr>
      <w:rFonts w:eastAsia="MS Mincho"/>
    </w:rPr>
  </w:style>
  <w:style w:type="character" w:customStyle="1" w:styleId="LegalB-textCapAlphaChar">
    <w:name w:val="LegalB-text CapAlpha Char"/>
    <w:basedOn w:val="LegalBTextChar"/>
    <w:link w:val="LegalB-textCapAlpha"/>
    <w:locked/>
    <w:rPr>
      <w:rFonts w:eastAsia="MS Mincho" w:cs="Times New Roman"/>
      <w:sz w:val="24"/>
      <w:szCs w:val="24"/>
      <w:lang w:val="en-US" w:eastAsia="en-US" w:bidi="ar-SA"/>
    </w:rPr>
  </w:style>
  <w:style w:type="paragraph" w:customStyle="1" w:styleId="LegalBList1CapAlpha">
    <w:name w:val="LegalB_List1 CapAlpha"/>
    <w:basedOn w:val="Normal"/>
    <w:pPr>
      <w:numPr>
        <w:numId w:val="11"/>
      </w:numPr>
      <w:jc w:val="both"/>
    </w:pPr>
    <w:rPr>
      <w:rFonts w:eastAsia="MS Mincho"/>
    </w:rPr>
  </w:style>
  <w:style w:type="paragraph" w:customStyle="1" w:styleId="LegalBList3alpha">
    <w:name w:val="LegalB_List3 alpha"/>
    <w:basedOn w:val="LegalBList2"/>
    <w:next w:val="Normal"/>
    <w:pPr>
      <w:numPr>
        <w:ilvl w:val="2"/>
        <w:numId w:val="11"/>
      </w:numPr>
    </w:pPr>
  </w:style>
  <w:style w:type="paragraph" w:customStyle="1" w:styleId="LegalBList2">
    <w:name w:val="LegalB_List2 #"/>
    <w:basedOn w:val="Normal"/>
    <w:pPr>
      <w:numPr>
        <w:ilvl w:val="1"/>
        <w:numId w:val="10"/>
      </w:numPr>
      <w:jc w:val="both"/>
    </w:pPr>
    <w:rPr>
      <w:rFonts w:eastAsia="MS Mincho"/>
    </w:rPr>
  </w:style>
  <w:style w:type="paragraph" w:customStyle="1" w:styleId="LegalBList4smallroman">
    <w:name w:val="LegalB_List4 small roman"/>
    <w:basedOn w:val="LegalBList3alpha"/>
    <w:pPr>
      <w:numPr>
        <w:ilvl w:val="3"/>
        <w:numId w:val="10"/>
      </w:numPr>
      <w:tabs>
        <w:tab w:val="num" w:pos="2160"/>
      </w:tabs>
      <w:ind w:left="2160"/>
    </w:pPr>
  </w:style>
  <w:style w:type="paragraph" w:customStyle="1" w:styleId="LegalBL2">
    <w:name w:val="LegalB_L2"/>
    <w:basedOn w:val="Normal"/>
    <w:next w:val="Normal"/>
    <w:link w:val="LegalBL2Char"/>
    <w:pPr>
      <w:keepNext/>
      <w:numPr>
        <w:ilvl w:val="1"/>
        <w:numId w:val="7"/>
      </w:numPr>
      <w:spacing w:before="240"/>
      <w:outlineLvl w:val="1"/>
    </w:pPr>
    <w:rPr>
      <w:rFonts w:ascii="Times New Roman Bold" w:eastAsia="MS Mincho" w:hAnsi="Times New Roman Bold" w:cs="Times New Roman Bold"/>
      <w:b/>
      <w:bCs/>
      <w:kern w:val="28"/>
    </w:rPr>
  </w:style>
  <w:style w:type="character" w:customStyle="1" w:styleId="LegalBL2Char">
    <w:name w:val="LegalB_L2 Char"/>
    <w:link w:val="LegalBL2"/>
    <w:locked/>
    <w:rPr>
      <w:rFonts w:ascii="Times New Roman Bold" w:eastAsia="MS Mincho" w:hAnsi="Times New Roman Bold" w:cs="Times New Roman Bold"/>
      <w:b/>
      <w:bCs/>
      <w:kern w:val="28"/>
      <w:sz w:val="24"/>
      <w:szCs w:val="24"/>
    </w:rPr>
  </w:style>
  <w:style w:type="paragraph" w:customStyle="1" w:styleId="LegalBL1">
    <w:name w:val="LegalB_L1"/>
    <w:next w:val="Normal"/>
    <w:link w:val="LegalBL1Char"/>
    <w:pPr>
      <w:keepNext/>
      <w:numPr>
        <w:numId w:val="6"/>
      </w:numPr>
      <w:tabs>
        <w:tab w:val="num" w:pos="720"/>
      </w:tabs>
      <w:spacing w:before="240" w:after="120"/>
      <w:ind w:left="720" w:hanging="720"/>
      <w:outlineLvl w:val="0"/>
    </w:pPr>
    <w:rPr>
      <w:rFonts w:ascii="Times New Roman Bold" w:eastAsia="MS Mincho" w:hAnsi="Times New Roman Bold" w:cs="Times New Roman Bold"/>
      <w:b/>
      <w:bCs/>
      <w:smallCaps/>
      <w:kern w:val="28"/>
      <w:sz w:val="28"/>
      <w:szCs w:val="28"/>
    </w:rPr>
  </w:style>
  <w:style w:type="paragraph" w:customStyle="1" w:styleId="LegalBL3">
    <w:name w:val="LegalB_L3"/>
    <w:basedOn w:val="LegalBL2"/>
    <w:link w:val="LegalBL3Char"/>
    <w:pPr>
      <w:numPr>
        <w:ilvl w:val="0"/>
        <w:numId w:val="0"/>
      </w:numPr>
      <w:tabs>
        <w:tab w:val="num" w:pos="720"/>
      </w:tabs>
      <w:ind w:left="720" w:hanging="720"/>
      <w:outlineLvl w:val="2"/>
    </w:pPr>
    <w:rPr>
      <w:i/>
      <w:iCs/>
    </w:rPr>
  </w:style>
  <w:style w:type="character" w:customStyle="1" w:styleId="LegalBL3Char">
    <w:name w:val="LegalB_L3 Char"/>
    <w:link w:val="LegalBL3"/>
    <w:locked/>
    <w:rPr>
      <w:rFonts w:ascii="Times New Roman Bold" w:eastAsia="MS Mincho" w:hAnsi="Times New Roman Bold" w:cs="Times New Roman Bold"/>
      <w:b/>
      <w:bCs/>
      <w:i/>
      <w:iCs/>
      <w:kern w:val="28"/>
      <w:sz w:val="24"/>
      <w:szCs w:val="24"/>
      <w:lang w:val="en-US" w:eastAsia="en-US" w:bidi="ar-SA"/>
    </w:rPr>
  </w:style>
  <w:style w:type="paragraph" w:customStyle="1" w:styleId="LegalBL3text">
    <w:name w:val="LegalB_L3text"/>
    <w:basedOn w:val="LegalBL2text"/>
    <w:pPr>
      <w:numPr>
        <w:ilvl w:val="6"/>
        <w:numId w:val="7"/>
      </w:numPr>
      <w:tabs>
        <w:tab w:val="left" w:pos="2160"/>
      </w:tabs>
    </w:pPr>
    <w:rPr>
      <w:rFonts w:cs="Times New Roman Bold"/>
      <w:bCs/>
      <w:iCs/>
      <w:kern w:val="28"/>
    </w:rPr>
  </w:style>
  <w:style w:type="paragraph" w:customStyle="1" w:styleId="LegalBDef">
    <w:name w:val="LegalB_Def"/>
    <w:basedOn w:val="Normal"/>
    <w:next w:val="Normal"/>
    <w:link w:val="LegalBDefCharChar"/>
    <w:pPr>
      <w:keepNext/>
      <w:numPr>
        <w:numId w:val="7"/>
      </w:numPr>
      <w:tabs>
        <w:tab w:val="clear" w:pos="720"/>
        <w:tab w:val="num" w:pos="1440"/>
      </w:tabs>
      <w:ind w:left="1440"/>
      <w:jc w:val="both"/>
    </w:pPr>
    <w:rPr>
      <w:rFonts w:eastAsia="MS Mincho" w:cs="Times New Roman Bold"/>
      <w:bCs/>
      <w:iCs/>
      <w:kern w:val="28"/>
    </w:rPr>
  </w:style>
  <w:style w:type="paragraph" w:customStyle="1" w:styleId="LegalBListBullet1">
    <w:name w:val="LegalB_List Bullet 1"/>
    <w:basedOn w:val="ListBullet3"/>
    <w:pPr>
      <w:tabs>
        <w:tab w:val="num" w:pos="1080"/>
      </w:tabs>
      <w:ind w:left="1080" w:hanging="360"/>
    </w:pPr>
    <w:rPr>
      <w:rFonts w:eastAsia="MS Mincho"/>
    </w:rPr>
  </w:style>
  <w:style w:type="paragraph" w:styleId="ListBullet3">
    <w:name w:val="List Bullet 3"/>
    <w:basedOn w:val="Normal"/>
    <w:autoRedefine/>
    <w:pPr>
      <w:tabs>
        <w:tab w:val="clear" w:pos="360"/>
      </w:tabs>
    </w:pPr>
  </w:style>
  <w:style w:type="paragraph" w:customStyle="1" w:styleId="LegalBL5">
    <w:name w:val="LegalB_L5"/>
    <w:basedOn w:val="Normal"/>
    <w:pPr>
      <w:keepNext/>
      <w:numPr>
        <w:ilvl w:val="4"/>
        <w:numId w:val="6"/>
      </w:numPr>
      <w:tabs>
        <w:tab w:val="clear" w:pos="1440"/>
        <w:tab w:val="num" w:pos="1080"/>
        <w:tab w:val="left" w:pos="1800"/>
      </w:tabs>
      <w:ind w:left="1080" w:hanging="360"/>
      <w:outlineLvl w:val="4"/>
    </w:pPr>
    <w:rPr>
      <w:rFonts w:ascii="Times New Roman Bold" w:eastAsia="MS Mincho" w:hAnsi="Times New Roman Bold" w:cs="Times New Roman Bold"/>
      <w:kern w:val="28"/>
    </w:rPr>
  </w:style>
  <w:style w:type="paragraph" w:customStyle="1" w:styleId="NLS-List-N2BLF">
    <w:name w:val="NLS-List-N2 (BLF)"/>
    <w:pPr>
      <w:numPr>
        <w:ilvl w:val="1"/>
        <w:numId w:val="15"/>
      </w:numPr>
      <w:tabs>
        <w:tab w:val="left" w:pos="1440"/>
      </w:tabs>
      <w:spacing w:line="360" w:lineRule="auto"/>
    </w:pPr>
    <w:rPr>
      <w:rFonts w:eastAsia="MS Mincho"/>
      <w:sz w:val="24"/>
    </w:rPr>
  </w:style>
  <w:style w:type="paragraph" w:customStyle="1" w:styleId="ExhibitTitle">
    <w:name w:val="Exhibit Title"/>
    <w:basedOn w:val="Normal"/>
    <w:pPr>
      <w:tabs>
        <w:tab w:val="clear" w:pos="360"/>
      </w:tabs>
      <w:spacing w:before="240" w:after="60"/>
      <w:jc w:val="center"/>
    </w:pPr>
    <w:rPr>
      <w:rFonts w:ascii="Times New Roman Bold" w:eastAsia="MS Mincho" w:hAnsi="Times New Roman Bold"/>
      <w:b/>
      <w:bCs/>
      <w:kern w:val="28"/>
      <w:sz w:val="28"/>
      <w:szCs w:val="28"/>
    </w:rPr>
  </w:style>
  <w:style w:type="paragraph" w:customStyle="1" w:styleId="Legallistalpha">
    <w:name w:val="Legal list alpha"/>
    <w:basedOn w:val="List"/>
    <w:pPr>
      <w:numPr>
        <w:ilvl w:val="0"/>
        <w:numId w:val="0"/>
      </w:numPr>
      <w:spacing w:before="0" w:after="0"/>
      <w:jc w:val="both"/>
    </w:pPr>
    <w:rPr>
      <w:rFonts w:eastAsia="MS Mincho"/>
    </w:rPr>
  </w:style>
  <w:style w:type="paragraph" w:styleId="List">
    <w:name w:val="List"/>
    <w:basedOn w:val="Normal"/>
    <w:pPr>
      <w:numPr>
        <w:ilvl w:val="2"/>
        <w:numId w:val="15"/>
      </w:numPr>
    </w:pPr>
  </w:style>
  <w:style w:type="paragraph" w:customStyle="1" w:styleId="LegalbDeftext">
    <w:name w:val="Legalb_Def text"/>
    <w:basedOn w:val="Normal"/>
    <w:next w:val="Normal"/>
    <w:link w:val="LegalbDeftextChar"/>
    <w:pPr>
      <w:tabs>
        <w:tab w:val="clear" w:pos="360"/>
      </w:tabs>
      <w:ind w:left="1440"/>
      <w:jc w:val="both"/>
    </w:pPr>
    <w:rPr>
      <w:rFonts w:eastAsia="MS Mincho"/>
    </w:rPr>
  </w:style>
  <w:style w:type="character" w:customStyle="1" w:styleId="LegalbDeftextChar">
    <w:name w:val="Legalb_Def text Char"/>
    <w:link w:val="LegalbDeftext"/>
    <w:locked/>
    <w:rPr>
      <w:rFonts w:eastAsia="MS Mincho" w:cs="Times New Roman"/>
      <w:sz w:val="24"/>
      <w:szCs w:val="24"/>
      <w:lang w:val="en-US" w:eastAsia="en-US" w:bidi="ar-SA"/>
    </w:rPr>
  </w:style>
  <w:style w:type="paragraph" w:customStyle="1" w:styleId="LegalB-text2">
    <w:name w:val="LegalB-text2 #"/>
    <w:basedOn w:val="LegalB-textCapAlpha"/>
    <w:pPr>
      <w:numPr>
        <w:ilvl w:val="1"/>
        <w:numId w:val="8"/>
      </w:numPr>
      <w:tabs>
        <w:tab w:val="num" w:pos="2520"/>
      </w:tabs>
      <w:ind w:left="720"/>
    </w:pPr>
  </w:style>
  <w:style w:type="paragraph" w:customStyle="1" w:styleId="NLS-List-3i">
    <w:name w:val="NLS-List-3i"/>
    <w:basedOn w:val="NLS-List-N2BLF"/>
    <w:pPr>
      <w:keepNext/>
      <w:numPr>
        <w:ilvl w:val="2"/>
        <w:numId w:val="14"/>
      </w:numPr>
      <w:tabs>
        <w:tab w:val="num" w:pos="2700"/>
      </w:tabs>
      <w:ind w:left="2700" w:hanging="360"/>
    </w:pPr>
  </w:style>
  <w:style w:type="paragraph" w:customStyle="1" w:styleId="NLS-List-B3">
    <w:name w:val="NLS-List-B3"/>
    <w:basedOn w:val="NLS-List-B1BLF"/>
    <w:pPr>
      <w:numPr>
        <w:numId w:val="12"/>
      </w:numPr>
      <w:tabs>
        <w:tab w:val="left" w:pos="1080"/>
      </w:tabs>
    </w:pPr>
  </w:style>
  <w:style w:type="paragraph" w:customStyle="1" w:styleId="NLS-textL3specialheading">
    <w:name w:val="NLS-text_L3 special heading"/>
    <w:pPr>
      <w:keepNext/>
      <w:numPr>
        <w:ilvl w:val="2"/>
        <w:numId w:val="3"/>
      </w:numPr>
      <w:tabs>
        <w:tab w:val="num" w:pos="1440"/>
      </w:tabs>
      <w:spacing w:before="120" w:after="120"/>
      <w:ind w:left="1440" w:hanging="720"/>
      <w:outlineLvl w:val="2"/>
    </w:pPr>
    <w:rPr>
      <w:rFonts w:eastAsia="MS Mincho"/>
      <w:sz w:val="24"/>
    </w:rPr>
  </w:style>
  <w:style w:type="paragraph" w:customStyle="1" w:styleId="LegalBtext0">
    <w:name w:val="LegalB_text"/>
    <w:aliases w:val="bi"/>
    <w:basedOn w:val="LegalBText"/>
    <w:link w:val="LegalBtextChar0"/>
    <w:pPr>
      <w:ind w:left="360"/>
    </w:pPr>
  </w:style>
  <w:style w:type="character" w:customStyle="1" w:styleId="LegalBtextChar0">
    <w:name w:val="LegalB_text Char"/>
    <w:aliases w:val="bi Char,LegalB_text1"/>
    <w:basedOn w:val="LegalBTextChar"/>
    <w:link w:val="LegalBtext0"/>
    <w:locked/>
    <w:rPr>
      <w:rFonts w:eastAsia="MS Mincho" w:cs="Times New Roman"/>
      <w:sz w:val="24"/>
      <w:szCs w:val="24"/>
      <w:lang w:val="en-US" w:eastAsia="en-US" w:bidi="ar-SA"/>
    </w:rPr>
  </w:style>
  <w:style w:type="paragraph" w:customStyle="1" w:styleId="NLSHbL1">
    <w:name w:val="NLSHb_L1"/>
    <w:next w:val="NLSbodytextL1"/>
    <w:pPr>
      <w:keepNext/>
      <w:numPr>
        <w:numId w:val="13"/>
      </w:numPr>
      <w:spacing w:before="240" w:after="120"/>
      <w:outlineLvl w:val="0"/>
    </w:pPr>
    <w:rPr>
      <w:rFonts w:ascii="Times New Roman Bold" w:eastAsia="MS Mincho" w:hAnsi="Times New Roman Bold"/>
      <w:b/>
      <w:smallCaps/>
      <w:sz w:val="28"/>
      <w:szCs w:val="30"/>
    </w:rPr>
  </w:style>
  <w:style w:type="paragraph" w:customStyle="1" w:styleId="NLSHbL2">
    <w:name w:val="NLSHb_L2"/>
    <w:basedOn w:val="NLSHbL1"/>
    <w:next w:val="NLSbodytextL1"/>
    <w:pPr>
      <w:numPr>
        <w:ilvl w:val="1"/>
      </w:numPr>
      <w:tabs>
        <w:tab w:val="num" w:pos="1440"/>
      </w:tabs>
      <w:ind w:left="1440" w:hanging="360"/>
      <w:outlineLvl w:val="1"/>
    </w:pPr>
    <w:rPr>
      <w:smallCaps w:val="0"/>
      <w:sz w:val="24"/>
      <w:szCs w:val="24"/>
    </w:rPr>
  </w:style>
  <w:style w:type="paragraph" w:customStyle="1" w:styleId="NLSHbL3">
    <w:name w:val="NLSHb_L3"/>
    <w:basedOn w:val="NLSHbL2"/>
    <w:next w:val="NLSBodyTexti3"/>
    <w:pPr>
      <w:numPr>
        <w:ilvl w:val="2"/>
      </w:numPr>
      <w:tabs>
        <w:tab w:val="num" w:pos="2160"/>
      </w:tabs>
      <w:spacing w:before="120"/>
      <w:ind w:hanging="180"/>
      <w:outlineLvl w:val="2"/>
    </w:pPr>
    <w:rPr>
      <w:b w:val="0"/>
      <w:i/>
      <w:szCs w:val="20"/>
    </w:rPr>
  </w:style>
  <w:style w:type="paragraph" w:customStyle="1" w:styleId="NLSHbMASLHeader">
    <w:name w:val="NLSHb_ MASL Header"/>
    <w:basedOn w:val="NLSHbL3"/>
    <w:next w:val="NLSBodyTexti3"/>
    <w:pPr>
      <w:numPr>
        <w:ilvl w:val="3"/>
      </w:numPr>
      <w:tabs>
        <w:tab w:val="left" w:pos="1800"/>
        <w:tab w:val="num" w:pos="2880"/>
      </w:tabs>
      <w:ind w:hanging="360"/>
      <w:outlineLvl w:val="3"/>
    </w:pPr>
    <w:rPr>
      <w:rFonts w:ascii="Times New Roman" w:hAnsi="Times New Roman"/>
      <w:i w:val="0"/>
    </w:rPr>
  </w:style>
  <w:style w:type="paragraph" w:customStyle="1" w:styleId="StyleNLSHaL3Right-013">
    <w:name w:val="Style NLSHa_L3 + Right:  -0.13&quot;"/>
    <w:basedOn w:val="Normal"/>
    <w:pPr>
      <w:spacing w:before="0" w:after="0"/>
      <w:jc w:val="center"/>
    </w:pPr>
    <w:rPr>
      <w:b/>
      <w:bCs/>
    </w:rPr>
  </w:style>
  <w:style w:type="paragraph" w:styleId="List2">
    <w:name w:val="List 2"/>
    <w:basedOn w:val="Normal"/>
    <w:pPr>
      <w:ind w:left="720" w:hanging="360"/>
    </w:pPr>
  </w:style>
  <w:style w:type="paragraph" w:customStyle="1" w:styleId="Hang22">
    <w:name w:val="Hang22"/>
    <w:basedOn w:val="NormalIndent"/>
    <w:pPr>
      <w:widowControl w:val="0"/>
      <w:tabs>
        <w:tab w:val="clear" w:pos="360"/>
        <w:tab w:val="left" w:pos="2520"/>
      </w:tabs>
      <w:spacing w:line="360" w:lineRule="auto"/>
      <w:ind w:left="2520" w:hanging="1440"/>
    </w:pPr>
    <w:rPr>
      <w:b/>
    </w:rPr>
  </w:style>
  <w:style w:type="character" w:customStyle="1" w:styleId="content1">
    <w:name w:val="content1"/>
    <w:rPr>
      <w:rFonts w:ascii="Arial" w:hAnsi="Arial" w:cs="Arial"/>
      <w:color w:val="000000"/>
      <w:sz w:val="17"/>
      <w:szCs w:val="17"/>
    </w:rPr>
  </w:style>
  <w:style w:type="paragraph" w:styleId="Caption">
    <w:name w:val="caption"/>
    <w:basedOn w:val="NLSbodytextL1"/>
    <w:next w:val="NLSbodytextL1"/>
    <w:qFormat/>
    <w:pPr>
      <w:spacing w:line="240" w:lineRule="auto"/>
      <w:jc w:val="center"/>
    </w:pPr>
    <w:rPr>
      <w:rFonts w:ascii="Times New Roman Bold" w:hAnsi="Times New Roman Bold"/>
      <w:b/>
      <w:bCs/>
      <w:szCs w:val="20"/>
    </w:rPr>
  </w:style>
  <w:style w:type="paragraph" w:styleId="BodyText">
    <w:name w:val="Body Text"/>
    <w:basedOn w:val="Normal"/>
    <w:link w:val="BodyTextChar"/>
  </w:style>
  <w:style w:type="character" w:customStyle="1" w:styleId="BodyTextChar">
    <w:name w:val="Body Text Char"/>
    <w:link w:val="BodyText"/>
    <w:locked/>
    <w:rPr>
      <w:rFonts w:cs="Times New Roman"/>
      <w:sz w:val="24"/>
      <w:szCs w:val="24"/>
      <w:lang w:val="en-US" w:eastAsia="en-US" w:bidi="ar-SA"/>
    </w:rPr>
  </w:style>
  <w:style w:type="paragraph" w:customStyle="1" w:styleId="1NLS-List-1BLF">
    <w:name w:val="1. NLS-List-#1 (BLF)"/>
    <w:basedOn w:val="NLSbodytextL1"/>
    <w:pPr>
      <w:ind w:left="1080" w:hanging="360"/>
    </w:pPr>
  </w:style>
  <w:style w:type="paragraph" w:customStyle="1" w:styleId="NLS-List-B1BLFBold">
    <w:name w:val="NLS-List-B1 (BLF) + Bold"/>
    <w:basedOn w:val="NLS-List-B1BLF"/>
    <w:link w:val="NLS-List-B1BLFBoldCharChar"/>
    <w:rPr>
      <w:b/>
      <w:bCs/>
    </w:rPr>
  </w:style>
  <w:style w:type="character" w:customStyle="1" w:styleId="NLS-List-B1BLFChar">
    <w:name w:val="NLS-List-B1 (BLF) Char"/>
    <w:link w:val="NLS-List-B1BLF"/>
    <w:locked/>
    <w:rPr>
      <w:rFonts w:eastAsia="MS Mincho"/>
      <w:sz w:val="24"/>
    </w:rPr>
  </w:style>
  <w:style w:type="character" w:customStyle="1" w:styleId="NLS-List-B1BLFBoldCharChar">
    <w:name w:val="NLS-List-B1 (BLF) + Bold Char Char"/>
    <w:link w:val="NLS-List-B1BLFBold"/>
    <w:locked/>
    <w:rPr>
      <w:rFonts w:eastAsia="MS Mincho"/>
      <w:b/>
      <w:bCs/>
      <w:sz w:val="24"/>
    </w:rPr>
  </w:style>
  <w:style w:type="paragraph" w:customStyle="1" w:styleId="StyleNLS-List-B1BLFBefore2ptAfter2pt">
    <w:name w:val="Style NLS-List-B1 (BLF) + Before:  2 pt After:  2 pt"/>
    <w:basedOn w:val="NLS-List-B1BLF"/>
    <w:pPr>
      <w:spacing w:before="40" w:after="40"/>
    </w:pPr>
    <w:rPr>
      <w:rFonts w:eastAsia="Times New Roman"/>
    </w:rPr>
  </w:style>
  <w:style w:type="paragraph" w:customStyle="1" w:styleId="Char1">
    <w:name w:val="Char1"/>
    <w:basedOn w:val="Normal"/>
    <w:pPr>
      <w:tabs>
        <w:tab w:val="clear" w:pos="360"/>
      </w:tabs>
      <w:spacing w:before="0" w:after="160" w:line="240" w:lineRule="exact"/>
    </w:pPr>
    <w:rPr>
      <w:rFonts w:ascii="Verdana" w:hAnsi="Verdana"/>
      <w:sz w:val="20"/>
      <w:szCs w:val="20"/>
    </w:rPr>
  </w:style>
  <w:style w:type="paragraph" w:customStyle="1" w:styleId="CharCharCharCharCharCharChar">
    <w:name w:val="Char Char Char Char Char Char Char"/>
    <w:basedOn w:val="Normal"/>
    <w:pPr>
      <w:tabs>
        <w:tab w:val="clear" w:pos="360"/>
      </w:tabs>
      <w:spacing w:before="0" w:after="160" w:line="240" w:lineRule="exact"/>
    </w:pPr>
    <w:rPr>
      <w:rFonts w:ascii="Verdana" w:hAnsi="Verdana"/>
      <w:sz w:val="20"/>
      <w:szCs w:val="20"/>
    </w:rPr>
  </w:style>
  <w:style w:type="paragraph" w:customStyle="1" w:styleId="LegalBList1CapAlphahanging">
    <w:name w:val="LegalB_List1 CapAlpha_hanging"/>
    <w:basedOn w:val="LegalBText"/>
    <w:link w:val="LegalBList1CapAlphahangingChar"/>
    <w:pPr>
      <w:numPr>
        <w:numId w:val="16"/>
      </w:numPr>
      <w:tabs>
        <w:tab w:val="right" w:pos="720"/>
      </w:tabs>
      <w:ind w:left="2520" w:hanging="720"/>
    </w:pPr>
  </w:style>
  <w:style w:type="character" w:customStyle="1" w:styleId="LegalBList1CapAlphahangingChar">
    <w:name w:val="LegalB_List1 CapAlpha_hanging Char"/>
    <w:link w:val="LegalBList1CapAlphahanging"/>
    <w:locked/>
    <w:rPr>
      <w:rFonts w:eastAsia="MS Mincho"/>
      <w:sz w:val="24"/>
      <w:szCs w:val="24"/>
    </w:rPr>
  </w:style>
  <w:style w:type="character" w:customStyle="1" w:styleId="LegalBL1Char">
    <w:name w:val="LegalB_L1 Char"/>
    <w:link w:val="LegalBL1"/>
    <w:locked/>
    <w:rPr>
      <w:rFonts w:ascii="Times New Roman Bold" w:eastAsia="MS Mincho" w:hAnsi="Times New Roman Bold" w:cs="Times New Roman Bold"/>
      <w:b/>
      <w:bCs/>
      <w:smallCaps/>
      <w:kern w:val="28"/>
      <w:sz w:val="28"/>
      <w:szCs w:val="28"/>
    </w:rPr>
  </w:style>
  <w:style w:type="paragraph" w:styleId="BodyText2">
    <w:name w:val="Body Text 2"/>
    <w:basedOn w:val="Normal"/>
    <w:pPr>
      <w:tabs>
        <w:tab w:val="clear" w:pos="360"/>
      </w:tabs>
      <w:spacing w:before="0" w:line="480" w:lineRule="auto"/>
    </w:pPr>
    <w:rPr>
      <w:rFonts w:eastAsia="MS Mincho"/>
    </w:rPr>
  </w:style>
  <w:style w:type="paragraph" w:customStyle="1" w:styleId="StyleLegalBL2Allcaps">
    <w:name w:val="Style LegalB_L2 + All caps"/>
    <w:basedOn w:val="LegalBL2"/>
    <w:link w:val="StyleLegalBL2AllcapsChar"/>
    <w:rPr>
      <w:b w:val="0"/>
      <w:caps/>
    </w:rPr>
  </w:style>
  <w:style w:type="character" w:customStyle="1" w:styleId="StyleLegalBL2AllcapsChar">
    <w:name w:val="Style LegalB_L2 + All caps Char"/>
    <w:link w:val="StyleLegalBL2Allcaps"/>
    <w:locked/>
    <w:rPr>
      <w:rFonts w:ascii="Times New Roman Bold" w:eastAsia="MS Mincho" w:hAnsi="Times New Roman Bold" w:cs="Times New Roman Bold"/>
      <w:bCs/>
      <w:caps/>
      <w:kern w:val="28"/>
      <w:sz w:val="24"/>
      <w:szCs w:val="24"/>
    </w:rPr>
  </w:style>
  <w:style w:type="character" w:styleId="LineNumber">
    <w:name w:val="line number"/>
    <w:rPr>
      <w:rFonts w:cs="Times New Roman"/>
    </w:rPr>
  </w:style>
  <w:style w:type="character" w:customStyle="1" w:styleId="DeltaViewDeletion">
    <w:name w:val="DeltaView Deletion"/>
    <w:rPr>
      <w:strike/>
      <w:color w:val="FF0000"/>
      <w:spacing w:val="0"/>
    </w:rPr>
  </w:style>
  <w:style w:type="character" w:customStyle="1" w:styleId="LegalBDefCharChar">
    <w:name w:val="LegalB_Def Char Char"/>
    <w:basedOn w:val="LegalBL3Char"/>
    <w:link w:val="LegalBDef"/>
    <w:locked/>
    <w:rPr>
      <w:rFonts w:ascii="Times New Roman Bold" w:eastAsia="MS Mincho" w:hAnsi="Times New Roman Bold" w:cs="Times New Roman Bold"/>
      <w:b w:val="0"/>
      <w:bCs/>
      <w:i w:val="0"/>
      <w:iCs/>
      <w:kern w:val="28"/>
      <w:sz w:val="24"/>
      <w:szCs w:val="24"/>
      <w:lang w:val="en-US" w:eastAsia="en-US" w:bidi="ar-SA"/>
    </w:rPr>
  </w:style>
  <w:style w:type="character" w:customStyle="1" w:styleId="DeltaViewMoveSource">
    <w:name w:val="DeltaView Move Source"/>
    <w:rPr>
      <w:strike/>
      <w:color w:val="00C000"/>
      <w:spacing w:val="0"/>
    </w:rPr>
  </w:style>
  <w:style w:type="paragraph" w:customStyle="1" w:styleId="8GeneralText">
    <w:name w:val="*8. General Text"/>
    <w:basedOn w:val="Normal"/>
    <w:pPr>
      <w:tabs>
        <w:tab w:val="clear" w:pos="360"/>
      </w:tabs>
      <w:overflowPunct w:val="0"/>
      <w:autoSpaceDE w:val="0"/>
      <w:autoSpaceDN w:val="0"/>
      <w:adjustRightInd w:val="0"/>
      <w:spacing w:before="0" w:line="280" w:lineRule="exact"/>
      <w:textAlignment w:val="baseline"/>
    </w:pPr>
    <w:rPr>
      <w:rFonts w:ascii="Garamond" w:hAnsi="Garamond"/>
      <w:sz w:val="21"/>
      <w:szCs w:val="20"/>
    </w:rPr>
  </w:style>
  <w:style w:type="character" w:customStyle="1" w:styleId="DeltaViewInsertion">
    <w:name w:val="DeltaView Insertion"/>
    <w:rPr>
      <w:color w:val="0000FF"/>
      <w:spacing w:val="0"/>
      <w:u w:val="double"/>
    </w:rPr>
  </w:style>
  <w:style w:type="character" w:customStyle="1" w:styleId="DeltaViewStyleChangeLabel">
    <w:name w:val="DeltaView Style Change Label"/>
    <w:rPr>
      <w:color w:val="000000"/>
      <w:spacing w:val="0"/>
    </w:rPr>
  </w:style>
  <w:style w:type="character" w:customStyle="1" w:styleId="NLSbodytextL1CharChar">
    <w:name w:val="NLS body text L1 Char Char"/>
    <w:rPr>
      <w:sz w:val="24"/>
      <w:szCs w:val="24"/>
      <w:lang w:val="en-US" w:eastAsia="en-US" w:bidi="ar-SA"/>
    </w:rPr>
  </w:style>
  <w:style w:type="paragraph" w:customStyle="1" w:styleId="NLS-List-B1Char">
    <w:name w:val="NLS-List-B1 Char"/>
    <w:basedOn w:val="ListBullet"/>
    <w:pPr>
      <w:widowControl w:val="0"/>
      <w:tabs>
        <w:tab w:val="num" w:pos="792"/>
      </w:tabs>
      <w:autoSpaceDE w:val="0"/>
      <w:autoSpaceDN w:val="0"/>
      <w:adjustRightInd w:val="0"/>
      <w:ind w:left="792"/>
      <w:jc w:val="both"/>
    </w:pPr>
  </w:style>
  <w:style w:type="paragraph" w:customStyle="1" w:styleId="Char">
    <w:name w:val="Char"/>
    <w:basedOn w:val="Normal"/>
    <w:pPr>
      <w:tabs>
        <w:tab w:val="clear" w:pos="360"/>
      </w:tabs>
      <w:spacing w:before="0" w:after="160" w:line="240" w:lineRule="exact"/>
    </w:pPr>
    <w:rPr>
      <w:rFonts w:ascii="Verdana" w:hAnsi="Verdana"/>
      <w:sz w:val="20"/>
      <w:szCs w:val="20"/>
    </w:rPr>
  </w:style>
  <w:style w:type="paragraph" w:styleId="ListBullet">
    <w:name w:val="List Bullet"/>
    <w:basedOn w:val="Normal"/>
    <w:pPr>
      <w:tabs>
        <w:tab w:val="clear" w:pos="360"/>
        <w:tab w:val="num" w:pos="720"/>
      </w:tabs>
      <w:ind w:left="720" w:hanging="360"/>
    </w:pPr>
  </w:style>
  <w:style w:type="paragraph" w:customStyle="1" w:styleId="CharCharCharCharCharCharChar0">
    <w:name w:val="Char Char Char Char Char Char Char0"/>
    <w:basedOn w:val="Normal"/>
    <w:pPr>
      <w:tabs>
        <w:tab w:val="clear" w:pos="360"/>
      </w:tabs>
      <w:spacing w:before="0" w:after="160" w:line="240" w:lineRule="exact"/>
    </w:pPr>
    <w:rPr>
      <w:rFonts w:ascii="Verdana" w:hAnsi="Verdana"/>
      <w:sz w:val="20"/>
      <w:szCs w:val="20"/>
    </w:rPr>
  </w:style>
  <w:style w:type="paragraph" w:customStyle="1" w:styleId="Char1CharCharChar">
    <w:name w:val="Char1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
    <w:name w:val="Char1 Char Char Char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0">
    <w:name w:val="Char1 Char Char Char Char Char Char0"/>
    <w:basedOn w:val="Normal"/>
    <w:pPr>
      <w:tabs>
        <w:tab w:val="clear" w:pos="360"/>
      </w:tabs>
      <w:spacing w:before="0" w:after="160" w:line="240" w:lineRule="exact"/>
    </w:pPr>
    <w:rPr>
      <w:rFonts w:ascii="Verdana" w:hAnsi="Verdana"/>
      <w:sz w:val="20"/>
      <w:szCs w:val="20"/>
    </w:rPr>
  </w:style>
  <w:style w:type="character" w:customStyle="1" w:styleId="FooterChar">
    <w:name w:val="Footer Char"/>
    <w:link w:val="Footer"/>
    <w:uiPriority w:val="99"/>
    <w:rPr>
      <w:sz w:val="18"/>
      <w:szCs w:val="24"/>
    </w:rPr>
  </w:style>
  <w:style w:type="paragraph" w:styleId="Revision">
    <w:name w:val="Revision"/>
    <w:hidden/>
    <w:uiPriority w:val="99"/>
    <w:semiHidden/>
    <w:rPr>
      <w:sz w:val="24"/>
      <w:szCs w:val="24"/>
    </w:rPr>
  </w:style>
  <w:style w:type="character" w:customStyle="1" w:styleId="HeaderChar">
    <w:name w:val="Header Char"/>
    <w:basedOn w:val="DefaultParagraphFont"/>
    <w:link w:val="Header"/>
    <w:uiPriority w:val="99"/>
  </w:style>
  <w:style w:type="paragraph" w:customStyle="1" w:styleId="BulletLevel1last">
    <w:name w:val="Bullet Level 1(last)"/>
    <w:basedOn w:val="Normal"/>
    <w:pPr>
      <w:tabs>
        <w:tab w:val="clear" w:pos="360"/>
        <w:tab w:val="num" w:pos="2160"/>
      </w:tabs>
      <w:spacing w:before="0" w:after="240"/>
    </w:pPr>
    <w:rPr>
      <w:rFonts w:ascii="Arial" w:hAnsi="Arial"/>
    </w:rPr>
  </w:style>
  <w:style w:type="paragraph" w:customStyle="1" w:styleId="ListBullet1">
    <w:name w:val="List Bullet 1"/>
    <w:basedOn w:val="ListBullet"/>
    <w:qFormat/>
    <w:pPr>
      <w:numPr>
        <w:numId w:val="19"/>
      </w:numPr>
      <w:jc w:val="both"/>
    </w:pPr>
    <w:rPr>
      <w:rFonts w:ascii="Arial" w:hAnsi="Arial"/>
    </w:rPr>
  </w:style>
  <w:style w:type="paragraph" w:customStyle="1" w:styleId="NLSHaL2TimesNewRoman">
    <w:name w:val="NLSHa_L2 + Times New Roman"/>
    <w:basedOn w:val="LegalB-textCapAlpha"/>
    <w:pPr>
      <w:numPr>
        <w:numId w:val="0"/>
      </w:numPr>
      <w:tabs>
        <w:tab w:val="left" w:pos="720"/>
      </w:tabs>
      <w:suppressAutoHyphens/>
      <w:ind w:left="720"/>
    </w:p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E93554"/>
    <w:pPr>
      <w:tabs>
        <w:tab w:val="clear" w:pos="360"/>
      </w:tabs>
      <w:spacing w:before="0" w:after="160" w:line="259"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47326E"/>
    <w:rPr>
      <w:b/>
      <w:bCs/>
    </w:rPr>
  </w:style>
  <w:style w:type="paragraph" w:styleId="TOCHeading">
    <w:name w:val="TOC Heading"/>
    <w:basedOn w:val="Heading1"/>
    <w:next w:val="Normal"/>
    <w:uiPriority w:val="39"/>
    <w:unhideWhenUsed/>
    <w:qFormat/>
    <w:rsid w:val="006262AB"/>
    <w:pPr>
      <w:keepLines/>
      <w:spacing w:after="0" w:line="259" w:lineRule="auto"/>
      <w:outlineLvl w:val="9"/>
    </w:pPr>
    <w:rPr>
      <w:rFonts w:asciiTheme="majorHAnsi" w:eastAsiaTheme="majorEastAsia" w:hAnsiTheme="majorHAnsi" w:cstheme="majorBidi"/>
      <w:b w:val="0"/>
      <w:bCs/>
      <w:color w:val="365F91" w:themeColor="accent1" w:themeShade="BF"/>
      <w:sz w:val="32"/>
      <w:szCs w:val="32"/>
    </w:rPr>
  </w:style>
  <w:style w:type="paragraph" w:styleId="BodyTextIndent2">
    <w:name w:val="Body Text Indent 2"/>
    <w:basedOn w:val="Normal"/>
    <w:link w:val="BodyTextIndent2Char"/>
    <w:semiHidden/>
    <w:unhideWhenUsed/>
    <w:rsid w:val="00115410"/>
    <w:pPr>
      <w:spacing w:line="480" w:lineRule="auto"/>
      <w:ind w:left="360"/>
    </w:pPr>
  </w:style>
  <w:style w:type="character" w:customStyle="1" w:styleId="BodyTextIndent2Char">
    <w:name w:val="Body Text Indent 2 Char"/>
    <w:basedOn w:val="DefaultParagraphFont"/>
    <w:link w:val="BodyTextIndent2"/>
    <w:semiHidden/>
    <w:rsid w:val="00115410"/>
    <w:rPr>
      <w:sz w:val="24"/>
      <w:szCs w:val="24"/>
    </w:rPr>
  </w:style>
  <w:style w:type="paragraph" w:styleId="NoSpacing">
    <w:name w:val="No Spacing"/>
    <w:uiPriority w:val="1"/>
    <w:qFormat/>
    <w:rsid w:val="00FD5F29"/>
    <w:pPr>
      <w:tabs>
        <w:tab w:val="num" w:pos="360"/>
      </w:tabs>
    </w:pPr>
    <w:rPr>
      <w:sz w:val="24"/>
      <w:szCs w:val="24"/>
    </w:rPr>
  </w:style>
  <w:style w:type="character" w:customStyle="1" w:styleId="normaltextrun">
    <w:name w:val="normaltextrun"/>
    <w:basedOn w:val="DefaultParagraphFont"/>
    <w:rsid w:val="00FD5F29"/>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D45EFC"/>
    <w:rPr>
      <w:rFonts w:asciiTheme="minorHAnsi" w:eastAsiaTheme="minorHAnsi" w:hAnsiTheme="minorHAnsi" w:cstheme="minorBidi"/>
      <w:sz w:val="22"/>
      <w:szCs w:val="22"/>
    </w:rPr>
  </w:style>
  <w:style w:type="paragraph" w:styleId="Subtitle">
    <w:name w:val="Subtitle"/>
    <w:aliases w:val="Body 3"/>
    <w:basedOn w:val="NLSbodytextL1"/>
    <w:next w:val="Normal"/>
    <w:link w:val="SubtitleChar"/>
    <w:qFormat/>
    <w:rsid w:val="00950C14"/>
    <w:pPr>
      <w:spacing w:line="240" w:lineRule="auto"/>
      <w:ind w:left="900"/>
    </w:pPr>
    <w:rPr>
      <w:color w:val="000000"/>
    </w:rPr>
  </w:style>
  <w:style w:type="character" w:customStyle="1" w:styleId="SubtitleChar">
    <w:name w:val="Subtitle Char"/>
    <w:aliases w:val="Body 3 Char"/>
    <w:basedOn w:val="DefaultParagraphFont"/>
    <w:link w:val="Subtitle"/>
    <w:rsid w:val="00950C14"/>
    <w:rPr>
      <w:rFonts w:eastAsia="MS Minch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76679014">
      <w:bodyDiv w:val="1"/>
      <w:marLeft w:val="0"/>
      <w:marRight w:val="0"/>
      <w:marTop w:val="0"/>
      <w:marBottom w:val="0"/>
      <w:divBdr>
        <w:top w:val="none" w:sz="0" w:space="0" w:color="auto"/>
        <w:left w:val="none" w:sz="0" w:space="0" w:color="auto"/>
        <w:bottom w:val="none" w:sz="0" w:space="0" w:color="auto"/>
        <w:right w:val="none" w:sz="0" w:space="0" w:color="auto"/>
      </w:divBdr>
      <w:divsChild>
        <w:div w:id="8028139">
          <w:marLeft w:val="0"/>
          <w:marRight w:val="0"/>
          <w:marTop w:val="0"/>
          <w:marBottom w:val="0"/>
          <w:divBdr>
            <w:top w:val="none" w:sz="0" w:space="0" w:color="auto"/>
            <w:left w:val="none" w:sz="0" w:space="0" w:color="auto"/>
            <w:bottom w:val="none" w:sz="0" w:space="0" w:color="auto"/>
            <w:right w:val="none" w:sz="0" w:space="0" w:color="auto"/>
          </w:divBdr>
          <w:divsChild>
            <w:div w:id="15962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91895">
      <w:bodyDiv w:val="1"/>
      <w:marLeft w:val="0"/>
      <w:marRight w:val="0"/>
      <w:marTop w:val="0"/>
      <w:marBottom w:val="0"/>
      <w:divBdr>
        <w:top w:val="none" w:sz="0" w:space="0" w:color="auto"/>
        <w:left w:val="none" w:sz="0" w:space="0" w:color="auto"/>
        <w:bottom w:val="none" w:sz="0" w:space="0" w:color="auto"/>
        <w:right w:val="none" w:sz="0" w:space="0" w:color="auto"/>
      </w:divBdr>
    </w:div>
    <w:div w:id="166789437">
      <w:bodyDiv w:val="1"/>
      <w:marLeft w:val="0"/>
      <w:marRight w:val="0"/>
      <w:marTop w:val="0"/>
      <w:marBottom w:val="0"/>
      <w:divBdr>
        <w:top w:val="none" w:sz="0" w:space="0" w:color="auto"/>
        <w:left w:val="none" w:sz="0" w:space="0" w:color="auto"/>
        <w:bottom w:val="none" w:sz="0" w:space="0" w:color="auto"/>
        <w:right w:val="none" w:sz="0" w:space="0" w:color="auto"/>
      </w:divBdr>
    </w:div>
    <w:div w:id="249704607">
      <w:bodyDiv w:val="1"/>
      <w:marLeft w:val="0"/>
      <w:marRight w:val="0"/>
      <w:marTop w:val="0"/>
      <w:marBottom w:val="0"/>
      <w:divBdr>
        <w:top w:val="none" w:sz="0" w:space="0" w:color="auto"/>
        <w:left w:val="none" w:sz="0" w:space="0" w:color="auto"/>
        <w:bottom w:val="none" w:sz="0" w:space="0" w:color="auto"/>
        <w:right w:val="none" w:sz="0" w:space="0" w:color="auto"/>
      </w:divBdr>
    </w:div>
    <w:div w:id="324935822">
      <w:bodyDiv w:val="1"/>
      <w:marLeft w:val="0"/>
      <w:marRight w:val="0"/>
      <w:marTop w:val="0"/>
      <w:marBottom w:val="0"/>
      <w:divBdr>
        <w:top w:val="none" w:sz="0" w:space="0" w:color="auto"/>
        <w:left w:val="none" w:sz="0" w:space="0" w:color="auto"/>
        <w:bottom w:val="none" w:sz="0" w:space="0" w:color="auto"/>
        <w:right w:val="none" w:sz="0" w:space="0" w:color="auto"/>
      </w:divBdr>
    </w:div>
    <w:div w:id="338628968">
      <w:bodyDiv w:val="1"/>
      <w:marLeft w:val="0"/>
      <w:marRight w:val="0"/>
      <w:marTop w:val="0"/>
      <w:marBottom w:val="0"/>
      <w:divBdr>
        <w:top w:val="none" w:sz="0" w:space="0" w:color="auto"/>
        <w:left w:val="none" w:sz="0" w:space="0" w:color="auto"/>
        <w:bottom w:val="none" w:sz="0" w:space="0" w:color="auto"/>
        <w:right w:val="none" w:sz="0" w:space="0" w:color="auto"/>
      </w:divBdr>
    </w:div>
    <w:div w:id="348802532">
      <w:bodyDiv w:val="1"/>
      <w:marLeft w:val="0"/>
      <w:marRight w:val="0"/>
      <w:marTop w:val="0"/>
      <w:marBottom w:val="0"/>
      <w:divBdr>
        <w:top w:val="none" w:sz="0" w:space="0" w:color="auto"/>
        <w:left w:val="none" w:sz="0" w:space="0" w:color="auto"/>
        <w:bottom w:val="none" w:sz="0" w:space="0" w:color="auto"/>
        <w:right w:val="none" w:sz="0" w:space="0" w:color="auto"/>
      </w:divBdr>
    </w:div>
    <w:div w:id="363137005">
      <w:bodyDiv w:val="1"/>
      <w:marLeft w:val="0"/>
      <w:marRight w:val="0"/>
      <w:marTop w:val="0"/>
      <w:marBottom w:val="0"/>
      <w:divBdr>
        <w:top w:val="none" w:sz="0" w:space="0" w:color="auto"/>
        <w:left w:val="none" w:sz="0" w:space="0" w:color="auto"/>
        <w:bottom w:val="none" w:sz="0" w:space="0" w:color="auto"/>
        <w:right w:val="none" w:sz="0" w:space="0" w:color="auto"/>
      </w:divBdr>
    </w:div>
    <w:div w:id="392587765">
      <w:bodyDiv w:val="1"/>
      <w:marLeft w:val="0"/>
      <w:marRight w:val="0"/>
      <w:marTop w:val="0"/>
      <w:marBottom w:val="0"/>
      <w:divBdr>
        <w:top w:val="none" w:sz="0" w:space="0" w:color="auto"/>
        <w:left w:val="none" w:sz="0" w:space="0" w:color="auto"/>
        <w:bottom w:val="none" w:sz="0" w:space="0" w:color="auto"/>
        <w:right w:val="none" w:sz="0" w:space="0" w:color="auto"/>
      </w:divBdr>
    </w:div>
    <w:div w:id="455950387">
      <w:bodyDiv w:val="1"/>
      <w:marLeft w:val="0"/>
      <w:marRight w:val="0"/>
      <w:marTop w:val="0"/>
      <w:marBottom w:val="0"/>
      <w:divBdr>
        <w:top w:val="none" w:sz="0" w:space="0" w:color="auto"/>
        <w:left w:val="none" w:sz="0" w:space="0" w:color="auto"/>
        <w:bottom w:val="none" w:sz="0" w:space="0" w:color="auto"/>
        <w:right w:val="none" w:sz="0" w:space="0" w:color="auto"/>
      </w:divBdr>
    </w:div>
    <w:div w:id="509416705">
      <w:bodyDiv w:val="1"/>
      <w:marLeft w:val="0"/>
      <w:marRight w:val="0"/>
      <w:marTop w:val="0"/>
      <w:marBottom w:val="0"/>
      <w:divBdr>
        <w:top w:val="none" w:sz="0" w:space="0" w:color="auto"/>
        <w:left w:val="none" w:sz="0" w:space="0" w:color="auto"/>
        <w:bottom w:val="none" w:sz="0" w:space="0" w:color="auto"/>
        <w:right w:val="none" w:sz="0" w:space="0" w:color="auto"/>
      </w:divBdr>
    </w:div>
    <w:div w:id="517812967">
      <w:bodyDiv w:val="1"/>
      <w:marLeft w:val="0"/>
      <w:marRight w:val="0"/>
      <w:marTop w:val="0"/>
      <w:marBottom w:val="0"/>
      <w:divBdr>
        <w:top w:val="none" w:sz="0" w:space="0" w:color="auto"/>
        <w:left w:val="none" w:sz="0" w:space="0" w:color="auto"/>
        <w:bottom w:val="none" w:sz="0" w:space="0" w:color="auto"/>
        <w:right w:val="none" w:sz="0" w:space="0" w:color="auto"/>
      </w:divBdr>
    </w:div>
    <w:div w:id="587275255">
      <w:bodyDiv w:val="1"/>
      <w:marLeft w:val="0"/>
      <w:marRight w:val="0"/>
      <w:marTop w:val="0"/>
      <w:marBottom w:val="0"/>
      <w:divBdr>
        <w:top w:val="none" w:sz="0" w:space="0" w:color="auto"/>
        <w:left w:val="none" w:sz="0" w:space="0" w:color="auto"/>
        <w:bottom w:val="none" w:sz="0" w:space="0" w:color="auto"/>
        <w:right w:val="none" w:sz="0" w:space="0" w:color="auto"/>
      </w:divBdr>
    </w:div>
    <w:div w:id="596325261">
      <w:bodyDiv w:val="1"/>
      <w:marLeft w:val="0"/>
      <w:marRight w:val="0"/>
      <w:marTop w:val="0"/>
      <w:marBottom w:val="0"/>
      <w:divBdr>
        <w:top w:val="none" w:sz="0" w:space="0" w:color="auto"/>
        <w:left w:val="none" w:sz="0" w:space="0" w:color="auto"/>
        <w:bottom w:val="none" w:sz="0" w:space="0" w:color="auto"/>
        <w:right w:val="none" w:sz="0" w:space="0" w:color="auto"/>
      </w:divBdr>
    </w:div>
    <w:div w:id="652174653">
      <w:bodyDiv w:val="1"/>
      <w:marLeft w:val="0"/>
      <w:marRight w:val="0"/>
      <w:marTop w:val="0"/>
      <w:marBottom w:val="0"/>
      <w:divBdr>
        <w:top w:val="none" w:sz="0" w:space="0" w:color="auto"/>
        <w:left w:val="none" w:sz="0" w:space="0" w:color="auto"/>
        <w:bottom w:val="none" w:sz="0" w:space="0" w:color="auto"/>
        <w:right w:val="none" w:sz="0" w:space="0" w:color="auto"/>
      </w:divBdr>
      <w:divsChild>
        <w:div w:id="151723378">
          <w:marLeft w:val="288"/>
          <w:marRight w:val="0"/>
          <w:marTop w:val="118"/>
          <w:marBottom w:val="60"/>
          <w:divBdr>
            <w:top w:val="none" w:sz="0" w:space="0" w:color="auto"/>
            <w:left w:val="none" w:sz="0" w:space="0" w:color="auto"/>
            <w:bottom w:val="none" w:sz="0" w:space="0" w:color="auto"/>
            <w:right w:val="none" w:sz="0" w:space="0" w:color="auto"/>
          </w:divBdr>
        </w:div>
        <w:div w:id="358969112">
          <w:marLeft w:val="288"/>
          <w:marRight w:val="0"/>
          <w:marTop w:val="118"/>
          <w:marBottom w:val="60"/>
          <w:divBdr>
            <w:top w:val="none" w:sz="0" w:space="0" w:color="auto"/>
            <w:left w:val="none" w:sz="0" w:space="0" w:color="auto"/>
            <w:bottom w:val="none" w:sz="0" w:space="0" w:color="auto"/>
            <w:right w:val="none" w:sz="0" w:space="0" w:color="auto"/>
          </w:divBdr>
        </w:div>
        <w:div w:id="785656794">
          <w:marLeft w:val="288"/>
          <w:marRight w:val="0"/>
          <w:marTop w:val="118"/>
          <w:marBottom w:val="60"/>
          <w:divBdr>
            <w:top w:val="none" w:sz="0" w:space="0" w:color="auto"/>
            <w:left w:val="none" w:sz="0" w:space="0" w:color="auto"/>
            <w:bottom w:val="none" w:sz="0" w:space="0" w:color="auto"/>
            <w:right w:val="none" w:sz="0" w:space="0" w:color="auto"/>
          </w:divBdr>
        </w:div>
        <w:div w:id="997922561">
          <w:marLeft w:val="562"/>
          <w:marRight w:val="0"/>
          <w:marTop w:val="118"/>
          <w:marBottom w:val="60"/>
          <w:divBdr>
            <w:top w:val="none" w:sz="0" w:space="0" w:color="auto"/>
            <w:left w:val="none" w:sz="0" w:space="0" w:color="auto"/>
            <w:bottom w:val="none" w:sz="0" w:space="0" w:color="auto"/>
            <w:right w:val="none" w:sz="0" w:space="0" w:color="auto"/>
          </w:divBdr>
        </w:div>
        <w:div w:id="1336687027">
          <w:marLeft w:val="288"/>
          <w:marRight w:val="0"/>
          <w:marTop w:val="118"/>
          <w:marBottom w:val="60"/>
          <w:divBdr>
            <w:top w:val="none" w:sz="0" w:space="0" w:color="auto"/>
            <w:left w:val="none" w:sz="0" w:space="0" w:color="auto"/>
            <w:bottom w:val="none" w:sz="0" w:space="0" w:color="auto"/>
            <w:right w:val="none" w:sz="0" w:space="0" w:color="auto"/>
          </w:divBdr>
        </w:div>
        <w:div w:id="1357391082">
          <w:marLeft w:val="288"/>
          <w:marRight w:val="0"/>
          <w:marTop w:val="118"/>
          <w:marBottom w:val="60"/>
          <w:divBdr>
            <w:top w:val="none" w:sz="0" w:space="0" w:color="auto"/>
            <w:left w:val="none" w:sz="0" w:space="0" w:color="auto"/>
            <w:bottom w:val="none" w:sz="0" w:space="0" w:color="auto"/>
            <w:right w:val="none" w:sz="0" w:space="0" w:color="auto"/>
          </w:divBdr>
        </w:div>
        <w:div w:id="1380393763">
          <w:marLeft w:val="562"/>
          <w:marRight w:val="0"/>
          <w:marTop w:val="118"/>
          <w:marBottom w:val="60"/>
          <w:divBdr>
            <w:top w:val="none" w:sz="0" w:space="0" w:color="auto"/>
            <w:left w:val="none" w:sz="0" w:space="0" w:color="auto"/>
            <w:bottom w:val="none" w:sz="0" w:space="0" w:color="auto"/>
            <w:right w:val="none" w:sz="0" w:space="0" w:color="auto"/>
          </w:divBdr>
        </w:div>
        <w:div w:id="1568103639">
          <w:marLeft w:val="562"/>
          <w:marRight w:val="0"/>
          <w:marTop w:val="118"/>
          <w:marBottom w:val="60"/>
          <w:divBdr>
            <w:top w:val="none" w:sz="0" w:space="0" w:color="auto"/>
            <w:left w:val="none" w:sz="0" w:space="0" w:color="auto"/>
            <w:bottom w:val="none" w:sz="0" w:space="0" w:color="auto"/>
            <w:right w:val="none" w:sz="0" w:space="0" w:color="auto"/>
          </w:divBdr>
        </w:div>
        <w:div w:id="1800687390">
          <w:marLeft w:val="288"/>
          <w:marRight w:val="0"/>
          <w:marTop w:val="118"/>
          <w:marBottom w:val="60"/>
          <w:divBdr>
            <w:top w:val="none" w:sz="0" w:space="0" w:color="auto"/>
            <w:left w:val="none" w:sz="0" w:space="0" w:color="auto"/>
            <w:bottom w:val="none" w:sz="0" w:space="0" w:color="auto"/>
            <w:right w:val="none" w:sz="0" w:space="0" w:color="auto"/>
          </w:divBdr>
        </w:div>
      </w:divsChild>
    </w:div>
    <w:div w:id="670137385">
      <w:bodyDiv w:val="1"/>
      <w:marLeft w:val="0"/>
      <w:marRight w:val="0"/>
      <w:marTop w:val="0"/>
      <w:marBottom w:val="0"/>
      <w:divBdr>
        <w:top w:val="none" w:sz="0" w:space="0" w:color="auto"/>
        <w:left w:val="none" w:sz="0" w:space="0" w:color="auto"/>
        <w:bottom w:val="none" w:sz="0" w:space="0" w:color="auto"/>
        <w:right w:val="none" w:sz="0" w:space="0" w:color="auto"/>
      </w:divBdr>
    </w:div>
    <w:div w:id="834883462">
      <w:bodyDiv w:val="1"/>
      <w:marLeft w:val="0"/>
      <w:marRight w:val="0"/>
      <w:marTop w:val="0"/>
      <w:marBottom w:val="0"/>
      <w:divBdr>
        <w:top w:val="none" w:sz="0" w:space="0" w:color="auto"/>
        <w:left w:val="none" w:sz="0" w:space="0" w:color="auto"/>
        <w:bottom w:val="none" w:sz="0" w:space="0" w:color="auto"/>
        <w:right w:val="none" w:sz="0" w:space="0" w:color="auto"/>
      </w:divBdr>
    </w:div>
    <w:div w:id="863058393">
      <w:bodyDiv w:val="1"/>
      <w:marLeft w:val="0"/>
      <w:marRight w:val="0"/>
      <w:marTop w:val="0"/>
      <w:marBottom w:val="0"/>
      <w:divBdr>
        <w:top w:val="none" w:sz="0" w:space="0" w:color="auto"/>
        <w:left w:val="none" w:sz="0" w:space="0" w:color="auto"/>
        <w:bottom w:val="none" w:sz="0" w:space="0" w:color="auto"/>
        <w:right w:val="none" w:sz="0" w:space="0" w:color="auto"/>
      </w:divBdr>
    </w:div>
    <w:div w:id="1020008074">
      <w:bodyDiv w:val="1"/>
      <w:marLeft w:val="0"/>
      <w:marRight w:val="0"/>
      <w:marTop w:val="0"/>
      <w:marBottom w:val="0"/>
      <w:divBdr>
        <w:top w:val="none" w:sz="0" w:space="0" w:color="auto"/>
        <w:left w:val="none" w:sz="0" w:space="0" w:color="auto"/>
        <w:bottom w:val="none" w:sz="0" w:space="0" w:color="auto"/>
        <w:right w:val="none" w:sz="0" w:space="0" w:color="auto"/>
      </w:divBdr>
    </w:div>
    <w:div w:id="1111313899">
      <w:bodyDiv w:val="1"/>
      <w:marLeft w:val="0"/>
      <w:marRight w:val="0"/>
      <w:marTop w:val="0"/>
      <w:marBottom w:val="0"/>
      <w:divBdr>
        <w:top w:val="none" w:sz="0" w:space="0" w:color="auto"/>
        <w:left w:val="none" w:sz="0" w:space="0" w:color="auto"/>
        <w:bottom w:val="none" w:sz="0" w:space="0" w:color="auto"/>
        <w:right w:val="none" w:sz="0" w:space="0" w:color="auto"/>
      </w:divBdr>
    </w:div>
    <w:div w:id="1253931038">
      <w:bodyDiv w:val="1"/>
      <w:marLeft w:val="0"/>
      <w:marRight w:val="0"/>
      <w:marTop w:val="0"/>
      <w:marBottom w:val="0"/>
      <w:divBdr>
        <w:top w:val="none" w:sz="0" w:space="0" w:color="auto"/>
        <w:left w:val="none" w:sz="0" w:space="0" w:color="auto"/>
        <w:bottom w:val="none" w:sz="0" w:space="0" w:color="auto"/>
        <w:right w:val="none" w:sz="0" w:space="0" w:color="auto"/>
      </w:divBdr>
    </w:div>
    <w:div w:id="1304776028">
      <w:bodyDiv w:val="1"/>
      <w:marLeft w:val="0"/>
      <w:marRight w:val="0"/>
      <w:marTop w:val="0"/>
      <w:marBottom w:val="0"/>
      <w:divBdr>
        <w:top w:val="none" w:sz="0" w:space="0" w:color="auto"/>
        <w:left w:val="none" w:sz="0" w:space="0" w:color="auto"/>
        <w:bottom w:val="none" w:sz="0" w:space="0" w:color="auto"/>
        <w:right w:val="none" w:sz="0" w:space="0" w:color="auto"/>
      </w:divBdr>
    </w:div>
    <w:div w:id="1332567238">
      <w:bodyDiv w:val="1"/>
      <w:marLeft w:val="0"/>
      <w:marRight w:val="0"/>
      <w:marTop w:val="0"/>
      <w:marBottom w:val="0"/>
      <w:divBdr>
        <w:top w:val="none" w:sz="0" w:space="0" w:color="auto"/>
        <w:left w:val="none" w:sz="0" w:space="0" w:color="auto"/>
        <w:bottom w:val="none" w:sz="0" w:space="0" w:color="auto"/>
        <w:right w:val="none" w:sz="0" w:space="0" w:color="auto"/>
      </w:divBdr>
    </w:div>
    <w:div w:id="1467553560">
      <w:bodyDiv w:val="1"/>
      <w:marLeft w:val="0"/>
      <w:marRight w:val="0"/>
      <w:marTop w:val="0"/>
      <w:marBottom w:val="0"/>
      <w:divBdr>
        <w:top w:val="none" w:sz="0" w:space="0" w:color="auto"/>
        <w:left w:val="none" w:sz="0" w:space="0" w:color="auto"/>
        <w:bottom w:val="none" w:sz="0" w:space="0" w:color="auto"/>
        <w:right w:val="none" w:sz="0" w:space="0" w:color="auto"/>
      </w:divBdr>
    </w:div>
    <w:div w:id="1489395663">
      <w:bodyDiv w:val="1"/>
      <w:marLeft w:val="0"/>
      <w:marRight w:val="0"/>
      <w:marTop w:val="0"/>
      <w:marBottom w:val="0"/>
      <w:divBdr>
        <w:top w:val="none" w:sz="0" w:space="0" w:color="auto"/>
        <w:left w:val="none" w:sz="0" w:space="0" w:color="auto"/>
        <w:bottom w:val="none" w:sz="0" w:space="0" w:color="auto"/>
        <w:right w:val="none" w:sz="0" w:space="0" w:color="auto"/>
      </w:divBdr>
    </w:div>
    <w:div w:id="1600062701">
      <w:bodyDiv w:val="1"/>
      <w:marLeft w:val="0"/>
      <w:marRight w:val="0"/>
      <w:marTop w:val="0"/>
      <w:marBottom w:val="0"/>
      <w:divBdr>
        <w:top w:val="none" w:sz="0" w:space="0" w:color="auto"/>
        <w:left w:val="none" w:sz="0" w:space="0" w:color="auto"/>
        <w:bottom w:val="none" w:sz="0" w:space="0" w:color="auto"/>
        <w:right w:val="none" w:sz="0" w:space="0" w:color="auto"/>
      </w:divBdr>
    </w:div>
    <w:div w:id="1775783316">
      <w:bodyDiv w:val="1"/>
      <w:marLeft w:val="0"/>
      <w:marRight w:val="0"/>
      <w:marTop w:val="0"/>
      <w:marBottom w:val="0"/>
      <w:divBdr>
        <w:top w:val="none" w:sz="0" w:space="0" w:color="auto"/>
        <w:left w:val="none" w:sz="0" w:space="0" w:color="auto"/>
        <w:bottom w:val="none" w:sz="0" w:space="0" w:color="auto"/>
        <w:right w:val="none" w:sz="0" w:space="0" w:color="auto"/>
      </w:divBdr>
    </w:div>
    <w:div w:id="1927038330">
      <w:bodyDiv w:val="1"/>
      <w:marLeft w:val="0"/>
      <w:marRight w:val="0"/>
      <w:marTop w:val="0"/>
      <w:marBottom w:val="0"/>
      <w:divBdr>
        <w:top w:val="none" w:sz="0" w:space="0" w:color="auto"/>
        <w:left w:val="none" w:sz="0" w:space="0" w:color="auto"/>
        <w:bottom w:val="none" w:sz="0" w:space="0" w:color="auto"/>
        <w:right w:val="none" w:sz="0" w:space="0" w:color="auto"/>
      </w:divBdr>
    </w:div>
    <w:div w:id="1984037209">
      <w:bodyDiv w:val="1"/>
      <w:marLeft w:val="0"/>
      <w:marRight w:val="0"/>
      <w:marTop w:val="0"/>
      <w:marBottom w:val="0"/>
      <w:divBdr>
        <w:top w:val="none" w:sz="0" w:space="0" w:color="auto"/>
        <w:left w:val="none" w:sz="0" w:space="0" w:color="auto"/>
        <w:bottom w:val="none" w:sz="0" w:space="0" w:color="auto"/>
        <w:right w:val="none" w:sz="0" w:space="0" w:color="auto"/>
      </w:divBdr>
    </w:div>
    <w:div w:id="2015913168">
      <w:bodyDiv w:val="1"/>
      <w:marLeft w:val="0"/>
      <w:marRight w:val="0"/>
      <w:marTop w:val="0"/>
      <w:marBottom w:val="0"/>
      <w:divBdr>
        <w:top w:val="none" w:sz="0" w:space="0" w:color="auto"/>
        <w:left w:val="none" w:sz="0" w:space="0" w:color="auto"/>
        <w:bottom w:val="none" w:sz="0" w:space="0" w:color="auto"/>
        <w:right w:val="none" w:sz="0" w:space="0" w:color="auto"/>
      </w:divBdr>
    </w:div>
    <w:div w:id="204328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4FEC5418FCC84CA9A850298600328A" ma:contentTypeVersion="4" ma:contentTypeDescription="Create a new document." ma:contentTypeScope="" ma:versionID="3c7984c1a3e84595b353becac585b74c">
  <xsd:schema xmlns:xsd="http://www.w3.org/2001/XMLSchema" xmlns:xs="http://www.w3.org/2001/XMLSchema" xmlns:p="http://schemas.microsoft.com/office/2006/metadata/properties" xmlns:ns2="454ad2cb-df48-48ab-a5cf-7bf72142311d" targetNamespace="http://schemas.microsoft.com/office/2006/metadata/properties" ma:root="true" ma:fieldsID="c53e3fc550fa2b16377792bde5473ae1" ns2:_="">
    <xsd:import namespace="454ad2cb-df48-48ab-a5cf-7bf7214231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4ad2cb-df48-48ab-a5cf-7bf721423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F0B97-EC6F-4628-A9C2-4E1B60FDD6D9}">
  <ds:schemaRefs>
    <ds:schemaRef ds:uri="http://schemas.microsoft.com/sharepoint/v3/contenttype/forms"/>
  </ds:schemaRefs>
</ds:datastoreItem>
</file>

<file path=customXml/itemProps2.xml><?xml version="1.0" encoding="utf-8"?>
<ds:datastoreItem xmlns:ds="http://schemas.openxmlformats.org/officeDocument/2006/customXml" ds:itemID="{FF3150AA-E9BB-4A15-9540-BA3E547D6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4ad2cb-df48-48ab-a5cf-7bf721423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5FC7B7-3689-4170-B16C-A11C128C67E4}">
  <ds:schemaRefs>
    <ds:schemaRef ds:uri="http://www.w3.org/XML/1998/namespace"/>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454ad2cb-df48-48ab-a5cf-7bf72142311d"/>
  </ds:schemaRefs>
</ds:datastoreItem>
</file>

<file path=customXml/itemProps4.xml><?xml version="1.0" encoding="utf-8"?>
<ds:datastoreItem xmlns:ds="http://schemas.openxmlformats.org/officeDocument/2006/customXml" ds:itemID="{6D3026A0-F644-4379-B92B-6D12FBBB4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2673</Words>
  <Characters>15241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Statement of Work</vt:lpstr>
    </vt:vector>
  </TitlesOfParts>
  <Company>LA County DPSS</Company>
  <LinksUpToDate>false</LinksUpToDate>
  <CharactersWithSpaces>17879</CharactersWithSpaces>
  <SharedDoc>false</SharedDoc>
  <HLinks>
    <vt:vector size="138" baseType="variant">
      <vt:variant>
        <vt:i4>1638453</vt:i4>
      </vt:variant>
      <vt:variant>
        <vt:i4>152</vt:i4>
      </vt:variant>
      <vt:variant>
        <vt:i4>0</vt:i4>
      </vt:variant>
      <vt:variant>
        <vt:i4>5</vt:i4>
      </vt:variant>
      <vt:variant>
        <vt:lpwstr/>
      </vt:variant>
      <vt:variant>
        <vt:lpwstr>_Toc30610906</vt:lpwstr>
      </vt:variant>
      <vt:variant>
        <vt:i4>1703989</vt:i4>
      </vt:variant>
      <vt:variant>
        <vt:i4>146</vt:i4>
      </vt:variant>
      <vt:variant>
        <vt:i4>0</vt:i4>
      </vt:variant>
      <vt:variant>
        <vt:i4>5</vt:i4>
      </vt:variant>
      <vt:variant>
        <vt:lpwstr/>
      </vt:variant>
      <vt:variant>
        <vt:lpwstr>_Toc30610905</vt:lpwstr>
      </vt:variant>
      <vt:variant>
        <vt:i4>1769525</vt:i4>
      </vt:variant>
      <vt:variant>
        <vt:i4>140</vt:i4>
      </vt:variant>
      <vt:variant>
        <vt:i4>0</vt:i4>
      </vt:variant>
      <vt:variant>
        <vt:i4>5</vt:i4>
      </vt:variant>
      <vt:variant>
        <vt:lpwstr/>
      </vt:variant>
      <vt:variant>
        <vt:lpwstr>_Toc30610904</vt:lpwstr>
      </vt:variant>
      <vt:variant>
        <vt:i4>1835061</vt:i4>
      </vt:variant>
      <vt:variant>
        <vt:i4>134</vt:i4>
      </vt:variant>
      <vt:variant>
        <vt:i4>0</vt:i4>
      </vt:variant>
      <vt:variant>
        <vt:i4>5</vt:i4>
      </vt:variant>
      <vt:variant>
        <vt:lpwstr/>
      </vt:variant>
      <vt:variant>
        <vt:lpwstr>_Toc30610903</vt:lpwstr>
      </vt:variant>
      <vt:variant>
        <vt:i4>1900597</vt:i4>
      </vt:variant>
      <vt:variant>
        <vt:i4>128</vt:i4>
      </vt:variant>
      <vt:variant>
        <vt:i4>0</vt:i4>
      </vt:variant>
      <vt:variant>
        <vt:i4>5</vt:i4>
      </vt:variant>
      <vt:variant>
        <vt:lpwstr/>
      </vt:variant>
      <vt:variant>
        <vt:lpwstr>_Toc30610902</vt:lpwstr>
      </vt:variant>
      <vt:variant>
        <vt:i4>1966133</vt:i4>
      </vt:variant>
      <vt:variant>
        <vt:i4>122</vt:i4>
      </vt:variant>
      <vt:variant>
        <vt:i4>0</vt:i4>
      </vt:variant>
      <vt:variant>
        <vt:i4>5</vt:i4>
      </vt:variant>
      <vt:variant>
        <vt:lpwstr/>
      </vt:variant>
      <vt:variant>
        <vt:lpwstr>_Toc30610901</vt:lpwstr>
      </vt:variant>
      <vt:variant>
        <vt:i4>2031669</vt:i4>
      </vt:variant>
      <vt:variant>
        <vt:i4>116</vt:i4>
      </vt:variant>
      <vt:variant>
        <vt:i4>0</vt:i4>
      </vt:variant>
      <vt:variant>
        <vt:i4>5</vt:i4>
      </vt:variant>
      <vt:variant>
        <vt:lpwstr/>
      </vt:variant>
      <vt:variant>
        <vt:lpwstr>_Toc30610900</vt:lpwstr>
      </vt:variant>
      <vt:variant>
        <vt:i4>1507388</vt:i4>
      </vt:variant>
      <vt:variant>
        <vt:i4>110</vt:i4>
      </vt:variant>
      <vt:variant>
        <vt:i4>0</vt:i4>
      </vt:variant>
      <vt:variant>
        <vt:i4>5</vt:i4>
      </vt:variant>
      <vt:variant>
        <vt:lpwstr/>
      </vt:variant>
      <vt:variant>
        <vt:lpwstr>_Toc30610899</vt:lpwstr>
      </vt:variant>
      <vt:variant>
        <vt:i4>1441852</vt:i4>
      </vt:variant>
      <vt:variant>
        <vt:i4>104</vt:i4>
      </vt:variant>
      <vt:variant>
        <vt:i4>0</vt:i4>
      </vt:variant>
      <vt:variant>
        <vt:i4>5</vt:i4>
      </vt:variant>
      <vt:variant>
        <vt:lpwstr/>
      </vt:variant>
      <vt:variant>
        <vt:lpwstr>_Toc30610898</vt:lpwstr>
      </vt:variant>
      <vt:variant>
        <vt:i4>1638460</vt:i4>
      </vt:variant>
      <vt:variant>
        <vt:i4>98</vt:i4>
      </vt:variant>
      <vt:variant>
        <vt:i4>0</vt:i4>
      </vt:variant>
      <vt:variant>
        <vt:i4>5</vt:i4>
      </vt:variant>
      <vt:variant>
        <vt:lpwstr/>
      </vt:variant>
      <vt:variant>
        <vt:lpwstr>_Toc30610897</vt:lpwstr>
      </vt:variant>
      <vt:variant>
        <vt:i4>1572924</vt:i4>
      </vt:variant>
      <vt:variant>
        <vt:i4>92</vt:i4>
      </vt:variant>
      <vt:variant>
        <vt:i4>0</vt:i4>
      </vt:variant>
      <vt:variant>
        <vt:i4>5</vt:i4>
      </vt:variant>
      <vt:variant>
        <vt:lpwstr/>
      </vt:variant>
      <vt:variant>
        <vt:lpwstr>_Toc30610896</vt:lpwstr>
      </vt:variant>
      <vt:variant>
        <vt:i4>1769532</vt:i4>
      </vt:variant>
      <vt:variant>
        <vt:i4>86</vt:i4>
      </vt:variant>
      <vt:variant>
        <vt:i4>0</vt:i4>
      </vt:variant>
      <vt:variant>
        <vt:i4>5</vt:i4>
      </vt:variant>
      <vt:variant>
        <vt:lpwstr/>
      </vt:variant>
      <vt:variant>
        <vt:lpwstr>_Toc30610895</vt:lpwstr>
      </vt:variant>
      <vt:variant>
        <vt:i4>1703996</vt:i4>
      </vt:variant>
      <vt:variant>
        <vt:i4>80</vt:i4>
      </vt:variant>
      <vt:variant>
        <vt:i4>0</vt:i4>
      </vt:variant>
      <vt:variant>
        <vt:i4>5</vt:i4>
      </vt:variant>
      <vt:variant>
        <vt:lpwstr/>
      </vt:variant>
      <vt:variant>
        <vt:lpwstr>_Toc30610894</vt:lpwstr>
      </vt:variant>
      <vt:variant>
        <vt:i4>1900604</vt:i4>
      </vt:variant>
      <vt:variant>
        <vt:i4>74</vt:i4>
      </vt:variant>
      <vt:variant>
        <vt:i4>0</vt:i4>
      </vt:variant>
      <vt:variant>
        <vt:i4>5</vt:i4>
      </vt:variant>
      <vt:variant>
        <vt:lpwstr/>
      </vt:variant>
      <vt:variant>
        <vt:lpwstr>_Toc30610893</vt:lpwstr>
      </vt:variant>
      <vt:variant>
        <vt:i4>1835068</vt:i4>
      </vt:variant>
      <vt:variant>
        <vt:i4>68</vt:i4>
      </vt:variant>
      <vt:variant>
        <vt:i4>0</vt:i4>
      </vt:variant>
      <vt:variant>
        <vt:i4>5</vt:i4>
      </vt:variant>
      <vt:variant>
        <vt:lpwstr/>
      </vt:variant>
      <vt:variant>
        <vt:lpwstr>_Toc30610892</vt:lpwstr>
      </vt:variant>
      <vt:variant>
        <vt:i4>2031676</vt:i4>
      </vt:variant>
      <vt:variant>
        <vt:i4>62</vt:i4>
      </vt:variant>
      <vt:variant>
        <vt:i4>0</vt:i4>
      </vt:variant>
      <vt:variant>
        <vt:i4>5</vt:i4>
      </vt:variant>
      <vt:variant>
        <vt:lpwstr/>
      </vt:variant>
      <vt:variant>
        <vt:lpwstr>_Toc30610891</vt:lpwstr>
      </vt:variant>
      <vt:variant>
        <vt:i4>1966140</vt:i4>
      </vt:variant>
      <vt:variant>
        <vt:i4>56</vt:i4>
      </vt:variant>
      <vt:variant>
        <vt:i4>0</vt:i4>
      </vt:variant>
      <vt:variant>
        <vt:i4>5</vt:i4>
      </vt:variant>
      <vt:variant>
        <vt:lpwstr/>
      </vt:variant>
      <vt:variant>
        <vt:lpwstr>_Toc30610890</vt:lpwstr>
      </vt:variant>
      <vt:variant>
        <vt:i4>1507389</vt:i4>
      </vt:variant>
      <vt:variant>
        <vt:i4>50</vt:i4>
      </vt:variant>
      <vt:variant>
        <vt:i4>0</vt:i4>
      </vt:variant>
      <vt:variant>
        <vt:i4>5</vt:i4>
      </vt:variant>
      <vt:variant>
        <vt:lpwstr/>
      </vt:variant>
      <vt:variant>
        <vt:lpwstr>_Toc30610889</vt:lpwstr>
      </vt:variant>
      <vt:variant>
        <vt:i4>1441853</vt:i4>
      </vt:variant>
      <vt:variant>
        <vt:i4>44</vt:i4>
      </vt:variant>
      <vt:variant>
        <vt:i4>0</vt:i4>
      </vt:variant>
      <vt:variant>
        <vt:i4>5</vt:i4>
      </vt:variant>
      <vt:variant>
        <vt:lpwstr/>
      </vt:variant>
      <vt:variant>
        <vt:lpwstr>_Toc30610888</vt:lpwstr>
      </vt:variant>
      <vt:variant>
        <vt:i4>1638461</vt:i4>
      </vt:variant>
      <vt:variant>
        <vt:i4>38</vt:i4>
      </vt:variant>
      <vt:variant>
        <vt:i4>0</vt:i4>
      </vt:variant>
      <vt:variant>
        <vt:i4>5</vt:i4>
      </vt:variant>
      <vt:variant>
        <vt:lpwstr/>
      </vt:variant>
      <vt:variant>
        <vt:lpwstr>_Toc30610887</vt:lpwstr>
      </vt:variant>
      <vt:variant>
        <vt:i4>1572925</vt:i4>
      </vt:variant>
      <vt:variant>
        <vt:i4>32</vt:i4>
      </vt:variant>
      <vt:variant>
        <vt:i4>0</vt:i4>
      </vt:variant>
      <vt:variant>
        <vt:i4>5</vt:i4>
      </vt:variant>
      <vt:variant>
        <vt:lpwstr/>
      </vt:variant>
      <vt:variant>
        <vt:lpwstr>_Toc30610886</vt:lpwstr>
      </vt:variant>
      <vt:variant>
        <vt:i4>1769533</vt:i4>
      </vt:variant>
      <vt:variant>
        <vt:i4>26</vt:i4>
      </vt:variant>
      <vt:variant>
        <vt:i4>0</vt:i4>
      </vt:variant>
      <vt:variant>
        <vt:i4>5</vt:i4>
      </vt:variant>
      <vt:variant>
        <vt:lpwstr/>
      </vt:variant>
      <vt:variant>
        <vt:lpwstr>_Toc30610885</vt:lpwstr>
      </vt:variant>
      <vt:variant>
        <vt:i4>2031677</vt:i4>
      </vt:variant>
      <vt:variant>
        <vt:i4>2</vt:i4>
      </vt:variant>
      <vt:variant>
        <vt:i4>0</vt:i4>
      </vt:variant>
      <vt:variant>
        <vt:i4>5</vt:i4>
      </vt:variant>
      <vt:variant>
        <vt:lpwstr/>
      </vt:variant>
      <vt:variant>
        <vt:lpwstr>_Toc30610881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c:title>
  <dc:subject>LRS RFP</dc:subject>
  <dc:creator>Vat Om</dc:creator>
  <cp:keywords/>
  <dc:description/>
  <cp:lastModifiedBy>Rosalie Ngo</cp:lastModifiedBy>
  <cp:revision>5</cp:revision>
  <cp:lastPrinted>2020-02-04T02:37:00Z</cp:lastPrinted>
  <dcterms:created xsi:type="dcterms:W3CDTF">2020-02-19T23:42:00Z</dcterms:created>
  <dcterms:modified xsi:type="dcterms:W3CDTF">2020-02-19T23:43:00Z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0x010100C94FEC5418FCC84CA9A850298600328A</vt:lpwstr>
  </property>
  <property fmtid="{D5CDD505-2E9C-101B-9397-08002B2CF9AE}" pid="3" name="AuthorIds_UIVersion_2560">
    <vt:lpwstr>103</vt:lpwstr>
  </property>
</Properties>
</file>