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8.xml" ContentType="application/vnd.openxmlformats-officedocument.wordprocessingml.footer+xml"/>
  <Override PartName="/word/footer7.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footer4.xml" ContentType="application/vnd.openxmlformats-officedocument.wordprocessingml.footer+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docMetadata/LabelInfo.xml" ContentType="application/vnd.ms-office.classificationlabel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580173" w14:textId="78CB2A85" w:rsidR="00235736" w:rsidRDefault="009C6175" w:rsidP="00595284">
      <w:pPr>
        <w:pStyle w:val="BodyText"/>
      </w:pPr>
      <w:r>
        <w:rPr>
          <w:noProof/>
        </w:rPr>
        <w:drawing>
          <wp:anchor distT="0" distB="0" distL="114300" distR="114300" simplePos="0" relativeHeight="251658240" behindDoc="1" locked="0" layoutInCell="1" allowOverlap="1" wp14:anchorId="07F9E20B" wp14:editId="0BBFE46B">
            <wp:simplePos x="0" y="0"/>
            <wp:positionH relativeFrom="page">
              <wp:align>right</wp:align>
            </wp:positionH>
            <wp:positionV relativeFrom="paragraph">
              <wp:posOffset>-686037</wp:posOffset>
            </wp:positionV>
            <wp:extent cx="7772400" cy="10136629"/>
            <wp:effectExtent l="0" t="0" r="0" b="0"/>
            <wp:wrapNone/>
            <wp:docPr id="1306851052" name="Picture 2" descr="A picture containing sky, screenshot, text,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851052" name="Picture 2" descr="A picture containing sky, screenshot, text, outdoor&#10;&#10;Description automatically generated"/>
                    <pic:cNvPicPr>
                      <a:picLocks noChangeAspect="1" noChangeArrowheads="1"/>
                    </pic:cNvPicPr>
                  </pic:nvPicPr>
                  <pic:blipFill rotWithShape="1">
                    <a:blip r:embed="rId8">
                      <a:extLst>
                        <a:ext uri="{28A0092B-C50C-407E-A947-70E740481C1C}">
                          <a14:useLocalDpi xmlns:a14="http://schemas.microsoft.com/office/drawing/2010/main" val="0"/>
                        </a:ext>
                      </a:extLst>
                    </a:blip>
                    <a:srcRect r="19137" b="6195"/>
                    <a:stretch/>
                  </pic:blipFill>
                  <pic:spPr bwMode="auto">
                    <a:xfrm>
                      <a:off x="0" y="0"/>
                      <a:ext cx="7772400" cy="1013662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2E7E49" w14:textId="27728DC1" w:rsidR="00235736" w:rsidRDefault="00235736" w:rsidP="00595284">
      <w:pPr>
        <w:pStyle w:val="BodyText"/>
      </w:pPr>
    </w:p>
    <w:p w14:paraId="78A68BF1" w14:textId="78CA98FC" w:rsidR="009C6175" w:rsidRDefault="009C6175" w:rsidP="00595284">
      <w:pPr>
        <w:pStyle w:val="BodyText"/>
        <w:rPr>
          <w:noProof/>
        </w:rPr>
      </w:pPr>
    </w:p>
    <w:p w14:paraId="343D876F" w14:textId="1B3B36BD" w:rsidR="00235736" w:rsidRDefault="00CA17CF" w:rsidP="00595284">
      <w:pPr>
        <w:pStyle w:val="BodyText"/>
      </w:pPr>
      <w:r>
        <w:rPr>
          <w:noProof/>
        </w:rPr>
        <mc:AlternateContent>
          <mc:Choice Requires="wps">
            <w:drawing>
              <wp:anchor distT="0" distB="0" distL="114300" distR="114300" simplePos="0" relativeHeight="251660288" behindDoc="0" locked="0" layoutInCell="1" allowOverlap="1" wp14:anchorId="42D555E9" wp14:editId="65310A71">
                <wp:simplePos x="0" y="0"/>
                <wp:positionH relativeFrom="column">
                  <wp:posOffset>-161290</wp:posOffset>
                </wp:positionH>
                <wp:positionV relativeFrom="paragraph">
                  <wp:posOffset>2429510</wp:posOffset>
                </wp:positionV>
                <wp:extent cx="6013450" cy="1815465"/>
                <wp:effectExtent l="0" t="0" r="0" b="0"/>
                <wp:wrapNone/>
                <wp:docPr id="13" name="TextBox 12">
                  <a:extLst xmlns:a="http://schemas.openxmlformats.org/drawingml/2006/main">
                    <a:ext uri="{FF2B5EF4-FFF2-40B4-BE49-F238E27FC236}">
                      <a16:creationId xmlns:a16="http://schemas.microsoft.com/office/drawing/2014/main" id="{35D29099-E27C-4DB4-A028-1D45F61CD566}"/>
                    </a:ext>
                  </a:extLst>
                </wp:docPr>
                <wp:cNvGraphicFramePr/>
                <a:graphic xmlns:a="http://schemas.openxmlformats.org/drawingml/2006/main">
                  <a:graphicData uri="http://schemas.microsoft.com/office/word/2010/wordprocessingShape">
                    <wps:wsp>
                      <wps:cNvSpPr txBox="1"/>
                      <wps:spPr>
                        <a:xfrm>
                          <a:off x="0" y="0"/>
                          <a:ext cx="6013450" cy="1815465"/>
                        </a:xfrm>
                        <a:prstGeom prst="rect">
                          <a:avLst/>
                        </a:prstGeom>
                        <a:noFill/>
                      </wps:spPr>
                      <wps:txbx>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53A8BC5D" w:rsidR="00221251" w:rsidRPr="00221251" w:rsidRDefault="00221251" w:rsidP="009C6175">
                            <w:pPr>
                              <w:rPr>
                                <w:rFonts w:ascii="Century Gothic" w:eastAsia="+mn-ea" w:hAnsi="Century Gothic" w:cs="+mn-cs"/>
                                <w:b/>
                                <w:bCs/>
                                <w:color w:val="FFFFFF"/>
                                <w:kern w:val="24"/>
                                <w:sz w:val="36"/>
                                <w:szCs w:val="36"/>
                              </w:rPr>
                            </w:pPr>
                            <w:r w:rsidRPr="00221251">
                              <w:rPr>
                                <w:rFonts w:ascii="Century Gothic" w:eastAsia="+mn-ea" w:hAnsi="Century Gothic" w:cs="+mn-cs"/>
                                <w:b/>
                                <w:bCs/>
                                <w:color w:val="FFFFFF"/>
                                <w:kern w:val="24"/>
                                <w:sz w:val="36"/>
                                <w:szCs w:val="36"/>
                              </w:rPr>
                              <w:t xml:space="preserve">Infrastructure Understanding and Approach to </w:t>
                            </w:r>
                            <w:r w:rsidR="003B57C6">
                              <w:rPr>
                                <w:rFonts w:ascii="Century Gothic" w:eastAsia="+mn-ea" w:hAnsi="Century Gothic" w:cs="+mn-cs"/>
                                <w:b/>
                                <w:bCs/>
                                <w:color w:val="FFFFFF"/>
                                <w:kern w:val="24"/>
                                <w:sz w:val="36"/>
                                <w:szCs w:val="36"/>
                              </w:rPr>
                              <w:t>Hardware and Software Management</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wps:txbx>
                      <wps:bodyPr wrap="square" lIns="0" tIns="0" rIns="0" bIns="0" rtlCol="0">
                        <a:spAutoFit/>
                      </wps:bodyPr>
                    </wps:wsp>
                  </a:graphicData>
                </a:graphic>
              </wp:anchor>
            </w:drawing>
          </mc:Choice>
          <mc:Fallback>
            <w:pict>
              <v:shapetype w14:anchorId="42D555E9" id="_x0000_t202" coordsize="21600,21600" o:spt="202" path="m,l,21600r21600,l21600,xe">
                <v:stroke joinstyle="miter"/>
                <v:path gradientshapeok="t" o:connecttype="rect"/>
              </v:shapetype>
              <v:shape id="TextBox 12" o:spid="_x0000_s1026" type="#_x0000_t202" style="position:absolute;margin-left:-12.7pt;margin-top:191.3pt;width:473.5pt;height:142.9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" filled="f" stroked="f">
                <v:textbox style="mso-fit-shape-to-text:t" inset="0,0,0,0">
                  <w:txbxContent>
                    <w:p w14:paraId="20D0FC62" w14:textId="5E92C226" w:rsidR="00CA17CF" w:rsidRPr="009C6175" w:rsidRDefault="009C6175" w:rsidP="00221251">
                      <w:pPr>
                        <w:textAlignment w:val="baseline"/>
                        <w:rPr>
                          <w:rFonts w:ascii="Century Gothic" w:eastAsia="+mn-ea" w:hAnsi="Century Gothic" w:cs="+mn-cs"/>
                          <w:b/>
                          <w:bCs/>
                          <w:color w:val="FFFFFF"/>
                          <w:kern w:val="24"/>
                          <w:sz w:val="40"/>
                          <w:szCs w:val="40"/>
                        </w:rPr>
                      </w:pPr>
                      <w:r w:rsidRPr="009C6175">
                        <w:rPr>
                          <w:rFonts w:ascii="Century Gothic" w:eastAsia="+mn-ea" w:hAnsi="Century Gothic" w:cs="+mn-cs"/>
                          <w:b/>
                          <w:bCs/>
                          <w:color w:val="FFFFFF"/>
                          <w:kern w:val="24"/>
                          <w:sz w:val="40"/>
                          <w:szCs w:val="40"/>
                        </w:rPr>
                        <w:t>CalSAWS M&amp;O RFP #01-2022</w:t>
                      </w:r>
                      <w:r w:rsidRPr="009C6175">
                        <w:rPr>
                          <w:rFonts w:ascii="Century Gothic" w:eastAsia="+mn-ea" w:hAnsi="Century Gothic" w:cs="+mn-cs"/>
                          <w:b/>
                          <w:bCs/>
                          <w:color w:val="FFFFFF"/>
                          <w:kern w:val="24"/>
                          <w:sz w:val="40"/>
                          <w:szCs w:val="40"/>
                        </w:rPr>
                        <w:br/>
                      </w:r>
                      <w:r w:rsidR="00221251" w:rsidRPr="00221251">
                        <w:rPr>
                          <w:rFonts w:ascii="Century Gothic" w:eastAsia="+mn-ea" w:hAnsi="Century Gothic" w:cs="+mn-cs"/>
                          <w:b/>
                          <w:bCs/>
                          <w:color w:val="FFFFFF"/>
                          <w:kern w:val="24"/>
                          <w:sz w:val="40"/>
                          <w:szCs w:val="40"/>
                        </w:rPr>
                        <w:t>VOLUME 1A – INFRASTRUCTURE BUSINESS BAFO</w:t>
                      </w:r>
                      <w:r w:rsidR="005B4A32">
                        <w:rPr>
                          <w:rFonts w:ascii="Century Gothic" w:eastAsia="+mn-ea" w:hAnsi="Century Gothic" w:cs="+mn-cs"/>
                          <w:b/>
                          <w:bCs/>
                          <w:color w:val="FFFFFF"/>
                          <w:kern w:val="24"/>
                          <w:sz w:val="40"/>
                          <w:szCs w:val="40"/>
                        </w:rPr>
                        <w:t xml:space="preserve"> </w:t>
                      </w:r>
                    </w:p>
                    <w:p w14:paraId="47750D02" w14:textId="53A8BC5D" w:rsidR="00221251" w:rsidRPr="00221251" w:rsidRDefault="00221251" w:rsidP="009C6175">
                      <w:pPr>
                        <w:rPr>
                          <w:rFonts w:ascii="Century Gothic" w:eastAsia="+mn-ea" w:hAnsi="Century Gothic" w:cs="+mn-cs"/>
                          <w:b/>
                          <w:bCs/>
                          <w:color w:val="FFFFFF"/>
                          <w:kern w:val="24"/>
                          <w:sz w:val="36"/>
                          <w:szCs w:val="36"/>
                        </w:rPr>
                      </w:pPr>
                      <w:r w:rsidRPr="00221251">
                        <w:rPr>
                          <w:rFonts w:ascii="Century Gothic" w:eastAsia="+mn-ea" w:hAnsi="Century Gothic" w:cs="+mn-cs"/>
                          <w:b/>
                          <w:bCs/>
                          <w:color w:val="FFFFFF"/>
                          <w:kern w:val="24"/>
                          <w:sz w:val="36"/>
                          <w:szCs w:val="36"/>
                        </w:rPr>
                        <w:t xml:space="preserve">Infrastructure Understanding and Approach to </w:t>
                      </w:r>
                      <w:r w:rsidR="003B57C6">
                        <w:rPr>
                          <w:rFonts w:ascii="Century Gothic" w:eastAsia="+mn-ea" w:hAnsi="Century Gothic" w:cs="+mn-cs"/>
                          <w:b/>
                          <w:bCs/>
                          <w:color w:val="FFFFFF"/>
                          <w:kern w:val="24"/>
                          <w:sz w:val="36"/>
                          <w:szCs w:val="36"/>
                        </w:rPr>
                        <w:t>Hardware and Software Management</w:t>
                      </w:r>
                    </w:p>
                    <w:p w14:paraId="36E3A5B9" w14:textId="7080E555" w:rsidR="009C6175" w:rsidRPr="00221251" w:rsidRDefault="00CA17CF" w:rsidP="009C6175">
                      <w:pPr>
                        <w:rPr>
                          <w:rFonts w:ascii="Century Gothic" w:eastAsia="+mn-ea" w:hAnsi="Century Gothic" w:cs="+mn-cs"/>
                          <w:color w:val="FFFFFF"/>
                          <w:kern w:val="24"/>
                          <w:sz w:val="32"/>
                          <w:szCs w:val="32"/>
                        </w:rPr>
                      </w:pPr>
                      <w:r w:rsidRPr="00221251">
                        <w:rPr>
                          <w:rFonts w:ascii="Century Gothic" w:eastAsia="+mn-ea" w:hAnsi="Century Gothic" w:cs="+mn-cs"/>
                          <w:color w:val="FFFFFF"/>
                          <w:kern w:val="24"/>
                          <w:sz w:val="32"/>
                          <w:szCs w:val="32"/>
                        </w:rPr>
                        <w:t>August 29</w:t>
                      </w:r>
                      <w:r w:rsidR="009C6175" w:rsidRPr="00221251">
                        <w:rPr>
                          <w:rFonts w:ascii="Century Gothic" w:eastAsia="+mn-ea" w:hAnsi="Century Gothic" w:cs="+mn-cs"/>
                          <w:color w:val="FFFFFF"/>
                          <w:kern w:val="24"/>
                          <w:sz w:val="32"/>
                          <w:szCs w:val="32"/>
                        </w:rPr>
                        <w:t>, 2023</w:t>
                      </w:r>
                    </w:p>
                  </w:txbxContent>
                </v:textbox>
              </v:shape>
            </w:pict>
          </mc:Fallback>
        </mc:AlternateContent>
      </w:r>
      <w:r>
        <w:rPr>
          <w:noProof/>
        </w:rPr>
        <w:drawing>
          <wp:anchor distT="0" distB="0" distL="114300" distR="114300" simplePos="0" relativeHeight="251661312" behindDoc="0" locked="0" layoutInCell="1" allowOverlap="1" wp14:anchorId="7808C9C0" wp14:editId="188E7869">
            <wp:simplePos x="0" y="0"/>
            <wp:positionH relativeFrom="column">
              <wp:posOffset>-438150</wp:posOffset>
            </wp:positionH>
            <wp:positionV relativeFrom="paragraph">
              <wp:posOffset>945515</wp:posOffset>
            </wp:positionV>
            <wp:extent cx="3121423" cy="1322947"/>
            <wp:effectExtent l="0" t="0" r="0" b="0"/>
            <wp:wrapNone/>
            <wp:docPr id="18" name="Picture 17" descr="Logo&#10;&#10;Description automatically generated">
              <a:extLst xmlns:a="http://schemas.openxmlformats.org/drawingml/2006/main">
                <a:ext uri="{FF2B5EF4-FFF2-40B4-BE49-F238E27FC236}">
                  <a16:creationId xmlns:a16="http://schemas.microsoft.com/office/drawing/2014/main" id="{521015BC-CD42-A00C-3085-F79057B59A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descr="Logo&#10;&#10;Description automatically generated">
                      <a:extLst>
                        <a:ext uri="{FF2B5EF4-FFF2-40B4-BE49-F238E27FC236}">
                          <a16:creationId xmlns:a16="http://schemas.microsoft.com/office/drawing/2014/main" id="{521015BC-CD42-A00C-3085-F79057B59A59}"/>
                        </a:ext>
                      </a:extLst>
                    </pic:cNvPr>
                    <pic:cNvPicPr>
                      <a:picLocks noChangeAspect="1"/>
                    </pic:cNvPicPr>
                  </pic:nvPicPr>
                  <pic:blipFill>
                    <a:blip r:embed="rId9">
                      <a:biLevel thresh="25000"/>
                    </a:blip>
                    <a:stretch>
                      <a:fillRect/>
                    </a:stretch>
                  </pic:blipFill>
                  <pic:spPr>
                    <a:xfrm>
                      <a:off x="0" y="0"/>
                      <a:ext cx="3121423" cy="1322947"/>
                    </a:xfrm>
                    <a:prstGeom prst="rect">
                      <a:avLst/>
                    </a:prstGeom>
                  </pic:spPr>
                </pic:pic>
              </a:graphicData>
            </a:graphic>
          </wp:anchor>
        </w:drawing>
      </w:r>
    </w:p>
    <w:p w14:paraId="0573E1CF" w14:textId="67D99A5C" w:rsidR="00235736" w:rsidRDefault="00235736" w:rsidP="00595284">
      <w:pPr>
        <w:pStyle w:val="BodyText"/>
        <w:sectPr w:rsidR="00235736" w:rsidSect="0077276A">
          <w:footerReference w:type="even" r:id="rId10"/>
          <w:footerReference w:type="first" r:id="rId11"/>
          <w:pgSz w:w="12240" w:h="15840" w:code="1"/>
          <w:pgMar w:top="1080" w:right="1440" w:bottom="1440" w:left="1440" w:header="720" w:footer="720" w:gutter="0"/>
          <w:pgNumType w:fmt="lowerRoman" w:start="1"/>
          <w:cols w:space="720"/>
          <w:docGrid w:linePitch="360"/>
        </w:sectPr>
      </w:pPr>
    </w:p>
    <w:bookmarkStart w:id="0" w:name="_Hlk141973211" w:displacedByCustomXml="next"/>
    <w:sdt>
      <w:sdtPr>
        <w:rPr>
          <w:rFonts w:asciiTheme="minorHAnsi" w:eastAsiaTheme="minorEastAsia" w:hAnsiTheme="minorHAnsi" w:cstheme="minorBidi"/>
          <w:noProof w:val="0"/>
          <w:color w:val="auto"/>
          <w:sz w:val="22"/>
          <w:szCs w:val="22"/>
        </w:rPr>
        <w:id w:val="-139036080"/>
        <w:docPartObj>
          <w:docPartGallery w:val="Table of Contents"/>
          <w:docPartUnique/>
        </w:docPartObj>
      </w:sdtPr>
      <w:sdtEndPr>
        <w:rPr>
          <w:b/>
          <w:bCs/>
        </w:rPr>
      </w:sdtEndPr>
      <w:sdtContent>
        <w:p w14:paraId="1BC7D892" w14:textId="1CF02B58" w:rsidR="00F97019" w:rsidRPr="009C6175" w:rsidRDefault="00F97019" w:rsidP="003522CC">
          <w:pPr>
            <w:pStyle w:val="TOCHeading"/>
          </w:pPr>
          <w:r w:rsidRPr="009C6175">
            <w:t>Table of Contents</w:t>
          </w:r>
        </w:p>
        <w:p w14:paraId="5CCC29E3" w14:textId="77777777" w:rsidR="00F97019" w:rsidRDefault="00F97019" w:rsidP="00B261DA">
          <w:pPr>
            <w:pStyle w:val="TOC1"/>
            <w:ind w:left="0" w:firstLine="0"/>
          </w:pPr>
        </w:p>
        <w:p w14:paraId="23D6AB7A" w14:textId="26B9B966" w:rsidR="00653822" w:rsidRDefault="003456F2">
          <w:pPr>
            <w:pStyle w:val="TOC1"/>
            <w:tabs>
              <w:tab w:val="left" w:pos="1170"/>
            </w:tabs>
            <w:rPr>
              <w:rFonts w:asciiTheme="minorHAnsi" w:hAnsiTheme="minorHAnsi"/>
              <w:noProof/>
              <w:kern w:val="2"/>
              <w14:ligatures w14:val="standardContextual"/>
            </w:rPr>
          </w:pPr>
          <w:r>
            <w:fldChar w:fldCharType="begin"/>
          </w:r>
          <w:r>
            <w:instrText xml:space="preserve"> TOC \h \z \t "Heading 1,2,Heading 2,3,Heading 3,4,RFP Question,1" </w:instrText>
          </w:r>
          <w:r>
            <w:fldChar w:fldCharType="separate"/>
          </w:r>
          <w:hyperlink w:anchor="_Toc144149486" w:history="1">
            <w:r w:rsidR="00653822" w:rsidRPr="00FC2F4E">
              <w:rPr>
                <w:rStyle w:val="Hyperlink"/>
                <w:noProof/>
              </w:rPr>
              <w:t>I-UA7</w:t>
            </w:r>
            <w:r w:rsidR="00653822">
              <w:rPr>
                <w:rFonts w:asciiTheme="minorHAnsi" w:hAnsiTheme="minorHAnsi"/>
                <w:noProof/>
                <w:kern w:val="2"/>
                <w14:ligatures w14:val="standardContextual"/>
              </w:rPr>
              <w:tab/>
            </w:r>
            <w:r w:rsidR="00653822" w:rsidRPr="00FC2F4E">
              <w:rPr>
                <w:rStyle w:val="Hyperlink"/>
                <w:noProof/>
              </w:rPr>
              <w:t>Describe your approach for providing CalSAWS Software maintenance services, including CalSAWS Software upgrades and patches, and ensuring appropriate security measures are continually addressed.</w:t>
            </w:r>
            <w:r w:rsidR="00653822">
              <w:rPr>
                <w:noProof/>
                <w:webHidden/>
              </w:rPr>
              <w:tab/>
            </w:r>
            <w:r w:rsidR="00653822">
              <w:rPr>
                <w:noProof/>
                <w:webHidden/>
              </w:rPr>
              <w:fldChar w:fldCharType="begin"/>
            </w:r>
            <w:r w:rsidR="00653822">
              <w:rPr>
                <w:noProof/>
                <w:webHidden/>
              </w:rPr>
              <w:instrText xml:space="preserve"> PAGEREF _Toc144149486 \h </w:instrText>
            </w:r>
            <w:r w:rsidR="00653822">
              <w:rPr>
                <w:noProof/>
                <w:webHidden/>
              </w:rPr>
            </w:r>
            <w:r w:rsidR="00653822">
              <w:rPr>
                <w:noProof/>
                <w:webHidden/>
              </w:rPr>
              <w:fldChar w:fldCharType="separate"/>
            </w:r>
            <w:r w:rsidR="00653822">
              <w:rPr>
                <w:noProof/>
                <w:webHidden/>
              </w:rPr>
              <w:t>1</w:t>
            </w:r>
            <w:r w:rsidR="00653822">
              <w:rPr>
                <w:noProof/>
                <w:webHidden/>
              </w:rPr>
              <w:fldChar w:fldCharType="end"/>
            </w:r>
          </w:hyperlink>
        </w:p>
        <w:p w14:paraId="7D7D3B89" w14:textId="638F268E" w:rsidR="00653822" w:rsidRDefault="00000000">
          <w:pPr>
            <w:pStyle w:val="TOC1"/>
            <w:rPr>
              <w:rFonts w:asciiTheme="minorHAnsi" w:hAnsiTheme="minorHAnsi"/>
              <w:noProof/>
              <w:kern w:val="2"/>
              <w14:ligatures w14:val="standardContextual"/>
            </w:rPr>
          </w:pPr>
          <w:hyperlink w:anchor="_Toc144149487" w:history="1">
            <w:r w:rsidR="00653822" w:rsidRPr="00FC2F4E">
              <w:rPr>
                <w:rStyle w:val="Hyperlink"/>
                <w:noProof/>
              </w:rPr>
              <w:t>Describe how Infrastructure staff will be allocated and/or shared to support Hardware/Software Maintenance as well as with Operations and Innovation Support.</w:t>
            </w:r>
            <w:r w:rsidR="00653822">
              <w:rPr>
                <w:noProof/>
                <w:webHidden/>
              </w:rPr>
              <w:tab/>
            </w:r>
            <w:r w:rsidR="00653822">
              <w:rPr>
                <w:noProof/>
                <w:webHidden/>
              </w:rPr>
              <w:fldChar w:fldCharType="begin"/>
            </w:r>
            <w:r w:rsidR="00653822">
              <w:rPr>
                <w:noProof/>
                <w:webHidden/>
              </w:rPr>
              <w:instrText xml:space="preserve"> PAGEREF _Toc144149487 \h </w:instrText>
            </w:r>
            <w:r w:rsidR="00653822">
              <w:rPr>
                <w:noProof/>
                <w:webHidden/>
              </w:rPr>
            </w:r>
            <w:r w:rsidR="00653822">
              <w:rPr>
                <w:noProof/>
                <w:webHidden/>
              </w:rPr>
              <w:fldChar w:fldCharType="separate"/>
            </w:r>
            <w:r w:rsidR="00653822">
              <w:rPr>
                <w:noProof/>
                <w:webHidden/>
              </w:rPr>
              <w:t>1</w:t>
            </w:r>
            <w:r w:rsidR="00653822">
              <w:rPr>
                <w:noProof/>
                <w:webHidden/>
              </w:rPr>
              <w:fldChar w:fldCharType="end"/>
            </w:r>
          </w:hyperlink>
        </w:p>
        <w:p w14:paraId="4861FD44" w14:textId="2A44DADE" w:rsidR="00653822" w:rsidRDefault="00000000">
          <w:pPr>
            <w:pStyle w:val="TOC3"/>
            <w:rPr>
              <w:rFonts w:asciiTheme="minorHAnsi" w:hAnsiTheme="minorHAnsi"/>
              <w:spacing w:val="0"/>
              <w:w w:val="100"/>
              <w:kern w:val="2"/>
              <w14:ligatures w14:val="standardContextual"/>
            </w:rPr>
          </w:pPr>
          <w:hyperlink w:anchor="_Toc144149488" w:history="1">
            <w:r w:rsidR="00653822" w:rsidRPr="00FC2F4E">
              <w:rPr>
                <w:rStyle w:val="Hyperlink"/>
              </w:rPr>
              <w:t>5.2.3.3.1</w:t>
            </w:r>
            <w:r w:rsidR="00653822">
              <w:rPr>
                <w:rFonts w:asciiTheme="minorHAnsi" w:hAnsiTheme="minorHAnsi"/>
                <w:spacing w:val="0"/>
                <w:w w:val="100"/>
                <w:kern w:val="2"/>
                <w14:ligatures w14:val="standardContextual"/>
              </w:rPr>
              <w:tab/>
            </w:r>
            <w:r w:rsidR="00653822" w:rsidRPr="00FC2F4E">
              <w:rPr>
                <w:rStyle w:val="Hyperlink"/>
              </w:rPr>
              <w:t>Software maintenance services</w:t>
            </w:r>
            <w:r w:rsidR="00653822">
              <w:rPr>
                <w:webHidden/>
              </w:rPr>
              <w:tab/>
            </w:r>
            <w:r w:rsidR="00653822">
              <w:rPr>
                <w:webHidden/>
              </w:rPr>
              <w:fldChar w:fldCharType="begin"/>
            </w:r>
            <w:r w:rsidR="00653822">
              <w:rPr>
                <w:webHidden/>
              </w:rPr>
              <w:instrText xml:space="preserve"> PAGEREF _Toc144149488 \h </w:instrText>
            </w:r>
            <w:r w:rsidR="00653822">
              <w:rPr>
                <w:webHidden/>
              </w:rPr>
            </w:r>
            <w:r w:rsidR="00653822">
              <w:rPr>
                <w:webHidden/>
              </w:rPr>
              <w:fldChar w:fldCharType="separate"/>
            </w:r>
            <w:r w:rsidR="00653822">
              <w:rPr>
                <w:webHidden/>
              </w:rPr>
              <w:t>1</w:t>
            </w:r>
            <w:r w:rsidR="00653822">
              <w:rPr>
                <w:webHidden/>
              </w:rPr>
              <w:fldChar w:fldCharType="end"/>
            </w:r>
          </w:hyperlink>
        </w:p>
        <w:p w14:paraId="723DF556" w14:textId="31C95D00" w:rsidR="00653822" w:rsidRDefault="00000000">
          <w:pPr>
            <w:pStyle w:val="TOC4"/>
            <w:tabs>
              <w:tab w:val="left" w:pos="1916"/>
              <w:tab w:val="right" w:leader="dot" w:pos="9710"/>
            </w:tabs>
            <w:rPr>
              <w:rFonts w:asciiTheme="minorHAnsi" w:hAnsiTheme="minorHAnsi"/>
              <w:noProof/>
              <w:kern w:val="2"/>
              <w14:ligatures w14:val="standardContextual"/>
            </w:rPr>
          </w:pPr>
          <w:hyperlink w:anchor="_Toc144149489" w:history="1">
            <w:r w:rsidR="00653822" w:rsidRPr="00FC2F4E">
              <w:rPr>
                <w:rStyle w:val="Hyperlink"/>
                <w:noProof/>
              </w:rPr>
              <w:t>5.2.3.3.1.1</w:t>
            </w:r>
            <w:r w:rsidR="00653822">
              <w:rPr>
                <w:rFonts w:asciiTheme="minorHAnsi" w:hAnsiTheme="minorHAnsi"/>
                <w:noProof/>
                <w:kern w:val="2"/>
                <w14:ligatures w14:val="standardContextual"/>
              </w:rPr>
              <w:tab/>
            </w:r>
            <w:r w:rsidR="00653822" w:rsidRPr="00FC2F4E">
              <w:rPr>
                <w:rStyle w:val="Hyperlink"/>
                <w:noProof/>
              </w:rPr>
              <w:t>Corrective Maintenance</w:t>
            </w:r>
            <w:r w:rsidR="00653822">
              <w:rPr>
                <w:noProof/>
                <w:webHidden/>
              </w:rPr>
              <w:tab/>
            </w:r>
            <w:r w:rsidR="00653822">
              <w:rPr>
                <w:noProof/>
                <w:webHidden/>
              </w:rPr>
              <w:fldChar w:fldCharType="begin"/>
            </w:r>
            <w:r w:rsidR="00653822">
              <w:rPr>
                <w:noProof/>
                <w:webHidden/>
              </w:rPr>
              <w:instrText xml:space="preserve"> PAGEREF _Toc144149489 \h </w:instrText>
            </w:r>
            <w:r w:rsidR="00653822">
              <w:rPr>
                <w:noProof/>
                <w:webHidden/>
              </w:rPr>
            </w:r>
            <w:r w:rsidR="00653822">
              <w:rPr>
                <w:noProof/>
                <w:webHidden/>
              </w:rPr>
              <w:fldChar w:fldCharType="separate"/>
            </w:r>
            <w:r w:rsidR="00653822">
              <w:rPr>
                <w:noProof/>
                <w:webHidden/>
              </w:rPr>
              <w:t>1</w:t>
            </w:r>
            <w:r w:rsidR="00653822">
              <w:rPr>
                <w:noProof/>
                <w:webHidden/>
              </w:rPr>
              <w:fldChar w:fldCharType="end"/>
            </w:r>
          </w:hyperlink>
        </w:p>
        <w:p w14:paraId="4DF9EA10" w14:textId="7087768B" w:rsidR="00653822" w:rsidRDefault="00000000">
          <w:pPr>
            <w:pStyle w:val="TOC4"/>
            <w:tabs>
              <w:tab w:val="left" w:pos="1916"/>
              <w:tab w:val="right" w:leader="dot" w:pos="9710"/>
            </w:tabs>
            <w:rPr>
              <w:rFonts w:asciiTheme="minorHAnsi" w:hAnsiTheme="minorHAnsi"/>
              <w:noProof/>
              <w:kern w:val="2"/>
              <w14:ligatures w14:val="standardContextual"/>
            </w:rPr>
          </w:pPr>
          <w:hyperlink w:anchor="_Toc144149490" w:history="1">
            <w:r w:rsidR="00653822" w:rsidRPr="00FC2F4E">
              <w:rPr>
                <w:rStyle w:val="Hyperlink"/>
                <w:noProof/>
              </w:rPr>
              <w:t>5.2.3.3.1.2</w:t>
            </w:r>
            <w:r w:rsidR="00653822">
              <w:rPr>
                <w:rFonts w:asciiTheme="minorHAnsi" w:hAnsiTheme="minorHAnsi"/>
                <w:noProof/>
                <w:kern w:val="2"/>
                <w14:ligatures w14:val="standardContextual"/>
              </w:rPr>
              <w:tab/>
            </w:r>
            <w:r w:rsidR="00653822" w:rsidRPr="00FC2F4E">
              <w:rPr>
                <w:rStyle w:val="Hyperlink"/>
                <w:noProof/>
              </w:rPr>
              <w:t>Preventative Maintenance</w:t>
            </w:r>
            <w:r w:rsidR="00653822">
              <w:rPr>
                <w:noProof/>
                <w:webHidden/>
              </w:rPr>
              <w:tab/>
            </w:r>
            <w:r w:rsidR="00653822">
              <w:rPr>
                <w:noProof/>
                <w:webHidden/>
              </w:rPr>
              <w:fldChar w:fldCharType="begin"/>
            </w:r>
            <w:r w:rsidR="00653822">
              <w:rPr>
                <w:noProof/>
                <w:webHidden/>
              </w:rPr>
              <w:instrText xml:space="preserve"> PAGEREF _Toc144149490 \h </w:instrText>
            </w:r>
            <w:r w:rsidR="00653822">
              <w:rPr>
                <w:noProof/>
                <w:webHidden/>
              </w:rPr>
            </w:r>
            <w:r w:rsidR="00653822">
              <w:rPr>
                <w:noProof/>
                <w:webHidden/>
              </w:rPr>
              <w:fldChar w:fldCharType="separate"/>
            </w:r>
            <w:r w:rsidR="00653822">
              <w:rPr>
                <w:noProof/>
                <w:webHidden/>
              </w:rPr>
              <w:t>2</w:t>
            </w:r>
            <w:r w:rsidR="00653822">
              <w:rPr>
                <w:noProof/>
                <w:webHidden/>
              </w:rPr>
              <w:fldChar w:fldCharType="end"/>
            </w:r>
          </w:hyperlink>
        </w:p>
        <w:p w14:paraId="0795518A" w14:textId="73DB2A7E" w:rsidR="00653822" w:rsidRDefault="00000000">
          <w:pPr>
            <w:pStyle w:val="TOC4"/>
            <w:tabs>
              <w:tab w:val="left" w:pos="1916"/>
              <w:tab w:val="right" w:leader="dot" w:pos="9710"/>
            </w:tabs>
            <w:rPr>
              <w:rFonts w:asciiTheme="minorHAnsi" w:hAnsiTheme="minorHAnsi"/>
              <w:noProof/>
              <w:kern w:val="2"/>
              <w14:ligatures w14:val="standardContextual"/>
            </w:rPr>
          </w:pPr>
          <w:hyperlink w:anchor="_Toc144149491" w:history="1">
            <w:r w:rsidR="00653822" w:rsidRPr="00FC2F4E">
              <w:rPr>
                <w:rStyle w:val="Hyperlink"/>
                <w:noProof/>
              </w:rPr>
              <w:t>5.2.3.3.1.3</w:t>
            </w:r>
            <w:r w:rsidR="00653822">
              <w:rPr>
                <w:rFonts w:asciiTheme="minorHAnsi" w:hAnsiTheme="minorHAnsi"/>
                <w:noProof/>
                <w:kern w:val="2"/>
                <w14:ligatures w14:val="standardContextual"/>
              </w:rPr>
              <w:tab/>
            </w:r>
            <w:r w:rsidR="00653822" w:rsidRPr="00FC2F4E">
              <w:rPr>
                <w:rStyle w:val="Hyperlink"/>
                <w:noProof/>
              </w:rPr>
              <w:t>Perfective Maintenance</w:t>
            </w:r>
            <w:r w:rsidR="00653822">
              <w:rPr>
                <w:noProof/>
                <w:webHidden/>
              </w:rPr>
              <w:tab/>
            </w:r>
            <w:r w:rsidR="00653822">
              <w:rPr>
                <w:noProof/>
                <w:webHidden/>
              </w:rPr>
              <w:fldChar w:fldCharType="begin"/>
            </w:r>
            <w:r w:rsidR="00653822">
              <w:rPr>
                <w:noProof/>
                <w:webHidden/>
              </w:rPr>
              <w:instrText xml:space="preserve"> PAGEREF _Toc144149491 \h </w:instrText>
            </w:r>
            <w:r w:rsidR="00653822">
              <w:rPr>
                <w:noProof/>
                <w:webHidden/>
              </w:rPr>
            </w:r>
            <w:r w:rsidR="00653822">
              <w:rPr>
                <w:noProof/>
                <w:webHidden/>
              </w:rPr>
              <w:fldChar w:fldCharType="separate"/>
            </w:r>
            <w:r w:rsidR="00653822">
              <w:rPr>
                <w:noProof/>
                <w:webHidden/>
              </w:rPr>
              <w:t>2</w:t>
            </w:r>
            <w:r w:rsidR="00653822">
              <w:rPr>
                <w:noProof/>
                <w:webHidden/>
              </w:rPr>
              <w:fldChar w:fldCharType="end"/>
            </w:r>
          </w:hyperlink>
        </w:p>
        <w:p w14:paraId="0665D9ED" w14:textId="433A2219" w:rsidR="00653822" w:rsidRDefault="00000000">
          <w:pPr>
            <w:pStyle w:val="TOC4"/>
            <w:tabs>
              <w:tab w:val="left" w:pos="1916"/>
              <w:tab w:val="right" w:leader="dot" w:pos="9710"/>
            </w:tabs>
            <w:rPr>
              <w:rFonts w:asciiTheme="minorHAnsi" w:hAnsiTheme="minorHAnsi"/>
              <w:noProof/>
              <w:kern w:val="2"/>
              <w14:ligatures w14:val="standardContextual"/>
            </w:rPr>
          </w:pPr>
          <w:hyperlink w:anchor="_Toc144149492" w:history="1">
            <w:r w:rsidR="00653822" w:rsidRPr="00FC2F4E">
              <w:rPr>
                <w:rStyle w:val="Hyperlink"/>
                <w:noProof/>
              </w:rPr>
              <w:t>5.2.3.3.1.4</w:t>
            </w:r>
            <w:r w:rsidR="00653822">
              <w:rPr>
                <w:rFonts w:asciiTheme="minorHAnsi" w:hAnsiTheme="minorHAnsi"/>
                <w:noProof/>
                <w:kern w:val="2"/>
                <w14:ligatures w14:val="standardContextual"/>
              </w:rPr>
              <w:tab/>
            </w:r>
            <w:r w:rsidR="00653822" w:rsidRPr="00FC2F4E">
              <w:rPr>
                <w:rStyle w:val="Hyperlink"/>
                <w:noProof/>
              </w:rPr>
              <w:t>Adaptive Maintenance</w:t>
            </w:r>
            <w:r w:rsidR="00653822">
              <w:rPr>
                <w:noProof/>
                <w:webHidden/>
              </w:rPr>
              <w:tab/>
            </w:r>
            <w:r w:rsidR="00653822">
              <w:rPr>
                <w:noProof/>
                <w:webHidden/>
              </w:rPr>
              <w:fldChar w:fldCharType="begin"/>
            </w:r>
            <w:r w:rsidR="00653822">
              <w:rPr>
                <w:noProof/>
                <w:webHidden/>
              </w:rPr>
              <w:instrText xml:space="preserve"> PAGEREF _Toc144149492 \h </w:instrText>
            </w:r>
            <w:r w:rsidR="00653822">
              <w:rPr>
                <w:noProof/>
                <w:webHidden/>
              </w:rPr>
            </w:r>
            <w:r w:rsidR="00653822">
              <w:rPr>
                <w:noProof/>
                <w:webHidden/>
              </w:rPr>
              <w:fldChar w:fldCharType="separate"/>
            </w:r>
            <w:r w:rsidR="00653822">
              <w:rPr>
                <w:noProof/>
                <w:webHidden/>
              </w:rPr>
              <w:t>3</w:t>
            </w:r>
            <w:r w:rsidR="00653822">
              <w:rPr>
                <w:noProof/>
                <w:webHidden/>
              </w:rPr>
              <w:fldChar w:fldCharType="end"/>
            </w:r>
          </w:hyperlink>
        </w:p>
        <w:p w14:paraId="0C6614D2" w14:textId="5F491B73" w:rsidR="00653822" w:rsidRDefault="00000000">
          <w:pPr>
            <w:pStyle w:val="TOC3"/>
            <w:rPr>
              <w:rFonts w:asciiTheme="minorHAnsi" w:hAnsiTheme="minorHAnsi"/>
              <w:spacing w:val="0"/>
              <w:w w:val="100"/>
              <w:kern w:val="2"/>
              <w14:ligatures w14:val="standardContextual"/>
            </w:rPr>
          </w:pPr>
          <w:hyperlink w:anchor="_Toc144149493" w:history="1">
            <w:r w:rsidR="00653822" w:rsidRPr="00FC2F4E">
              <w:rPr>
                <w:rStyle w:val="Hyperlink"/>
              </w:rPr>
              <w:t>5.2.3.3.2</w:t>
            </w:r>
            <w:r w:rsidR="00653822">
              <w:rPr>
                <w:rFonts w:asciiTheme="minorHAnsi" w:hAnsiTheme="minorHAnsi"/>
                <w:spacing w:val="0"/>
                <w:w w:val="100"/>
                <w:kern w:val="2"/>
                <w14:ligatures w14:val="standardContextual"/>
              </w:rPr>
              <w:tab/>
            </w:r>
            <w:r w:rsidR="00653822" w:rsidRPr="00FC2F4E">
              <w:rPr>
                <w:rStyle w:val="Hyperlink"/>
              </w:rPr>
              <w:t>Software upgrades and patches</w:t>
            </w:r>
            <w:r w:rsidR="00653822">
              <w:rPr>
                <w:webHidden/>
              </w:rPr>
              <w:tab/>
            </w:r>
            <w:r w:rsidR="00653822">
              <w:rPr>
                <w:webHidden/>
              </w:rPr>
              <w:fldChar w:fldCharType="begin"/>
            </w:r>
            <w:r w:rsidR="00653822">
              <w:rPr>
                <w:webHidden/>
              </w:rPr>
              <w:instrText xml:space="preserve"> PAGEREF _Toc144149493 \h </w:instrText>
            </w:r>
            <w:r w:rsidR="00653822">
              <w:rPr>
                <w:webHidden/>
              </w:rPr>
            </w:r>
            <w:r w:rsidR="00653822">
              <w:rPr>
                <w:webHidden/>
              </w:rPr>
              <w:fldChar w:fldCharType="separate"/>
            </w:r>
            <w:r w:rsidR="00653822">
              <w:rPr>
                <w:webHidden/>
              </w:rPr>
              <w:t>3</w:t>
            </w:r>
            <w:r w:rsidR="00653822">
              <w:rPr>
                <w:webHidden/>
              </w:rPr>
              <w:fldChar w:fldCharType="end"/>
            </w:r>
          </w:hyperlink>
        </w:p>
        <w:p w14:paraId="433966D9" w14:textId="6106BC2F" w:rsidR="00653822" w:rsidRDefault="00000000">
          <w:pPr>
            <w:pStyle w:val="TOC3"/>
            <w:rPr>
              <w:rFonts w:asciiTheme="minorHAnsi" w:hAnsiTheme="minorHAnsi"/>
              <w:spacing w:val="0"/>
              <w:w w:val="100"/>
              <w:kern w:val="2"/>
              <w14:ligatures w14:val="standardContextual"/>
            </w:rPr>
          </w:pPr>
          <w:hyperlink w:anchor="_Toc144149494" w:history="1">
            <w:r w:rsidR="00653822" w:rsidRPr="00FC2F4E">
              <w:rPr>
                <w:rStyle w:val="Hyperlink"/>
              </w:rPr>
              <w:t>5.2.3.3.3</w:t>
            </w:r>
            <w:r w:rsidR="00653822">
              <w:rPr>
                <w:rFonts w:asciiTheme="minorHAnsi" w:hAnsiTheme="minorHAnsi"/>
                <w:spacing w:val="0"/>
                <w:w w:val="100"/>
                <w:kern w:val="2"/>
                <w14:ligatures w14:val="standardContextual"/>
              </w:rPr>
              <w:tab/>
            </w:r>
            <w:r w:rsidR="00653822" w:rsidRPr="00FC2F4E">
              <w:rPr>
                <w:rStyle w:val="Hyperlink"/>
              </w:rPr>
              <w:t>Security Measures</w:t>
            </w:r>
            <w:r w:rsidR="00653822">
              <w:rPr>
                <w:webHidden/>
              </w:rPr>
              <w:tab/>
            </w:r>
            <w:r w:rsidR="00653822">
              <w:rPr>
                <w:webHidden/>
              </w:rPr>
              <w:fldChar w:fldCharType="begin"/>
            </w:r>
            <w:r w:rsidR="00653822">
              <w:rPr>
                <w:webHidden/>
              </w:rPr>
              <w:instrText xml:space="preserve"> PAGEREF _Toc144149494 \h </w:instrText>
            </w:r>
            <w:r w:rsidR="00653822">
              <w:rPr>
                <w:webHidden/>
              </w:rPr>
            </w:r>
            <w:r w:rsidR="00653822">
              <w:rPr>
                <w:webHidden/>
              </w:rPr>
              <w:fldChar w:fldCharType="separate"/>
            </w:r>
            <w:r w:rsidR="00653822">
              <w:rPr>
                <w:webHidden/>
              </w:rPr>
              <w:t>3</w:t>
            </w:r>
            <w:r w:rsidR="00653822">
              <w:rPr>
                <w:webHidden/>
              </w:rPr>
              <w:fldChar w:fldCharType="end"/>
            </w:r>
          </w:hyperlink>
        </w:p>
        <w:p w14:paraId="0C2B7345" w14:textId="6DA3FFD1" w:rsidR="00653822" w:rsidRDefault="00000000">
          <w:pPr>
            <w:pStyle w:val="TOC4"/>
            <w:tabs>
              <w:tab w:val="left" w:pos="1916"/>
              <w:tab w:val="right" w:leader="dot" w:pos="9710"/>
            </w:tabs>
            <w:rPr>
              <w:rFonts w:asciiTheme="minorHAnsi" w:hAnsiTheme="minorHAnsi"/>
              <w:noProof/>
              <w:kern w:val="2"/>
              <w14:ligatures w14:val="standardContextual"/>
            </w:rPr>
          </w:pPr>
          <w:hyperlink w:anchor="_Toc144149495" w:history="1">
            <w:r w:rsidR="00653822" w:rsidRPr="00FC2F4E">
              <w:rPr>
                <w:rStyle w:val="Hyperlink"/>
                <w:noProof/>
              </w:rPr>
              <w:t>5.2.3.3.3.1</w:t>
            </w:r>
            <w:r w:rsidR="00653822">
              <w:rPr>
                <w:rFonts w:asciiTheme="minorHAnsi" w:hAnsiTheme="minorHAnsi"/>
                <w:noProof/>
                <w:kern w:val="2"/>
                <w14:ligatures w14:val="standardContextual"/>
              </w:rPr>
              <w:tab/>
            </w:r>
            <w:r w:rsidR="00653822" w:rsidRPr="00FC2F4E">
              <w:rPr>
                <w:rStyle w:val="Hyperlink"/>
                <w:noProof/>
              </w:rPr>
              <w:t>Security Patch Management</w:t>
            </w:r>
            <w:r w:rsidR="00653822">
              <w:rPr>
                <w:noProof/>
                <w:webHidden/>
              </w:rPr>
              <w:tab/>
            </w:r>
            <w:r w:rsidR="00653822">
              <w:rPr>
                <w:noProof/>
                <w:webHidden/>
              </w:rPr>
              <w:fldChar w:fldCharType="begin"/>
            </w:r>
            <w:r w:rsidR="00653822">
              <w:rPr>
                <w:noProof/>
                <w:webHidden/>
              </w:rPr>
              <w:instrText xml:space="preserve"> PAGEREF _Toc144149495 \h </w:instrText>
            </w:r>
            <w:r w:rsidR="00653822">
              <w:rPr>
                <w:noProof/>
                <w:webHidden/>
              </w:rPr>
            </w:r>
            <w:r w:rsidR="00653822">
              <w:rPr>
                <w:noProof/>
                <w:webHidden/>
              </w:rPr>
              <w:fldChar w:fldCharType="separate"/>
            </w:r>
            <w:r w:rsidR="00653822">
              <w:rPr>
                <w:noProof/>
                <w:webHidden/>
              </w:rPr>
              <w:t>4</w:t>
            </w:r>
            <w:r w:rsidR="00653822">
              <w:rPr>
                <w:noProof/>
                <w:webHidden/>
              </w:rPr>
              <w:fldChar w:fldCharType="end"/>
            </w:r>
          </w:hyperlink>
        </w:p>
        <w:p w14:paraId="79F1C8C6" w14:textId="2759719D" w:rsidR="00653822" w:rsidRDefault="00000000">
          <w:pPr>
            <w:pStyle w:val="TOC4"/>
            <w:tabs>
              <w:tab w:val="left" w:pos="1916"/>
              <w:tab w:val="right" w:leader="dot" w:pos="9710"/>
            </w:tabs>
            <w:rPr>
              <w:rFonts w:asciiTheme="minorHAnsi" w:hAnsiTheme="minorHAnsi"/>
              <w:noProof/>
              <w:kern w:val="2"/>
              <w14:ligatures w14:val="standardContextual"/>
            </w:rPr>
          </w:pPr>
          <w:hyperlink w:anchor="_Toc144149496" w:history="1">
            <w:r w:rsidR="00653822" w:rsidRPr="00FC2F4E">
              <w:rPr>
                <w:rStyle w:val="Hyperlink"/>
                <w:noProof/>
              </w:rPr>
              <w:t>5.2.3.3.3.2</w:t>
            </w:r>
            <w:r w:rsidR="00653822">
              <w:rPr>
                <w:rFonts w:asciiTheme="minorHAnsi" w:hAnsiTheme="minorHAnsi"/>
                <w:noProof/>
                <w:kern w:val="2"/>
                <w14:ligatures w14:val="standardContextual"/>
              </w:rPr>
              <w:tab/>
            </w:r>
            <w:r w:rsidR="00653822" w:rsidRPr="00FC2F4E">
              <w:rPr>
                <w:rStyle w:val="Hyperlink"/>
                <w:noProof/>
              </w:rPr>
              <w:t>Customer Security Document</w:t>
            </w:r>
            <w:r w:rsidR="00653822">
              <w:rPr>
                <w:noProof/>
                <w:webHidden/>
              </w:rPr>
              <w:tab/>
            </w:r>
            <w:r w:rsidR="00653822">
              <w:rPr>
                <w:noProof/>
                <w:webHidden/>
              </w:rPr>
              <w:fldChar w:fldCharType="begin"/>
            </w:r>
            <w:r w:rsidR="00653822">
              <w:rPr>
                <w:noProof/>
                <w:webHidden/>
              </w:rPr>
              <w:instrText xml:space="preserve"> PAGEREF _Toc144149496 \h </w:instrText>
            </w:r>
            <w:r w:rsidR="00653822">
              <w:rPr>
                <w:noProof/>
                <w:webHidden/>
              </w:rPr>
            </w:r>
            <w:r w:rsidR="00653822">
              <w:rPr>
                <w:noProof/>
                <w:webHidden/>
              </w:rPr>
              <w:fldChar w:fldCharType="separate"/>
            </w:r>
            <w:r w:rsidR="00653822">
              <w:rPr>
                <w:noProof/>
                <w:webHidden/>
              </w:rPr>
              <w:t>4</w:t>
            </w:r>
            <w:r w:rsidR="00653822">
              <w:rPr>
                <w:noProof/>
                <w:webHidden/>
              </w:rPr>
              <w:fldChar w:fldCharType="end"/>
            </w:r>
          </w:hyperlink>
        </w:p>
        <w:p w14:paraId="4BB0424C" w14:textId="23F2A18D" w:rsidR="00653822" w:rsidRDefault="00000000">
          <w:pPr>
            <w:pStyle w:val="TOC3"/>
            <w:rPr>
              <w:rFonts w:asciiTheme="minorHAnsi" w:hAnsiTheme="minorHAnsi"/>
              <w:spacing w:val="0"/>
              <w:w w:val="100"/>
              <w:kern w:val="2"/>
              <w14:ligatures w14:val="standardContextual"/>
            </w:rPr>
          </w:pPr>
          <w:hyperlink w:anchor="_Toc144149497" w:history="1">
            <w:r w:rsidR="00653822" w:rsidRPr="00FC2F4E">
              <w:rPr>
                <w:rStyle w:val="Hyperlink"/>
              </w:rPr>
              <w:t>5.2.3.3.4</w:t>
            </w:r>
            <w:r w:rsidR="00653822">
              <w:rPr>
                <w:rFonts w:asciiTheme="minorHAnsi" w:hAnsiTheme="minorHAnsi"/>
                <w:spacing w:val="0"/>
                <w:w w:val="100"/>
                <w:kern w:val="2"/>
                <w14:ligatures w14:val="standardContextual"/>
              </w:rPr>
              <w:tab/>
            </w:r>
            <w:r w:rsidR="00653822" w:rsidRPr="00FC2F4E">
              <w:rPr>
                <w:rStyle w:val="Hyperlink"/>
              </w:rPr>
              <w:t>Infrastructure staff allocation approach to support Hardware/Software Maintenance and Operations</w:t>
            </w:r>
            <w:r w:rsidR="00653822">
              <w:rPr>
                <w:webHidden/>
              </w:rPr>
              <w:tab/>
            </w:r>
            <w:r w:rsidR="00653822">
              <w:rPr>
                <w:webHidden/>
              </w:rPr>
              <w:fldChar w:fldCharType="begin"/>
            </w:r>
            <w:r w:rsidR="00653822">
              <w:rPr>
                <w:webHidden/>
              </w:rPr>
              <w:instrText xml:space="preserve"> PAGEREF _Toc144149497 \h </w:instrText>
            </w:r>
            <w:r w:rsidR="00653822">
              <w:rPr>
                <w:webHidden/>
              </w:rPr>
            </w:r>
            <w:r w:rsidR="00653822">
              <w:rPr>
                <w:webHidden/>
              </w:rPr>
              <w:fldChar w:fldCharType="separate"/>
            </w:r>
            <w:r w:rsidR="00653822">
              <w:rPr>
                <w:webHidden/>
              </w:rPr>
              <w:t>6</w:t>
            </w:r>
            <w:r w:rsidR="00653822">
              <w:rPr>
                <w:webHidden/>
              </w:rPr>
              <w:fldChar w:fldCharType="end"/>
            </w:r>
          </w:hyperlink>
        </w:p>
        <w:p w14:paraId="43EC4CE1" w14:textId="34930B70" w:rsidR="00653822" w:rsidRDefault="00000000">
          <w:pPr>
            <w:pStyle w:val="TOC4"/>
            <w:tabs>
              <w:tab w:val="right" w:leader="dot" w:pos="9710"/>
            </w:tabs>
            <w:rPr>
              <w:rFonts w:asciiTheme="minorHAnsi" w:hAnsiTheme="minorHAnsi"/>
              <w:noProof/>
              <w:kern w:val="2"/>
              <w14:ligatures w14:val="standardContextual"/>
            </w:rPr>
          </w:pPr>
          <w:hyperlink w:anchor="_Toc144149498" w:history="1">
            <w:r w:rsidR="00653822" w:rsidRPr="00FC2F4E">
              <w:rPr>
                <w:rStyle w:val="Hyperlink"/>
                <w:noProof/>
              </w:rPr>
              <w:t>5.2.3.3.4.1 User Experience</w:t>
            </w:r>
            <w:r w:rsidR="00653822">
              <w:rPr>
                <w:noProof/>
                <w:webHidden/>
              </w:rPr>
              <w:tab/>
            </w:r>
            <w:r w:rsidR="00653822">
              <w:rPr>
                <w:noProof/>
                <w:webHidden/>
              </w:rPr>
              <w:fldChar w:fldCharType="begin"/>
            </w:r>
            <w:r w:rsidR="00653822">
              <w:rPr>
                <w:noProof/>
                <w:webHidden/>
              </w:rPr>
              <w:instrText xml:space="preserve"> PAGEREF _Toc144149498 \h </w:instrText>
            </w:r>
            <w:r w:rsidR="00653822">
              <w:rPr>
                <w:noProof/>
                <w:webHidden/>
              </w:rPr>
            </w:r>
            <w:r w:rsidR="00653822">
              <w:rPr>
                <w:noProof/>
                <w:webHidden/>
              </w:rPr>
              <w:fldChar w:fldCharType="separate"/>
            </w:r>
            <w:r w:rsidR="00653822">
              <w:rPr>
                <w:noProof/>
                <w:webHidden/>
              </w:rPr>
              <w:t>7</w:t>
            </w:r>
            <w:r w:rsidR="00653822">
              <w:rPr>
                <w:noProof/>
                <w:webHidden/>
              </w:rPr>
              <w:fldChar w:fldCharType="end"/>
            </w:r>
          </w:hyperlink>
        </w:p>
        <w:p w14:paraId="5B4E2376" w14:textId="24C2F3AC" w:rsidR="00653822" w:rsidRDefault="00000000">
          <w:pPr>
            <w:pStyle w:val="TOC4"/>
            <w:tabs>
              <w:tab w:val="right" w:leader="dot" w:pos="9710"/>
            </w:tabs>
            <w:rPr>
              <w:rFonts w:asciiTheme="minorHAnsi" w:hAnsiTheme="minorHAnsi"/>
              <w:noProof/>
              <w:kern w:val="2"/>
              <w14:ligatures w14:val="standardContextual"/>
            </w:rPr>
          </w:pPr>
          <w:hyperlink w:anchor="_Toc144149499" w:history="1">
            <w:r w:rsidR="00653822" w:rsidRPr="00FC2F4E">
              <w:rPr>
                <w:rStyle w:val="Hyperlink"/>
                <w:noProof/>
              </w:rPr>
              <w:t>5.2.3.3.4.2 Geographic Coverage Model</w:t>
            </w:r>
            <w:r w:rsidR="00653822">
              <w:rPr>
                <w:noProof/>
                <w:webHidden/>
              </w:rPr>
              <w:tab/>
            </w:r>
            <w:r w:rsidR="00653822">
              <w:rPr>
                <w:noProof/>
                <w:webHidden/>
              </w:rPr>
              <w:fldChar w:fldCharType="begin"/>
            </w:r>
            <w:r w:rsidR="00653822">
              <w:rPr>
                <w:noProof/>
                <w:webHidden/>
              </w:rPr>
              <w:instrText xml:space="preserve"> PAGEREF _Toc144149499 \h </w:instrText>
            </w:r>
            <w:r w:rsidR="00653822">
              <w:rPr>
                <w:noProof/>
                <w:webHidden/>
              </w:rPr>
            </w:r>
            <w:r w:rsidR="00653822">
              <w:rPr>
                <w:noProof/>
                <w:webHidden/>
              </w:rPr>
              <w:fldChar w:fldCharType="separate"/>
            </w:r>
            <w:r w:rsidR="00653822">
              <w:rPr>
                <w:noProof/>
                <w:webHidden/>
              </w:rPr>
              <w:t>7</w:t>
            </w:r>
            <w:r w:rsidR="00653822">
              <w:rPr>
                <w:noProof/>
                <w:webHidden/>
              </w:rPr>
              <w:fldChar w:fldCharType="end"/>
            </w:r>
          </w:hyperlink>
        </w:p>
        <w:p w14:paraId="5FB349E5" w14:textId="745E3B0D" w:rsidR="00653822" w:rsidRDefault="00000000">
          <w:pPr>
            <w:pStyle w:val="TOC3"/>
            <w:rPr>
              <w:rFonts w:asciiTheme="minorHAnsi" w:hAnsiTheme="minorHAnsi"/>
              <w:spacing w:val="0"/>
              <w:w w:val="100"/>
              <w:kern w:val="2"/>
              <w14:ligatures w14:val="standardContextual"/>
            </w:rPr>
          </w:pPr>
          <w:hyperlink w:anchor="_Toc144149500" w:history="1">
            <w:r w:rsidR="00653822" w:rsidRPr="00FC2F4E">
              <w:rPr>
                <w:rStyle w:val="Hyperlink"/>
              </w:rPr>
              <w:t>5.2.3.3.5</w:t>
            </w:r>
            <w:r w:rsidR="00653822">
              <w:rPr>
                <w:rFonts w:asciiTheme="minorHAnsi" w:hAnsiTheme="minorHAnsi"/>
                <w:spacing w:val="0"/>
                <w:w w:val="100"/>
                <w:kern w:val="2"/>
                <w14:ligatures w14:val="standardContextual"/>
              </w:rPr>
              <w:tab/>
            </w:r>
            <w:r w:rsidR="00653822" w:rsidRPr="00FC2F4E">
              <w:rPr>
                <w:rStyle w:val="Hyperlink"/>
              </w:rPr>
              <w:t>Innovation Support</w:t>
            </w:r>
            <w:r w:rsidR="00653822">
              <w:rPr>
                <w:webHidden/>
              </w:rPr>
              <w:tab/>
            </w:r>
            <w:r w:rsidR="00653822">
              <w:rPr>
                <w:webHidden/>
              </w:rPr>
              <w:fldChar w:fldCharType="begin"/>
            </w:r>
            <w:r w:rsidR="00653822">
              <w:rPr>
                <w:webHidden/>
              </w:rPr>
              <w:instrText xml:space="preserve"> PAGEREF _Toc144149500 \h </w:instrText>
            </w:r>
            <w:r w:rsidR="00653822">
              <w:rPr>
                <w:webHidden/>
              </w:rPr>
            </w:r>
            <w:r w:rsidR="00653822">
              <w:rPr>
                <w:webHidden/>
              </w:rPr>
              <w:fldChar w:fldCharType="separate"/>
            </w:r>
            <w:r w:rsidR="00653822">
              <w:rPr>
                <w:webHidden/>
              </w:rPr>
              <w:t>10</w:t>
            </w:r>
            <w:r w:rsidR="00653822">
              <w:rPr>
                <w:webHidden/>
              </w:rPr>
              <w:fldChar w:fldCharType="end"/>
            </w:r>
          </w:hyperlink>
        </w:p>
        <w:p w14:paraId="7C26C2D6" w14:textId="7D38D6D8" w:rsidR="00653822" w:rsidRDefault="00000000">
          <w:pPr>
            <w:pStyle w:val="TOC1"/>
            <w:tabs>
              <w:tab w:val="left" w:pos="1170"/>
            </w:tabs>
            <w:rPr>
              <w:rFonts w:asciiTheme="minorHAnsi" w:hAnsiTheme="minorHAnsi"/>
              <w:noProof/>
              <w:kern w:val="2"/>
              <w14:ligatures w14:val="standardContextual"/>
            </w:rPr>
          </w:pPr>
          <w:hyperlink w:anchor="_Toc144149501" w:history="1">
            <w:r w:rsidR="00653822" w:rsidRPr="00FC2F4E">
              <w:rPr>
                <w:rStyle w:val="Hyperlink"/>
                <w:noProof/>
              </w:rPr>
              <w:t>I-UA8</w:t>
            </w:r>
            <w:r w:rsidR="00653822">
              <w:rPr>
                <w:rFonts w:asciiTheme="minorHAnsi" w:hAnsiTheme="minorHAnsi"/>
                <w:noProof/>
                <w:kern w:val="2"/>
                <w14:ligatures w14:val="standardContextual"/>
              </w:rPr>
              <w:tab/>
            </w:r>
            <w:r w:rsidR="00653822" w:rsidRPr="00FC2F4E">
              <w:rPr>
                <w:rStyle w:val="Hyperlink"/>
                <w:noProof/>
              </w:rPr>
              <w:t>Describe your approach for providing central and remote CalSAWS Hardware maintenance services for the Project Offices and CalSAWS Managed Hardware located in the Counties.</w:t>
            </w:r>
            <w:r w:rsidR="00653822">
              <w:rPr>
                <w:noProof/>
                <w:webHidden/>
              </w:rPr>
              <w:tab/>
            </w:r>
            <w:r w:rsidR="00653822">
              <w:rPr>
                <w:noProof/>
                <w:webHidden/>
              </w:rPr>
              <w:fldChar w:fldCharType="begin"/>
            </w:r>
            <w:r w:rsidR="00653822">
              <w:rPr>
                <w:noProof/>
                <w:webHidden/>
              </w:rPr>
              <w:instrText xml:space="preserve"> PAGEREF _Toc144149501 \h </w:instrText>
            </w:r>
            <w:r w:rsidR="00653822">
              <w:rPr>
                <w:noProof/>
                <w:webHidden/>
              </w:rPr>
            </w:r>
            <w:r w:rsidR="00653822">
              <w:rPr>
                <w:noProof/>
                <w:webHidden/>
              </w:rPr>
              <w:fldChar w:fldCharType="separate"/>
            </w:r>
            <w:r w:rsidR="00653822">
              <w:rPr>
                <w:noProof/>
                <w:webHidden/>
              </w:rPr>
              <w:t>11</w:t>
            </w:r>
            <w:r w:rsidR="00653822">
              <w:rPr>
                <w:noProof/>
                <w:webHidden/>
              </w:rPr>
              <w:fldChar w:fldCharType="end"/>
            </w:r>
          </w:hyperlink>
        </w:p>
        <w:p w14:paraId="760D741D" w14:textId="7A642CEB" w:rsidR="00653822" w:rsidRDefault="00000000">
          <w:pPr>
            <w:pStyle w:val="TOC1"/>
            <w:rPr>
              <w:rFonts w:asciiTheme="minorHAnsi" w:hAnsiTheme="minorHAnsi"/>
              <w:noProof/>
              <w:kern w:val="2"/>
              <w14:ligatures w14:val="standardContextual"/>
            </w:rPr>
          </w:pPr>
          <w:hyperlink w:anchor="_Toc144149502" w:history="1">
            <w:r w:rsidR="00653822" w:rsidRPr="00FC2F4E">
              <w:rPr>
                <w:rStyle w:val="Hyperlink"/>
                <w:noProof/>
              </w:rPr>
              <w:t>Describe your depot location(s), where and how equipment will be staged for deployment, and which staff will be deployed, along with the manner of deployment, to support Central Project Office support and remote County support.</w:t>
            </w:r>
            <w:r w:rsidR="00653822">
              <w:rPr>
                <w:noProof/>
                <w:webHidden/>
              </w:rPr>
              <w:tab/>
            </w:r>
            <w:r w:rsidR="00653822">
              <w:rPr>
                <w:noProof/>
                <w:webHidden/>
              </w:rPr>
              <w:fldChar w:fldCharType="begin"/>
            </w:r>
            <w:r w:rsidR="00653822">
              <w:rPr>
                <w:noProof/>
                <w:webHidden/>
              </w:rPr>
              <w:instrText xml:space="preserve"> PAGEREF _Toc144149502 \h </w:instrText>
            </w:r>
            <w:r w:rsidR="00653822">
              <w:rPr>
                <w:noProof/>
                <w:webHidden/>
              </w:rPr>
            </w:r>
            <w:r w:rsidR="00653822">
              <w:rPr>
                <w:noProof/>
                <w:webHidden/>
              </w:rPr>
              <w:fldChar w:fldCharType="separate"/>
            </w:r>
            <w:r w:rsidR="00653822">
              <w:rPr>
                <w:noProof/>
                <w:webHidden/>
              </w:rPr>
              <w:t>11</w:t>
            </w:r>
            <w:r w:rsidR="00653822">
              <w:rPr>
                <w:noProof/>
                <w:webHidden/>
              </w:rPr>
              <w:fldChar w:fldCharType="end"/>
            </w:r>
          </w:hyperlink>
        </w:p>
        <w:p w14:paraId="7D2C7DC8" w14:textId="702F12D4" w:rsidR="00653822" w:rsidRDefault="00000000">
          <w:pPr>
            <w:pStyle w:val="TOC1"/>
            <w:rPr>
              <w:rFonts w:asciiTheme="minorHAnsi" w:hAnsiTheme="minorHAnsi"/>
              <w:noProof/>
              <w:kern w:val="2"/>
              <w14:ligatures w14:val="standardContextual"/>
            </w:rPr>
          </w:pPr>
          <w:hyperlink w:anchor="_Toc144149503" w:history="1">
            <w:r w:rsidR="00653822" w:rsidRPr="00FC2F4E">
              <w:rPr>
                <w:rStyle w:val="Hyperlink"/>
                <w:noProof/>
              </w:rPr>
              <w:t>Describe your approach for technology refresh efforts and incident/issue support.</w:t>
            </w:r>
            <w:r w:rsidR="00653822">
              <w:rPr>
                <w:noProof/>
                <w:webHidden/>
              </w:rPr>
              <w:tab/>
            </w:r>
            <w:r w:rsidR="00653822">
              <w:rPr>
                <w:noProof/>
                <w:webHidden/>
              </w:rPr>
              <w:fldChar w:fldCharType="begin"/>
            </w:r>
            <w:r w:rsidR="00653822">
              <w:rPr>
                <w:noProof/>
                <w:webHidden/>
              </w:rPr>
              <w:instrText xml:space="preserve"> PAGEREF _Toc144149503 \h </w:instrText>
            </w:r>
            <w:r w:rsidR="00653822">
              <w:rPr>
                <w:noProof/>
                <w:webHidden/>
              </w:rPr>
            </w:r>
            <w:r w:rsidR="00653822">
              <w:rPr>
                <w:noProof/>
                <w:webHidden/>
              </w:rPr>
              <w:fldChar w:fldCharType="separate"/>
            </w:r>
            <w:r w:rsidR="00653822">
              <w:rPr>
                <w:noProof/>
                <w:webHidden/>
              </w:rPr>
              <w:t>12</w:t>
            </w:r>
            <w:r w:rsidR="00653822">
              <w:rPr>
                <w:noProof/>
                <w:webHidden/>
              </w:rPr>
              <w:fldChar w:fldCharType="end"/>
            </w:r>
          </w:hyperlink>
        </w:p>
        <w:p w14:paraId="2EE26E99" w14:textId="6767D598" w:rsidR="00653822" w:rsidRDefault="00000000">
          <w:pPr>
            <w:pStyle w:val="TOC3"/>
            <w:rPr>
              <w:rFonts w:asciiTheme="minorHAnsi" w:hAnsiTheme="minorHAnsi"/>
              <w:spacing w:val="0"/>
              <w:w w:val="100"/>
              <w:kern w:val="2"/>
              <w14:ligatures w14:val="standardContextual"/>
            </w:rPr>
          </w:pPr>
          <w:hyperlink w:anchor="_Toc144149504" w:history="1">
            <w:r w:rsidR="00653822" w:rsidRPr="00FC2F4E">
              <w:rPr>
                <w:rStyle w:val="Hyperlink"/>
              </w:rPr>
              <w:t>5.2.3.3.6</w:t>
            </w:r>
            <w:r w:rsidR="00653822">
              <w:rPr>
                <w:rFonts w:asciiTheme="minorHAnsi" w:hAnsiTheme="minorHAnsi"/>
                <w:spacing w:val="0"/>
                <w:w w:val="100"/>
                <w:kern w:val="2"/>
                <w14:ligatures w14:val="standardContextual"/>
              </w:rPr>
              <w:tab/>
            </w:r>
            <w:r w:rsidR="00653822" w:rsidRPr="00FC2F4E">
              <w:rPr>
                <w:rStyle w:val="Hyperlink"/>
              </w:rPr>
              <w:t>Approach to providing central and remote CalSAWS Hardware maintenance services for the Project Office and Counties</w:t>
            </w:r>
            <w:r w:rsidR="00653822">
              <w:rPr>
                <w:webHidden/>
              </w:rPr>
              <w:tab/>
            </w:r>
            <w:r w:rsidR="00653822">
              <w:rPr>
                <w:webHidden/>
              </w:rPr>
              <w:fldChar w:fldCharType="begin"/>
            </w:r>
            <w:r w:rsidR="00653822">
              <w:rPr>
                <w:webHidden/>
              </w:rPr>
              <w:instrText xml:space="preserve"> PAGEREF _Toc144149504 \h </w:instrText>
            </w:r>
            <w:r w:rsidR="00653822">
              <w:rPr>
                <w:webHidden/>
              </w:rPr>
            </w:r>
            <w:r w:rsidR="00653822">
              <w:rPr>
                <w:webHidden/>
              </w:rPr>
              <w:fldChar w:fldCharType="separate"/>
            </w:r>
            <w:r w:rsidR="00653822">
              <w:rPr>
                <w:webHidden/>
              </w:rPr>
              <w:t>12</w:t>
            </w:r>
            <w:r w:rsidR="00653822">
              <w:rPr>
                <w:webHidden/>
              </w:rPr>
              <w:fldChar w:fldCharType="end"/>
            </w:r>
          </w:hyperlink>
        </w:p>
        <w:p w14:paraId="3FB9B0AF" w14:textId="3D4CF571" w:rsidR="00653822" w:rsidRDefault="00000000">
          <w:pPr>
            <w:pStyle w:val="TOC3"/>
            <w:rPr>
              <w:rFonts w:asciiTheme="minorHAnsi" w:hAnsiTheme="minorHAnsi"/>
              <w:spacing w:val="0"/>
              <w:w w:val="100"/>
              <w:kern w:val="2"/>
              <w14:ligatures w14:val="standardContextual"/>
            </w:rPr>
          </w:pPr>
          <w:hyperlink w:anchor="_Toc144149505" w:history="1">
            <w:r w:rsidR="00653822" w:rsidRPr="00FC2F4E">
              <w:rPr>
                <w:rStyle w:val="Hyperlink"/>
              </w:rPr>
              <w:t>5.2.3.3.7</w:t>
            </w:r>
            <w:r w:rsidR="00653822">
              <w:rPr>
                <w:rFonts w:asciiTheme="minorHAnsi" w:hAnsiTheme="minorHAnsi"/>
                <w:spacing w:val="0"/>
                <w:w w:val="100"/>
                <w:kern w:val="2"/>
                <w14:ligatures w14:val="standardContextual"/>
              </w:rPr>
              <w:tab/>
            </w:r>
            <w:r w:rsidR="00653822" w:rsidRPr="00FC2F4E">
              <w:rPr>
                <w:rStyle w:val="Hyperlink"/>
              </w:rPr>
              <w:t>Depot locations, staging and deployment</w:t>
            </w:r>
            <w:r w:rsidR="00653822">
              <w:rPr>
                <w:webHidden/>
              </w:rPr>
              <w:tab/>
            </w:r>
            <w:r w:rsidR="00653822">
              <w:rPr>
                <w:webHidden/>
              </w:rPr>
              <w:fldChar w:fldCharType="begin"/>
            </w:r>
            <w:r w:rsidR="00653822">
              <w:rPr>
                <w:webHidden/>
              </w:rPr>
              <w:instrText xml:space="preserve"> PAGEREF _Toc144149505 \h </w:instrText>
            </w:r>
            <w:r w:rsidR="00653822">
              <w:rPr>
                <w:webHidden/>
              </w:rPr>
            </w:r>
            <w:r w:rsidR="00653822">
              <w:rPr>
                <w:webHidden/>
              </w:rPr>
              <w:fldChar w:fldCharType="separate"/>
            </w:r>
            <w:r w:rsidR="00653822">
              <w:rPr>
                <w:webHidden/>
              </w:rPr>
              <w:t>12</w:t>
            </w:r>
            <w:r w:rsidR="00653822">
              <w:rPr>
                <w:webHidden/>
              </w:rPr>
              <w:fldChar w:fldCharType="end"/>
            </w:r>
          </w:hyperlink>
        </w:p>
        <w:p w14:paraId="51BBFFE4" w14:textId="05144EC2" w:rsidR="00653822" w:rsidRDefault="00000000">
          <w:pPr>
            <w:pStyle w:val="TOC3"/>
            <w:rPr>
              <w:rFonts w:asciiTheme="minorHAnsi" w:hAnsiTheme="minorHAnsi"/>
              <w:spacing w:val="0"/>
              <w:w w:val="100"/>
              <w:kern w:val="2"/>
              <w14:ligatures w14:val="standardContextual"/>
            </w:rPr>
          </w:pPr>
          <w:hyperlink w:anchor="_Toc144149506" w:history="1">
            <w:r w:rsidR="00653822" w:rsidRPr="00FC2F4E">
              <w:rPr>
                <w:rStyle w:val="Hyperlink"/>
              </w:rPr>
              <w:t>5.2.3.3.8</w:t>
            </w:r>
            <w:r w:rsidR="00653822">
              <w:rPr>
                <w:rFonts w:asciiTheme="minorHAnsi" w:hAnsiTheme="minorHAnsi"/>
                <w:spacing w:val="0"/>
                <w:w w:val="100"/>
                <w:kern w:val="2"/>
                <w14:ligatures w14:val="standardContextual"/>
              </w:rPr>
              <w:tab/>
            </w:r>
            <w:r w:rsidR="00653822" w:rsidRPr="00FC2F4E">
              <w:rPr>
                <w:rStyle w:val="Hyperlink"/>
              </w:rPr>
              <w:t>Technology Refresh Approach</w:t>
            </w:r>
            <w:r w:rsidR="00653822">
              <w:rPr>
                <w:webHidden/>
              </w:rPr>
              <w:tab/>
            </w:r>
            <w:r w:rsidR="00653822">
              <w:rPr>
                <w:webHidden/>
              </w:rPr>
              <w:fldChar w:fldCharType="begin"/>
            </w:r>
            <w:r w:rsidR="00653822">
              <w:rPr>
                <w:webHidden/>
              </w:rPr>
              <w:instrText xml:space="preserve"> PAGEREF _Toc144149506 \h </w:instrText>
            </w:r>
            <w:r w:rsidR="00653822">
              <w:rPr>
                <w:webHidden/>
              </w:rPr>
            </w:r>
            <w:r w:rsidR="00653822">
              <w:rPr>
                <w:webHidden/>
              </w:rPr>
              <w:fldChar w:fldCharType="separate"/>
            </w:r>
            <w:r w:rsidR="00653822">
              <w:rPr>
                <w:webHidden/>
              </w:rPr>
              <w:t>13</w:t>
            </w:r>
            <w:r w:rsidR="00653822">
              <w:rPr>
                <w:webHidden/>
              </w:rPr>
              <w:fldChar w:fldCharType="end"/>
            </w:r>
          </w:hyperlink>
        </w:p>
        <w:p w14:paraId="3454B142" w14:textId="77594FD8" w:rsidR="00653822" w:rsidRDefault="00000000">
          <w:pPr>
            <w:pStyle w:val="TOC4"/>
            <w:tabs>
              <w:tab w:val="right" w:leader="dot" w:pos="9710"/>
            </w:tabs>
            <w:rPr>
              <w:rFonts w:asciiTheme="minorHAnsi" w:hAnsiTheme="minorHAnsi"/>
              <w:noProof/>
              <w:kern w:val="2"/>
              <w14:ligatures w14:val="standardContextual"/>
            </w:rPr>
          </w:pPr>
          <w:hyperlink w:anchor="_Toc144149507" w:history="1">
            <w:r w:rsidR="00653822" w:rsidRPr="00FC2F4E">
              <w:rPr>
                <w:rStyle w:val="Hyperlink"/>
                <w:noProof/>
              </w:rPr>
              <w:t>5.2.3.3.12.2 Refresh Process</w:t>
            </w:r>
            <w:r w:rsidR="00653822">
              <w:rPr>
                <w:noProof/>
                <w:webHidden/>
              </w:rPr>
              <w:tab/>
            </w:r>
            <w:r w:rsidR="00653822">
              <w:rPr>
                <w:noProof/>
                <w:webHidden/>
              </w:rPr>
              <w:fldChar w:fldCharType="begin"/>
            </w:r>
            <w:r w:rsidR="00653822">
              <w:rPr>
                <w:noProof/>
                <w:webHidden/>
              </w:rPr>
              <w:instrText xml:space="preserve"> PAGEREF _Toc144149507 \h </w:instrText>
            </w:r>
            <w:r w:rsidR="00653822">
              <w:rPr>
                <w:noProof/>
                <w:webHidden/>
              </w:rPr>
            </w:r>
            <w:r w:rsidR="00653822">
              <w:rPr>
                <w:noProof/>
                <w:webHidden/>
              </w:rPr>
              <w:fldChar w:fldCharType="separate"/>
            </w:r>
            <w:r w:rsidR="00653822">
              <w:rPr>
                <w:noProof/>
                <w:webHidden/>
              </w:rPr>
              <w:t>13</w:t>
            </w:r>
            <w:r w:rsidR="00653822">
              <w:rPr>
                <w:noProof/>
                <w:webHidden/>
              </w:rPr>
              <w:fldChar w:fldCharType="end"/>
            </w:r>
          </w:hyperlink>
        </w:p>
        <w:p w14:paraId="30210C3E" w14:textId="0E7C2086" w:rsidR="00653822" w:rsidRDefault="00000000">
          <w:pPr>
            <w:pStyle w:val="TOC4"/>
            <w:tabs>
              <w:tab w:val="right" w:leader="dot" w:pos="9710"/>
            </w:tabs>
            <w:rPr>
              <w:rFonts w:asciiTheme="minorHAnsi" w:hAnsiTheme="minorHAnsi"/>
              <w:noProof/>
              <w:kern w:val="2"/>
              <w14:ligatures w14:val="standardContextual"/>
            </w:rPr>
          </w:pPr>
          <w:hyperlink w:anchor="_Toc144149508" w:history="1">
            <w:r w:rsidR="00653822" w:rsidRPr="00FC2F4E">
              <w:rPr>
                <w:rStyle w:val="Hyperlink"/>
                <w:noProof/>
              </w:rPr>
              <w:t>5.2.3.3.12.1  Refresh Schedule</w:t>
            </w:r>
            <w:r w:rsidR="00653822">
              <w:rPr>
                <w:noProof/>
                <w:webHidden/>
              </w:rPr>
              <w:tab/>
            </w:r>
            <w:r w:rsidR="00653822">
              <w:rPr>
                <w:noProof/>
                <w:webHidden/>
              </w:rPr>
              <w:fldChar w:fldCharType="begin"/>
            </w:r>
            <w:r w:rsidR="00653822">
              <w:rPr>
                <w:noProof/>
                <w:webHidden/>
              </w:rPr>
              <w:instrText xml:space="preserve"> PAGEREF _Toc144149508 \h </w:instrText>
            </w:r>
            <w:r w:rsidR="00653822">
              <w:rPr>
                <w:noProof/>
                <w:webHidden/>
              </w:rPr>
            </w:r>
            <w:r w:rsidR="00653822">
              <w:rPr>
                <w:noProof/>
                <w:webHidden/>
              </w:rPr>
              <w:fldChar w:fldCharType="separate"/>
            </w:r>
            <w:r w:rsidR="00653822">
              <w:rPr>
                <w:noProof/>
                <w:webHidden/>
              </w:rPr>
              <w:t>14</w:t>
            </w:r>
            <w:r w:rsidR="00653822">
              <w:rPr>
                <w:noProof/>
                <w:webHidden/>
              </w:rPr>
              <w:fldChar w:fldCharType="end"/>
            </w:r>
          </w:hyperlink>
        </w:p>
        <w:p w14:paraId="7EDF6323" w14:textId="5E2ADE91" w:rsidR="00653822" w:rsidRDefault="00000000">
          <w:pPr>
            <w:pStyle w:val="TOC3"/>
            <w:rPr>
              <w:rFonts w:asciiTheme="minorHAnsi" w:hAnsiTheme="minorHAnsi"/>
              <w:spacing w:val="0"/>
              <w:w w:val="100"/>
              <w:kern w:val="2"/>
              <w14:ligatures w14:val="standardContextual"/>
            </w:rPr>
          </w:pPr>
          <w:hyperlink w:anchor="_Toc144149509" w:history="1">
            <w:r w:rsidR="00653822" w:rsidRPr="00FC2F4E">
              <w:rPr>
                <w:rStyle w:val="Hyperlink"/>
              </w:rPr>
              <w:t>5.2.3.3.9</w:t>
            </w:r>
            <w:r w:rsidR="00653822">
              <w:rPr>
                <w:rFonts w:asciiTheme="minorHAnsi" w:hAnsiTheme="minorHAnsi"/>
                <w:spacing w:val="0"/>
                <w:w w:val="100"/>
                <w:kern w:val="2"/>
                <w14:ligatures w14:val="standardContextual"/>
              </w:rPr>
              <w:tab/>
            </w:r>
            <w:r w:rsidR="00653822" w:rsidRPr="00FC2F4E">
              <w:rPr>
                <w:rStyle w:val="Hyperlink"/>
              </w:rPr>
              <w:t>Incident/Issue Support</w:t>
            </w:r>
            <w:r w:rsidR="00653822">
              <w:rPr>
                <w:webHidden/>
              </w:rPr>
              <w:tab/>
            </w:r>
            <w:r w:rsidR="00653822">
              <w:rPr>
                <w:webHidden/>
              </w:rPr>
              <w:fldChar w:fldCharType="begin"/>
            </w:r>
            <w:r w:rsidR="00653822">
              <w:rPr>
                <w:webHidden/>
              </w:rPr>
              <w:instrText xml:space="preserve"> PAGEREF _Toc144149509 \h </w:instrText>
            </w:r>
            <w:r w:rsidR="00653822">
              <w:rPr>
                <w:webHidden/>
              </w:rPr>
            </w:r>
            <w:r w:rsidR="00653822">
              <w:rPr>
                <w:webHidden/>
              </w:rPr>
              <w:fldChar w:fldCharType="separate"/>
            </w:r>
            <w:r w:rsidR="00653822">
              <w:rPr>
                <w:webHidden/>
              </w:rPr>
              <w:t>14</w:t>
            </w:r>
            <w:r w:rsidR="00653822">
              <w:rPr>
                <w:webHidden/>
              </w:rPr>
              <w:fldChar w:fldCharType="end"/>
            </w:r>
          </w:hyperlink>
        </w:p>
        <w:p w14:paraId="5AEB33E5" w14:textId="75B818E0" w:rsidR="00653822" w:rsidRDefault="00000000">
          <w:pPr>
            <w:pStyle w:val="TOC1"/>
            <w:tabs>
              <w:tab w:val="left" w:pos="1170"/>
            </w:tabs>
            <w:rPr>
              <w:rFonts w:asciiTheme="minorHAnsi" w:hAnsiTheme="minorHAnsi"/>
              <w:noProof/>
              <w:kern w:val="2"/>
              <w14:ligatures w14:val="standardContextual"/>
            </w:rPr>
          </w:pPr>
          <w:hyperlink w:anchor="_Toc144149510" w:history="1">
            <w:r w:rsidR="00653822" w:rsidRPr="00FC2F4E">
              <w:rPr>
                <w:rStyle w:val="Hyperlink"/>
                <w:noProof/>
              </w:rPr>
              <w:t>I-UA9</w:t>
            </w:r>
            <w:r w:rsidR="00653822">
              <w:rPr>
                <w:rFonts w:asciiTheme="minorHAnsi" w:hAnsiTheme="minorHAnsi"/>
                <w:noProof/>
                <w:kern w:val="2"/>
                <w14:ligatures w14:val="standardContextual"/>
              </w:rPr>
              <w:tab/>
            </w:r>
            <w:r w:rsidR="00653822" w:rsidRPr="00FC2F4E">
              <w:rPr>
                <w:rStyle w:val="Hyperlink"/>
                <w:noProof/>
              </w:rPr>
              <w:t>Describe challenges and risks to providing CalSAWS Hardware and CalSAWS Software management for CalSAWS and how you will mitigate the risk.</w:t>
            </w:r>
            <w:r w:rsidR="00653822">
              <w:rPr>
                <w:noProof/>
                <w:webHidden/>
              </w:rPr>
              <w:tab/>
            </w:r>
            <w:r w:rsidR="00653822">
              <w:rPr>
                <w:noProof/>
                <w:webHidden/>
              </w:rPr>
              <w:fldChar w:fldCharType="begin"/>
            </w:r>
            <w:r w:rsidR="00653822">
              <w:rPr>
                <w:noProof/>
                <w:webHidden/>
              </w:rPr>
              <w:instrText xml:space="preserve"> PAGEREF _Toc144149510 \h </w:instrText>
            </w:r>
            <w:r w:rsidR="00653822">
              <w:rPr>
                <w:noProof/>
                <w:webHidden/>
              </w:rPr>
            </w:r>
            <w:r w:rsidR="00653822">
              <w:rPr>
                <w:noProof/>
                <w:webHidden/>
              </w:rPr>
              <w:fldChar w:fldCharType="separate"/>
            </w:r>
            <w:r w:rsidR="00653822">
              <w:rPr>
                <w:noProof/>
                <w:webHidden/>
              </w:rPr>
              <w:t>15</w:t>
            </w:r>
            <w:r w:rsidR="00653822">
              <w:rPr>
                <w:noProof/>
                <w:webHidden/>
              </w:rPr>
              <w:fldChar w:fldCharType="end"/>
            </w:r>
          </w:hyperlink>
        </w:p>
        <w:p w14:paraId="0C32AD8A" w14:textId="24DA50B4" w:rsidR="00653822" w:rsidRDefault="00000000">
          <w:pPr>
            <w:pStyle w:val="TOC3"/>
            <w:tabs>
              <w:tab w:val="left" w:pos="1760"/>
            </w:tabs>
            <w:rPr>
              <w:rFonts w:asciiTheme="minorHAnsi" w:hAnsiTheme="minorHAnsi"/>
              <w:spacing w:val="0"/>
              <w:w w:val="100"/>
              <w:kern w:val="2"/>
              <w14:ligatures w14:val="standardContextual"/>
            </w:rPr>
          </w:pPr>
          <w:hyperlink w:anchor="_Toc144149511" w:history="1">
            <w:r w:rsidR="00653822" w:rsidRPr="00FC2F4E">
              <w:rPr>
                <w:rStyle w:val="Hyperlink"/>
              </w:rPr>
              <w:t>5.2.3.3.10</w:t>
            </w:r>
            <w:r w:rsidR="00653822">
              <w:rPr>
                <w:rFonts w:asciiTheme="minorHAnsi" w:hAnsiTheme="minorHAnsi"/>
                <w:spacing w:val="0"/>
                <w:w w:val="100"/>
                <w:kern w:val="2"/>
                <w14:ligatures w14:val="standardContextual"/>
              </w:rPr>
              <w:tab/>
            </w:r>
            <w:r w:rsidR="00653822" w:rsidRPr="00FC2F4E">
              <w:rPr>
                <w:rStyle w:val="Hyperlink"/>
              </w:rPr>
              <w:t>Challenges and risks to providing CalSAWS Hardware and CalSAWS Software management</w:t>
            </w:r>
            <w:r w:rsidR="00653822">
              <w:rPr>
                <w:webHidden/>
              </w:rPr>
              <w:tab/>
            </w:r>
            <w:r w:rsidR="00653822">
              <w:rPr>
                <w:webHidden/>
              </w:rPr>
              <w:fldChar w:fldCharType="begin"/>
            </w:r>
            <w:r w:rsidR="00653822">
              <w:rPr>
                <w:webHidden/>
              </w:rPr>
              <w:instrText xml:space="preserve"> PAGEREF _Toc144149511 \h </w:instrText>
            </w:r>
            <w:r w:rsidR="00653822">
              <w:rPr>
                <w:webHidden/>
              </w:rPr>
            </w:r>
            <w:r w:rsidR="00653822">
              <w:rPr>
                <w:webHidden/>
              </w:rPr>
              <w:fldChar w:fldCharType="separate"/>
            </w:r>
            <w:r w:rsidR="00653822">
              <w:rPr>
                <w:webHidden/>
              </w:rPr>
              <w:t>15</w:t>
            </w:r>
            <w:r w:rsidR="00653822">
              <w:rPr>
                <w:webHidden/>
              </w:rPr>
              <w:fldChar w:fldCharType="end"/>
            </w:r>
          </w:hyperlink>
        </w:p>
        <w:p w14:paraId="3BC9EB11" w14:textId="0F383657" w:rsidR="00F97019" w:rsidRDefault="003456F2" w:rsidP="00F97019">
          <w:r>
            <w:rPr>
              <w:rFonts w:ascii="Century Gothic" w:hAnsi="Century Gothic"/>
            </w:rPr>
            <w:fldChar w:fldCharType="end"/>
          </w:r>
        </w:p>
      </w:sdtContent>
    </w:sdt>
    <w:bookmarkEnd w:id="0" w:displacedByCustomXml="prev"/>
    <w:p w14:paraId="4C4BB5E1" w14:textId="77777777" w:rsidR="00F97019" w:rsidRDefault="00F97019" w:rsidP="00F97019">
      <w:pPr>
        <w:rPr>
          <w:color w:val="3D3C3C"/>
        </w:rPr>
      </w:pPr>
      <w:r>
        <w:br w:type="page"/>
      </w:r>
    </w:p>
    <w:p w14:paraId="0F8D5641" w14:textId="77777777" w:rsidR="00F97019" w:rsidRPr="00774AF4" w:rsidRDefault="00F97019" w:rsidP="00774AF4">
      <w:pPr>
        <w:pStyle w:val="TOC"/>
      </w:pPr>
      <w:r w:rsidRPr="00774AF4">
        <w:lastRenderedPageBreak/>
        <w:t>Table of Figures</w:t>
      </w:r>
    </w:p>
    <w:p w14:paraId="16370C67" w14:textId="02095723" w:rsidR="009E7772" w:rsidRDefault="00F97019">
      <w:pPr>
        <w:pStyle w:val="TableofFigures"/>
        <w:rPr>
          <w:rFonts w:asciiTheme="minorHAnsi" w:hAnsiTheme="minorHAnsi"/>
          <w:kern w:val="2"/>
          <w14:ligatures w14:val="standardContextual"/>
        </w:rPr>
      </w:pPr>
      <w:r>
        <w:fldChar w:fldCharType="begin"/>
      </w:r>
      <w:r>
        <w:instrText xml:space="preserve"> TOC \h \z \c "Figure" </w:instrText>
      </w:r>
      <w:r>
        <w:fldChar w:fldCharType="separate"/>
      </w:r>
      <w:hyperlink w:anchor="_Toc144197682" w:history="1">
        <w:r w:rsidR="009E7772" w:rsidRPr="00FA0CB9">
          <w:rPr>
            <w:rStyle w:val="Hyperlink"/>
          </w:rPr>
          <w:t>Figure 1. Customer Security Document</w:t>
        </w:r>
        <w:r w:rsidR="009E7772">
          <w:rPr>
            <w:webHidden/>
          </w:rPr>
          <w:tab/>
        </w:r>
        <w:r w:rsidR="009E7772">
          <w:rPr>
            <w:webHidden/>
          </w:rPr>
          <w:fldChar w:fldCharType="begin"/>
        </w:r>
        <w:r w:rsidR="009E7772">
          <w:rPr>
            <w:webHidden/>
          </w:rPr>
          <w:instrText xml:space="preserve"> PAGEREF _Toc144197682 \h </w:instrText>
        </w:r>
        <w:r w:rsidR="009E7772">
          <w:rPr>
            <w:webHidden/>
          </w:rPr>
        </w:r>
        <w:r w:rsidR="009E7772">
          <w:rPr>
            <w:webHidden/>
          </w:rPr>
          <w:fldChar w:fldCharType="separate"/>
        </w:r>
        <w:r w:rsidR="009E7772">
          <w:rPr>
            <w:webHidden/>
          </w:rPr>
          <w:t>6</w:t>
        </w:r>
        <w:r w:rsidR="009E7772">
          <w:rPr>
            <w:webHidden/>
          </w:rPr>
          <w:fldChar w:fldCharType="end"/>
        </w:r>
      </w:hyperlink>
    </w:p>
    <w:p w14:paraId="58E375E7" w14:textId="6FBD2EA9" w:rsidR="009E7772" w:rsidRDefault="009E7772">
      <w:pPr>
        <w:pStyle w:val="TableofFigures"/>
        <w:rPr>
          <w:rFonts w:asciiTheme="minorHAnsi" w:hAnsiTheme="minorHAnsi"/>
          <w:kern w:val="2"/>
          <w14:ligatures w14:val="standardContextual"/>
        </w:rPr>
      </w:pPr>
      <w:hyperlink w:anchor="_Toc144197683" w:history="1">
        <w:r w:rsidRPr="00FA0CB9">
          <w:rPr>
            <w:rStyle w:val="Hyperlink"/>
          </w:rPr>
          <w:t>Figure 2. Regional Coverage Examples</w:t>
        </w:r>
        <w:r>
          <w:rPr>
            <w:webHidden/>
          </w:rPr>
          <w:tab/>
        </w:r>
        <w:r>
          <w:rPr>
            <w:webHidden/>
          </w:rPr>
          <w:fldChar w:fldCharType="begin"/>
        </w:r>
        <w:r>
          <w:rPr>
            <w:webHidden/>
          </w:rPr>
          <w:instrText xml:space="preserve"> PAGEREF _Toc144197683 \h </w:instrText>
        </w:r>
        <w:r>
          <w:rPr>
            <w:webHidden/>
          </w:rPr>
        </w:r>
        <w:r>
          <w:rPr>
            <w:webHidden/>
          </w:rPr>
          <w:fldChar w:fldCharType="separate"/>
        </w:r>
        <w:r>
          <w:rPr>
            <w:webHidden/>
          </w:rPr>
          <w:t>8</w:t>
        </w:r>
        <w:r>
          <w:rPr>
            <w:webHidden/>
          </w:rPr>
          <w:fldChar w:fldCharType="end"/>
        </w:r>
      </w:hyperlink>
    </w:p>
    <w:p w14:paraId="292EF862" w14:textId="5278E50C" w:rsidR="009E7772" w:rsidRDefault="009E7772">
      <w:pPr>
        <w:pStyle w:val="TableofFigures"/>
        <w:rPr>
          <w:rFonts w:asciiTheme="minorHAnsi" w:hAnsiTheme="minorHAnsi"/>
          <w:kern w:val="2"/>
          <w14:ligatures w14:val="standardContextual"/>
        </w:rPr>
      </w:pPr>
      <w:hyperlink w:anchor="_Toc144197684" w:history="1">
        <w:r w:rsidRPr="00FA0CB9">
          <w:rPr>
            <w:rStyle w:val="Hyperlink"/>
          </w:rPr>
          <w:t>Figure 3. Dispatch Tracker</w:t>
        </w:r>
        <w:r>
          <w:rPr>
            <w:webHidden/>
          </w:rPr>
          <w:tab/>
        </w:r>
        <w:r>
          <w:rPr>
            <w:webHidden/>
          </w:rPr>
          <w:fldChar w:fldCharType="begin"/>
        </w:r>
        <w:r>
          <w:rPr>
            <w:webHidden/>
          </w:rPr>
          <w:instrText xml:space="preserve"> PAGEREF _Toc144197684 \h </w:instrText>
        </w:r>
        <w:r>
          <w:rPr>
            <w:webHidden/>
          </w:rPr>
        </w:r>
        <w:r>
          <w:rPr>
            <w:webHidden/>
          </w:rPr>
          <w:fldChar w:fldCharType="separate"/>
        </w:r>
        <w:r>
          <w:rPr>
            <w:webHidden/>
          </w:rPr>
          <w:t>9</w:t>
        </w:r>
        <w:r>
          <w:rPr>
            <w:webHidden/>
          </w:rPr>
          <w:fldChar w:fldCharType="end"/>
        </w:r>
      </w:hyperlink>
    </w:p>
    <w:p w14:paraId="57DB8A28" w14:textId="09FB9CCC" w:rsidR="00B261DA" w:rsidRDefault="00F97019" w:rsidP="00595284">
      <w:pPr>
        <w:pStyle w:val="BodyText"/>
      </w:pPr>
      <w:r>
        <w:fldChar w:fldCharType="end"/>
      </w:r>
    </w:p>
    <w:p w14:paraId="2E4692AD" w14:textId="77777777" w:rsidR="00B261DA" w:rsidRDefault="00B261DA">
      <w:pPr>
        <w:rPr>
          <w:rFonts w:ascii="Century Gothic" w:hAnsi="Century Gothic"/>
          <w:color w:val="3D3C3C"/>
        </w:rPr>
      </w:pPr>
      <w:r>
        <w:br w:type="page"/>
      </w:r>
    </w:p>
    <w:p w14:paraId="170A5F28" w14:textId="3BF2A402" w:rsidR="00B261DA" w:rsidRPr="009C6175" w:rsidRDefault="00B261DA" w:rsidP="00774AF4">
      <w:pPr>
        <w:pStyle w:val="TOC"/>
      </w:pPr>
      <w:r w:rsidRPr="009C6175">
        <w:lastRenderedPageBreak/>
        <w:t xml:space="preserve">Table of </w:t>
      </w:r>
      <w:r>
        <w:t>Tables</w:t>
      </w:r>
    </w:p>
    <w:p w14:paraId="14FF6540" w14:textId="611D469A" w:rsidR="00653822" w:rsidRDefault="003456F2">
      <w:pPr>
        <w:pStyle w:val="TOC1"/>
        <w:rPr>
          <w:rFonts w:asciiTheme="minorHAnsi" w:hAnsiTheme="minorHAnsi"/>
          <w:noProof/>
          <w:kern w:val="2"/>
          <w14:ligatures w14:val="standardContextual"/>
        </w:rPr>
      </w:pPr>
      <w:r>
        <w:fldChar w:fldCharType="begin"/>
      </w:r>
      <w:r>
        <w:instrText xml:space="preserve"> TOC \h \z \t "Table Numbered List,1" </w:instrText>
      </w:r>
      <w:r>
        <w:fldChar w:fldCharType="separate"/>
      </w:r>
      <w:hyperlink w:anchor="_Toc144149545" w:history="1">
        <w:r w:rsidR="00653822" w:rsidRPr="008D431E">
          <w:rPr>
            <w:rStyle w:val="Hyperlink"/>
            <w:noProof/>
          </w:rPr>
          <w:t>Table 1. Corrective Maintenance</w:t>
        </w:r>
        <w:r w:rsidR="00653822">
          <w:rPr>
            <w:noProof/>
            <w:webHidden/>
          </w:rPr>
          <w:tab/>
        </w:r>
        <w:r w:rsidR="00653822">
          <w:rPr>
            <w:noProof/>
            <w:webHidden/>
          </w:rPr>
          <w:fldChar w:fldCharType="begin"/>
        </w:r>
        <w:r w:rsidR="00653822">
          <w:rPr>
            <w:noProof/>
            <w:webHidden/>
          </w:rPr>
          <w:instrText xml:space="preserve"> PAGEREF _Toc144149545 \h </w:instrText>
        </w:r>
        <w:r w:rsidR="00653822">
          <w:rPr>
            <w:noProof/>
            <w:webHidden/>
          </w:rPr>
        </w:r>
        <w:r w:rsidR="00653822">
          <w:rPr>
            <w:noProof/>
            <w:webHidden/>
          </w:rPr>
          <w:fldChar w:fldCharType="separate"/>
        </w:r>
        <w:r w:rsidR="00653822">
          <w:rPr>
            <w:noProof/>
            <w:webHidden/>
          </w:rPr>
          <w:t>1</w:t>
        </w:r>
        <w:r w:rsidR="00653822">
          <w:rPr>
            <w:noProof/>
            <w:webHidden/>
          </w:rPr>
          <w:fldChar w:fldCharType="end"/>
        </w:r>
      </w:hyperlink>
    </w:p>
    <w:p w14:paraId="24DC0BEA" w14:textId="7782CDBB" w:rsidR="00653822" w:rsidRDefault="00000000">
      <w:pPr>
        <w:pStyle w:val="TOC1"/>
        <w:rPr>
          <w:rFonts w:asciiTheme="minorHAnsi" w:hAnsiTheme="minorHAnsi"/>
          <w:noProof/>
          <w:kern w:val="2"/>
          <w14:ligatures w14:val="standardContextual"/>
        </w:rPr>
      </w:pPr>
      <w:hyperlink w:anchor="_Toc144149546" w:history="1">
        <w:r w:rsidR="00653822" w:rsidRPr="008D431E">
          <w:rPr>
            <w:rStyle w:val="Hyperlink"/>
            <w:noProof/>
          </w:rPr>
          <w:t>Table 2. Preventative Maintenance</w:t>
        </w:r>
        <w:r w:rsidR="00653822">
          <w:rPr>
            <w:noProof/>
            <w:webHidden/>
          </w:rPr>
          <w:tab/>
        </w:r>
        <w:r w:rsidR="00653822">
          <w:rPr>
            <w:noProof/>
            <w:webHidden/>
          </w:rPr>
          <w:fldChar w:fldCharType="begin"/>
        </w:r>
        <w:r w:rsidR="00653822">
          <w:rPr>
            <w:noProof/>
            <w:webHidden/>
          </w:rPr>
          <w:instrText xml:space="preserve"> PAGEREF _Toc144149546 \h </w:instrText>
        </w:r>
        <w:r w:rsidR="00653822">
          <w:rPr>
            <w:noProof/>
            <w:webHidden/>
          </w:rPr>
        </w:r>
        <w:r w:rsidR="00653822">
          <w:rPr>
            <w:noProof/>
            <w:webHidden/>
          </w:rPr>
          <w:fldChar w:fldCharType="separate"/>
        </w:r>
        <w:r w:rsidR="00653822">
          <w:rPr>
            <w:noProof/>
            <w:webHidden/>
          </w:rPr>
          <w:t>2</w:t>
        </w:r>
        <w:r w:rsidR="00653822">
          <w:rPr>
            <w:noProof/>
            <w:webHidden/>
          </w:rPr>
          <w:fldChar w:fldCharType="end"/>
        </w:r>
      </w:hyperlink>
    </w:p>
    <w:p w14:paraId="28C1C44F" w14:textId="545495A5" w:rsidR="00653822" w:rsidRDefault="00000000">
      <w:pPr>
        <w:pStyle w:val="TOC1"/>
        <w:rPr>
          <w:rFonts w:asciiTheme="minorHAnsi" w:hAnsiTheme="minorHAnsi"/>
          <w:noProof/>
          <w:kern w:val="2"/>
          <w14:ligatures w14:val="standardContextual"/>
        </w:rPr>
      </w:pPr>
      <w:hyperlink w:anchor="_Toc144149547" w:history="1">
        <w:r w:rsidR="00653822" w:rsidRPr="008D431E">
          <w:rPr>
            <w:rStyle w:val="Hyperlink"/>
            <w:noProof/>
          </w:rPr>
          <w:t>Table 3. Perfective Maintenance</w:t>
        </w:r>
        <w:r w:rsidR="00653822">
          <w:rPr>
            <w:noProof/>
            <w:webHidden/>
          </w:rPr>
          <w:tab/>
        </w:r>
        <w:r w:rsidR="00653822">
          <w:rPr>
            <w:noProof/>
            <w:webHidden/>
          </w:rPr>
          <w:fldChar w:fldCharType="begin"/>
        </w:r>
        <w:r w:rsidR="00653822">
          <w:rPr>
            <w:noProof/>
            <w:webHidden/>
          </w:rPr>
          <w:instrText xml:space="preserve"> PAGEREF _Toc144149547 \h </w:instrText>
        </w:r>
        <w:r w:rsidR="00653822">
          <w:rPr>
            <w:noProof/>
            <w:webHidden/>
          </w:rPr>
        </w:r>
        <w:r w:rsidR="00653822">
          <w:rPr>
            <w:noProof/>
            <w:webHidden/>
          </w:rPr>
          <w:fldChar w:fldCharType="separate"/>
        </w:r>
        <w:r w:rsidR="00653822">
          <w:rPr>
            <w:noProof/>
            <w:webHidden/>
          </w:rPr>
          <w:t>2</w:t>
        </w:r>
        <w:r w:rsidR="00653822">
          <w:rPr>
            <w:noProof/>
            <w:webHidden/>
          </w:rPr>
          <w:fldChar w:fldCharType="end"/>
        </w:r>
      </w:hyperlink>
    </w:p>
    <w:p w14:paraId="2C94DC4C" w14:textId="50737625" w:rsidR="00653822" w:rsidRDefault="00000000">
      <w:pPr>
        <w:pStyle w:val="TOC1"/>
        <w:rPr>
          <w:rFonts w:asciiTheme="minorHAnsi" w:hAnsiTheme="minorHAnsi"/>
          <w:noProof/>
          <w:kern w:val="2"/>
          <w14:ligatures w14:val="standardContextual"/>
        </w:rPr>
      </w:pPr>
      <w:hyperlink w:anchor="_Toc144149548" w:history="1">
        <w:r w:rsidR="00653822" w:rsidRPr="008D431E">
          <w:rPr>
            <w:rStyle w:val="Hyperlink"/>
            <w:noProof/>
          </w:rPr>
          <w:t>Table 4. Adaptive Maintenance</w:t>
        </w:r>
        <w:r w:rsidR="00653822">
          <w:rPr>
            <w:noProof/>
            <w:webHidden/>
          </w:rPr>
          <w:tab/>
        </w:r>
        <w:r w:rsidR="00653822">
          <w:rPr>
            <w:noProof/>
            <w:webHidden/>
          </w:rPr>
          <w:fldChar w:fldCharType="begin"/>
        </w:r>
        <w:r w:rsidR="00653822">
          <w:rPr>
            <w:noProof/>
            <w:webHidden/>
          </w:rPr>
          <w:instrText xml:space="preserve"> PAGEREF _Toc144149548 \h </w:instrText>
        </w:r>
        <w:r w:rsidR="00653822">
          <w:rPr>
            <w:noProof/>
            <w:webHidden/>
          </w:rPr>
        </w:r>
        <w:r w:rsidR="00653822">
          <w:rPr>
            <w:noProof/>
            <w:webHidden/>
          </w:rPr>
          <w:fldChar w:fldCharType="separate"/>
        </w:r>
        <w:r w:rsidR="00653822">
          <w:rPr>
            <w:noProof/>
            <w:webHidden/>
          </w:rPr>
          <w:t>3</w:t>
        </w:r>
        <w:r w:rsidR="00653822">
          <w:rPr>
            <w:noProof/>
            <w:webHidden/>
          </w:rPr>
          <w:fldChar w:fldCharType="end"/>
        </w:r>
      </w:hyperlink>
    </w:p>
    <w:p w14:paraId="65D42207" w14:textId="776D34B0" w:rsidR="00653822" w:rsidRDefault="00000000">
      <w:pPr>
        <w:pStyle w:val="TOC1"/>
        <w:rPr>
          <w:rFonts w:asciiTheme="minorHAnsi" w:hAnsiTheme="minorHAnsi"/>
          <w:noProof/>
          <w:kern w:val="2"/>
          <w14:ligatures w14:val="standardContextual"/>
        </w:rPr>
      </w:pPr>
      <w:hyperlink w:anchor="_Toc144149549" w:history="1">
        <w:r w:rsidR="00653822" w:rsidRPr="008D431E">
          <w:rPr>
            <w:rStyle w:val="Hyperlink"/>
            <w:noProof/>
          </w:rPr>
          <w:t>Table 5. Equipment Refresh Schedule</w:t>
        </w:r>
        <w:r w:rsidR="00653822">
          <w:rPr>
            <w:noProof/>
            <w:webHidden/>
          </w:rPr>
          <w:tab/>
        </w:r>
        <w:r w:rsidR="00653822">
          <w:rPr>
            <w:noProof/>
            <w:webHidden/>
          </w:rPr>
          <w:fldChar w:fldCharType="begin"/>
        </w:r>
        <w:r w:rsidR="00653822">
          <w:rPr>
            <w:noProof/>
            <w:webHidden/>
          </w:rPr>
          <w:instrText xml:space="preserve"> PAGEREF _Toc144149549 \h </w:instrText>
        </w:r>
        <w:r w:rsidR="00653822">
          <w:rPr>
            <w:noProof/>
            <w:webHidden/>
          </w:rPr>
        </w:r>
        <w:r w:rsidR="00653822">
          <w:rPr>
            <w:noProof/>
            <w:webHidden/>
          </w:rPr>
          <w:fldChar w:fldCharType="separate"/>
        </w:r>
        <w:r w:rsidR="00653822">
          <w:rPr>
            <w:noProof/>
            <w:webHidden/>
          </w:rPr>
          <w:t>14</w:t>
        </w:r>
        <w:r w:rsidR="00653822">
          <w:rPr>
            <w:noProof/>
            <w:webHidden/>
          </w:rPr>
          <w:fldChar w:fldCharType="end"/>
        </w:r>
      </w:hyperlink>
    </w:p>
    <w:p w14:paraId="162A5F41" w14:textId="517F381F" w:rsidR="00653822" w:rsidRDefault="00000000">
      <w:pPr>
        <w:pStyle w:val="TOC1"/>
        <w:rPr>
          <w:rFonts w:asciiTheme="minorHAnsi" w:hAnsiTheme="minorHAnsi"/>
          <w:noProof/>
          <w:kern w:val="2"/>
          <w14:ligatures w14:val="standardContextual"/>
        </w:rPr>
      </w:pPr>
      <w:hyperlink w:anchor="_Toc144149550" w:history="1">
        <w:r w:rsidR="00653822" w:rsidRPr="008D431E">
          <w:rPr>
            <w:rStyle w:val="Hyperlink"/>
            <w:noProof/>
          </w:rPr>
          <w:t>Table 6. Hardware and software management services risks and mitigation strategies</w:t>
        </w:r>
        <w:r w:rsidR="00653822">
          <w:rPr>
            <w:noProof/>
            <w:webHidden/>
          </w:rPr>
          <w:tab/>
        </w:r>
        <w:r w:rsidR="00653822">
          <w:rPr>
            <w:noProof/>
            <w:webHidden/>
          </w:rPr>
          <w:fldChar w:fldCharType="begin"/>
        </w:r>
        <w:r w:rsidR="00653822">
          <w:rPr>
            <w:noProof/>
            <w:webHidden/>
          </w:rPr>
          <w:instrText xml:space="preserve"> PAGEREF _Toc144149550 \h </w:instrText>
        </w:r>
        <w:r w:rsidR="00653822">
          <w:rPr>
            <w:noProof/>
            <w:webHidden/>
          </w:rPr>
        </w:r>
        <w:r w:rsidR="00653822">
          <w:rPr>
            <w:noProof/>
            <w:webHidden/>
          </w:rPr>
          <w:fldChar w:fldCharType="separate"/>
        </w:r>
        <w:r w:rsidR="00653822">
          <w:rPr>
            <w:noProof/>
            <w:webHidden/>
          </w:rPr>
          <w:t>15</w:t>
        </w:r>
        <w:r w:rsidR="00653822">
          <w:rPr>
            <w:noProof/>
            <w:webHidden/>
          </w:rPr>
          <w:fldChar w:fldCharType="end"/>
        </w:r>
      </w:hyperlink>
    </w:p>
    <w:p w14:paraId="70B9E041" w14:textId="72950BFD" w:rsidR="00F97019" w:rsidRPr="0077276A" w:rsidRDefault="003456F2" w:rsidP="00595284">
      <w:pPr>
        <w:pStyle w:val="BodyText"/>
      </w:pPr>
      <w:r>
        <w:fldChar w:fldCharType="end"/>
      </w:r>
    </w:p>
    <w:p w14:paraId="1C5008FC" w14:textId="77777777" w:rsidR="00F97019" w:rsidRDefault="00F97019" w:rsidP="00F97019"/>
    <w:p w14:paraId="457566F7" w14:textId="77777777" w:rsidR="00F97019" w:rsidRPr="0077276A" w:rsidRDefault="00F97019" w:rsidP="00F97019">
      <w:pPr>
        <w:sectPr w:rsidR="00F97019" w:rsidRPr="0077276A" w:rsidSect="00B87E71">
          <w:headerReference w:type="default" r:id="rId12"/>
          <w:footerReference w:type="even" r:id="rId13"/>
          <w:footerReference w:type="default" r:id="rId14"/>
          <w:footerReference w:type="first" r:id="rId15"/>
          <w:pgSz w:w="12240" w:h="15840" w:code="1"/>
          <w:pgMar w:top="1080" w:right="1080" w:bottom="1440" w:left="1440" w:header="720" w:footer="720" w:gutter="0"/>
          <w:pgNumType w:fmt="lowerRoman" w:start="1"/>
          <w:cols w:space="720"/>
          <w:docGrid w:linePitch="360"/>
        </w:sectPr>
      </w:pPr>
    </w:p>
    <w:p w14:paraId="1CF1AD18" w14:textId="04BCB792" w:rsidR="007B1EC2" w:rsidRPr="005B4A32" w:rsidRDefault="007B1EC2" w:rsidP="007B1EC2">
      <w:pPr>
        <w:pStyle w:val="CrossReference"/>
        <w:ind w:left="1260" w:hanging="1260"/>
        <w:rPr>
          <w:rFonts w:eastAsia="Helvetica Neue"/>
          <w:i w:val="0"/>
          <w:noProof/>
          <w:color w:val="FF452D" w:themeColor="accent1"/>
          <w:sz w:val="36"/>
          <w:szCs w:val="36"/>
        </w:rPr>
      </w:pPr>
      <w:bookmarkStart w:id="1" w:name="_Toc136689590"/>
      <w:r w:rsidRPr="005B4A32">
        <w:rPr>
          <w:rFonts w:eastAsia="Helvetica Neue"/>
          <w:i w:val="0"/>
          <w:noProof/>
          <w:color w:val="FF452D" w:themeColor="accent1"/>
          <w:sz w:val="36"/>
          <w:szCs w:val="36"/>
        </w:rPr>
        <w:lastRenderedPageBreak/>
        <w:t>5.2.3.</w:t>
      </w:r>
      <w:r w:rsidR="00EF3D91">
        <w:rPr>
          <w:rFonts w:eastAsia="Helvetica Neue"/>
          <w:i w:val="0"/>
          <w:noProof/>
          <w:color w:val="FF452D" w:themeColor="accent1"/>
          <w:sz w:val="36"/>
          <w:szCs w:val="36"/>
        </w:rPr>
        <w:t>3</w:t>
      </w:r>
      <w:r w:rsidRPr="005B4A32">
        <w:rPr>
          <w:rFonts w:eastAsia="Helvetica Neue"/>
          <w:i w:val="0"/>
          <w:noProof/>
          <w:color w:val="FF452D" w:themeColor="accent1"/>
          <w:sz w:val="36"/>
          <w:szCs w:val="36"/>
        </w:rPr>
        <w:tab/>
        <w:t xml:space="preserve">Infrastructure Understanding and Approach to </w:t>
      </w:r>
      <w:r w:rsidR="00EF3D91">
        <w:rPr>
          <w:rFonts w:eastAsia="Helvetica Neue"/>
          <w:i w:val="0"/>
          <w:noProof/>
          <w:color w:val="FF452D" w:themeColor="accent1"/>
          <w:sz w:val="36"/>
          <w:szCs w:val="36"/>
        </w:rPr>
        <w:t>Hardware and Software Management</w:t>
      </w:r>
      <w:r w:rsidRPr="005B4A32">
        <w:rPr>
          <w:rFonts w:eastAsia="Helvetica Neue"/>
          <w:i w:val="0"/>
          <w:noProof/>
          <w:color w:val="FF452D" w:themeColor="accent1"/>
          <w:sz w:val="36"/>
          <w:szCs w:val="36"/>
        </w:rPr>
        <w:t xml:space="preserve"> </w:t>
      </w:r>
    </w:p>
    <w:p w14:paraId="7E8A3EBE" w14:textId="2BB1C91D" w:rsidR="007B1EC2" w:rsidRPr="002B1E45" w:rsidRDefault="007B1EC2" w:rsidP="007B1EC2">
      <w:pPr>
        <w:pStyle w:val="CrossReference"/>
      </w:pPr>
      <w:r w:rsidRPr="002B1E45">
        <w:t xml:space="preserve">Cross Reference: </w:t>
      </w:r>
      <w:r w:rsidRPr="005B4A32">
        <w:t>CalSAWS-MO-RFP-01-2022-Infrastructure-BAFO-1-Instructions-Final-071823.pdf</w:t>
      </w:r>
      <w:r>
        <w:t xml:space="preserve">, Page </w:t>
      </w:r>
      <w:r w:rsidR="00EF3D91">
        <w:t>3</w:t>
      </w:r>
      <w:r>
        <w:t xml:space="preserve"> </w:t>
      </w:r>
      <w:r w:rsidR="00CC3141">
        <w:t xml:space="preserve">and </w:t>
      </w:r>
      <w:r w:rsidR="00CC3141" w:rsidRPr="00CC3141">
        <w:t>CalSAWS M&amp;O RFP 01-2022 071823 Addendum 11 TC.docx Section 5.2.3.3, Page 120</w:t>
      </w:r>
    </w:p>
    <w:p w14:paraId="779789F5" w14:textId="77777777" w:rsidR="00EF3D91" w:rsidRDefault="007B1EC2" w:rsidP="00EF3D91">
      <w:pPr>
        <w:pStyle w:val="RFPQuestion"/>
      </w:pPr>
      <w:bookmarkStart w:id="2" w:name="_Toc144149486"/>
      <w:bookmarkEnd w:id="1"/>
      <w:r>
        <w:t>I-UA</w:t>
      </w:r>
      <w:r w:rsidR="00EF3D91">
        <w:t>7</w:t>
      </w:r>
      <w:r>
        <w:tab/>
      </w:r>
      <w:r w:rsidR="00EF3D91">
        <w:t>Describe your approach for providing CalSAWS Software maintenance services, including CalSAWS Software upgrades and patches, and ensuring appropriate security measures are continually addressed.</w:t>
      </w:r>
      <w:bookmarkEnd w:id="2"/>
    </w:p>
    <w:p w14:paraId="6B410B28" w14:textId="591596C0" w:rsidR="007B1EC2" w:rsidRDefault="00EF3D91" w:rsidP="00EF3D91">
      <w:pPr>
        <w:pStyle w:val="RFPQuestion"/>
      </w:pPr>
      <w:bookmarkStart w:id="3" w:name="_Toc144149487"/>
      <w:r>
        <w:t>Describe how Infrastructure staff will be allocated and/or shared to support Hardware/Software Maintenance as well as with Operations and Innovation Support.</w:t>
      </w:r>
      <w:bookmarkEnd w:id="3"/>
    </w:p>
    <w:p w14:paraId="00B39512" w14:textId="3236C58F" w:rsidR="00FD37AE" w:rsidRDefault="00EF3D91" w:rsidP="0083302E">
      <w:pPr>
        <w:pStyle w:val="Heading2"/>
      </w:pPr>
      <w:bookmarkStart w:id="4" w:name="_Toc144149488"/>
      <w:r w:rsidRPr="0083302E">
        <w:t>Software maintenance services</w:t>
      </w:r>
      <w:bookmarkEnd w:id="4"/>
    </w:p>
    <w:p w14:paraId="34C09B4A" w14:textId="77777777" w:rsidR="00653822" w:rsidRDefault="00653822" w:rsidP="00653822">
      <w:pPr>
        <w:pStyle w:val="BodyText"/>
        <w:spacing w:after="120"/>
      </w:pPr>
      <w:r>
        <w:rPr>
          <w:rStyle w:val="ui-provider"/>
        </w:rPr>
        <w:t>CalSAWS will benefit from our  well-established software maintenance approach, which has been shaped over 30 years of valuable client collaborations. This extensive experience has allowed us to refine and perfect templates that support our methodologies, guaranteeing the optimal operation, security, and adaptability of software systems. Our suite of maintenance methods—Corrective, Preventative, Perfective, and Adaptive—has been fine-tuned through practical implementation and continuous client input, underscoring their efficacy and versatility.</w:t>
      </w:r>
    </w:p>
    <w:p w14:paraId="6B376BEC" w14:textId="3BEC3678" w:rsidR="00727CB6" w:rsidRDefault="00653822" w:rsidP="00653822">
      <w:pPr>
        <w:pStyle w:val="BodyText"/>
        <w:spacing w:after="120"/>
      </w:pPr>
      <w:r>
        <w:t>Each one of these methods is described below.</w:t>
      </w:r>
      <w:r w:rsidR="00727CB6">
        <w:t xml:space="preserve"> </w:t>
      </w:r>
    </w:p>
    <w:p w14:paraId="250E99AD" w14:textId="48B30397" w:rsidR="00011B8F" w:rsidRDefault="00011B8F" w:rsidP="00011B8F">
      <w:pPr>
        <w:pStyle w:val="Heading3"/>
      </w:pPr>
      <w:bookmarkStart w:id="5" w:name="_Toc144149489"/>
      <w:r>
        <w:t>5.2.3.3.1.1</w:t>
      </w:r>
      <w:r>
        <w:tab/>
        <w:t>Corrective Maintenance</w:t>
      </w:r>
      <w:bookmarkEnd w:id="5"/>
    </w:p>
    <w:p w14:paraId="48341B98" w14:textId="3BC14090" w:rsidR="00727CB6" w:rsidRDefault="00727CB6" w:rsidP="00727CB6">
      <w:pPr>
        <w:pStyle w:val="BodyText"/>
      </w:pPr>
      <w:r>
        <w:t xml:space="preserve">Corrective maintenance involves identifying and fixing defects, errors, and bugs in the software to restore it to its intended functionality. </w:t>
      </w:r>
      <w:r w:rsidR="00DE583D">
        <w:t>The table below described the process.</w:t>
      </w:r>
    </w:p>
    <w:p w14:paraId="03143641" w14:textId="04A2F314" w:rsidR="00DE583D" w:rsidRDefault="00DE583D" w:rsidP="00DE583D">
      <w:pPr>
        <w:pStyle w:val="TableNumberedList"/>
      </w:pPr>
      <w:bookmarkStart w:id="6" w:name="_Toc144149545"/>
      <w:r w:rsidRPr="00C26E5F">
        <w:t xml:space="preserve">Table </w:t>
      </w:r>
      <w:r>
        <w:fldChar w:fldCharType="begin"/>
      </w:r>
      <w:r>
        <w:instrText>SEQ Table \* ARABIC</w:instrText>
      </w:r>
      <w:r>
        <w:fldChar w:fldCharType="separate"/>
      </w:r>
      <w:r w:rsidR="00C36F5F">
        <w:rPr>
          <w:noProof/>
        </w:rPr>
        <w:t>1</w:t>
      </w:r>
      <w:r>
        <w:fldChar w:fldCharType="end"/>
      </w:r>
      <w:r>
        <w:t>. Corrective Maintenance</w:t>
      </w:r>
      <w:bookmarkEnd w:id="6"/>
    </w:p>
    <w:tbl>
      <w:tblPr>
        <w:tblStyle w:val="TableGrid"/>
        <w:tblW w:w="0" w:type="auto"/>
        <w:tblLook w:val="04A0" w:firstRow="1" w:lastRow="0" w:firstColumn="1" w:lastColumn="0" w:noHBand="0" w:noVBand="1"/>
      </w:tblPr>
      <w:tblGrid>
        <w:gridCol w:w="3235"/>
        <w:gridCol w:w="6115"/>
      </w:tblGrid>
      <w:tr w:rsidR="00DE583D" w14:paraId="0066CDF2" w14:textId="77777777" w:rsidTr="00DE583D">
        <w:tc>
          <w:tcPr>
            <w:tcW w:w="3235" w:type="dxa"/>
            <w:shd w:val="clear" w:color="auto" w:fill="2A494C" w:themeFill="background2"/>
          </w:tcPr>
          <w:p w14:paraId="419CD609" w14:textId="34C8F6E0" w:rsidR="00DE583D" w:rsidRDefault="00DE583D" w:rsidP="00DE583D">
            <w:pPr>
              <w:pStyle w:val="TableText10WhiteBold"/>
            </w:pPr>
            <w:r>
              <w:t>Corrective Maintenance Step</w:t>
            </w:r>
          </w:p>
        </w:tc>
        <w:tc>
          <w:tcPr>
            <w:tcW w:w="6115" w:type="dxa"/>
            <w:shd w:val="clear" w:color="auto" w:fill="2A494C" w:themeFill="background2"/>
          </w:tcPr>
          <w:p w14:paraId="38CBE040" w14:textId="67974D19" w:rsidR="00DE583D" w:rsidRDefault="00DE583D" w:rsidP="00DE583D">
            <w:pPr>
              <w:pStyle w:val="TableText10WhiteBold"/>
            </w:pPr>
            <w:r>
              <w:t>Description</w:t>
            </w:r>
          </w:p>
        </w:tc>
      </w:tr>
      <w:tr w:rsidR="00DE583D" w14:paraId="0AF92EE9" w14:textId="77777777" w:rsidTr="00DE583D">
        <w:tc>
          <w:tcPr>
            <w:tcW w:w="3235" w:type="dxa"/>
          </w:tcPr>
          <w:p w14:paraId="02F77677" w14:textId="4BD40BD1" w:rsidR="00DE583D" w:rsidRPr="00DE583D" w:rsidRDefault="00DE583D" w:rsidP="00DE583D">
            <w:pPr>
              <w:pStyle w:val="TableText"/>
              <w:rPr>
                <w:b/>
                <w:bCs/>
              </w:rPr>
            </w:pPr>
            <w:r w:rsidRPr="00DE583D">
              <w:rPr>
                <w:b/>
                <w:bCs/>
              </w:rPr>
              <w:t>Issue Identification</w:t>
            </w:r>
          </w:p>
        </w:tc>
        <w:tc>
          <w:tcPr>
            <w:tcW w:w="6115" w:type="dxa"/>
          </w:tcPr>
          <w:p w14:paraId="6A885386" w14:textId="0D693CB1" w:rsidR="00DE583D" w:rsidRDefault="00DE583D" w:rsidP="00DE583D">
            <w:pPr>
              <w:pStyle w:val="TableBullet10"/>
            </w:pPr>
            <w:r>
              <w:t>Gather information from users, testers, and monitoring tools to identify the issue's nature and scope</w:t>
            </w:r>
          </w:p>
        </w:tc>
      </w:tr>
      <w:tr w:rsidR="00DE583D" w14:paraId="4452D5C5" w14:textId="77777777" w:rsidTr="00DE583D">
        <w:tc>
          <w:tcPr>
            <w:tcW w:w="3235" w:type="dxa"/>
          </w:tcPr>
          <w:p w14:paraId="14896223" w14:textId="1FAD3D75" w:rsidR="00DE583D" w:rsidRPr="00DE583D" w:rsidRDefault="00DE583D" w:rsidP="00DE583D">
            <w:pPr>
              <w:pStyle w:val="TableText"/>
              <w:rPr>
                <w:b/>
                <w:bCs/>
              </w:rPr>
            </w:pPr>
            <w:r w:rsidRPr="00DE583D">
              <w:rPr>
                <w:b/>
                <w:bCs/>
              </w:rPr>
              <w:t>Issue Reproduction</w:t>
            </w:r>
          </w:p>
        </w:tc>
        <w:tc>
          <w:tcPr>
            <w:tcW w:w="6115" w:type="dxa"/>
          </w:tcPr>
          <w:p w14:paraId="758682BF" w14:textId="23BD8031" w:rsidR="00DE583D" w:rsidRDefault="00DE583D" w:rsidP="00DE583D">
            <w:pPr>
              <w:pStyle w:val="TableBullet10"/>
            </w:pPr>
            <w:r>
              <w:t>Attempt to reproduce the issue in a controlled environment to understand its underlying causes</w:t>
            </w:r>
          </w:p>
        </w:tc>
      </w:tr>
      <w:tr w:rsidR="00DE583D" w14:paraId="290A7936" w14:textId="77777777" w:rsidTr="00DE583D">
        <w:tc>
          <w:tcPr>
            <w:tcW w:w="3235" w:type="dxa"/>
          </w:tcPr>
          <w:p w14:paraId="38DFAE20" w14:textId="0D80D607" w:rsidR="00DE583D" w:rsidRPr="00DE583D" w:rsidRDefault="00DE583D" w:rsidP="00DE583D">
            <w:pPr>
              <w:pStyle w:val="TableText"/>
              <w:rPr>
                <w:b/>
                <w:bCs/>
              </w:rPr>
            </w:pPr>
            <w:r w:rsidRPr="00DE583D">
              <w:rPr>
                <w:b/>
                <w:bCs/>
              </w:rPr>
              <w:t>Issue Diagnosis</w:t>
            </w:r>
          </w:p>
        </w:tc>
        <w:tc>
          <w:tcPr>
            <w:tcW w:w="6115" w:type="dxa"/>
          </w:tcPr>
          <w:p w14:paraId="7827C701" w14:textId="1204226D" w:rsidR="00DE583D" w:rsidRDefault="00DE583D" w:rsidP="00DE583D">
            <w:pPr>
              <w:pStyle w:val="TableBullet10"/>
            </w:pPr>
            <w:r>
              <w:t>Analyze the code, logs, and system behavior to pinpoint the root cause of the problem</w:t>
            </w:r>
          </w:p>
        </w:tc>
      </w:tr>
      <w:tr w:rsidR="00DE583D" w14:paraId="670FFE84" w14:textId="77777777" w:rsidTr="00DE583D">
        <w:tc>
          <w:tcPr>
            <w:tcW w:w="3235" w:type="dxa"/>
          </w:tcPr>
          <w:p w14:paraId="75CB001F" w14:textId="61A8FFEE" w:rsidR="00DE583D" w:rsidRPr="00DE583D" w:rsidRDefault="00DE583D" w:rsidP="00DE583D">
            <w:pPr>
              <w:pStyle w:val="TableText"/>
              <w:rPr>
                <w:b/>
                <w:bCs/>
              </w:rPr>
            </w:pPr>
            <w:r w:rsidRPr="00DE583D">
              <w:rPr>
                <w:b/>
                <w:bCs/>
              </w:rPr>
              <w:t>Bug Fixing</w:t>
            </w:r>
          </w:p>
        </w:tc>
        <w:tc>
          <w:tcPr>
            <w:tcW w:w="6115" w:type="dxa"/>
          </w:tcPr>
          <w:p w14:paraId="07D08F24" w14:textId="6AFB18AA" w:rsidR="00DE583D" w:rsidRDefault="00DE583D" w:rsidP="00DE583D">
            <w:pPr>
              <w:pStyle w:val="TableBullet10"/>
            </w:pPr>
            <w:r>
              <w:t>Develop a fix for the identified issue, addressing the root cause and ensuring it doesn't introduce new problems</w:t>
            </w:r>
          </w:p>
        </w:tc>
      </w:tr>
      <w:tr w:rsidR="00DE583D" w14:paraId="6582FFD2" w14:textId="77777777" w:rsidTr="00DE583D">
        <w:tc>
          <w:tcPr>
            <w:tcW w:w="3235" w:type="dxa"/>
          </w:tcPr>
          <w:p w14:paraId="40FDDF79" w14:textId="06D718AD" w:rsidR="00DE583D" w:rsidRPr="00DE583D" w:rsidRDefault="00DE583D" w:rsidP="00DE583D">
            <w:pPr>
              <w:pStyle w:val="TableText"/>
              <w:rPr>
                <w:b/>
                <w:bCs/>
              </w:rPr>
            </w:pPr>
            <w:r w:rsidRPr="00DE583D">
              <w:rPr>
                <w:b/>
                <w:bCs/>
              </w:rPr>
              <w:t>Testing</w:t>
            </w:r>
          </w:p>
        </w:tc>
        <w:tc>
          <w:tcPr>
            <w:tcW w:w="6115" w:type="dxa"/>
          </w:tcPr>
          <w:p w14:paraId="66730490" w14:textId="43E2BBEB" w:rsidR="00DE583D" w:rsidRDefault="00DE583D" w:rsidP="00DE583D">
            <w:pPr>
              <w:pStyle w:val="TableBullet10"/>
            </w:pPr>
            <w:r>
              <w:t>Test the fix thoroughly to verify that it resolves the issue without causing regressions</w:t>
            </w:r>
          </w:p>
        </w:tc>
      </w:tr>
      <w:tr w:rsidR="00DE583D" w14:paraId="1B4749D9" w14:textId="77777777" w:rsidTr="00DE583D">
        <w:tc>
          <w:tcPr>
            <w:tcW w:w="3235" w:type="dxa"/>
          </w:tcPr>
          <w:p w14:paraId="593B0D98" w14:textId="6B3B8005" w:rsidR="00DE583D" w:rsidRPr="00DE583D" w:rsidRDefault="00DE583D" w:rsidP="00DE583D">
            <w:pPr>
              <w:pStyle w:val="TableText"/>
              <w:rPr>
                <w:b/>
                <w:bCs/>
              </w:rPr>
            </w:pPr>
            <w:r w:rsidRPr="00DE583D">
              <w:rPr>
                <w:b/>
                <w:bCs/>
              </w:rPr>
              <w:t>Deployment</w:t>
            </w:r>
          </w:p>
        </w:tc>
        <w:tc>
          <w:tcPr>
            <w:tcW w:w="6115" w:type="dxa"/>
          </w:tcPr>
          <w:p w14:paraId="49855629" w14:textId="518FDFBC" w:rsidR="00DE583D" w:rsidRDefault="00DE583D" w:rsidP="00DE583D">
            <w:pPr>
              <w:pStyle w:val="TableBullet10"/>
            </w:pPr>
            <w:r>
              <w:t>Deploy the fix to the affected software systems and verify that it works correctly in the production environment</w:t>
            </w:r>
          </w:p>
        </w:tc>
      </w:tr>
    </w:tbl>
    <w:p w14:paraId="377D993B" w14:textId="10E01FF9" w:rsidR="00011B8F" w:rsidRDefault="00011B8F" w:rsidP="00011B8F">
      <w:pPr>
        <w:pStyle w:val="Heading3"/>
      </w:pPr>
      <w:bookmarkStart w:id="7" w:name="_Toc144149490"/>
      <w:r>
        <w:lastRenderedPageBreak/>
        <w:t>5.2.3.3.1.2</w:t>
      </w:r>
      <w:r>
        <w:tab/>
        <w:t>Preventative Maintenance</w:t>
      </w:r>
      <w:bookmarkEnd w:id="7"/>
    </w:p>
    <w:p w14:paraId="66637D2C" w14:textId="784F2F8D" w:rsidR="00727CB6" w:rsidRDefault="00727CB6" w:rsidP="00727CB6">
      <w:pPr>
        <w:pStyle w:val="BodyText"/>
      </w:pPr>
      <w:r>
        <w:t>Preventative maintenance aims to identify and address potential issues before they lead to defects or system failures</w:t>
      </w:r>
      <w:r w:rsidR="00DE583D">
        <w:t xml:space="preserve"> as illustrated in the table below.</w:t>
      </w:r>
    </w:p>
    <w:p w14:paraId="32480332" w14:textId="56A90908" w:rsidR="00DE583D" w:rsidRDefault="00DE583D" w:rsidP="00DE583D">
      <w:pPr>
        <w:pStyle w:val="TableNumberedList"/>
      </w:pPr>
      <w:bookmarkStart w:id="8" w:name="_Toc144149546"/>
      <w:r w:rsidRPr="00C26E5F">
        <w:t xml:space="preserve">Table </w:t>
      </w:r>
      <w:r>
        <w:fldChar w:fldCharType="begin"/>
      </w:r>
      <w:r>
        <w:instrText>SEQ Table \* ARABIC</w:instrText>
      </w:r>
      <w:r>
        <w:fldChar w:fldCharType="separate"/>
      </w:r>
      <w:r w:rsidR="00C36F5F">
        <w:rPr>
          <w:noProof/>
        </w:rPr>
        <w:t>2</w:t>
      </w:r>
      <w:r>
        <w:fldChar w:fldCharType="end"/>
      </w:r>
      <w:r>
        <w:t>. Preventative Maintenance</w:t>
      </w:r>
      <w:bookmarkEnd w:id="8"/>
    </w:p>
    <w:tbl>
      <w:tblPr>
        <w:tblStyle w:val="TableGrid"/>
        <w:tblW w:w="0" w:type="auto"/>
        <w:tblLook w:val="04A0" w:firstRow="1" w:lastRow="0" w:firstColumn="1" w:lastColumn="0" w:noHBand="0" w:noVBand="1"/>
      </w:tblPr>
      <w:tblGrid>
        <w:gridCol w:w="3415"/>
        <w:gridCol w:w="5935"/>
      </w:tblGrid>
      <w:tr w:rsidR="00DE583D" w14:paraId="2C27F8B6" w14:textId="77777777" w:rsidTr="00DE583D">
        <w:tc>
          <w:tcPr>
            <w:tcW w:w="3415" w:type="dxa"/>
            <w:shd w:val="clear" w:color="auto" w:fill="2A494C" w:themeFill="background2"/>
          </w:tcPr>
          <w:p w14:paraId="0FAF59BA" w14:textId="0C2CF7EB" w:rsidR="00DE583D" w:rsidRDefault="00DE583D" w:rsidP="00FF2E0A">
            <w:pPr>
              <w:pStyle w:val="TableText10WhiteBold"/>
            </w:pPr>
            <w:r>
              <w:t>Preventative Maintenance Step</w:t>
            </w:r>
          </w:p>
        </w:tc>
        <w:tc>
          <w:tcPr>
            <w:tcW w:w="5935" w:type="dxa"/>
            <w:shd w:val="clear" w:color="auto" w:fill="2A494C" w:themeFill="background2"/>
          </w:tcPr>
          <w:p w14:paraId="5511EFC3" w14:textId="77777777" w:rsidR="00DE583D" w:rsidRDefault="00DE583D" w:rsidP="00FF2E0A">
            <w:pPr>
              <w:pStyle w:val="TableText10WhiteBold"/>
            </w:pPr>
            <w:r>
              <w:t>Description</w:t>
            </w:r>
          </w:p>
        </w:tc>
      </w:tr>
      <w:tr w:rsidR="00DE583D" w14:paraId="1A863B81" w14:textId="77777777" w:rsidTr="00DE583D">
        <w:tc>
          <w:tcPr>
            <w:tcW w:w="3415" w:type="dxa"/>
          </w:tcPr>
          <w:p w14:paraId="147D3509" w14:textId="11DAF4B6" w:rsidR="00DE583D" w:rsidRPr="00DE583D" w:rsidRDefault="00DE583D" w:rsidP="00FF2E0A">
            <w:pPr>
              <w:pStyle w:val="TableText"/>
              <w:rPr>
                <w:b/>
                <w:bCs/>
              </w:rPr>
            </w:pPr>
            <w:r>
              <w:rPr>
                <w:b/>
                <w:bCs/>
              </w:rPr>
              <w:t>Performance Analysis</w:t>
            </w:r>
          </w:p>
        </w:tc>
        <w:tc>
          <w:tcPr>
            <w:tcW w:w="5935" w:type="dxa"/>
          </w:tcPr>
          <w:p w14:paraId="226868B9" w14:textId="757E6A64" w:rsidR="00DE583D" w:rsidRDefault="00DE583D" w:rsidP="00FF2E0A">
            <w:pPr>
              <w:pStyle w:val="TableBullet10"/>
            </w:pPr>
            <w:r>
              <w:t>Monitor system performance and identify bottlenecks or areas where performance could degrade over time</w:t>
            </w:r>
          </w:p>
        </w:tc>
      </w:tr>
      <w:tr w:rsidR="00DE583D" w14:paraId="00527D79" w14:textId="77777777" w:rsidTr="00DE583D">
        <w:tc>
          <w:tcPr>
            <w:tcW w:w="3415" w:type="dxa"/>
          </w:tcPr>
          <w:p w14:paraId="2AA5837B" w14:textId="1E7EDF6E" w:rsidR="00DE583D" w:rsidRPr="00DE583D" w:rsidRDefault="00DE583D" w:rsidP="00FF2E0A">
            <w:pPr>
              <w:pStyle w:val="TableText"/>
              <w:rPr>
                <w:b/>
                <w:bCs/>
              </w:rPr>
            </w:pPr>
            <w:r>
              <w:rPr>
                <w:b/>
                <w:bCs/>
              </w:rPr>
              <w:t>Security Audits</w:t>
            </w:r>
          </w:p>
        </w:tc>
        <w:tc>
          <w:tcPr>
            <w:tcW w:w="5935" w:type="dxa"/>
          </w:tcPr>
          <w:p w14:paraId="2AB1C154" w14:textId="45B6A7C2" w:rsidR="00DE583D" w:rsidRDefault="00DE583D" w:rsidP="00FF2E0A">
            <w:pPr>
              <w:pStyle w:val="TableBullet10"/>
            </w:pPr>
            <w:r>
              <w:t>Conduct security assessments to identify vulnerabilities and address them before they are exploited</w:t>
            </w:r>
          </w:p>
        </w:tc>
      </w:tr>
      <w:tr w:rsidR="00DE583D" w14:paraId="6107B9DA" w14:textId="77777777" w:rsidTr="00DE583D">
        <w:tc>
          <w:tcPr>
            <w:tcW w:w="3415" w:type="dxa"/>
          </w:tcPr>
          <w:p w14:paraId="77A44925" w14:textId="201CFEA6" w:rsidR="00DE583D" w:rsidRPr="00DE583D" w:rsidRDefault="00DE583D" w:rsidP="00FF2E0A">
            <w:pPr>
              <w:pStyle w:val="TableText"/>
              <w:rPr>
                <w:b/>
                <w:bCs/>
              </w:rPr>
            </w:pPr>
            <w:r>
              <w:rPr>
                <w:b/>
                <w:bCs/>
              </w:rPr>
              <w:t>Documentation Updates</w:t>
            </w:r>
          </w:p>
        </w:tc>
        <w:tc>
          <w:tcPr>
            <w:tcW w:w="5935" w:type="dxa"/>
          </w:tcPr>
          <w:p w14:paraId="74970780" w14:textId="1FD29891" w:rsidR="00DE583D" w:rsidRDefault="00DE583D" w:rsidP="00FF2E0A">
            <w:pPr>
              <w:pStyle w:val="TableBullet10"/>
            </w:pPr>
            <w:r>
              <w:t>Keep documentation up-to-date to help future maintenance efforts and reduce confusion</w:t>
            </w:r>
          </w:p>
        </w:tc>
      </w:tr>
    </w:tbl>
    <w:p w14:paraId="07F7C648" w14:textId="77777777" w:rsidR="00DE583D" w:rsidRDefault="00DE583D" w:rsidP="00DE583D">
      <w:pPr>
        <w:pStyle w:val="BodyText"/>
      </w:pPr>
    </w:p>
    <w:p w14:paraId="285676C0" w14:textId="3B708061" w:rsidR="00011B8F" w:rsidRDefault="00011B8F" w:rsidP="00011B8F">
      <w:pPr>
        <w:pStyle w:val="Heading3"/>
      </w:pPr>
      <w:bookmarkStart w:id="9" w:name="_Toc144149491"/>
      <w:r>
        <w:t>5.2.3.3.1.3</w:t>
      </w:r>
      <w:r>
        <w:tab/>
        <w:t>Perfective Maintenance</w:t>
      </w:r>
      <w:bookmarkEnd w:id="9"/>
    </w:p>
    <w:p w14:paraId="434CD78E" w14:textId="77777777" w:rsidR="00727CB6" w:rsidRDefault="00727CB6" w:rsidP="00727CB6">
      <w:pPr>
        <w:pStyle w:val="BodyText"/>
      </w:pPr>
      <w:r>
        <w:t>Perfective maintenance is the most common maintenance activity and focuses on enhancing the software's functionality, user experience, and performance. Perfective software maintenance aims to adjust software by adding new features as necessary or removing features that are irrelevant or not effective in each software we support. This process keeps software relevant as user needs and software functionality change. Here's how we perform perfective maintenance:</w:t>
      </w:r>
    </w:p>
    <w:p w14:paraId="237C1F07" w14:textId="1126029A" w:rsidR="00DE583D" w:rsidRDefault="00DE583D" w:rsidP="00DE583D">
      <w:pPr>
        <w:pStyle w:val="TableNumberedList"/>
      </w:pPr>
      <w:bookmarkStart w:id="10" w:name="_Toc144149547"/>
      <w:r w:rsidRPr="00C26E5F">
        <w:t xml:space="preserve">Table </w:t>
      </w:r>
      <w:r>
        <w:fldChar w:fldCharType="begin"/>
      </w:r>
      <w:r>
        <w:instrText>SEQ Table \* ARABIC</w:instrText>
      </w:r>
      <w:r>
        <w:fldChar w:fldCharType="separate"/>
      </w:r>
      <w:r w:rsidR="00C36F5F">
        <w:rPr>
          <w:noProof/>
        </w:rPr>
        <w:t>3</w:t>
      </w:r>
      <w:r>
        <w:fldChar w:fldCharType="end"/>
      </w:r>
      <w:r>
        <w:t>. Perfective Maintenance</w:t>
      </w:r>
      <w:bookmarkEnd w:id="10"/>
    </w:p>
    <w:tbl>
      <w:tblPr>
        <w:tblStyle w:val="TableGrid"/>
        <w:tblW w:w="0" w:type="auto"/>
        <w:tblLook w:val="04A0" w:firstRow="1" w:lastRow="0" w:firstColumn="1" w:lastColumn="0" w:noHBand="0" w:noVBand="1"/>
      </w:tblPr>
      <w:tblGrid>
        <w:gridCol w:w="3415"/>
        <w:gridCol w:w="5935"/>
      </w:tblGrid>
      <w:tr w:rsidR="00DE583D" w14:paraId="43483FC6" w14:textId="77777777" w:rsidTr="00FF2E0A">
        <w:tc>
          <w:tcPr>
            <w:tcW w:w="3415" w:type="dxa"/>
            <w:shd w:val="clear" w:color="auto" w:fill="2A494C" w:themeFill="background2"/>
          </w:tcPr>
          <w:p w14:paraId="6BBF1C7E" w14:textId="77E915FB" w:rsidR="00DE583D" w:rsidRDefault="00DE583D" w:rsidP="00FF2E0A">
            <w:pPr>
              <w:pStyle w:val="TableText10WhiteBold"/>
            </w:pPr>
            <w:r>
              <w:t>Perfective Maintenance Step</w:t>
            </w:r>
          </w:p>
        </w:tc>
        <w:tc>
          <w:tcPr>
            <w:tcW w:w="5935" w:type="dxa"/>
            <w:shd w:val="clear" w:color="auto" w:fill="2A494C" w:themeFill="background2"/>
          </w:tcPr>
          <w:p w14:paraId="1DB4FC85" w14:textId="77777777" w:rsidR="00DE583D" w:rsidRDefault="00DE583D" w:rsidP="00FF2E0A">
            <w:pPr>
              <w:pStyle w:val="TableText10WhiteBold"/>
            </w:pPr>
            <w:r>
              <w:t>Description</w:t>
            </w:r>
          </w:p>
        </w:tc>
      </w:tr>
      <w:tr w:rsidR="00DE583D" w14:paraId="6438E93A" w14:textId="77777777" w:rsidTr="00FF2E0A">
        <w:tc>
          <w:tcPr>
            <w:tcW w:w="3415" w:type="dxa"/>
          </w:tcPr>
          <w:p w14:paraId="45C37761" w14:textId="471CDF7F" w:rsidR="00DE583D" w:rsidRPr="00DE583D" w:rsidRDefault="00DE583D" w:rsidP="00FF2E0A">
            <w:pPr>
              <w:pStyle w:val="TableText"/>
              <w:rPr>
                <w:b/>
                <w:bCs/>
              </w:rPr>
            </w:pPr>
            <w:r>
              <w:rPr>
                <w:b/>
                <w:bCs/>
              </w:rPr>
              <w:t>Requirements Analysis</w:t>
            </w:r>
          </w:p>
        </w:tc>
        <w:tc>
          <w:tcPr>
            <w:tcW w:w="5935" w:type="dxa"/>
          </w:tcPr>
          <w:p w14:paraId="76C7A604" w14:textId="7890F55C" w:rsidR="00DE583D" w:rsidRDefault="00DE583D" w:rsidP="00FF2E0A">
            <w:pPr>
              <w:pStyle w:val="TableBullet10"/>
            </w:pPr>
            <w:r>
              <w:t>Gather feedback from users and stakeholders to understand their evolving needs and expectations</w:t>
            </w:r>
          </w:p>
        </w:tc>
      </w:tr>
      <w:tr w:rsidR="00DE583D" w14:paraId="54FF964A" w14:textId="77777777" w:rsidTr="00FF2E0A">
        <w:tc>
          <w:tcPr>
            <w:tcW w:w="3415" w:type="dxa"/>
          </w:tcPr>
          <w:p w14:paraId="765846FC" w14:textId="144D4C87" w:rsidR="00DE583D" w:rsidRPr="00DE583D" w:rsidRDefault="00DE583D" w:rsidP="00FF2E0A">
            <w:pPr>
              <w:pStyle w:val="TableText"/>
              <w:rPr>
                <w:b/>
                <w:bCs/>
              </w:rPr>
            </w:pPr>
            <w:r>
              <w:rPr>
                <w:b/>
                <w:bCs/>
              </w:rPr>
              <w:t>Feature Review</w:t>
            </w:r>
          </w:p>
        </w:tc>
        <w:tc>
          <w:tcPr>
            <w:tcW w:w="5935" w:type="dxa"/>
          </w:tcPr>
          <w:p w14:paraId="33A8277C" w14:textId="00A01FDE" w:rsidR="00DE583D" w:rsidRDefault="00DE583D" w:rsidP="00FF2E0A">
            <w:pPr>
              <w:pStyle w:val="TableBullet10"/>
            </w:pPr>
            <w:r>
              <w:t>Review new software features to ensure they meet user needs and function correctly with existing configurations and other software dependencies</w:t>
            </w:r>
          </w:p>
        </w:tc>
      </w:tr>
      <w:tr w:rsidR="00DE583D" w14:paraId="0B2E8B61" w14:textId="77777777" w:rsidTr="00FF2E0A">
        <w:tc>
          <w:tcPr>
            <w:tcW w:w="3415" w:type="dxa"/>
          </w:tcPr>
          <w:p w14:paraId="6C357158" w14:textId="7748B8CE" w:rsidR="00DE583D" w:rsidRPr="00DE583D" w:rsidRDefault="00DE583D" w:rsidP="00FF2E0A">
            <w:pPr>
              <w:pStyle w:val="TableText"/>
              <w:rPr>
                <w:b/>
                <w:bCs/>
              </w:rPr>
            </w:pPr>
            <w:r>
              <w:rPr>
                <w:b/>
                <w:bCs/>
              </w:rPr>
              <w:t>Performance Optimization</w:t>
            </w:r>
          </w:p>
        </w:tc>
        <w:tc>
          <w:tcPr>
            <w:tcW w:w="5935" w:type="dxa"/>
          </w:tcPr>
          <w:p w14:paraId="594A1C5A" w14:textId="30D48EC2" w:rsidR="00DE583D" w:rsidRDefault="00DE583D" w:rsidP="00FF2E0A">
            <w:pPr>
              <w:pStyle w:val="TableBullet10"/>
            </w:pPr>
            <w:r>
              <w:t>Identify areas where the software's performance can be improved and implement optimizations</w:t>
            </w:r>
          </w:p>
        </w:tc>
      </w:tr>
      <w:tr w:rsidR="00DE583D" w14:paraId="4A58C3F1" w14:textId="77777777" w:rsidTr="00FF2E0A">
        <w:tc>
          <w:tcPr>
            <w:tcW w:w="3415" w:type="dxa"/>
          </w:tcPr>
          <w:p w14:paraId="10253C02" w14:textId="0CED00FE" w:rsidR="00DE583D" w:rsidRDefault="00DE583D" w:rsidP="00FF2E0A">
            <w:pPr>
              <w:pStyle w:val="TableText"/>
              <w:rPr>
                <w:b/>
                <w:bCs/>
              </w:rPr>
            </w:pPr>
            <w:r>
              <w:rPr>
                <w:b/>
                <w:bCs/>
              </w:rPr>
              <w:t>Testing and Validation</w:t>
            </w:r>
          </w:p>
        </w:tc>
        <w:tc>
          <w:tcPr>
            <w:tcW w:w="5935" w:type="dxa"/>
          </w:tcPr>
          <w:p w14:paraId="7F7BC59B" w14:textId="26F97BF7" w:rsidR="00DE583D" w:rsidRDefault="00DE583D" w:rsidP="00FF2E0A">
            <w:pPr>
              <w:pStyle w:val="TableBullet10"/>
            </w:pPr>
            <w:r>
              <w:t>Thoroughly test the new enhancements to ensure they meet the expected quality standards</w:t>
            </w:r>
          </w:p>
        </w:tc>
      </w:tr>
    </w:tbl>
    <w:p w14:paraId="13A5C42F" w14:textId="77777777" w:rsidR="00DE583D" w:rsidRDefault="00DE583D" w:rsidP="00DE583D">
      <w:pPr>
        <w:pStyle w:val="BodyText"/>
      </w:pPr>
    </w:p>
    <w:p w14:paraId="6F3D8B8C" w14:textId="77777777" w:rsidR="00DE583D" w:rsidRDefault="00DE583D" w:rsidP="00011B8F">
      <w:pPr>
        <w:pStyle w:val="Heading3"/>
      </w:pPr>
    </w:p>
    <w:p w14:paraId="7D472D62" w14:textId="77777777" w:rsidR="00DE583D" w:rsidRDefault="00DE583D">
      <w:pPr>
        <w:rPr>
          <w:rFonts w:ascii="Century Gothic" w:eastAsia="Calibri" w:hAnsi="Century Gothic" w:cs="Times New Roman"/>
          <w:noProof/>
          <w:color w:val="697166"/>
          <w:sz w:val="28"/>
          <w:szCs w:val="28"/>
        </w:rPr>
      </w:pPr>
      <w:r>
        <w:br w:type="page"/>
      </w:r>
    </w:p>
    <w:p w14:paraId="4038748A" w14:textId="271F77E4" w:rsidR="00011B8F" w:rsidRDefault="00011B8F" w:rsidP="00011B8F">
      <w:pPr>
        <w:pStyle w:val="Heading3"/>
      </w:pPr>
      <w:bookmarkStart w:id="11" w:name="_Toc144149492"/>
      <w:r>
        <w:lastRenderedPageBreak/>
        <w:t>5.2.3.3.1.4</w:t>
      </w:r>
      <w:r>
        <w:tab/>
        <w:t>Adaptive Maintenance</w:t>
      </w:r>
      <w:bookmarkEnd w:id="11"/>
    </w:p>
    <w:p w14:paraId="701A1A41" w14:textId="0E83F269" w:rsidR="00727CB6" w:rsidRDefault="00727CB6" w:rsidP="00727CB6">
      <w:pPr>
        <w:pStyle w:val="BodyText"/>
      </w:pPr>
      <w:r>
        <w:t xml:space="preserve">Adaptive maintenance involves making changes to the software to adapt to changes in the environment, platforms, or technologies. </w:t>
      </w:r>
      <w:r w:rsidR="00DE583D">
        <w:t>The table below illustrates how</w:t>
      </w:r>
      <w:r>
        <w:t xml:space="preserve"> we perform adaptive maintenance</w:t>
      </w:r>
      <w:r w:rsidR="00DE583D">
        <w:t>.</w:t>
      </w:r>
    </w:p>
    <w:p w14:paraId="218D702D" w14:textId="0C822682" w:rsidR="00DE583D" w:rsidRDefault="00DE583D" w:rsidP="00DE583D">
      <w:pPr>
        <w:pStyle w:val="TableNumberedList"/>
      </w:pPr>
      <w:bookmarkStart w:id="12" w:name="_Toc144149548"/>
      <w:r w:rsidRPr="00C26E5F">
        <w:t xml:space="preserve">Table </w:t>
      </w:r>
      <w:r>
        <w:fldChar w:fldCharType="begin"/>
      </w:r>
      <w:r>
        <w:instrText>SEQ Table \* ARABIC</w:instrText>
      </w:r>
      <w:r>
        <w:fldChar w:fldCharType="separate"/>
      </w:r>
      <w:r w:rsidR="00C36F5F">
        <w:rPr>
          <w:noProof/>
        </w:rPr>
        <w:t>4</w:t>
      </w:r>
      <w:r>
        <w:fldChar w:fldCharType="end"/>
      </w:r>
      <w:r>
        <w:t>. Adaptive Maintenance</w:t>
      </w:r>
      <w:bookmarkEnd w:id="12"/>
    </w:p>
    <w:tbl>
      <w:tblPr>
        <w:tblStyle w:val="TableGrid"/>
        <w:tblW w:w="0" w:type="auto"/>
        <w:tblLook w:val="04A0" w:firstRow="1" w:lastRow="0" w:firstColumn="1" w:lastColumn="0" w:noHBand="0" w:noVBand="1"/>
      </w:tblPr>
      <w:tblGrid>
        <w:gridCol w:w="3415"/>
        <w:gridCol w:w="5935"/>
      </w:tblGrid>
      <w:tr w:rsidR="00DE583D" w14:paraId="2A24D920" w14:textId="77777777" w:rsidTr="00FF2E0A">
        <w:tc>
          <w:tcPr>
            <w:tcW w:w="3415" w:type="dxa"/>
            <w:shd w:val="clear" w:color="auto" w:fill="2A494C" w:themeFill="background2"/>
          </w:tcPr>
          <w:p w14:paraId="4A1543B1" w14:textId="77777777" w:rsidR="00DE583D" w:rsidRDefault="00DE583D" w:rsidP="00FF2E0A">
            <w:pPr>
              <w:pStyle w:val="TableText10WhiteBold"/>
            </w:pPr>
            <w:r>
              <w:t>Perfective Maintenance Step</w:t>
            </w:r>
          </w:p>
        </w:tc>
        <w:tc>
          <w:tcPr>
            <w:tcW w:w="5935" w:type="dxa"/>
            <w:shd w:val="clear" w:color="auto" w:fill="2A494C" w:themeFill="background2"/>
          </w:tcPr>
          <w:p w14:paraId="2CD2B2DF" w14:textId="77777777" w:rsidR="00DE583D" w:rsidRDefault="00DE583D" w:rsidP="00FF2E0A">
            <w:pPr>
              <w:pStyle w:val="TableText10WhiteBold"/>
            </w:pPr>
            <w:r>
              <w:t>Description</w:t>
            </w:r>
          </w:p>
        </w:tc>
      </w:tr>
      <w:tr w:rsidR="00DE583D" w14:paraId="5CBB5B0E" w14:textId="77777777" w:rsidTr="00FF2E0A">
        <w:tc>
          <w:tcPr>
            <w:tcW w:w="3415" w:type="dxa"/>
          </w:tcPr>
          <w:p w14:paraId="62AA585F" w14:textId="60C33897" w:rsidR="00DE583D" w:rsidRPr="00DE583D" w:rsidRDefault="00DE583D" w:rsidP="00FF2E0A">
            <w:pPr>
              <w:pStyle w:val="TableText"/>
              <w:rPr>
                <w:b/>
                <w:bCs/>
              </w:rPr>
            </w:pPr>
            <w:r>
              <w:rPr>
                <w:b/>
                <w:bCs/>
              </w:rPr>
              <w:t>Environmental Changes</w:t>
            </w:r>
          </w:p>
        </w:tc>
        <w:tc>
          <w:tcPr>
            <w:tcW w:w="5935" w:type="dxa"/>
          </w:tcPr>
          <w:p w14:paraId="3C0D13BF" w14:textId="3602E386" w:rsidR="00DE583D" w:rsidRDefault="00DE583D" w:rsidP="00FF2E0A">
            <w:pPr>
              <w:pStyle w:val="TableBullet10"/>
            </w:pPr>
            <w:r>
              <w:t>Identify changes in hardware, operating systems, or third-party components that may affect the software</w:t>
            </w:r>
          </w:p>
        </w:tc>
      </w:tr>
      <w:tr w:rsidR="00DE583D" w14:paraId="2D3FCEBE" w14:textId="77777777" w:rsidTr="00FF2E0A">
        <w:tc>
          <w:tcPr>
            <w:tcW w:w="3415" w:type="dxa"/>
          </w:tcPr>
          <w:p w14:paraId="1AA10BAB" w14:textId="456A91F8" w:rsidR="00DE583D" w:rsidRPr="00DE583D" w:rsidRDefault="00DE583D" w:rsidP="00FF2E0A">
            <w:pPr>
              <w:pStyle w:val="TableText"/>
              <w:rPr>
                <w:b/>
                <w:bCs/>
              </w:rPr>
            </w:pPr>
            <w:r>
              <w:rPr>
                <w:b/>
                <w:bCs/>
              </w:rPr>
              <w:t>Platform Upgrades</w:t>
            </w:r>
          </w:p>
        </w:tc>
        <w:tc>
          <w:tcPr>
            <w:tcW w:w="5935" w:type="dxa"/>
          </w:tcPr>
          <w:p w14:paraId="2F4961F5" w14:textId="59594805" w:rsidR="00DE583D" w:rsidRDefault="00DE583D" w:rsidP="00FF2E0A">
            <w:pPr>
              <w:pStyle w:val="TableBullet10"/>
            </w:pPr>
            <w:r>
              <w:t>Modify software configurations to work with newer versions of underlying platforms or technologies</w:t>
            </w:r>
          </w:p>
        </w:tc>
      </w:tr>
      <w:tr w:rsidR="00DE583D" w14:paraId="01D8C342" w14:textId="77777777" w:rsidTr="00FF2E0A">
        <w:tc>
          <w:tcPr>
            <w:tcW w:w="3415" w:type="dxa"/>
          </w:tcPr>
          <w:p w14:paraId="03EB2798" w14:textId="53757937" w:rsidR="00DE583D" w:rsidRPr="00DE583D" w:rsidRDefault="00DE583D" w:rsidP="00FF2E0A">
            <w:pPr>
              <w:pStyle w:val="TableText"/>
              <w:rPr>
                <w:b/>
                <w:bCs/>
              </w:rPr>
            </w:pPr>
            <w:r>
              <w:rPr>
                <w:b/>
                <w:bCs/>
              </w:rPr>
              <w:t>Regulatory Compliance</w:t>
            </w:r>
          </w:p>
        </w:tc>
        <w:tc>
          <w:tcPr>
            <w:tcW w:w="5935" w:type="dxa"/>
          </w:tcPr>
          <w:p w14:paraId="6F5A9A27" w14:textId="41524605" w:rsidR="00DE583D" w:rsidRDefault="00DE583D" w:rsidP="00FF2E0A">
            <w:pPr>
              <w:pStyle w:val="TableBullet10"/>
            </w:pPr>
            <w:r>
              <w:t>Make necessary adjustments configuration and deployment practices to ensure the software remains compliant with changing regulations</w:t>
            </w:r>
          </w:p>
        </w:tc>
      </w:tr>
      <w:tr w:rsidR="00DE583D" w14:paraId="447EBB45" w14:textId="77777777" w:rsidTr="00FF2E0A">
        <w:tc>
          <w:tcPr>
            <w:tcW w:w="3415" w:type="dxa"/>
          </w:tcPr>
          <w:p w14:paraId="73C75C77" w14:textId="1A0A9C34" w:rsidR="00DE583D" w:rsidRDefault="00DE583D" w:rsidP="00FF2E0A">
            <w:pPr>
              <w:pStyle w:val="TableText"/>
              <w:rPr>
                <w:b/>
                <w:bCs/>
              </w:rPr>
            </w:pPr>
            <w:r>
              <w:rPr>
                <w:b/>
                <w:bCs/>
              </w:rPr>
              <w:t>Data Format Changes</w:t>
            </w:r>
          </w:p>
        </w:tc>
        <w:tc>
          <w:tcPr>
            <w:tcW w:w="5935" w:type="dxa"/>
          </w:tcPr>
          <w:p w14:paraId="423348DA" w14:textId="3E05ACB4" w:rsidR="00DE583D" w:rsidRDefault="00DE583D" w:rsidP="00FF2E0A">
            <w:pPr>
              <w:pStyle w:val="TableBullet10"/>
            </w:pPr>
            <w:r>
              <w:t>Update software configuration to handle changes in data formats or external interfaces</w:t>
            </w:r>
          </w:p>
        </w:tc>
      </w:tr>
    </w:tbl>
    <w:p w14:paraId="4CE32B5E" w14:textId="77777777" w:rsidR="00DE583D" w:rsidRDefault="00DE583D" w:rsidP="00DE583D">
      <w:pPr>
        <w:pStyle w:val="BodyText"/>
      </w:pPr>
    </w:p>
    <w:p w14:paraId="434662E4" w14:textId="3C1953CD" w:rsidR="00FD37AE" w:rsidRDefault="00EF3D91" w:rsidP="0083302E">
      <w:pPr>
        <w:pStyle w:val="Heading2"/>
      </w:pPr>
      <w:bookmarkStart w:id="13" w:name="_Toc144149493"/>
      <w:r>
        <w:t>Software upgrades and patches</w:t>
      </w:r>
      <w:bookmarkEnd w:id="13"/>
    </w:p>
    <w:p w14:paraId="7C4FF7C0" w14:textId="64866A0D" w:rsidR="00D50D2A" w:rsidRDefault="00D50D2A" w:rsidP="00D50D2A">
      <w:pPr>
        <w:pStyle w:val="BodyText"/>
      </w:pPr>
      <w:r>
        <w:t xml:space="preserve">We begin </w:t>
      </w:r>
      <w:r w:rsidR="40503ED1">
        <w:t>the</w:t>
      </w:r>
      <w:r>
        <w:t xml:space="preserve"> Software patch life cycle </w:t>
      </w:r>
      <w:r w:rsidR="001B62DF">
        <w:t xml:space="preserve">with </w:t>
      </w:r>
      <w:r>
        <w:t xml:space="preserve">an inventory assessment during </w:t>
      </w:r>
      <w:r w:rsidR="001B62DF">
        <w:t xml:space="preserve">the </w:t>
      </w:r>
      <w:r w:rsidR="489F18B5">
        <w:t>T</w:t>
      </w:r>
      <w:r>
        <w:t xml:space="preserve">ransition </w:t>
      </w:r>
      <w:r w:rsidR="205D0F9A">
        <w:t>I</w:t>
      </w:r>
      <w:r>
        <w:t>n</w:t>
      </w:r>
      <w:r w:rsidR="001B62DF">
        <w:t xml:space="preserve"> period</w:t>
      </w:r>
      <w:r>
        <w:t xml:space="preserve"> to create an updated inventory of all existing devices and their software configurations. We will assess the software versions, patches, and security settings currently in place and develop a plan to patch and remediate any non-compliant systems. </w:t>
      </w:r>
    </w:p>
    <w:p w14:paraId="0130BD6C" w14:textId="69F9F735" w:rsidR="00D50D2A" w:rsidRDefault="00D50D2A" w:rsidP="00D50D2A">
      <w:pPr>
        <w:pStyle w:val="BodyText"/>
      </w:pPr>
      <w:r>
        <w:t xml:space="preserve">To keep devices in compliance we will implement a patch management system to regularly update operating systems and software applications. We use ServiceNow to maintain inventory and track </w:t>
      </w:r>
      <w:r w:rsidR="000F6940">
        <w:t xml:space="preserve">patch </w:t>
      </w:r>
      <w:r>
        <w:t>compliance across</w:t>
      </w:r>
      <w:r w:rsidR="000F6940">
        <w:t xml:space="preserve"> software and</w:t>
      </w:r>
      <w:r>
        <w:t xml:space="preserve"> devices. </w:t>
      </w:r>
    </w:p>
    <w:p w14:paraId="6E520C0C" w14:textId="720DE6DD" w:rsidR="00D50D2A" w:rsidRDefault="00D50D2A" w:rsidP="00D50D2A">
      <w:pPr>
        <w:pStyle w:val="BodyText"/>
      </w:pPr>
      <w:r>
        <w:t>We use Microsoft System Center Configuration Manager (SCCM) as a centralized software tool to manage software, updates, and configurations across a variety of devices. It allows for automated simultaneously deployment, patch management, and software distribution.</w:t>
      </w:r>
      <w:r w:rsidR="26C3A5FE">
        <w:t xml:space="preserve"> We schedule automated updates during non-disruptive times to keep laptops up to date without impacting users during core business hours.</w:t>
      </w:r>
    </w:p>
    <w:p w14:paraId="223F6F15" w14:textId="5BC3AE48" w:rsidR="00FD37AE" w:rsidRDefault="009372B7" w:rsidP="0083302E">
      <w:pPr>
        <w:pStyle w:val="Heading2"/>
      </w:pPr>
      <w:bookmarkStart w:id="14" w:name="_Toc144149494"/>
      <w:r>
        <w:t>S</w:t>
      </w:r>
      <w:r w:rsidR="00EF3D91">
        <w:t xml:space="preserve">ecurity </w:t>
      </w:r>
      <w:r>
        <w:t>M</w:t>
      </w:r>
      <w:r w:rsidR="00EF3D91">
        <w:t>easures</w:t>
      </w:r>
      <w:bookmarkEnd w:id="14"/>
    </w:p>
    <w:p w14:paraId="55B477DF" w14:textId="1B063242" w:rsidR="009E0A7B" w:rsidRDefault="007A49D6" w:rsidP="00226DE6">
      <w:pPr>
        <w:pStyle w:val="BodyText"/>
        <w:rPr>
          <w:rStyle w:val="ui-provider"/>
        </w:rPr>
      </w:pPr>
      <w:r w:rsidRPr="3044F696">
        <w:rPr>
          <w:rStyle w:val="ui-provider"/>
        </w:rPr>
        <w:t>Kyndryl will install and maintain robust security software, including antivirus, anti</w:t>
      </w:r>
      <w:r w:rsidR="57F40CAF" w:rsidRPr="3044F696">
        <w:rPr>
          <w:rStyle w:val="ui-provider"/>
        </w:rPr>
        <w:t>-</w:t>
      </w:r>
      <w:r w:rsidRPr="3044F696">
        <w:rPr>
          <w:rStyle w:val="ui-provider"/>
        </w:rPr>
        <w:t>malware, and firewall solutions</w:t>
      </w:r>
      <w:r w:rsidR="007A29C5" w:rsidRPr="3044F696">
        <w:rPr>
          <w:rStyle w:val="ui-provider"/>
        </w:rPr>
        <w:t xml:space="preserve"> to keep CalSAWS devices and software secure. </w:t>
      </w:r>
      <w:r w:rsidR="004E2962" w:rsidRPr="3044F696">
        <w:rPr>
          <w:rStyle w:val="ui-provider"/>
        </w:rPr>
        <w:t>We establish and enforce security policies for all so</w:t>
      </w:r>
      <w:r w:rsidR="00706EA5" w:rsidRPr="3044F696">
        <w:rPr>
          <w:rStyle w:val="ui-provider"/>
        </w:rPr>
        <w:t>ftware and devices we support</w:t>
      </w:r>
      <w:r w:rsidR="004E2962" w:rsidRPr="3044F696">
        <w:rPr>
          <w:rStyle w:val="ui-provider"/>
        </w:rPr>
        <w:t xml:space="preserve">. This </w:t>
      </w:r>
      <w:r w:rsidR="00706EA5" w:rsidRPr="3044F696">
        <w:rPr>
          <w:rStyle w:val="ui-provider"/>
        </w:rPr>
        <w:t xml:space="preserve">for </w:t>
      </w:r>
      <w:r w:rsidR="00706EA5" w:rsidRPr="3044F696">
        <w:rPr>
          <w:rStyle w:val="ui-provider"/>
        </w:rPr>
        <w:lastRenderedPageBreak/>
        <w:t xml:space="preserve">example </w:t>
      </w:r>
      <w:r w:rsidR="004E2962" w:rsidRPr="3044F696">
        <w:rPr>
          <w:rStyle w:val="ui-provider"/>
        </w:rPr>
        <w:t>includes password complexity requirements, screen locking, and limitations on software installations.</w:t>
      </w:r>
      <w:r w:rsidR="000F2FBA" w:rsidRPr="3044F696">
        <w:rPr>
          <w:rStyle w:val="ui-provider"/>
        </w:rPr>
        <w:t xml:space="preserve"> </w:t>
      </w:r>
    </w:p>
    <w:p w14:paraId="1D45EA4E" w14:textId="43381906" w:rsidR="00F412F7" w:rsidRDefault="000F2FBA" w:rsidP="00226DE6">
      <w:pPr>
        <w:pStyle w:val="BodyText"/>
      </w:pPr>
      <w:r>
        <w:rPr>
          <w:rStyle w:val="ui-provider"/>
        </w:rPr>
        <w:t xml:space="preserve">We also </w:t>
      </w:r>
      <w:r w:rsidR="006C2F89">
        <w:rPr>
          <w:rStyle w:val="ui-provider"/>
        </w:rPr>
        <w:t>implement</w:t>
      </w:r>
      <w:r>
        <w:rPr>
          <w:rStyle w:val="ui-provider"/>
        </w:rPr>
        <w:t xml:space="preserve"> automated backups to protect user data should a failure </w:t>
      </w:r>
      <w:r w:rsidR="009121C3">
        <w:rPr>
          <w:rStyle w:val="ui-provider"/>
        </w:rPr>
        <w:t>occur, or a device become compromised</w:t>
      </w:r>
      <w:r>
        <w:rPr>
          <w:rStyle w:val="ui-provider"/>
        </w:rPr>
        <w:t>. We regularly test the backup restoration process to ensure data can be recovered in case of data loss.</w:t>
      </w:r>
      <w:r w:rsidR="0051387C">
        <w:rPr>
          <w:rStyle w:val="ui-provider"/>
        </w:rPr>
        <w:t xml:space="preserve"> We enable full-disk encryption to protect sensitive data in case a laptop is lost or stolen. </w:t>
      </w:r>
      <w:r w:rsidR="00786F8B">
        <w:rPr>
          <w:rStyle w:val="ui-provider"/>
        </w:rPr>
        <w:t>We have checks built into our management processes to e</w:t>
      </w:r>
      <w:r w:rsidR="0051387C">
        <w:rPr>
          <w:rStyle w:val="ui-provider"/>
        </w:rPr>
        <w:t>nsure encryption solutions are properly configured and keys are securely managed.</w:t>
      </w:r>
      <w:r w:rsidR="00F42C10">
        <w:rPr>
          <w:rStyle w:val="ui-provider"/>
        </w:rPr>
        <w:t xml:space="preserve"> </w:t>
      </w:r>
      <w:r w:rsidR="00F412F7">
        <w:rPr>
          <w:rStyle w:val="ui-provider"/>
        </w:rPr>
        <w:t>We implement solutions for remote wiping of laptops in case they are lost or stolen to ensure that sensitive data is not compromised.</w:t>
      </w:r>
    </w:p>
    <w:p w14:paraId="342C856A" w14:textId="1D428DC8" w:rsidR="00B35736" w:rsidRDefault="00F42C10" w:rsidP="00226DE6">
      <w:pPr>
        <w:pStyle w:val="BodyText"/>
      </w:pPr>
      <w:r>
        <w:rPr>
          <w:rStyle w:val="ui-provider"/>
        </w:rPr>
        <w:t>All devices are configured to receive automatic operating system updates and we regularly check for and install security patches to address vulnerabilities.</w:t>
      </w:r>
      <w:r w:rsidR="00F412F7">
        <w:rPr>
          <w:rStyle w:val="ui-provider"/>
        </w:rPr>
        <w:t xml:space="preserve"> </w:t>
      </w:r>
      <w:r w:rsidR="00B35736">
        <w:rPr>
          <w:rStyle w:val="ui-provider"/>
        </w:rPr>
        <w:t>We implement remote monitoring and management tools to monitor device health, performance, and security status. This allows for proactive issue detection and resolution.</w:t>
      </w:r>
    </w:p>
    <w:p w14:paraId="09AC807D" w14:textId="4B7CC0BE" w:rsidR="00834957" w:rsidRDefault="009121C3" w:rsidP="004E3D64">
      <w:pPr>
        <w:pStyle w:val="BodyText"/>
        <w:rPr>
          <w:rStyle w:val="ui-provider"/>
        </w:rPr>
      </w:pPr>
      <w:r w:rsidRPr="3044F696">
        <w:rPr>
          <w:rStyle w:val="ui-provider"/>
        </w:rPr>
        <w:t xml:space="preserve">The </w:t>
      </w:r>
      <w:r w:rsidR="00A9718B" w:rsidRPr="3044F696">
        <w:rPr>
          <w:rStyle w:val="ui-provider"/>
        </w:rPr>
        <w:t>cornerstone</w:t>
      </w:r>
      <w:r w:rsidRPr="3044F696">
        <w:rPr>
          <w:rStyle w:val="ui-provider"/>
        </w:rPr>
        <w:t xml:space="preserve"> to our security approach is to educate users </w:t>
      </w:r>
      <w:r w:rsidR="00EF031A" w:rsidRPr="3044F696">
        <w:rPr>
          <w:rStyle w:val="ui-provider"/>
        </w:rPr>
        <w:t xml:space="preserve">and provide </w:t>
      </w:r>
      <w:r w:rsidR="76C25050" w:rsidRPr="3044F696">
        <w:rPr>
          <w:rStyle w:val="ui-provider"/>
        </w:rPr>
        <w:t>them with</w:t>
      </w:r>
      <w:r w:rsidR="00EF031A" w:rsidRPr="3044F696">
        <w:rPr>
          <w:rStyle w:val="ui-provider"/>
        </w:rPr>
        <w:t xml:space="preserve"> a support system where they can report issues and receive immediate assistance from our technical experts. We take steps to educate end users a</w:t>
      </w:r>
      <w:r w:rsidRPr="3044F696">
        <w:rPr>
          <w:rStyle w:val="ui-provider"/>
        </w:rPr>
        <w:t>bout safe browsing practices, the importance of not clicking on suspicious links or downloading unknown files, and how to recognize potential security threats.</w:t>
      </w:r>
    </w:p>
    <w:p w14:paraId="1C675E96" w14:textId="39C9E73E" w:rsidR="00A305A9" w:rsidRDefault="00A305A9" w:rsidP="00834957">
      <w:pPr>
        <w:pStyle w:val="Heading3"/>
      </w:pPr>
      <w:bookmarkStart w:id="15" w:name="_Toc144149495"/>
      <w:r>
        <w:t>5.2.3.3.3.1</w:t>
      </w:r>
      <w:r>
        <w:tab/>
        <w:t>Security Patch Management</w:t>
      </w:r>
      <w:bookmarkEnd w:id="15"/>
    </w:p>
    <w:p w14:paraId="13D94C23" w14:textId="39720434" w:rsidR="00A305A9" w:rsidRPr="00834957" w:rsidRDefault="00A305A9" w:rsidP="00834957">
      <w:pPr>
        <w:pStyle w:val="BodyText"/>
      </w:pPr>
      <w:r w:rsidRPr="00834957">
        <w:t>The patch management solution includes the following activities:</w:t>
      </w:r>
    </w:p>
    <w:p w14:paraId="5C68697A" w14:textId="77777777" w:rsidR="00D54C2E" w:rsidRPr="004C5A1C" w:rsidRDefault="00D54C2E" w:rsidP="00D54C2E">
      <w:pPr>
        <w:pStyle w:val="ListBullet"/>
      </w:pPr>
      <w:r w:rsidRPr="004C5A1C">
        <w:t xml:space="preserve">Analyze the </w:t>
      </w:r>
      <w:r>
        <w:t>vendor</w:t>
      </w:r>
      <w:r w:rsidRPr="004C5A1C">
        <w:t xml:space="preserve"> security alerts as </w:t>
      </w:r>
      <w:r>
        <w:t>released by software and hardware vendors</w:t>
      </w:r>
      <w:r w:rsidRPr="004C5A1C">
        <w:t>.</w:t>
      </w:r>
    </w:p>
    <w:p w14:paraId="2CA367C1" w14:textId="07F53696" w:rsidR="00D54C2E" w:rsidRPr="004C5A1C" w:rsidRDefault="00D54C2E" w:rsidP="00D54C2E">
      <w:pPr>
        <w:pStyle w:val="ListBullet"/>
      </w:pPr>
      <w:r w:rsidRPr="004C5A1C">
        <w:t>Evaluate, test, and post</w:t>
      </w:r>
      <w:r>
        <w:t>, upon</w:t>
      </w:r>
      <w:r w:rsidRPr="004C5A1C">
        <w:t xml:space="preserve"> CalSAWS approval</w:t>
      </w:r>
      <w:r>
        <w:t>,</w:t>
      </w:r>
      <w:r w:rsidRPr="004C5A1C">
        <w:t xml:space="preserve"> the applicable security alerts to the existing Microsoft Software Update Services or equivalent servers where applicable.</w:t>
      </w:r>
    </w:p>
    <w:p w14:paraId="13D02950" w14:textId="77777777" w:rsidR="00D54C2E" w:rsidRPr="00845A15" w:rsidRDefault="00D54C2E" w:rsidP="00D54C2E">
      <w:pPr>
        <w:pStyle w:val="ListBullet"/>
      </w:pPr>
      <w:r w:rsidRPr="004C5A1C">
        <w:t xml:space="preserve">Integrate the security alerts into the workstation image elements by </w:t>
      </w:r>
      <w:r>
        <w:t xml:space="preserve">working with the M&amp;E Contractor to </w:t>
      </w:r>
      <w:r w:rsidRPr="004C5A1C">
        <w:t>updat</w:t>
      </w:r>
      <w:r>
        <w:t>e</w:t>
      </w:r>
      <w:r w:rsidRPr="004C5A1C">
        <w:t xml:space="preserve"> the production master image repository during the next image refresh.</w:t>
      </w:r>
    </w:p>
    <w:p w14:paraId="2C2E5D45" w14:textId="77777777" w:rsidR="00A305A9" w:rsidRDefault="00A305A9" w:rsidP="00A305A9">
      <w:pPr>
        <w:pStyle w:val="ListBullet"/>
      </w:pPr>
      <w:r>
        <w:t>Management and distribution of regular Windows monthly security patches</w:t>
      </w:r>
    </w:p>
    <w:p w14:paraId="09BCE41B" w14:textId="77777777" w:rsidR="00A305A9" w:rsidRDefault="00A305A9" w:rsidP="00A305A9">
      <w:pPr>
        <w:pStyle w:val="ListBullet"/>
      </w:pPr>
      <w:r>
        <w:t>Management and distribution of Windows feature updates</w:t>
      </w:r>
    </w:p>
    <w:p w14:paraId="2E879C17" w14:textId="0251206A" w:rsidR="00A305A9" w:rsidRDefault="00A305A9" w:rsidP="00A305A9">
      <w:pPr>
        <w:pStyle w:val="BodyText"/>
      </w:pPr>
      <w:r>
        <w:t>Patches will be tested on the CalSAWS image and follow the distribution process prior to any mass software distribution. Kyndryl understands CalSAWS’ business environment and does not want distributions to have any impact.</w:t>
      </w:r>
    </w:p>
    <w:p w14:paraId="742EDD2F" w14:textId="23197F60" w:rsidR="00A305A9" w:rsidRDefault="00A305A9" w:rsidP="00A305A9">
      <w:pPr>
        <w:pStyle w:val="Heading3"/>
      </w:pPr>
      <w:bookmarkStart w:id="16" w:name="_Toc144149496"/>
      <w:r>
        <w:t>5.2.3.3.3.2</w:t>
      </w:r>
      <w:r>
        <w:tab/>
        <w:t>Customer Security Document</w:t>
      </w:r>
      <w:bookmarkEnd w:id="16"/>
    </w:p>
    <w:p w14:paraId="0E3F842A" w14:textId="34AD374A" w:rsidR="000D4B39" w:rsidRDefault="000D4B39" w:rsidP="000D4B39">
      <w:pPr>
        <w:pStyle w:val="BodyText"/>
      </w:pPr>
      <w:r w:rsidRPr="00725712">
        <w:lastRenderedPageBreak/>
        <w:t>Kyndryl uses a central, proprietary Customer Security Document (CSD) for every managed services customer</w:t>
      </w:r>
      <w:r>
        <w:t>. This</w:t>
      </w:r>
      <w:r w:rsidRPr="00725712">
        <w:t xml:space="preserve"> record</w:t>
      </w:r>
      <w:r>
        <w:t>s</w:t>
      </w:r>
      <w:r w:rsidRPr="00725712">
        <w:t xml:space="preserve"> IT system security responsibilities, standards</w:t>
      </w:r>
      <w:r>
        <w:t>,</w:t>
      </w:r>
      <w:r w:rsidRPr="00725712">
        <w:t xml:space="preserve"> and policies so we can demonstrate agreement on the required policies and controls. </w:t>
      </w:r>
      <w:r>
        <w:t>T</w:t>
      </w:r>
      <w:r w:rsidRPr="002B1900">
        <w:t>he CSD also documents the mutually agreed upon specific protection requirements for individual platforms (operating systems and subsystems).</w:t>
      </w:r>
    </w:p>
    <w:p w14:paraId="10C87205" w14:textId="63249A47" w:rsidR="000D4B39" w:rsidRDefault="000D4B39" w:rsidP="000D4B39">
      <w:pPr>
        <w:pStyle w:val="BodyText"/>
      </w:pPr>
      <w:r w:rsidRPr="00725712">
        <w:t xml:space="preserve">The CSD uses an international standard, </w:t>
      </w:r>
      <w:r w:rsidRPr="00175DEE">
        <w:rPr>
          <w:i/>
          <w:iCs/>
        </w:rPr>
        <w:t>(ISO/IEC 27002:2005, Information technology - Security techniques Code of practice for information security management</w:t>
      </w:r>
      <w:r>
        <w:t>)</w:t>
      </w:r>
      <w:r w:rsidRPr="00725712">
        <w:t>, as a framework for protecting customer information.</w:t>
      </w:r>
    </w:p>
    <w:p w14:paraId="0F7BDA40" w14:textId="2DB7C70E" w:rsidR="000D4B39" w:rsidRDefault="000D4B39" w:rsidP="000D4B39">
      <w:pPr>
        <w:pStyle w:val="BodyText"/>
      </w:pPr>
      <w:r>
        <w:t>The CSD</w:t>
      </w:r>
      <w:r w:rsidRPr="005133D9">
        <w:t xml:space="preserve"> outlines the security services and processes provided by Kyndryl. This document includes the </w:t>
      </w:r>
      <w:r>
        <w:t>CalSAWS</w:t>
      </w:r>
      <w:r w:rsidRPr="005133D9">
        <w:t xml:space="preserve"> and Kyndryl areas of responsibilities for each service area.</w:t>
      </w:r>
      <w:r>
        <w:t xml:space="preserve"> It </w:t>
      </w:r>
      <w:r w:rsidRPr="00725712">
        <w:t>also documents the mutually agreed specific protection requirements for individual platforms (operating systems and subsystems).</w:t>
      </w:r>
      <w:r>
        <w:t xml:space="preserve"> </w:t>
      </w:r>
    </w:p>
    <w:p w14:paraId="293249EA" w14:textId="77777777" w:rsidR="000D4B39" w:rsidRDefault="000D4B39" w:rsidP="000D4B39">
      <w:pPr>
        <w:pStyle w:val="BodyText"/>
      </w:pPr>
      <w:r>
        <w:t xml:space="preserve">This document will be used to review the initial security controls on your systems and advise where they differ from your requirements. Mutually agreed settings are recorded and then used by the support teams to maintain the systems, the compliance teams who perform system security checks, and the Kyndryl internal audit and business controls teams who are ensuring delivery against the infrastructure agreement. </w:t>
      </w:r>
    </w:p>
    <w:p w14:paraId="644F732A" w14:textId="77777777" w:rsidR="000D4B39" w:rsidRPr="00725712" w:rsidRDefault="000D4B39" w:rsidP="000D4B39">
      <w:pPr>
        <w:pStyle w:val="BodyText"/>
      </w:pPr>
      <w:r w:rsidRPr="00725712">
        <w:t>The Customer Security Document can be used with your internal and external auditors and is a useful way of demonstrating that we have discussed and agreed to the system security controls.</w:t>
      </w:r>
    </w:p>
    <w:p w14:paraId="039CA0C9" w14:textId="52D6969F" w:rsidR="000D4B39" w:rsidRDefault="000D4B39" w:rsidP="000D4B39">
      <w:pPr>
        <w:pStyle w:val="BodyText"/>
      </w:pPr>
      <w:r>
        <w:t>We begin with a set of foundations, or basic security controls, and then tailor the program by adding additional services or controls specific to your environment. The applicable security controls are selected in conjunction with Kyndryl based on CalSAWS’ assessment of risk, business principles, and objectives, and legal and regulatory obligations.</w:t>
      </w:r>
    </w:p>
    <w:p w14:paraId="2AD10454" w14:textId="25E81924" w:rsidR="000D4B39" w:rsidRPr="00725712" w:rsidRDefault="000D4B39" w:rsidP="000D4B39">
      <w:pPr>
        <w:pStyle w:val="BodyText"/>
      </w:pPr>
      <w:r>
        <w:t xml:space="preserve">The CSD </w:t>
      </w:r>
      <w:bookmarkStart w:id="17" w:name="_Int_texcLVJz"/>
      <w:r>
        <w:t>is</w:t>
      </w:r>
      <w:bookmarkEnd w:id="17"/>
      <w:r>
        <w:t xml:space="preserve"> created during Transition and will require involvement from CalSAWS to ensure we are documenting the appropriate controls that support your policies. A gap analysis will be performed to sample the environment and validate the deployed controls </w:t>
      </w:r>
      <w:r w:rsidR="5573FEBE">
        <w:t>to match</w:t>
      </w:r>
      <w:r>
        <w:t xml:space="preserve"> what is expected. The document is formally reviewed on an annual basis and informally reviewed as part of the change management process. The CSD is tailored to each client’s controls and policies and changes as the environment changes or new threats emerge.</w:t>
      </w:r>
    </w:p>
    <w:p w14:paraId="2F9FE508" w14:textId="7B0B585D" w:rsidR="000D4B39" w:rsidRDefault="000D4B39" w:rsidP="000D4B39">
      <w:pPr>
        <w:pStyle w:val="BodyText"/>
      </w:pPr>
      <w:r w:rsidRPr="29BA8B9E">
        <w:t xml:space="preserve">Once the CSD document is developed for </w:t>
      </w:r>
      <w:r>
        <w:t>CalSAWS</w:t>
      </w:r>
      <w:r w:rsidRPr="29BA8B9E">
        <w:t xml:space="preserve">, it will be used to deliver the contracted services according to the specific security requirements </w:t>
      </w:r>
      <w:r>
        <w:t>CalSAWS</w:t>
      </w:r>
      <w:r w:rsidRPr="29BA8B9E">
        <w:t xml:space="preserve"> has identified for their environment.</w:t>
      </w:r>
    </w:p>
    <w:p w14:paraId="24222792" w14:textId="77777777" w:rsidR="000D4B39" w:rsidRDefault="000D4B39" w:rsidP="000D4B39">
      <w:pPr>
        <w:pStyle w:val="BodyText"/>
      </w:pPr>
      <w:r w:rsidRPr="00725712">
        <w:lastRenderedPageBreak/>
        <w:t xml:space="preserve">The </w:t>
      </w:r>
      <w:r>
        <w:t>CSD</w:t>
      </w:r>
      <w:r w:rsidRPr="00725712">
        <w:t xml:space="preserve"> can be used with your internal and external auditors and is a useful way of demonstrating that we have discussed and agreed to the system security controls.</w:t>
      </w:r>
    </w:p>
    <w:p w14:paraId="4D54C057" w14:textId="18AD7E65" w:rsidR="000D4B39" w:rsidRDefault="000D4B39" w:rsidP="000D4B39">
      <w:pPr>
        <w:pStyle w:val="BodyText"/>
      </w:pPr>
      <w:r w:rsidRPr="29BA8B9E">
        <w:t xml:space="preserve">Kyndryl will review the CSD document on a regular basis with </w:t>
      </w:r>
      <w:r>
        <w:t>CalSAWS</w:t>
      </w:r>
      <w:r w:rsidRPr="29BA8B9E">
        <w:t xml:space="preserve"> to compare against </w:t>
      </w:r>
      <w:r>
        <w:t>CalSAWS</w:t>
      </w:r>
      <w:r w:rsidRPr="29BA8B9E">
        <w:t>’ requirements.</w:t>
      </w:r>
    </w:p>
    <w:p w14:paraId="47639B34" w14:textId="5B9E5742" w:rsidR="000D4B39" w:rsidRDefault="007F4067" w:rsidP="00C210DC">
      <w:pPr>
        <w:spacing w:after="0"/>
        <w:ind w:right="893"/>
      </w:pPr>
      <w:r>
        <w:rPr>
          <w:noProof/>
        </w:rPr>
        <w:drawing>
          <wp:inline distT="0" distB="0" distL="0" distR="0" wp14:anchorId="51C8B555" wp14:editId="55FF41C5">
            <wp:extent cx="6270857" cy="3394253"/>
            <wp:effectExtent l="0" t="0" r="0" b="0"/>
            <wp:docPr id="170042568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93678" cy="3406606"/>
                    </a:xfrm>
                    <a:prstGeom prst="rect">
                      <a:avLst/>
                    </a:prstGeom>
                    <a:noFill/>
                  </pic:spPr>
                </pic:pic>
              </a:graphicData>
            </a:graphic>
          </wp:inline>
        </w:drawing>
      </w:r>
    </w:p>
    <w:p w14:paraId="5345EC50" w14:textId="1B07278C" w:rsidR="000D4B39" w:rsidRPr="000D4B39" w:rsidRDefault="000D4B39" w:rsidP="000D4B39">
      <w:pPr>
        <w:pStyle w:val="Caption"/>
      </w:pPr>
      <w:bookmarkStart w:id="18" w:name="_Toc142591379"/>
      <w:bookmarkStart w:id="19" w:name="_Toc144197682"/>
      <w:r w:rsidRPr="000D4B39">
        <w:t xml:space="preserve">Figure </w:t>
      </w:r>
      <w:r w:rsidRPr="000D4B39">
        <w:fldChar w:fldCharType="begin"/>
      </w:r>
      <w:r w:rsidRPr="000D4B39">
        <w:instrText>SEQ Figure \* ARABIC</w:instrText>
      </w:r>
      <w:r w:rsidRPr="000D4B39">
        <w:fldChar w:fldCharType="separate"/>
      </w:r>
      <w:r w:rsidR="00C36F5F">
        <w:rPr>
          <w:noProof/>
        </w:rPr>
        <w:t>1</w:t>
      </w:r>
      <w:r w:rsidRPr="000D4B39">
        <w:fldChar w:fldCharType="end"/>
      </w:r>
      <w:r w:rsidRPr="000D4B39">
        <w:t>. Customer Security Document</w:t>
      </w:r>
      <w:bookmarkEnd w:id="18"/>
      <w:bookmarkEnd w:id="19"/>
    </w:p>
    <w:p w14:paraId="11A3C310" w14:textId="33089F91" w:rsidR="00EF3D91" w:rsidRDefault="009372B7" w:rsidP="0083302E">
      <w:pPr>
        <w:pStyle w:val="Heading2"/>
      </w:pPr>
      <w:bookmarkStart w:id="20" w:name="_Toc144149497"/>
      <w:r>
        <w:t>Infrastructure staff allocation approach</w:t>
      </w:r>
      <w:r w:rsidR="002B6750">
        <w:t xml:space="preserve"> to support Hardware/Software Maintenance</w:t>
      </w:r>
      <w:r w:rsidR="00AB5C68">
        <w:t xml:space="preserve"> and Operations</w:t>
      </w:r>
      <w:bookmarkEnd w:id="20"/>
    </w:p>
    <w:p w14:paraId="4DAFAAA5" w14:textId="46C45FCA" w:rsidR="00063502" w:rsidRPr="00247E90" w:rsidRDefault="001470DB" w:rsidP="007B2B5F">
      <w:pPr>
        <w:pStyle w:val="BodyText"/>
      </w:pPr>
      <w:bookmarkStart w:id="21" w:name="_Hlk143786694"/>
      <w:r>
        <w:t>Our proposal currently models</w:t>
      </w:r>
      <w:r w:rsidR="00063502" w:rsidRPr="00247E90">
        <w:t xml:space="preserve"> our end-to-end staffing model to support the following</w:t>
      </w:r>
      <w:r>
        <w:t xml:space="preserve"> teams</w:t>
      </w:r>
      <w:r w:rsidR="00EF34FC">
        <w:t xml:space="preserve">: </w:t>
      </w:r>
    </w:p>
    <w:p w14:paraId="2D1239FB" w14:textId="295D59C0" w:rsidR="00063502" w:rsidRPr="00247E90" w:rsidRDefault="00063502" w:rsidP="007B2B5F">
      <w:pPr>
        <w:pStyle w:val="BodyTextIndent"/>
      </w:pPr>
      <w:r w:rsidRPr="00247E90">
        <w:rPr>
          <w:b/>
          <w:bCs/>
        </w:rPr>
        <w:t>Remote Support</w:t>
      </w:r>
      <w:r w:rsidR="00247E90" w:rsidRPr="00247E90">
        <w:rPr>
          <w:b/>
          <w:bCs/>
        </w:rPr>
        <w:t xml:space="preserve"> Team</w:t>
      </w:r>
      <w:r w:rsidR="00FB7599">
        <w:rPr>
          <w:b/>
          <w:bCs/>
        </w:rPr>
        <w:t xml:space="preserve"> (Service Desk)</w:t>
      </w:r>
      <w:r w:rsidRPr="00247E90">
        <w:rPr>
          <w:b/>
          <w:bCs/>
        </w:rPr>
        <w:t>:</w:t>
      </w:r>
      <w:r w:rsidRPr="00247E90">
        <w:t xml:space="preserve"> (1</w:t>
      </w:r>
      <w:r w:rsidR="001E6432" w:rsidRPr="00247E90">
        <w:t>8</w:t>
      </w:r>
      <w:r w:rsidRPr="00247E90">
        <w:t xml:space="preserve">) </w:t>
      </w:r>
      <w:r w:rsidR="001E6432" w:rsidRPr="00247E90">
        <w:t>Kyndryl</w:t>
      </w:r>
      <w:r w:rsidRPr="00247E90">
        <w:t xml:space="preserve"> Technicians </w:t>
      </w:r>
      <w:r w:rsidR="00247E90" w:rsidRPr="00247E90">
        <w:t xml:space="preserve">are </w:t>
      </w:r>
      <w:r w:rsidRPr="00247E90">
        <w:t xml:space="preserve">assigned </w:t>
      </w:r>
      <w:r w:rsidR="001E6432" w:rsidRPr="00247E90">
        <w:t xml:space="preserve">to </w:t>
      </w:r>
      <w:r w:rsidR="003509D5">
        <w:t xml:space="preserve">Hardware and Software </w:t>
      </w:r>
      <w:r w:rsidR="001E6432" w:rsidRPr="00247E90">
        <w:t xml:space="preserve">support </w:t>
      </w:r>
      <w:r w:rsidR="003509D5">
        <w:t xml:space="preserve">for </w:t>
      </w:r>
      <w:r w:rsidR="001E6432" w:rsidRPr="00247E90">
        <w:t>all County and CalSAWS users remotely</w:t>
      </w:r>
      <w:r w:rsidR="00FB7599">
        <w:t xml:space="preserve"> from our Service Desk</w:t>
      </w:r>
      <w:r w:rsidRPr="00247E90">
        <w:t xml:space="preserve">. Kyndryl will support </w:t>
      </w:r>
      <w:r w:rsidR="001E6432" w:rsidRPr="00247E90">
        <w:t>CalSAWS users</w:t>
      </w:r>
      <w:r w:rsidRPr="00247E90">
        <w:t xml:space="preserve"> using a</w:t>
      </w:r>
      <w:r w:rsidR="00247E90" w:rsidRPr="00247E90">
        <w:t>n</w:t>
      </w:r>
      <w:r w:rsidRPr="00247E90">
        <w:t xml:space="preserve"> 8:00 am to </w:t>
      </w:r>
      <w:r w:rsidR="001E6432" w:rsidRPr="00247E90">
        <w:t>5:00</w:t>
      </w:r>
      <w:r w:rsidRPr="00247E90">
        <w:t xml:space="preserve"> pm Monday to Friday</w:t>
      </w:r>
      <w:r w:rsidR="00247E90" w:rsidRPr="00247E90">
        <w:t xml:space="preserve"> operating model</w:t>
      </w:r>
      <w:r w:rsidR="001E6432" w:rsidRPr="00247E90">
        <w:t xml:space="preserve">. </w:t>
      </w:r>
    </w:p>
    <w:p w14:paraId="15701369" w14:textId="6C3ECE48" w:rsidR="00247E90" w:rsidRDefault="00247E90" w:rsidP="3044F696">
      <w:pPr>
        <w:pStyle w:val="BodyTextIndent"/>
      </w:pPr>
      <w:r w:rsidRPr="3044F696">
        <w:rPr>
          <w:b/>
          <w:bCs/>
        </w:rPr>
        <w:t>Deskside Support Team</w:t>
      </w:r>
      <w:r w:rsidR="001E6432" w:rsidRPr="3044F696">
        <w:rPr>
          <w:b/>
          <w:bCs/>
        </w:rPr>
        <w:t>:</w:t>
      </w:r>
      <w:r w:rsidR="51DD3D56" w:rsidRPr="3044F696">
        <w:rPr>
          <w:b/>
          <w:bCs/>
        </w:rPr>
        <w:t xml:space="preserve"> </w:t>
      </w:r>
      <w:r w:rsidR="51DD3D56" w:rsidRPr="3044F696">
        <w:t xml:space="preserve">(12) Kyndryl Support Technicians working in pairs are assigned to provide deskside support to users in each geographic region. These resources rotate between CalSAWS, County, and Kyndryl provided offices following an 8:00 am to 5:00 pm Monday to Friday operating model. When urgent desk side support is needed in a particular location at a particular time technicians are </w:t>
      </w:r>
      <w:r w:rsidR="51DD3D56" w:rsidRPr="3044F696">
        <w:lastRenderedPageBreak/>
        <w:t xml:space="preserve">dispatched by the Service Desk based on criticality and a first in first out support </w:t>
      </w:r>
      <w:r w:rsidR="3FB1DE6E" w:rsidRPr="3044F696">
        <w:t>model</w:t>
      </w:r>
      <w:r w:rsidR="51DD3D56" w:rsidRPr="3044F696">
        <w:t>. Idel technicians in nearby regions also lend support during peak times.</w:t>
      </w:r>
    </w:p>
    <w:p w14:paraId="57C9FB5A" w14:textId="37A3F906" w:rsidR="00063502" w:rsidRDefault="00063502" w:rsidP="007B2B5F">
      <w:pPr>
        <w:pStyle w:val="BodyTextIndent"/>
      </w:pPr>
      <w:r w:rsidRPr="3044F696">
        <w:rPr>
          <w:b/>
          <w:bCs/>
        </w:rPr>
        <w:t xml:space="preserve">Depot </w:t>
      </w:r>
      <w:r w:rsidR="00247E90" w:rsidRPr="3044F696">
        <w:rPr>
          <w:b/>
          <w:bCs/>
        </w:rPr>
        <w:t>support t</w:t>
      </w:r>
      <w:r w:rsidRPr="3044F696">
        <w:rPr>
          <w:b/>
          <w:bCs/>
        </w:rPr>
        <w:t>eam:</w:t>
      </w:r>
      <w:r>
        <w:t xml:space="preserve"> (</w:t>
      </w:r>
      <w:r w:rsidR="001E6432">
        <w:t>4</w:t>
      </w:r>
      <w:r>
        <w:t xml:space="preserve">) </w:t>
      </w:r>
      <w:r w:rsidR="003F2171">
        <w:t xml:space="preserve">Kyndryl Support Technicians </w:t>
      </w:r>
      <w:r>
        <w:t>dedicated to device imaging, break-fix, disposal, asset management logistics, and warehouse management</w:t>
      </w:r>
      <w:r w:rsidR="006621FB">
        <w:t xml:space="preserve"> at two primary locations</w:t>
      </w:r>
      <w:r w:rsidR="00677399">
        <w:t xml:space="preserve"> near CalSAWS project offices</w:t>
      </w:r>
      <w:r>
        <w:t>.</w:t>
      </w:r>
    </w:p>
    <w:p w14:paraId="4E011B7B" w14:textId="6F985A9B" w:rsidR="00EF34FC" w:rsidRDefault="00EF34FC" w:rsidP="007B2B5F">
      <w:pPr>
        <w:pStyle w:val="BodyText"/>
      </w:pPr>
      <w:r>
        <w:t xml:space="preserve">We will make continuous updates to this model’s resource allocation as more information becomes available on user and device density across the state as well as user preferences between remote and deskside support. </w:t>
      </w:r>
    </w:p>
    <w:p w14:paraId="48A91DD3" w14:textId="645C5B9F" w:rsidR="00EF34FC" w:rsidRPr="00BA430D" w:rsidRDefault="007B2B5F" w:rsidP="007B2B5F">
      <w:pPr>
        <w:pStyle w:val="Heading3"/>
      </w:pPr>
      <w:bookmarkStart w:id="22" w:name="_Toc144149498"/>
      <w:r>
        <w:t xml:space="preserve">5.2.3.3.4.1 </w:t>
      </w:r>
      <w:r w:rsidR="001470DB" w:rsidRPr="00BA430D">
        <w:t>User Experience</w:t>
      </w:r>
      <w:bookmarkEnd w:id="22"/>
    </w:p>
    <w:p w14:paraId="3272FEC1" w14:textId="5A1960E9" w:rsidR="00174841" w:rsidRPr="00247E90" w:rsidRDefault="00174841" w:rsidP="007B2B5F">
      <w:pPr>
        <w:pStyle w:val="BodyText"/>
      </w:pPr>
      <w:r>
        <w:t xml:space="preserve">Users will first contact </w:t>
      </w:r>
      <w:r w:rsidR="1443AF13">
        <w:t>the Kyndryl Service Desk</w:t>
      </w:r>
      <w:r>
        <w:t xml:space="preserve"> to register the issue</w:t>
      </w:r>
      <w:r w:rsidR="11903F2D">
        <w:t xml:space="preserve"> and receive remote support</w:t>
      </w:r>
      <w:r>
        <w:t xml:space="preserve">. Our remote support technician will work with the user </w:t>
      </w:r>
      <w:r w:rsidR="00C4779D">
        <w:t xml:space="preserve">during the initial call </w:t>
      </w:r>
      <w:r>
        <w:t>to troubleshoot the problem through discussion and screen share.</w:t>
      </w:r>
      <w:r w:rsidR="4236A9CB">
        <w:t xml:space="preserve"> Everything</w:t>
      </w:r>
      <w:r w:rsidR="7EDDE86B">
        <w:t xml:space="preserve"> between the agent and User</w:t>
      </w:r>
      <w:r w:rsidR="4236A9CB">
        <w:t xml:space="preserve"> is captured </w:t>
      </w:r>
      <w:r w:rsidR="1B0A4E52">
        <w:t xml:space="preserve">as a case </w:t>
      </w:r>
      <w:r w:rsidR="4236A9CB">
        <w:t>in ServiceNow</w:t>
      </w:r>
      <w:r w:rsidR="3BD11FF8">
        <w:t>. This</w:t>
      </w:r>
      <w:r w:rsidR="4236A9CB">
        <w:t xml:space="preserve"> </w:t>
      </w:r>
      <w:r w:rsidR="3BD11FF8">
        <w:t xml:space="preserve">allows agents to understand prior issues and enables </w:t>
      </w:r>
      <w:r w:rsidR="4236A9CB">
        <w:t xml:space="preserve">device management </w:t>
      </w:r>
      <w:r w:rsidR="08B85EBD">
        <w:t>for the life of that piece of hardware</w:t>
      </w:r>
      <w:r w:rsidR="2E1D0517">
        <w:t>.</w:t>
      </w:r>
      <w:r>
        <w:t xml:space="preserve"> If the issue is not correctable over the phone, the ticket will be assigned to a deskside support technician nearest the user.</w:t>
      </w:r>
      <w:r w:rsidR="00BE5F6F">
        <w:t xml:space="preserve"> The support technician will call the user to provide tier 2 support remotely. If the issue is still not resolvable the u</w:t>
      </w:r>
      <w:r>
        <w:t xml:space="preserve">ser and deskside support technician will </w:t>
      </w:r>
      <w:r w:rsidR="00BE5F6F">
        <w:t xml:space="preserve">determine where to </w:t>
      </w:r>
      <w:r>
        <w:t>meet at the closest location</w:t>
      </w:r>
      <w:r w:rsidR="00C4779D">
        <w:t xml:space="preserve"> to the user</w:t>
      </w:r>
      <w:r>
        <w:t xml:space="preserve">, either a CalSAWS office, County office, or Kyndryl provided office space. The </w:t>
      </w:r>
      <w:r w:rsidR="00BE5F6F">
        <w:t xml:space="preserve">closest </w:t>
      </w:r>
      <w:r>
        <w:t xml:space="preserve">Kyndryl technician will bring replacement hardware in the event the issue cannot be resolved so that the CalSAWS user is able to return to work with a new device quickly. </w:t>
      </w:r>
      <w:r w:rsidR="00BA430D">
        <w:t>The Kyndryl technician will return defective devices to our major depots for repair or return to the manufacture.</w:t>
      </w:r>
    </w:p>
    <w:p w14:paraId="2E3DE42E" w14:textId="0DA7C569" w:rsidR="00895895" w:rsidRPr="00895895" w:rsidRDefault="007B2B5F" w:rsidP="007B2B5F">
      <w:pPr>
        <w:pStyle w:val="Heading3"/>
      </w:pPr>
      <w:bookmarkStart w:id="23" w:name="_Toc144149499"/>
      <w:r>
        <w:t xml:space="preserve">5.2.3.3.4.2 </w:t>
      </w:r>
      <w:r w:rsidR="00895895">
        <w:t xml:space="preserve">Geographic </w:t>
      </w:r>
      <w:r w:rsidR="00895895" w:rsidRPr="00895895">
        <w:t>Coverage Model</w:t>
      </w:r>
      <w:bookmarkEnd w:id="23"/>
      <w:r w:rsidR="00BA430D">
        <w:t xml:space="preserve"> </w:t>
      </w:r>
    </w:p>
    <w:p w14:paraId="4A852C00" w14:textId="77777777" w:rsidR="00895895" w:rsidRDefault="00895895" w:rsidP="00895895">
      <w:pPr>
        <w:pStyle w:val="BodyText"/>
      </w:pPr>
      <w:r>
        <w:t xml:space="preserve">Our Infrastructure staffing model and approach for CalSAWS will be designed based on our similar model with Arizona’s DMV. We have helped AZ DMV transform and modernize their end user devices and support process over the last few years and are currently managing </w:t>
      </w:r>
      <w:r w:rsidRPr="001E6432">
        <w:t>over 50,000</w:t>
      </w:r>
      <w:r>
        <w:t xml:space="preserve"> physical devices for them remotely and in their offices across the entire state. We have learned from Arizona DMV that it is critical to have local technicians who rotate between client offices on a schedule so that relationships can be built, response times are efficient, costs are reduced, and our clients get to see and interact with us every day.</w:t>
      </w:r>
    </w:p>
    <w:p w14:paraId="2252DAFB" w14:textId="77777777" w:rsidR="002C0B49" w:rsidRPr="002C0B49" w:rsidRDefault="003706F7" w:rsidP="003706F7">
      <w:pPr>
        <w:pStyle w:val="BodyText"/>
      </w:pPr>
      <w:r w:rsidRPr="002C0B49">
        <w:t xml:space="preserve">We recognize that there will be varying CalSAWS user concentrations across California, that each County will have unique requirements, and that these may change over time. To meet this support requirement, we will work with CalSAWS prior to Transition In to understand exact user location densities so we can break California into </w:t>
      </w:r>
      <w:r w:rsidR="002C0B49" w:rsidRPr="002C0B49">
        <w:t>logical</w:t>
      </w:r>
      <w:r w:rsidRPr="002C0B49">
        <w:t xml:space="preserve"> </w:t>
      </w:r>
      <w:r w:rsidRPr="002C0B49">
        <w:lastRenderedPageBreak/>
        <w:t xml:space="preserve">geographic regions that a support technician or small team of individuals can </w:t>
      </w:r>
      <w:r w:rsidR="002C0B49" w:rsidRPr="002C0B49">
        <w:t xml:space="preserve">physically </w:t>
      </w:r>
      <w:r w:rsidRPr="002C0B49">
        <w:t xml:space="preserve">manage from both a travel and user demand perspective. </w:t>
      </w:r>
    </w:p>
    <w:p w14:paraId="31C3280F" w14:textId="6637C144" w:rsidR="003706F7" w:rsidRDefault="002C0B49" w:rsidP="003706F7">
      <w:pPr>
        <w:pStyle w:val="BodyText"/>
      </w:pPr>
      <w:r w:rsidRPr="002C0B49">
        <w:t>After initial implementation of the remote and desk side model we will continue to</w:t>
      </w:r>
      <w:r w:rsidR="00343B5E" w:rsidRPr="002C0B49">
        <w:t xml:space="preserve"> monitor the user demand </w:t>
      </w:r>
      <w:r w:rsidR="00895895" w:rsidRPr="002C0B49">
        <w:t>for</w:t>
      </w:r>
      <w:r w:rsidR="00343B5E" w:rsidRPr="002C0B49">
        <w:t xml:space="preserve"> remote and deskside support and change allocations</w:t>
      </w:r>
      <w:r w:rsidRPr="002C0B49">
        <w:t xml:space="preserve"> to technician types and staff levels</w:t>
      </w:r>
      <w:r w:rsidR="00343B5E" w:rsidRPr="002C0B49">
        <w:t xml:space="preserve"> accordingly. </w:t>
      </w:r>
      <w:r w:rsidR="003706F7" w:rsidRPr="002C0B49">
        <w:t xml:space="preserve">This strategy </w:t>
      </w:r>
      <w:r w:rsidR="00343B5E" w:rsidRPr="002C0B49">
        <w:t xml:space="preserve">will </w:t>
      </w:r>
      <w:r w:rsidR="003706F7" w:rsidRPr="002C0B49">
        <w:t>allow Kyndryl to provide CalSAWS tailored support and specialized assistance for each county’s diverse needs while also optimizing technician allocation and response</w:t>
      </w:r>
      <w:r w:rsidR="003706F7">
        <w:t xml:space="preserve"> times. </w:t>
      </w:r>
    </w:p>
    <w:p w14:paraId="26E49035" w14:textId="4F206BBF" w:rsidR="003706F7" w:rsidRDefault="002C0B49" w:rsidP="003706F7">
      <w:pPr>
        <w:pStyle w:val="BodyText"/>
      </w:pPr>
      <w:r>
        <w:t>The key to our geographic deskside approach is to</w:t>
      </w:r>
      <w:r w:rsidR="003706F7">
        <w:t xml:space="preserve"> hire local technician talent within a given region so that our support experts live in the communities they support. This reduces costs for transportation and increases response time vs. hosting technicians only out of large metropolitan areas. Local technicians are better positioned to understand the specific technology landscape and potential issues faced by users in these regions. This regional talent approach not only improves the quality of support but also fosters a more personalized and localized user experience.</w:t>
      </w:r>
    </w:p>
    <w:p w14:paraId="297D030B" w14:textId="3CFCDDBD" w:rsidR="003706F7" w:rsidRDefault="003706F7" w:rsidP="003706F7">
      <w:pPr>
        <w:pStyle w:val="BodyText"/>
      </w:pPr>
      <w:r>
        <w:t>We will also implement a technician rotation structure to allow technicians to collaborate and share expertise with other</w:t>
      </w:r>
      <w:r w:rsidR="00BD42C0">
        <w:t xml:space="preserve"> technicians</w:t>
      </w:r>
      <w:r w:rsidR="002551A7">
        <w:t xml:space="preserve"> in</w:t>
      </w:r>
      <w:r w:rsidR="00BD42C0">
        <w:t xml:space="preserve"> nearby regions</w:t>
      </w:r>
      <w:r>
        <w:t xml:space="preserve">. This can be particularly helpful for resolving complex or uncommon technical problems where you need to phone a friend for help. This rotation approach provides opportunities for knowledge sharing and cross-training while enhancing the overall skill set of our support teams. </w:t>
      </w:r>
    </w:p>
    <w:p w14:paraId="274FA99B" w14:textId="27A82D2A" w:rsidR="002C0B49" w:rsidRPr="00BA430D" w:rsidRDefault="002C0B49" w:rsidP="003706F7">
      <w:pPr>
        <w:pStyle w:val="BodyText"/>
        <w:rPr>
          <w:b/>
          <w:bCs/>
        </w:rPr>
      </w:pPr>
      <w:r w:rsidRPr="00BA430D">
        <w:rPr>
          <w:b/>
          <w:bCs/>
        </w:rPr>
        <w:t>Examples of possible regions a team c</w:t>
      </w:r>
      <w:r w:rsidR="00BA430D" w:rsidRPr="00BA430D">
        <w:rPr>
          <w:b/>
          <w:bCs/>
        </w:rPr>
        <w:t>ould</w:t>
      </w:r>
      <w:r w:rsidRPr="00BA430D">
        <w:rPr>
          <w:b/>
          <w:bCs/>
        </w:rPr>
        <w:t xml:space="preserve"> cover</w:t>
      </w:r>
      <w:r w:rsidR="007B2B5F">
        <w:rPr>
          <w:b/>
          <w:bCs/>
        </w:rPr>
        <w:t xml:space="preserve"> </w:t>
      </w:r>
      <w:r w:rsidR="007B2B5F">
        <w:t>are illustrated in the figure below</w:t>
      </w:r>
      <w:r w:rsidR="00BA430D">
        <w:rPr>
          <w:b/>
          <w:bCs/>
        </w:rPr>
        <w:t>:</w:t>
      </w:r>
      <w:r w:rsidRPr="00BA430D">
        <w:rPr>
          <w:b/>
          <w:bCs/>
        </w:rPr>
        <w:t xml:space="preserve"> </w:t>
      </w:r>
    </w:p>
    <w:p w14:paraId="43852E87" w14:textId="3F3730A6" w:rsidR="00343B5E" w:rsidRDefault="007B2B5F" w:rsidP="007B2B5F">
      <w:pPr>
        <w:pStyle w:val="BodyText"/>
        <w:spacing w:after="0"/>
      </w:pPr>
      <w:r>
        <w:rPr>
          <w:noProof/>
        </w:rPr>
        <w:drawing>
          <wp:inline distT="0" distB="0" distL="0" distR="0" wp14:anchorId="281525A7" wp14:editId="59040EF1">
            <wp:extent cx="6552537" cy="1463040"/>
            <wp:effectExtent l="0" t="0" r="1270" b="3810"/>
            <wp:docPr id="16346716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602775" cy="1474257"/>
                    </a:xfrm>
                    <a:prstGeom prst="rect">
                      <a:avLst/>
                    </a:prstGeom>
                    <a:noFill/>
                  </pic:spPr>
                </pic:pic>
              </a:graphicData>
            </a:graphic>
          </wp:inline>
        </w:drawing>
      </w:r>
    </w:p>
    <w:p w14:paraId="45FB8155" w14:textId="68ADCD60" w:rsidR="007B2B5F" w:rsidRPr="000D4B39" w:rsidRDefault="007B2B5F" w:rsidP="007B2B5F">
      <w:pPr>
        <w:pStyle w:val="Caption"/>
      </w:pPr>
      <w:bookmarkStart w:id="24" w:name="_Toc144197683"/>
      <w:r w:rsidRPr="000D4B39">
        <w:t xml:space="preserve">Figure </w:t>
      </w:r>
      <w:r w:rsidRPr="000D4B39">
        <w:fldChar w:fldCharType="begin"/>
      </w:r>
      <w:r w:rsidRPr="000D4B39">
        <w:instrText>SEQ Figure \* ARABIC</w:instrText>
      </w:r>
      <w:r w:rsidRPr="000D4B39">
        <w:fldChar w:fldCharType="separate"/>
      </w:r>
      <w:r w:rsidR="00C36F5F">
        <w:rPr>
          <w:noProof/>
        </w:rPr>
        <w:t>2</w:t>
      </w:r>
      <w:r w:rsidRPr="000D4B39">
        <w:fldChar w:fldCharType="end"/>
      </w:r>
      <w:r w:rsidRPr="000D4B39">
        <w:t xml:space="preserve">. </w:t>
      </w:r>
      <w:r>
        <w:t>Regional Coverage Examples</w:t>
      </w:r>
      <w:bookmarkEnd w:id="24"/>
    </w:p>
    <w:p w14:paraId="7481012B" w14:textId="77777777" w:rsidR="00EA5DEB" w:rsidRDefault="003706F7" w:rsidP="003706F7">
      <w:pPr>
        <w:pStyle w:val="BodyText"/>
      </w:pPr>
      <w:r>
        <w:t xml:space="preserve">Additionally, we will implement a comprehensive ticketing </w:t>
      </w:r>
      <w:r w:rsidR="003E541D">
        <w:t>on ServiceNow for</w:t>
      </w:r>
      <w:r>
        <w:t xml:space="preserve"> tracking system to enable us to monitor support requests, response times, and issue resolutions across all regions so continuous improvement to the coverage models can be made.</w:t>
      </w:r>
      <w:r w:rsidR="00E04801">
        <w:t xml:space="preserve"> </w:t>
      </w:r>
    </w:p>
    <w:p w14:paraId="490D45F5" w14:textId="078F1693" w:rsidR="00E04801" w:rsidRDefault="00EA5DEB" w:rsidP="003706F7">
      <w:pPr>
        <w:pStyle w:val="BodyText"/>
      </w:pPr>
      <w:r>
        <w:t xml:space="preserve">When </w:t>
      </w:r>
      <w:r w:rsidR="306577F1">
        <w:t xml:space="preserve">a </w:t>
      </w:r>
      <w:r w:rsidR="00395355">
        <w:t xml:space="preserve">Deskside </w:t>
      </w:r>
      <w:r w:rsidR="004B4CB1">
        <w:t>Technician</w:t>
      </w:r>
      <w:r w:rsidR="00395355">
        <w:t xml:space="preserve"> </w:t>
      </w:r>
      <w:r w:rsidR="7D0A7667">
        <w:t>is</w:t>
      </w:r>
      <w:r w:rsidR="00395355">
        <w:t xml:space="preserve"> dispatched to a user</w:t>
      </w:r>
      <w:r w:rsidR="3581353D">
        <w:t>, the user</w:t>
      </w:r>
      <w:r w:rsidR="00395355">
        <w:t xml:space="preserve"> will be able to track the </w:t>
      </w:r>
      <w:r w:rsidR="74ECC164">
        <w:t>technician's progress</w:t>
      </w:r>
      <w:r w:rsidR="00395355">
        <w:t xml:space="preserve"> using </w:t>
      </w:r>
      <w:r w:rsidR="004B4CB1">
        <w:t xml:space="preserve">Dispatch Tracker. </w:t>
      </w:r>
    </w:p>
    <w:p w14:paraId="2B71D2E9" w14:textId="387E6B0B" w:rsidR="00DA4546" w:rsidRPr="00DA4546" w:rsidRDefault="00DA4546" w:rsidP="007B2B5F">
      <w:pPr>
        <w:pStyle w:val="ListBullet"/>
      </w:pPr>
      <w:r>
        <w:lastRenderedPageBreak/>
        <w:t xml:space="preserve">Technician tracking software integrated with ServiceNow for end user detail and ticket updates. </w:t>
      </w:r>
    </w:p>
    <w:p w14:paraId="48B5106E" w14:textId="77777777" w:rsidR="00DA4546" w:rsidRPr="00DA4546" w:rsidRDefault="00DA4546" w:rsidP="007B2B5F">
      <w:pPr>
        <w:pStyle w:val="ListBullet"/>
      </w:pPr>
      <w:r w:rsidRPr="00DA4546">
        <w:t>Web based tracking platform no need for dedicated software.</w:t>
      </w:r>
    </w:p>
    <w:p w14:paraId="6544395B" w14:textId="77777777" w:rsidR="00DA4546" w:rsidRPr="00DA4546" w:rsidRDefault="00DA4546" w:rsidP="007B2B5F">
      <w:pPr>
        <w:pStyle w:val="ListBullet"/>
      </w:pPr>
      <w:r w:rsidRPr="00DA4546">
        <w:t>CalSAWS end user receives invite link via email and/or SMS to track the deskside technician</w:t>
      </w:r>
    </w:p>
    <w:p w14:paraId="05593965" w14:textId="77777777" w:rsidR="00DA4546" w:rsidRPr="00DA4546" w:rsidRDefault="00DA4546" w:rsidP="007B2B5F">
      <w:pPr>
        <w:pStyle w:val="ListBullet"/>
      </w:pPr>
      <w:r w:rsidRPr="00DA4546">
        <w:t>Real time location of technician on live map</w:t>
      </w:r>
    </w:p>
    <w:p w14:paraId="4AFB894B" w14:textId="77777777" w:rsidR="00DA4546" w:rsidRPr="00DA4546" w:rsidRDefault="00DA4546" w:rsidP="007B2B5F">
      <w:pPr>
        <w:pStyle w:val="ListBullet"/>
      </w:pPr>
      <w:r w:rsidRPr="00DA4546">
        <w:t>ETA provided based on traffic data</w:t>
      </w:r>
    </w:p>
    <w:p w14:paraId="2ECEE587" w14:textId="77777777" w:rsidR="00DA4546" w:rsidRPr="00DA4546" w:rsidRDefault="00DA4546" w:rsidP="007B2B5F">
      <w:pPr>
        <w:pStyle w:val="ListBullet"/>
      </w:pPr>
      <w:r w:rsidRPr="00DA4546">
        <w:t>Technician name and button to call provided on live map</w:t>
      </w:r>
    </w:p>
    <w:p w14:paraId="5248395E" w14:textId="77777777" w:rsidR="00DA4546" w:rsidRPr="00DA4546" w:rsidRDefault="00DA4546" w:rsidP="00DA4546">
      <w:pPr>
        <w:pStyle w:val="BodyText"/>
        <w:numPr>
          <w:ilvl w:val="0"/>
          <w:numId w:val="10"/>
        </w:numPr>
      </w:pPr>
      <w:r w:rsidRPr="00DA4546">
        <w:t>Automatic notification to CalSAWS end user upon detection of arrival at service address</w:t>
      </w:r>
    </w:p>
    <w:p w14:paraId="7A4ED3B4" w14:textId="3D1CA7DD" w:rsidR="007B2B5F" w:rsidRDefault="00EA5DEB" w:rsidP="007B2B5F">
      <w:pPr>
        <w:pStyle w:val="BodyText"/>
      </w:pPr>
      <w:r w:rsidRPr="007B2B5F">
        <w:rPr>
          <w:noProof/>
        </w:rPr>
        <w:drawing>
          <wp:inline distT="0" distB="0" distL="0" distR="0" wp14:anchorId="124020E5" wp14:editId="413AB59A">
            <wp:extent cx="5943600" cy="3771900"/>
            <wp:effectExtent l="0" t="0" r="0" b="0"/>
            <wp:docPr id="943461585" name="Picture 1" descr="A screenshot of a mobil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461585" name="Picture 1" descr="A screenshot of a mobile application&#10;&#10;Description automatically generated"/>
                    <pic:cNvPicPr/>
                  </pic:nvPicPr>
                  <pic:blipFill>
                    <a:blip r:embed="rId18"/>
                    <a:stretch>
                      <a:fillRect/>
                    </a:stretch>
                  </pic:blipFill>
                  <pic:spPr>
                    <a:xfrm>
                      <a:off x="0" y="0"/>
                      <a:ext cx="5943600" cy="3771900"/>
                    </a:xfrm>
                    <a:prstGeom prst="rect">
                      <a:avLst/>
                    </a:prstGeom>
                  </pic:spPr>
                </pic:pic>
              </a:graphicData>
            </a:graphic>
          </wp:inline>
        </w:drawing>
      </w:r>
    </w:p>
    <w:p w14:paraId="07AFA7B3" w14:textId="50724049" w:rsidR="007B2B5F" w:rsidRDefault="007B2B5F" w:rsidP="007B2B5F">
      <w:pPr>
        <w:pStyle w:val="Caption"/>
        <w:spacing w:before="0"/>
      </w:pPr>
      <w:bookmarkStart w:id="25" w:name="_Toc144197684"/>
      <w:r w:rsidRPr="000D4B39">
        <w:t xml:space="preserve">Figure </w:t>
      </w:r>
      <w:r w:rsidRPr="000D4B39">
        <w:fldChar w:fldCharType="begin"/>
      </w:r>
      <w:r w:rsidRPr="000D4B39">
        <w:instrText>SEQ Figure \* ARABIC</w:instrText>
      </w:r>
      <w:r w:rsidRPr="000D4B39">
        <w:fldChar w:fldCharType="separate"/>
      </w:r>
      <w:r w:rsidR="00C36F5F">
        <w:rPr>
          <w:noProof/>
        </w:rPr>
        <w:t>3</w:t>
      </w:r>
      <w:r w:rsidRPr="000D4B39">
        <w:fldChar w:fldCharType="end"/>
      </w:r>
      <w:r w:rsidRPr="000D4B39">
        <w:t xml:space="preserve">. </w:t>
      </w:r>
      <w:r>
        <w:t>Dispatch Tracker</w:t>
      </w:r>
      <w:bookmarkEnd w:id="25"/>
    </w:p>
    <w:p w14:paraId="34B007D8" w14:textId="00B6A7C5" w:rsidR="003706F7" w:rsidRDefault="003706F7" w:rsidP="007B2B5F">
      <w:pPr>
        <w:pStyle w:val="BodyText"/>
      </w:pPr>
      <w:r>
        <w:t xml:space="preserve">We recommend that our technicians work in CalSAWS or County offices alongside users whenever possible so that our technicians can be seen as part of the team and build relationships. Our technicians will </w:t>
      </w:r>
      <w:r w:rsidR="00852C8F">
        <w:t>float</w:t>
      </w:r>
      <w:r>
        <w:t xml:space="preserve"> between locations</w:t>
      </w:r>
      <w:r w:rsidR="00852C8F">
        <w:t xml:space="preserve"> on a schedule with</w:t>
      </w:r>
      <w:r>
        <w:t xml:space="preserve">in their region so that our teams are recognizable and CalSAWS users feel they have a support team available to them. In areas where we need to provide our own </w:t>
      </w:r>
      <w:r w:rsidR="004474F8">
        <w:t xml:space="preserve">support </w:t>
      </w:r>
      <w:r>
        <w:t xml:space="preserve">locations, </w:t>
      </w:r>
      <w:r>
        <w:lastRenderedPageBreak/>
        <w:t xml:space="preserve">we will provide secured rented office space where CalSAWS users can travel to meet in person with our </w:t>
      </w:r>
      <w:r w:rsidR="004474F8">
        <w:t>technicians t</w:t>
      </w:r>
      <w:r>
        <w:t xml:space="preserve">o receive support.  </w:t>
      </w:r>
    </w:p>
    <w:p w14:paraId="3D813C02" w14:textId="77777777" w:rsidR="003706F7" w:rsidRDefault="003706F7" w:rsidP="003706F7">
      <w:pPr>
        <w:pStyle w:val="BodyText"/>
      </w:pPr>
      <w:r>
        <w:t>Benefits of our regional coverage model include:</w:t>
      </w:r>
    </w:p>
    <w:p w14:paraId="5B70E96A" w14:textId="1D9D8671" w:rsidR="003706F7" w:rsidRDefault="003706F7" w:rsidP="00834957">
      <w:pPr>
        <w:pStyle w:val="ListBullet"/>
      </w:pPr>
      <w:r w:rsidRPr="007B2B5F">
        <w:rPr>
          <w:b/>
          <w:bCs/>
        </w:rPr>
        <w:t xml:space="preserve">Faster Response Times: </w:t>
      </w:r>
      <w:r>
        <w:t xml:space="preserve">Local technicians can respond to support requests </w:t>
      </w:r>
      <w:r w:rsidR="00F8429C">
        <w:t>quicker</w:t>
      </w:r>
      <w:r>
        <w:t xml:space="preserve"> since they are already in close proximity to the users they serve. This reduces downtime and frustration for users facing technical issues.</w:t>
      </w:r>
    </w:p>
    <w:p w14:paraId="388894B6" w14:textId="77777777" w:rsidR="003706F7" w:rsidRDefault="003706F7" w:rsidP="00834957">
      <w:pPr>
        <w:pStyle w:val="ListBullet"/>
      </w:pPr>
      <w:r w:rsidRPr="007B2B5F">
        <w:rPr>
          <w:b/>
          <w:bCs/>
        </w:rPr>
        <w:t>Increased Availability:</w:t>
      </w:r>
      <w:r>
        <w:t xml:space="preserve"> Local technicians are more likely to be available for on-site visits at shorter notice. This is particularly important for critical issues that require immediate attention.</w:t>
      </w:r>
    </w:p>
    <w:p w14:paraId="0EBA23E4" w14:textId="77777777" w:rsidR="003706F7" w:rsidRDefault="003706F7" w:rsidP="00834957">
      <w:pPr>
        <w:pStyle w:val="ListBullet"/>
      </w:pPr>
      <w:r w:rsidRPr="007B2B5F">
        <w:rPr>
          <w:b/>
          <w:bCs/>
        </w:rPr>
        <w:t xml:space="preserve">In-depth Community Understanding: </w:t>
      </w:r>
      <w:r>
        <w:t>Local technicians are familiar with the unique technology landscape, challenges, and preferences of the community they serve. This localized knowledge helps them provide more relevant and effective support.</w:t>
      </w:r>
    </w:p>
    <w:p w14:paraId="09715E9D" w14:textId="77777777" w:rsidR="003706F7" w:rsidRDefault="003706F7" w:rsidP="00834957">
      <w:pPr>
        <w:pStyle w:val="ListBullet"/>
      </w:pPr>
      <w:r w:rsidRPr="007B2B5F">
        <w:rPr>
          <w:b/>
          <w:bCs/>
        </w:rPr>
        <w:t xml:space="preserve">Personalized Support: </w:t>
      </w:r>
      <w:r>
        <w:t xml:space="preserve">A local technician can offer personalized support by understanding the specific needs and expectations of users within the community. </w:t>
      </w:r>
    </w:p>
    <w:p w14:paraId="183CBD05" w14:textId="1B477301" w:rsidR="003706F7" w:rsidRDefault="003706F7" w:rsidP="00834957">
      <w:pPr>
        <w:pStyle w:val="ListBullet"/>
      </w:pPr>
      <w:r w:rsidRPr="007B2B5F">
        <w:rPr>
          <w:b/>
          <w:bCs/>
        </w:rPr>
        <w:t xml:space="preserve">Community Relationships: </w:t>
      </w:r>
      <w:r>
        <w:t>A local technician can build relationships with users and stakeholders in the</w:t>
      </w:r>
      <w:r w:rsidR="00F8429C">
        <w:t>ir support</w:t>
      </w:r>
      <w:r>
        <w:t xml:space="preserve"> community. This can foster trust and a sense of reliability, which is essential for long-term support success.</w:t>
      </w:r>
    </w:p>
    <w:p w14:paraId="53375909" w14:textId="77777777" w:rsidR="003706F7" w:rsidRDefault="003706F7" w:rsidP="00834957">
      <w:pPr>
        <w:pStyle w:val="ListBullet"/>
      </w:pPr>
      <w:r w:rsidRPr="007B2B5F">
        <w:rPr>
          <w:b/>
          <w:bCs/>
        </w:rPr>
        <w:t>Efficient Problem Solving:</w:t>
      </w:r>
      <w:r>
        <w:t xml:space="preserve"> Local technicians are well-acquainted with the local infrastructure, potential connectivity issues, and other region-specific factors. This knowledge enables them to troubleshoot and resolve problems more efficiently.</w:t>
      </w:r>
    </w:p>
    <w:p w14:paraId="240F7631" w14:textId="77777777" w:rsidR="003706F7" w:rsidRDefault="003706F7" w:rsidP="00834957">
      <w:pPr>
        <w:pStyle w:val="ListBullet"/>
      </w:pPr>
      <w:r w:rsidRPr="007B2B5F">
        <w:rPr>
          <w:b/>
          <w:bCs/>
        </w:rPr>
        <w:t>Minimized Travel Costs and Time:</w:t>
      </w:r>
      <w:r>
        <w:t xml:space="preserve"> Having technicians live in the community eliminates the need for long commutes from large cities, reducing travel costs and time. This can lead to better work-life balance and improved job satisfaction for technicians.</w:t>
      </w:r>
    </w:p>
    <w:p w14:paraId="329BB3ED" w14:textId="77777777" w:rsidR="003706F7" w:rsidRDefault="003706F7" w:rsidP="00834957">
      <w:pPr>
        <w:pStyle w:val="ListBullet"/>
      </w:pPr>
      <w:r w:rsidRPr="007B2B5F">
        <w:rPr>
          <w:b/>
          <w:bCs/>
        </w:rPr>
        <w:t>Resource Allocation Efficiency:</w:t>
      </w:r>
      <w:r>
        <w:t xml:space="preserve"> By placing technicians where they are needed most, you can optimize resource allocation. Larger cities can still have technicians to handle high-density areas, while local technicians can cater to specific needs in the countryside.</w:t>
      </w:r>
    </w:p>
    <w:p w14:paraId="65D4ACCC" w14:textId="77777777" w:rsidR="003706F7" w:rsidRDefault="003706F7" w:rsidP="00834957">
      <w:pPr>
        <w:pStyle w:val="ListBullet"/>
      </w:pPr>
      <w:r w:rsidRPr="00624BB0">
        <w:rPr>
          <w:b/>
          <w:bCs/>
        </w:rPr>
        <w:t>R</w:t>
      </w:r>
      <w:r w:rsidRPr="007B2B5F">
        <w:rPr>
          <w:b/>
          <w:bCs/>
        </w:rPr>
        <w:t xml:space="preserve">educed Environmental Impact: </w:t>
      </w:r>
      <w:r>
        <w:t>Less commuting by technicians results in a smaller carbon footprint and contributes to environmental sustainability.</w:t>
      </w:r>
    </w:p>
    <w:p w14:paraId="11A30291" w14:textId="37B05CDD" w:rsidR="002B6750" w:rsidRDefault="003706F7" w:rsidP="00834957">
      <w:pPr>
        <w:pStyle w:val="ListBullet"/>
      </w:pPr>
      <w:r w:rsidRPr="007B2B5F">
        <w:rPr>
          <w:b/>
          <w:bCs/>
        </w:rPr>
        <w:t>Prevention of Commuting Fatigue:</w:t>
      </w:r>
      <w:r>
        <w:t xml:space="preserve"> Long commutes can lead to fatigue and reduced productivity for technicians.</w:t>
      </w:r>
    </w:p>
    <w:p w14:paraId="2D8854A2" w14:textId="53BF929B" w:rsidR="002B6750" w:rsidRDefault="002B6750" w:rsidP="0083302E">
      <w:pPr>
        <w:pStyle w:val="Heading2"/>
      </w:pPr>
      <w:bookmarkStart w:id="26" w:name="_Toc144149500"/>
      <w:bookmarkEnd w:id="21"/>
      <w:r>
        <w:t>Innovation Support</w:t>
      </w:r>
      <w:bookmarkEnd w:id="26"/>
    </w:p>
    <w:p w14:paraId="2D74683C" w14:textId="0AE20E6B" w:rsidR="0026790A" w:rsidRDefault="0026790A" w:rsidP="0026790A">
      <w:pPr>
        <w:pStyle w:val="BodyText"/>
      </w:pPr>
      <w:r>
        <w:lastRenderedPageBreak/>
        <w:t xml:space="preserve">Kyndryl embraces the need for innovation and enables our support experts to stay ahead of evolving user needs and technological advancements through dedicated time to perform proof of concepts. These side projects also give them something to work on during occasional periods of low user support demand. We work with our technicians to create coverage models that allow them to balance their user support responsibilities with innovation work so that they have at least 8 hours a month to explore </w:t>
      </w:r>
      <w:r w:rsidR="6F0A5D22">
        <w:t>innovative ideas</w:t>
      </w:r>
      <w:r>
        <w:t xml:space="preserve"> or learn new skills to improve service while a peer provides coverage to their region.</w:t>
      </w:r>
    </w:p>
    <w:p w14:paraId="65CFA315" w14:textId="77777777" w:rsidR="0026790A" w:rsidRDefault="0026790A" w:rsidP="0026790A">
      <w:pPr>
        <w:pStyle w:val="BodyText"/>
      </w:pPr>
      <w:r>
        <w:t>We believe that innovation is pivotal for any hardware and software support service as it directly impacts the long-term efficiency, effectiveness, and user experience of technical assistance. We have helped many clients implement innovative solutions that empowers their users with self-help resources, real-time collaboration features, and personalized solutions, enhancing their ability to troubleshoot problems independently and fostering a sense of empowerment.</w:t>
      </w:r>
    </w:p>
    <w:p w14:paraId="69B03BEF" w14:textId="2172CBDF" w:rsidR="0026790A" w:rsidRDefault="0026790A" w:rsidP="0026790A">
      <w:pPr>
        <w:pStyle w:val="BodyText"/>
      </w:pPr>
      <w:r>
        <w:t xml:space="preserve">By continually </w:t>
      </w:r>
      <w:r w:rsidR="02103857">
        <w:t>exploring</w:t>
      </w:r>
      <w:r>
        <w:t xml:space="preserve"> new avenues of innovation, our support services can offer seamless, </w:t>
      </w:r>
      <w:r w:rsidR="6D1D2970">
        <w:t>innovative</w:t>
      </w:r>
      <w:r>
        <w:t xml:space="preserve"> assistance that not only meets but exceeds customer expectations, driving greater user satisfaction and loyalty in an increasingly competitive market. Below is a list of innovative enhancements in the hardware software support domain we are working with other clients to implement:</w:t>
      </w:r>
    </w:p>
    <w:p w14:paraId="28F841D4" w14:textId="1DFBDBCF" w:rsidR="0026790A" w:rsidRDefault="0026790A" w:rsidP="0026790A">
      <w:pPr>
        <w:pStyle w:val="ListBullet"/>
      </w:pPr>
      <w:r w:rsidRPr="00D36642">
        <w:rPr>
          <w:b/>
          <w:bCs/>
        </w:rPr>
        <w:t>AI-Powered Troubleshooting:</w:t>
      </w:r>
      <w:r>
        <w:t xml:space="preserve"> Integrating AI chatbots and virtual assistants that can help users self-diagnose and troubleshoot common issues, providing users with quick solutions and reducing the need for human intervention.</w:t>
      </w:r>
    </w:p>
    <w:p w14:paraId="57021B1C" w14:textId="622C5862" w:rsidR="0026790A" w:rsidRDefault="0026790A" w:rsidP="0026790A">
      <w:pPr>
        <w:pStyle w:val="ListBullet"/>
      </w:pPr>
      <w:r w:rsidRPr="00D36642">
        <w:rPr>
          <w:b/>
          <w:bCs/>
        </w:rPr>
        <w:t xml:space="preserve">Remote Diagnostics: </w:t>
      </w:r>
      <w:r>
        <w:t>Developing tools and techniques that allow support teams to remotely diagnose and fix problems on users' devices, minimizing downtime and the need for physical visits.</w:t>
      </w:r>
    </w:p>
    <w:p w14:paraId="06D6EAC0" w14:textId="2DC78B5E" w:rsidR="0026790A" w:rsidRDefault="0026790A" w:rsidP="0026790A">
      <w:pPr>
        <w:pStyle w:val="ListBullet"/>
      </w:pPr>
      <w:r w:rsidRPr="00D36642">
        <w:rPr>
          <w:b/>
          <w:bCs/>
        </w:rPr>
        <w:t xml:space="preserve">Self-Help Resources: </w:t>
      </w:r>
      <w:r>
        <w:t xml:space="preserve">Create an extensive knowledge base with step-by-step guides, video tutorials, and </w:t>
      </w:r>
      <w:r w:rsidR="00D36642">
        <w:t>Frequently Asked Questions (</w:t>
      </w:r>
      <w:r>
        <w:t>FAQs</w:t>
      </w:r>
      <w:r w:rsidR="00D36642">
        <w:t>)</w:t>
      </w:r>
      <w:r>
        <w:t xml:space="preserve"> that empower users to resolve minor issues independently.</w:t>
      </w:r>
    </w:p>
    <w:p w14:paraId="7DF8789A" w14:textId="05ECCA54" w:rsidR="0026790A" w:rsidRDefault="0026790A" w:rsidP="0026790A">
      <w:pPr>
        <w:pStyle w:val="ListBullet"/>
      </w:pPr>
      <w:r w:rsidRPr="00D36642">
        <w:rPr>
          <w:b/>
          <w:bCs/>
        </w:rPr>
        <w:t xml:space="preserve">Predictive Maintenance: </w:t>
      </w:r>
      <w:r>
        <w:t>Utilize sensors and data analytics to predict when a device might encounter problems, allowing users to address issues before they become critical.</w:t>
      </w:r>
    </w:p>
    <w:p w14:paraId="745E0BAC" w14:textId="77777777" w:rsidR="000268EE" w:rsidRDefault="007B1EC2" w:rsidP="000268EE">
      <w:pPr>
        <w:pStyle w:val="RFPQuestion"/>
      </w:pPr>
      <w:bookmarkStart w:id="27" w:name="_Toc144149501"/>
      <w:r>
        <w:t>I-UA</w:t>
      </w:r>
      <w:r w:rsidR="000268EE">
        <w:t>8</w:t>
      </w:r>
      <w:r>
        <w:tab/>
      </w:r>
      <w:r w:rsidR="000268EE" w:rsidRPr="00A7028F">
        <w:t>Describe your approach for providing central and remote CalSAWS Hardware maintenance services for the Project Offices and CalSAWS Managed Hardware located in the Counties.</w:t>
      </w:r>
      <w:bookmarkEnd w:id="27"/>
      <w:r w:rsidR="000268EE">
        <w:t xml:space="preserve"> </w:t>
      </w:r>
    </w:p>
    <w:p w14:paraId="56F2BDF8" w14:textId="7C9019F8" w:rsidR="000268EE" w:rsidRDefault="000268EE" w:rsidP="000268EE">
      <w:pPr>
        <w:pStyle w:val="RFPQuestion"/>
      </w:pPr>
      <w:bookmarkStart w:id="28" w:name="_Toc144149502"/>
      <w:r>
        <w:t>Describe your depot location(s), where and how equipment will be staged for deployment, and which staff will be deployed, along with the manner of deployment, to support Central Project Office support and remote County support.</w:t>
      </w:r>
      <w:bookmarkEnd w:id="28"/>
      <w:r>
        <w:t xml:space="preserve"> </w:t>
      </w:r>
    </w:p>
    <w:p w14:paraId="20389CC1" w14:textId="5630BB70" w:rsidR="00FD37AE" w:rsidRDefault="000268EE" w:rsidP="000268EE">
      <w:pPr>
        <w:pStyle w:val="RFPQuestion"/>
      </w:pPr>
      <w:bookmarkStart w:id="29" w:name="_Toc144149503"/>
      <w:r>
        <w:lastRenderedPageBreak/>
        <w:t>Describe your approach for technology refresh efforts and incident/issue support.</w:t>
      </w:r>
      <w:bookmarkEnd w:id="29"/>
    </w:p>
    <w:p w14:paraId="0754446A" w14:textId="118827A8" w:rsidR="00FD37AE" w:rsidRDefault="00FD37AE" w:rsidP="0083302E">
      <w:pPr>
        <w:pStyle w:val="Heading2"/>
      </w:pPr>
      <w:bookmarkStart w:id="30" w:name="_Toc144149504"/>
      <w:r>
        <w:t xml:space="preserve">Approach to </w:t>
      </w:r>
      <w:r w:rsidR="000268EE">
        <w:t>providing central and remote CalSAWS Hardware maintenance services for the Project Office</w:t>
      </w:r>
      <w:r w:rsidR="00CC5C80">
        <w:t xml:space="preserve"> </w:t>
      </w:r>
      <w:r w:rsidR="0013696D">
        <w:t>and Counties</w:t>
      </w:r>
      <w:bookmarkEnd w:id="30"/>
    </w:p>
    <w:p w14:paraId="2614FDAF" w14:textId="2BD9B178" w:rsidR="00B23D04" w:rsidRDefault="00B23D04" w:rsidP="00B23D04">
      <w:pPr>
        <w:pStyle w:val="BodyText"/>
      </w:pPr>
      <w:bookmarkStart w:id="31" w:name="_Hlk143786709"/>
      <w:r>
        <w:t xml:space="preserve">Our </w:t>
      </w:r>
      <w:r w:rsidRPr="00D32D3B">
        <w:t>Geographic Coverage Model</w:t>
      </w:r>
      <w:r>
        <w:t xml:space="preserve"> detailed in 5.2.3.3.4 above outlining software support through deskside support technicians who rotate between CalSAWS and County sites within a geographic region also applies </w:t>
      </w:r>
      <w:r w:rsidR="00452BC0">
        <w:t xml:space="preserve">to </w:t>
      </w:r>
      <w:r>
        <w:t xml:space="preserve">hardware support as well. </w:t>
      </w:r>
      <w:r w:rsidR="00C075F3">
        <w:t>CalSAWS and C</w:t>
      </w:r>
      <w:r>
        <w:t>ountry offices are supported within geographic region</w:t>
      </w:r>
      <w:r w:rsidR="00C075F3">
        <w:t xml:space="preserve"> by a team of </w:t>
      </w:r>
      <w:r>
        <w:t>deskside support technicians</w:t>
      </w:r>
      <w:r w:rsidR="00C075F3">
        <w:t xml:space="preserve"> who either</w:t>
      </w:r>
      <w:r>
        <w:t xml:space="preserve"> rotate between </w:t>
      </w:r>
      <w:r w:rsidR="00C075F3">
        <w:t xml:space="preserve">offices </w:t>
      </w:r>
      <w:r>
        <w:t>or are dedicated to support</w:t>
      </w:r>
      <w:r w:rsidR="00243F6E">
        <w:t xml:space="preserve"> offices full time</w:t>
      </w:r>
      <w:r>
        <w:t xml:space="preserve"> </w:t>
      </w:r>
      <w:r w:rsidR="00C075F3">
        <w:t xml:space="preserve">when demand allows their </w:t>
      </w:r>
      <w:r w:rsidR="00452BC0">
        <w:t xml:space="preserve">full </w:t>
      </w:r>
      <w:r w:rsidR="00C075F3">
        <w:t xml:space="preserve">utilization. </w:t>
      </w:r>
    </w:p>
    <w:p w14:paraId="0E54E3C4" w14:textId="1AF22E47" w:rsidR="00B23D04" w:rsidRPr="000268EE" w:rsidRDefault="00B23D04" w:rsidP="00B23D04">
      <w:pPr>
        <w:pStyle w:val="BodyText"/>
      </w:pPr>
      <w:r>
        <w:t xml:space="preserve">If space is not available in the CalSAWS Project or County offices for Kyndryl </w:t>
      </w:r>
      <w:r w:rsidR="00C075F3">
        <w:t>technicians to</w:t>
      </w:r>
      <w:r>
        <w:t xml:space="preserve"> continuously be present in, we will provide secured office space near the office locations where users can bring their </w:t>
      </w:r>
      <w:r w:rsidR="00C075F3">
        <w:t xml:space="preserve">laptop </w:t>
      </w:r>
      <w:r>
        <w:t xml:space="preserve">devices for support. For devices like </w:t>
      </w:r>
      <w:r w:rsidRPr="0066035D">
        <w:t xml:space="preserve">desktops, printers, scanners, </w:t>
      </w:r>
      <w:r>
        <w:t>k</w:t>
      </w:r>
      <w:r w:rsidRPr="0066035D">
        <w:t xml:space="preserve">iosks, </w:t>
      </w:r>
      <w:r w:rsidR="00452BC0">
        <w:t xml:space="preserve">network, </w:t>
      </w:r>
      <w:r>
        <w:t xml:space="preserve">and </w:t>
      </w:r>
      <w:r w:rsidRPr="0066035D">
        <w:t>video conferencing devices</w:t>
      </w:r>
      <w:r>
        <w:t xml:space="preserve"> that are </w:t>
      </w:r>
      <w:r w:rsidR="00C075F3">
        <w:t xml:space="preserve">physically </w:t>
      </w:r>
      <w:r>
        <w:t xml:space="preserve">in </w:t>
      </w:r>
      <w:r w:rsidR="00C075F3">
        <w:t xml:space="preserve">CalSAWS and County </w:t>
      </w:r>
      <w:r>
        <w:t xml:space="preserve">offices our deskside support </w:t>
      </w:r>
      <w:r w:rsidR="00452BC0">
        <w:t>technician</w:t>
      </w:r>
      <w:r>
        <w:t xml:space="preserve"> will be dispatched to the building with replacement parts to restore service</w:t>
      </w:r>
      <w:r w:rsidR="006410FA">
        <w:t xml:space="preserve">. </w:t>
      </w:r>
      <w:r>
        <w:t xml:space="preserve"> </w:t>
      </w:r>
    </w:p>
    <w:p w14:paraId="5E867FD4" w14:textId="00604BE1" w:rsidR="00D32D3B" w:rsidRPr="000268EE" w:rsidRDefault="0066035D" w:rsidP="000268EE">
      <w:pPr>
        <w:pStyle w:val="BodyText"/>
      </w:pPr>
      <w:r>
        <w:t xml:space="preserve">The </w:t>
      </w:r>
      <w:r w:rsidR="00DD203E">
        <w:t xml:space="preserve">foundation of </w:t>
      </w:r>
      <w:r>
        <w:t xml:space="preserve">our hardware maintenance approach is to replace equipment </w:t>
      </w:r>
      <w:r w:rsidR="00DD203E">
        <w:t>rapidly,</w:t>
      </w:r>
      <w:r>
        <w:t xml:space="preserve"> so productivity is restored as soon as possible with </w:t>
      </w:r>
      <w:r w:rsidR="00B810A7">
        <w:t>a break</w:t>
      </w:r>
      <w:r>
        <w:t xml:space="preserve">-fix </w:t>
      </w:r>
      <w:r w:rsidR="009355E6">
        <w:t>performed</w:t>
      </w:r>
      <w:r>
        <w:t xml:space="preserve"> later</w:t>
      </w:r>
      <w:r w:rsidR="00C633FA">
        <w:t xml:space="preserve"> at our depo</w:t>
      </w:r>
      <w:r w:rsidR="4E5CCFBB">
        <w:t>t</w:t>
      </w:r>
      <w:r w:rsidR="00C633FA">
        <w:t xml:space="preserve"> site </w:t>
      </w:r>
      <w:r w:rsidR="0013696D">
        <w:t>after</w:t>
      </w:r>
      <w:r w:rsidR="00C633FA">
        <w:t xml:space="preserve"> service is restored</w:t>
      </w:r>
      <w:r w:rsidR="0013696D">
        <w:t xml:space="preserve"> to CalSAWS</w:t>
      </w:r>
      <w:r>
        <w:t>.</w:t>
      </w:r>
      <w:r w:rsidR="00DD203E">
        <w:t xml:space="preserve"> </w:t>
      </w:r>
      <w:r>
        <w:t xml:space="preserve">To do this we will maintain depos that have spare devices for every piece of equipment we support. When our technicians cannot fix a </w:t>
      </w:r>
      <w:r w:rsidR="00C633FA">
        <w:t>device,</w:t>
      </w:r>
      <w:r>
        <w:t xml:space="preserve"> we will return it to the manufacturer through warranty support and restock the replacement in the depos to maintain the spare capacity support for the future. </w:t>
      </w:r>
    </w:p>
    <w:p w14:paraId="6398F89E" w14:textId="33029904" w:rsidR="00FD37AE" w:rsidRDefault="000268EE" w:rsidP="0083302E">
      <w:pPr>
        <w:pStyle w:val="Heading2"/>
      </w:pPr>
      <w:bookmarkStart w:id="32" w:name="_Toc144149505"/>
      <w:r>
        <w:t>Depot locations</w:t>
      </w:r>
      <w:r w:rsidR="007B2B5F">
        <w:t>, staging and deployment</w:t>
      </w:r>
      <w:bookmarkEnd w:id="32"/>
    </w:p>
    <w:p w14:paraId="79ACE295" w14:textId="23B4E882" w:rsidR="001F22FF" w:rsidRDefault="4493194E" w:rsidP="000268EE">
      <w:pPr>
        <w:pStyle w:val="BodyText"/>
      </w:pPr>
      <w:r>
        <w:t>Kyndyl's</w:t>
      </w:r>
      <w:r w:rsidR="00477A44">
        <w:t xml:space="preserve"> </w:t>
      </w:r>
      <w:r w:rsidR="00C65ACC">
        <w:t xml:space="preserve">solution has modeled two large </w:t>
      </w:r>
      <w:r w:rsidR="00477A44">
        <w:t>depot</w:t>
      </w:r>
      <w:r w:rsidR="00C65ACC">
        <w:t>s located</w:t>
      </w:r>
      <w:r w:rsidR="00477A44">
        <w:t xml:space="preserve"> </w:t>
      </w:r>
      <w:r w:rsidR="00FE2E9D">
        <w:t>near the</w:t>
      </w:r>
      <w:r w:rsidR="00477A44">
        <w:t xml:space="preserve"> </w:t>
      </w:r>
      <w:r w:rsidR="062DB71E">
        <w:t>Rose</w:t>
      </w:r>
      <w:r w:rsidR="30886201">
        <w:t>v</w:t>
      </w:r>
      <w:r w:rsidR="062DB71E">
        <w:t>ille</w:t>
      </w:r>
      <w:r w:rsidR="00477A44">
        <w:t xml:space="preserve"> and </w:t>
      </w:r>
      <w:r w:rsidR="00707BEE">
        <w:t>Norwalk</w:t>
      </w:r>
      <w:r w:rsidR="00477A44">
        <w:t xml:space="preserve"> </w:t>
      </w:r>
      <w:r w:rsidR="00FE2E9D">
        <w:t>CalSAWS o</w:t>
      </w:r>
      <w:r w:rsidR="00477A44">
        <w:t>ffice</w:t>
      </w:r>
      <w:r w:rsidR="00FE2E9D">
        <w:t>s</w:t>
      </w:r>
      <w:r w:rsidR="007259DC">
        <w:t>. These depots will contain</w:t>
      </w:r>
      <w:r w:rsidR="00CE66ED">
        <w:t xml:space="preserve"> </w:t>
      </w:r>
      <w:r w:rsidR="000D10CB">
        <w:t xml:space="preserve">equipment </w:t>
      </w:r>
      <w:r w:rsidR="00C65ACC">
        <w:t>for all hardware assets like</w:t>
      </w:r>
      <w:r w:rsidR="00CE66ED">
        <w:t xml:space="preserve"> laptops, desktops, local printers, scanners, </w:t>
      </w:r>
      <w:r w:rsidR="00462488">
        <w:t>k</w:t>
      </w:r>
      <w:r w:rsidR="00CE66ED">
        <w:t>iosk</w:t>
      </w:r>
      <w:r w:rsidR="00FE2E9D">
        <w:t xml:space="preserve"> equipment</w:t>
      </w:r>
      <w:r w:rsidR="00CE66ED">
        <w:t>, video conferencing devices</w:t>
      </w:r>
      <w:r w:rsidR="00BF2981">
        <w:t xml:space="preserve">, and network devices. These depots will be used to perform </w:t>
      </w:r>
      <w:r w:rsidR="00CE66ED">
        <w:t>br</w:t>
      </w:r>
      <w:r w:rsidR="00B810A7">
        <w:t>eak</w:t>
      </w:r>
      <w:r w:rsidR="00CE66ED">
        <w:t>-fix</w:t>
      </w:r>
      <w:r w:rsidR="00BF2981">
        <w:t xml:space="preserve"> work </w:t>
      </w:r>
      <w:r w:rsidR="001F22FF">
        <w:t>and to ship defective hardware back to manufacturers</w:t>
      </w:r>
      <w:r w:rsidR="00477A44">
        <w:t>.</w:t>
      </w:r>
      <w:r w:rsidR="00BB2777">
        <w:t xml:space="preserve"> </w:t>
      </w:r>
      <w:r w:rsidR="00AD22E7">
        <w:t>The depot locations will also serve as a staging facility for pre-configuratio</w:t>
      </w:r>
      <w:r w:rsidR="00B810A7">
        <w:t>n</w:t>
      </w:r>
      <w:r w:rsidR="00462488">
        <w:t xml:space="preserve"> of devices like user laptops</w:t>
      </w:r>
      <w:r w:rsidR="00B810A7">
        <w:t>.</w:t>
      </w:r>
      <w:r w:rsidR="003E33B5">
        <w:t xml:space="preserve"> Innovation activities like proof of concepts will also be conducted at these depot locations</w:t>
      </w:r>
      <w:r w:rsidR="00BB6E12">
        <w:t xml:space="preserve">. </w:t>
      </w:r>
    </w:p>
    <w:p w14:paraId="60716B62" w14:textId="4DD5C606" w:rsidR="008463A9" w:rsidRDefault="008463A9" w:rsidP="000268EE">
      <w:pPr>
        <w:pStyle w:val="BodyText"/>
      </w:pPr>
      <w:r>
        <w:t xml:space="preserve">Smaller </w:t>
      </w:r>
      <w:r w:rsidR="001F22FF">
        <w:t xml:space="preserve">regional </w:t>
      </w:r>
      <w:r>
        <w:t xml:space="preserve">depots will be strategically located </w:t>
      </w:r>
      <w:r w:rsidR="00CE66ED">
        <w:t xml:space="preserve">in each geographic </w:t>
      </w:r>
      <w:r w:rsidR="00505BBF">
        <w:t>region,</w:t>
      </w:r>
      <w:r w:rsidR="001F22FF">
        <w:t xml:space="preserve"> </w:t>
      </w:r>
      <w:r w:rsidR="000D544D">
        <w:t>so</w:t>
      </w:r>
      <w:r w:rsidR="00CE66ED">
        <w:t xml:space="preserve"> our deskside </w:t>
      </w:r>
      <w:r w:rsidR="002D3CF5">
        <w:t xml:space="preserve">support </w:t>
      </w:r>
      <w:r w:rsidR="00BB6E12">
        <w:t>technicians</w:t>
      </w:r>
      <w:r w:rsidR="001F22FF">
        <w:t xml:space="preserve"> have quick access to devices</w:t>
      </w:r>
      <w:r w:rsidR="000D544D">
        <w:t xml:space="preserve"> when supporting regions</w:t>
      </w:r>
      <w:r w:rsidR="00BB6E12">
        <w:t xml:space="preserve"> not close to CalSAWS offices</w:t>
      </w:r>
      <w:r w:rsidR="00310349">
        <w:t>.</w:t>
      </w:r>
      <w:r w:rsidR="00CE66ED">
        <w:t xml:space="preserve"> These </w:t>
      </w:r>
      <w:r w:rsidR="00310349">
        <w:t xml:space="preserve">smaller depots will be </w:t>
      </w:r>
      <w:r w:rsidR="00624BB0">
        <w:t>secure</w:t>
      </w:r>
      <w:r w:rsidR="00243F6E">
        <w:t>,</w:t>
      </w:r>
      <w:r w:rsidR="001F22FF">
        <w:t xml:space="preserve"> </w:t>
      </w:r>
      <w:r w:rsidR="002E463F">
        <w:t>climate-controlled</w:t>
      </w:r>
      <w:r w:rsidR="00310349">
        <w:t xml:space="preserve"> </w:t>
      </w:r>
      <w:r w:rsidR="001F22FF">
        <w:t>facilities</w:t>
      </w:r>
      <w:r w:rsidR="00310349">
        <w:t xml:space="preserve"> but will only have devices needed in that region, primarily laptop devices for </w:t>
      </w:r>
      <w:r w:rsidR="00310349">
        <w:lastRenderedPageBreak/>
        <w:t xml:space="preserve">end users. </w:t>
      </w:r>
      <w:r w:rsidR="002D3CF5">
        <w:t>Th</w:t>
      </w:r>
      <w:r w:rsidR="007E7FE8">
        <w:t xml:space="preserve">e </w:t>
      </w:r>
      <w:r w:rsidR="007222A0">
        <w:t xml:space="preserve">exact </w:t>
      </w:r>
      <w:r w:rsidR="00BB6E12">
        <w:t>depot solution</w:t>
      </w:r>
      <w:r w:rsidR="007222A0">
        <w:t xml:space="preserve"> in each geographic region</w:t>
      </w:r>
      <w:r w:rsidR="00BB6E12">
        <w:t xml:space="preserve"> (</w:t>
      </w:r>
      <w:r w:rsidR="007222A0">
        <w:t>e</w:t>
      </w:r>
      <w:r w:rsidR="00BB6E12">
        <w:t xml:space="preserve">x. </w:t>
      </w:r>
      <w:r w:rsidR="00EC7687">
        <w:t>s</w:t>
      </w:r>
      <w:r w:rsidR="00BB6E12">
        <w:t xml:space="preserve">ecure </w:t>
      </w:r>
      <w:r w:rsidR="00EC7687">
        <w:t xml:space="preserve">Kyndryl </w:t>
      </w:r>
      <w:r w:rsidR="00BB6E12">
        <w:t xml:space="preserve">office or </w:t>
      </w:r>
      <w:r w:rsidR="0034799F">
        <w:t xml:space="preserve">Kyndryl acquired </w:t>
      </w:r>
      <w:r w:rsidR="00BB6E12">
        <w:t>climate-controlled locker</w:t>
      </w:r>
      <w:r w:rsidR="0034799F">
        <w:t xml:space="preserve"> facilities</w:t>
      </w:r>
      <w:r w:rsidR="00BB6E12">
        <w:t>)</w:t>
      </w:r>
      <w:r w:rsidR="007E7FE8">
        <w:t xml:space="preserve"> will vary based on </w:t>
      </w:r>
      <w:r w:rsidR="00BB6E12">
        <w:t xml:space="preserve">the specific needs of </w:t>
      </w:r>
      <w:r w:rsidR="00EC7687">
        <w:t>the county offices in that</w:t>
      </w:r>
      <w:r w:rsidR="007E7FE8">
        <w:t xml:space="preserve"> region. </w:t>
      </w:r>
      <w:r w:rsidR="00F57858">
        <w:t xml:space="preserve">The exact </w:t>
      </w:r>
      <w:r w:rsidR="00ED1840">
        <w:t xml:space="preserve">location </w:t>
      </w:r>
      <w:r w:rsidR="00F57858">
        <w:t xml:space="preserve">details of how these smaller depots are deployed will be confirmed once Kyndryl has analyzed the </w:t>
      </w:r>
      <w:r w:rsidR="003419C4">
        <w:t xml:space="preserve">CalSAWS </w:t>
      </w:r>
      <w:r w:rsidR="00F57858">
        <w:t xml:space="preserve">user and device density </w:t>
      </w:r>
      <w:r w:rsidR="002B738A">
        <w:t xml:space="preserve">enabling us </w:t>
      </w:r>
      <w:r w:rsidR="003419C4">
        <w:t xml:space="preserve">to build a tailored geographic support plan. </w:t>
      </w:r>
      <w:r w:rsidR="002B738A">
        <w:t>We have learned from support</w:t>
      </w:r>
      <w:r w:rsidR="00AD0F6E">
        <w:t xml:space="preserve">ing </w:t>
      </w:r>
      <w:r w:rsidR="002B738A">
        <w:t xml:space="preserve">the AZ DMV </w:t>
      </w:r>
      <w:r w:rsidR="00AD0F6E">
        <w:t xml:space="preserve">devices across the state </w:t>
      </w:r>
      <w:r w:rsidR="002B738A">
        <w:t xml:space="preserve">that depo location and </w:t>
      </w:r>
      <w:r w:rsidR="00D40EAC">
        <w:t>geographic</w:t>
      </w:r>
      <w:r w:rsidR="002B738A">
        <w:t xml:space="preserve"> allocations</w:t>
      </w:r>
      <w:r w:rsidR="00ED1840">
        <w:t xml:space="preserve"> for support technicians</w:t>
      </w:r>
      <w:r w:rsidR="002B738A">
        <w:t xml:space="preserve"> is a very </w:t>
      </w:r>
      <w:r w:rsidR="00ED1840">
        <w:t>nua</w:t>
      </w:r>
      <w:r w:rsidR="00505BBF">
        <w:t>nced</w:t>
      </w:r>
      <w:r w:rsidR="002B738A">
        <w:t xml:space="preserve"> process which requires </w:t>
      </w:r>
      <w:r w:rsidR="00505BBF">
        <w:t xml:space="preserve">continuous </w:t>
      </w:r>
      <w:r w:rsidR="002B738A">
        <w:t>adjustment overtime</w:t>
      </w:r>
      <w:r w:rsidR="00D40EAC">
        <w:t>,</w:t>
      </w:r>
      <w:r w:rsidR="002B738A">
        <w:t xml:space="preserve"> so we have budgeted in our solution to meet a wide range of </w:t>
      </w:r>
      <w:r w:rsidR="00505BBF">
        <w:t>possibilities</w:t>
      </w:r>
      <w:r w:rsidR="0034799F">
        <w:t>.</w:t>
      </w:r>
    </w:p>
    <w:bookmarkEnd w:id="31"/>
    <w:p w14:paraId="103BE482" w14:textId="27DBDF9F" w:rsidR="00A02FA8" w:rsidRDefault="0083302E" w:rsidP="0083302E">
      <w:pPr>
        <w:pStyle w:val="Heading2"/>
      </w:pPr>
      <w:r>
        <w:t xml:space="preserve"> </w:t>
      </w:r>
      <w:bookmarkStart w:id="33" w:name="_Toc144149506"/>
      <w:r w:rsidR="00A02FA8">
        <w:t xml:space="preserve">Technology </w:t>
      </w:r>
      <w:r w:rsidR="009372B7">
        <w:t>R</w:t>
      </w:r>
      <w:r w:rsidR="00A02FA8">
        <w:t>e</w:t>
      </w:r>
      <w:r w:rsidR="00477A44">
        <w:t>fresh Ap</w:t>
      </w:r>
      <w:r w:rsidR="00A02FA8">
        <w:t>proach</w:t>
      </w:r>
      <w:bookmarkEnd w:id="33"/>
    </w:p>
    <w:p w14:paraId="603FBCED" w14:textId="080E5D78" w:rsidR="0083302E" w:rsidRPr="0083302E" w:rsidRDefault="0083302E" w:rsidP="0083302E">
      <w:pPr>
        <w:pStyle w:val="Heading3"/>
        <w:ind w:left="0" w:firstLine="0"/>
      </w:pPr>
      <w:bookmarkStart w:id="34" w:name="_Toc144149507"/>
      <w:r>
        <w:t xml:space="preserve">5.2.3.3.12.2 </w:t>
      </w:r>
      <w:r w:rsidRPr="0083302E">
        <w:t xml:space="preserve">Refresh </w:t>
      </w:r>
      <w:r>
        <w:t>Process</w:t>
      </w:r>
      <w:bookmarkEnd w:id="34"/>
    </w:p>
    <w:p w14:paraId="0D121456" w14:textId="2D3E66D4" w:rsidR="0083302E" w:rsidRDefault="004A2E9D" w:rsidP="004A2E9D">
      <w:pPr>
        <w:pStyle w:val="BodyText"/>
      </w:pPr>
      <w:r w:rsidRPr="00AE39A5">
        <w:t xml:space="preserve">The refresh process is a full lifecycle process </w:t>
      </w:r>
      <w:r>
        <w:t xml:space="preserve">that includes </w:t>
      </w:r>
      <w:r w:rsidRPr="00AE39A5">
        <w:t xml:space="preserve">both joint planning and scheduled refresh project execution activities </w:t>
      </w:r>
      <w:r>
        <w:t>that</w:t>
      </w:r>
      <w:r w:rsidRPr="00AE39A5">
        <w:t xml:space="preserve"> are designed to periodically refresh the infrastructure environment in a planned, cost-effective manner that minimizes disruption.</w:t>
      </w:r>
    </w:p>
    <w:p w14:paraId="35A2FB3C" w14:textId="77777777" w:rsidR="00E446F6" w:rsidRDefault="003456F2" w:rsidP="003456F2">
      <w:pPr>
        <w:pStyle w:val="BodyText"/>
      </w:pPr>
      <w:r w:rsidRPr="00C6762D">
        <w:t xml:space="preserve">Refresh coordination for equipment and software requires centralized coordination of the refresh perform activity, and includes the scheduling, coordination, and administrative completion. </w:t>
      </w:r>
    </w:p>
    <w:p w14:paraId="63B75743" w14:textId="038F9064" w:rsidR="003456F2" w:rsidRPr="00C6762D" w:rsidRDefault="003456F2" w:rsidP="003456F2">
      <w:pPr>
        <w:pStyle w:val="BodyText"/>
      </w:pPr>
      <w:r w:rsidRPr="00C6762D">
        <w:t xml:space="preserve">To assist with equipment and systems software refresh coordination, </w:t>
      </w:r>
      <w:r>
        <w:t>Kyndryl</w:t>
      </w:r>
      <w:r w:rsidRPr="00C6762D">
        <w:t xml:space="preserve"> will: </w:t>
      </w:r>
    </w:p>
    <w:p w14:paraId="0B9B9164" w14:textId="6515ABF8" w:rsidR="003456F2" w:rsidRPr="00FA76D7" w:rsidRDefault="003456F2" w:rsidP="003456F2">
      <w:pPr>
        <w:pStyle w:val="ListBullet"/>
      </w:pPr>
      <w:r w:rsidRPr="00FA76D7">
        <w:t xml:space="preserve">Leverage </w:t>
      </w:r>
      <w:r w:rsidR="00E446F6">
        <w:t xml:space="preserve">lessons learned from our </w:t>
      </w:r>
      <w:r w:rsidRPr="00FA76D7">
        <w:t xml:space="preserve">past infrastructure experience with refresh activities </w:t>
      </w:r>
      <w:r w:rsidR="00E446F6">
        <w:t>to suggest approaches and techniques</w:t>
      </w:r>
    </w:p>
    <w:p w14:paraId="6A2559F4" w14:textId="418DEFE5" w:rsidR="003456F2" w:rsidRPr="00FA76D7" w:rsidRDefault="003456F2" w:rsidP="003456F2">
      <w:pPr>
        <w:pStyle w:val="ListBullet"/>
      </w:pPr>
      <w:r w:rsidRPr="00FA76D7">
        <w:t xml:space="preserve">Work with </w:t>
      </w:r>
      <w:r>
        <w:t>CalSAWS</w:t>
      </w:r>
      <w:r w:rsidRPr="00FA76D7">
        <w:t xml:space="preserve"> to review and provide input into the refresh plan, schedule the refresh perform date, communicate the </w:t>
      </w:r>
      <w:r w:rsidR="00460371">
        <w:t>plan to stakeholders</w:t>
      </w:r>
      <w:r w:rsidRPr="00FA76D7">
        <w:t xml:space="preserve">, and resolve any refresh issues </w:t>
      </w:r>
    </w:p>
    <w:p w14:paraId="35F8E16C" w14:textId="6D6CCE0C" w:rsidR="003456F2" w:rsidRDefault="003456F2" w:rsidP="003456F2">
      <w:pPr>
        <w:pStyle w:val="ListBullet"/>
      </w:pPr>
      <w:r w:rsidRPr="00FA76D7">
        <w:t xml:space="preserve">Assist </w:t>
      </w:r>
      <w:r>
        <w:t>CalSAWS with the development and execution of test</w:t>
      </w:r>
      <w:r w:rsidR="00E446F6">
        <w:t>ing</w:t>
      </w:r>
      <w:r>
        <w:t xml:space="preserve"> plans</w:t>
      </w:r>
      <w:r w:rsidRPr="00C6762D">
        <w:t xml:space="preserve"> </w:t>
      </w:r>
    </w:p>
    <w:p w14:paraId="122601DF" w14:textId="624DA022" w:rsidR="00E446F6" w:rsidRPr="00C6762D" w:rsidRDefault="00E446F6" w:rsidP="003456F2">
      <w:pPr>
        <w:pStyle w:val="ListBullet"/>
      </w:pPr>
      <w:r>
        <w:t xml:space="preserve">Execution of the refresh </w:t>
      </w:r>
      <w:r w:rsidR="00DA4460">
        <w:t xml:space="preserve">campaigns </w:t>
      </w:r>
    </w:p>
    <w:p w14:paraId="421E2DE5" w14:textId="21CA6A85" w:rsidR="00B36E43" w:rsidRDefault="003456F2" w:rsidP="003456F2">
      <w:pPr>
        <w:pStyle w:val="BodyText"/>
      </w:pPr>
      <w:r>
        <w:t xml:space="preserve">The </w:t>
      </w:r>
      <w:r w:rsidR="48EB238A">
        <w:t>refreshment</w:t>
      </w:r>
      <w:r>
        <w:t xml:space="preserve"> of software will include application upgrades, </w:t>
      </w:r>
      <w:r w:rsidR="38325EB8">
        <w:t>releases,</w:t>
      </w:r>
      <w:r>
        <w:t xml:space="preserve"> and new application software. Kyndryl will follow the </w:t>
      </w:r>
      <w:r w:rsidR="00B36E43">
        <w:t xml:space="preserve">CalSAWS </w:t>
      </w:r>
      <w:r>
        <w:t xml:space="preserve">Change Management Process prior to introducing a refresh into the CalSAWS environment. </w:t>
      </w:r>
    </w:p>
    <w:p w14:paraId="27ECC8C6" w14:textId="1C09E18A" w:rsidR="003456F2" w:rsidRPr="00C6762D" w:rsidRDefault="003456F2" w:rsidP="003456F2">
      <w:pPr>
        <w:pStyle w:val="BodyText"/>
      </w:pPr>
      <w:r>
        <w:t>Kyndryl</w:t>
      </w:r>
      <w:r w:rsidRPr="00C6762D">
        <w:t xml:space="preserve"> will:</w:t>
      </w:r>
    </w:p>
    <w:p w14:paraId="41DF13EB" w14:textId="77777777" w:rsidR="003456F2" w:rsidRPr="001D5644" w:rsidRDefault="003456F2" w:rsidP="003456F2">
      <w:pPr>
        <w:pStyle w:val="ListBullet"/>
      </w:pPr>
      <w:r w:rsidRPr="001D5644">
        <w:t xml:space="preserve">Leverage </w:t>
      </w:r>
      <w:r>
        <w:t>Kyndryl</w:t>
      </w:r>
      <w:r w:rsidRPr="001D5644">
        <w:t xml:space="preserve">’s past </w:t>
      </w:r>
      <w:r>
        <w:t>refresh experience</w:t>
      </w:r>
      <w:r w:rsidRPr="001D5644">
        <w:t xml:space="preserve"> (upgrades, release and new application software) activities </w:t>
      </w:r>
    </w:p>
    <w:p w14:paraId="260BFCDC" w14:textId="44A46611" w:rsidR="003456F2" w:rsidRPr="001D5644" w:rsidRDefault="003456F2" w:rsidP="003456F2">
      <w:pPr>
        <w:pStyle w:val="ListBullet"/>
      </w:pPr>
      <w:r w:rsidRPr="001D5644">
        <w:t xml:space="preserve">Review and obtain approval of the refresh plan and schedule from </w:t>
      </w:r>
      <w:r>
        <w:t>CalSAWS</w:t>
      </w:r>
    </w:p>
    <w:p w14:paraId="34F03946" w14:textId="17456DF7" w:rsidR="003456F2" w:rsidRPr="001D5644" w:rsidRDefault="003456F2" w:rsidP="003456F2">
      <w:pPr>
        <w:pStyle w:val="ListBullet"/>
      </w:pPr>
      <w:r w:rsidRPr="001D5644">
        <w:lastRenderedPageBreak/>
        <w:t xml:space="preserve">Coordinate the refresh perform date with </w:t>
      </w:r>
      <w:r>
        <w:t xml:space="preserve">CalSAWS </w:t>
      </w:r>
    </w:p>
    <w:p w14:paraId="7ED1F27D" w14:textId="376C5160" w:rsidR="003456F2" w:rsidRPr="001D5644" w:rsidRDefault="003456F2" w:rsidP="003456F2">
      <w:pPr>
        <w:pStyle w:val="ListBullet"/>
      </w:pPr>
      <w:r w:rsidRPr="001D5644">
        <w:t xml:space="preserve">Communicate to </w:t>
      </w:r>
      <w:r>
        <w:t xml:space="preserve">CalSAWS </w:t>
      </w:r>
      <w:r w:rsidRPr="001D5644">
        <w:t>the effect and impact of the refresh</w:t>
      </w:r>
    </w:p>
    <w:p w14:paraId="5750B13A" w14:textId="77777777" w:rsidR="003456F2" w:rsidRPr="001D5644" w:rsidRDefault="003456F2" w:rsidP="003456F2">
      <w:pPr>
        <w:pStyle w:val="ListBullet"/>
      </w:pPr>
      <w:r w:rsidRPr="001D5644">
        <w:t xml:space="preserve">Resolve refresh issues </w:t>
      </w:r>
    </w:p>
    <w:p w14:paraId="4DABD5D0" w14:textId="6812F711" w:rsidR="003456F2" w:rsidRPr="001D5644" w:rsidRDefault="003456F2" w:rsidP="003456F2">
      <w:pPr>
        <w:pStyle w:val="ListBullet"/>
      </w:pPr>
      <w:r w:rsidRPr="001D5644">
        <w:t xml:space="preserve">Obtain signoff from </w:t>
      </w:r>
      <w:r>
        <w:t xml:space="preserve">CalSAWS </w:t>
      </w:r>
      <w:r w:rsidRPr="001D5644">
        <w:t xml:space="preserve">prior to the refresh being implemented into production </w:t>
      </w:r>
    </w:p>
    <w:p w14:paraId="54365AF0" w14:textId="77777777" w:rsidR="003456F2" w:rsidRPr="001D5644" w:rsidRDefault="003456F2" w:rsidP="003456F2">
      <w:pPr>
        <w:pStyle w:val="ListBullet"/>
      </w:pPr>
      <w:r w:rsidRPr="001D5644">
        <w:t>Conduct a post-change review which includes lessons learned</w:t>
      </w:r>
    </w:p>
    <w:p w14:paraId="71F3B39C" w14:textId="3A9D3565" w:rsidR="0083302E" w:rsidRPr="0083302E" w:rsidRDefault="0083302E" w:rsidP="0083302E">
      <w:pPr>
        <w:pStyle w:val="Heading3"/>
        <w:ind w:left="0" w:firstLine="0"/>
      </w:pPr>
      <w:bookmarkStart w:id="35" w:name="_Toc144149508"/>
      <w:r>
        <w:t xml:space="preserve">5.2.3.3.12.1  </w:t>
      </w:r>
      <w:r w:rsidRPr="0083302E">
        <w:t>Refresh Schedule</w:t>
      </w:r>
      <w:bookmarkEnd w:id="35"/>
    </w:p>
    <w:p w14:paraId="5C73C1D3" w14:textId="09A2F087" w:rsidR="004A2E9D" w:rsidRDefault="004A2E9D" w:rsidP="004A2E9D">
      <w:pPr>
        <w:pStyle w:val="BodyText"/>
      </w:pPr>
      <w:r w:rsidRPr="00AE39A5">
        <w:t xml:space="preserve"> Kyndryl will collaborate with </w:t>
      </w:r>
      <w:r>
        <w:t>CalSAWS</w:t>
      </w:r>
      <w:r w:rsidRPr="00AE39A5">
        <w:t xml:space="preserve"> to maintain the technical currency of the in-scope equipment in line with the agreed refresh timeframes:</w:t>
      </w:r>
    </w:p>
    <w:p w14:paraId="76308E88" w14:textId="42486FD7" w:rsidR="0083302E" w:rsidRDefault="0083302E" w:rsidP="0083302E">
      <w:pPr>
        <w:pStyle w:val="TableNumberedList"/>
      </w:pPr>
      <w:bookmarkStart w:id="36" w:name="_Toc143542932"/>
      <w:bookmarkStart w:id="37" w:name="_Toc144149549"/>
      <w:r w:rsidRPr="00C26E5F">
        <w:t xml:space="preserve">Table </w:t>
      </w:r>
      <w:r>
        <w:fldChar w:fldCharType="begin"/>
      </w:r>
      <w:r>
        <w:instrText>SEQ Table \* ARABIC</w:instrText>
      </w:r>
      <w:r>
        <w:fldChar w:fldCharType="separate"/>
      </w:r>
      <w:r w:rsidR="00C36F5F">
        <w:rPr>
          <w:noProof/>
        </w:rPr>
        <w:t>5</w:t>
      </w:r>
      <w:r>
        <w:fldChar w:fldCharType="end"/>
      </w:r>
      <w:r>
        <w:t xml:space="preserve">. </w:t>
      </w:r>
      <w:bookmarkEnd w:id="36"/>
      <w:r>
        <w:t>Equipment Refresh Schedule</w:t>
      </w:r>
      <w:bookmarkEnd w:id="37"/>
    </w:p>
    <w:tbl>
      <w:tblPr>
        <w:tblStyle w:val="TableGrid"/>
        <w:tblW w:w="7915" w:type="dxa"/>
        <w:tblLayout w:type="fixed"/>
        <w:tblLook w:val="04A0" w:firstRow="1" w:lastRow="0" w:firstColumn="1" w:lastColumn="0" w:noHBand="0" w:noVBand="1"/>
      </w:tblPr>
      <w:tblGrid>
        <w:gridCol w:w="5305"/>
        <w:gridCol w:w="2610"/>
      </w:tblGrid>
      <w:tr w:rsidR="0083302E" w:rsidRPr="00566CA3" w14:paraId="5798689B" w14:textId="77777777" w:rsidTr="0083302E">
        <w:trPr>
          <w:tblHeader/>
        </w:trPr>
        <w:tc>
          <w:tcPr>
            <w:tcW w:w="5305" w:type="dxa"/>
            <w:tcBorders>
              <w:bottom w:val="single" w:sz="4" w:space="0" w:color="auto"/>
            </w:tcBorders>
            <w:shd w:val="clear" w:color="auto" w:fill="2A494C" w:themeFill="background2"/>
            <w:vAlign w:val="center"/>
          </w:tcPr>
          <w:p w14:paraId="3FD8FE34" w14:textId="61586DB8" w:rsidR="0083302E" w:rsidRPr="000443CE" w:rsidRDefault="0083302E" w:rsidP="00DF143C">
            <w:pPr>
              <w:pStyle w:val="TableText10WhiteBold"/>
            </w:pPr>
            <w:r>
              <w:t>Equipment</w:t>
            </w:r>
          </w:p>
        </w:tc>
        <w:tc>
          <w:tcPr>
            <w:tcW w:w="2610" w:type="dxa"/>
            <w:tcBorders>
              <w:bottom w:val="single" w:sz="4" w:space="0" w:color="auto"/>
            </w:tcBorders>
            <w:shd w:val="clear" w:color="auto" w:fill="2A494C" w:themeFill="background2"/>
            <w:vAlign w:val="center"/>
          </w:tcPr>
          <w:p w14:paraId="029CE20B" w14:textId="32A57DCC" w:rsidR="0083302E" w:rsidRPr="00685742" w:rsidRDefault="0083302E" w:rsidP="0083302E">
            <w:pPr>
              <w:pStyle w:val="TableText10WhiteBold"/>
              <w:jc w:val="center"/>
            </w:pPr>
            <w:r>
              <w:t>Refresh Schedule</w:t>
            </w:r>
          </w:p>
        </w:tc>
      </w:tr>
      <w:tr w:rsidR="0083302E" w:rsidRPr="00566CA3" w14:paraId="7B374369" w14:textId="77777777" w:rsidTr="0083302E">
        <w:tc>
          <w:tcPr>
            <w:tcW w:w="5305" w:type="dxa"/>
            <w:tcBorders>
              <w:top w:val="single" w:sz="4" w:space="0" w:color="auto"/>
              <w:bottom w:val="single" w:sz="4" w:space="0" w:color="auto"/>
            </w:tcBorders>
            <w:hideMark/>
          </w:tcPr>
          <w:p w14:paraId="0CF1ED63" w14:textId="6023AD67" w:rsidR="0083302E" w:rsidRPr="0083302E" w:rsidRDefault="0083302E" w:rsidP="00DF143C">
            <w:pPr>
              <w:pStyle w:val="TableText"/>
              <w:rPr>
                <w:szCs w:val="20"/>
              </w:rPr>
            </w:pPr>
            <w:r>
              <w:rPr>
                <w:szCs w:val="20"/>
              </w:rPr>
              <w:t>PC (Desktop/Laptop)</w:t>
            </w:r>
          </w:p>
        </w:tc>
        <w:tc>
          <w:tcPr>
            <w:tcW w:w="2610" w:type="dxa"/>
            <w:tcBorders>
              <w:top w:val="single" w:sz="4" w:space="0" w:color="auto"/>
              <w:bottom w:val="single" w:sz="4" w:space="0" w:color="auto"/>
            </w:tcBorders>
            <w:hideMark/>
          </w:tcPr>
          <w:p w14:paraId="24520FDC" w14:textId="435C8926" w:rsidR="0083302E" w:rsidRPr="0083302E" w:rsidRDefault="0083302E" w:rsidP="0083302E">
            <w:pPr>
              <w:pStyle w:val="TableText"/>
              <w:jc w:val="center"/>
            </w:pPr>
            <w:r>
              <w:t>3 years</w:t>
            </w:r>
          </w:p>
        </w:tc>
      </w:tr>
      <w:tr w:rsidR="0083302E" w:rsidRPr="00566CA3" w14:paraId="5E5AEDB6" w14:textId="77777777" w:rsidTr="0083302E">
        <w:tc>
          <w:tcPr>
            <w:tcW w:w="5305" w:type="dxa"/>
            <w:tcBorders>
              <w:top w:val="single" w:sz="4" w:space="0" w:color="auto"/>
              <w:bottom w:val="single" w:sz="4" w:space="0" w:color="auto"/>
            </w:tcBorders>
          </w:tcPr>
          <w:p w14:paraId="0B0342A7" w14:textId="56555564" w:rsidR="0083302E" w:rsidRDefault="0083302E" w:rsidP="00DF143C">
            <w:pPr>
              <w:pStyle w:val="TableText"/>
              <w:rPr>
                <w:szCs w:val="20"/>
              </w:rPr>
            </w:pPr>
            <w:r>
              <w:rPr>
                <w:szCs w:val="20"/>
              </w:rPr>
              <w:t>Non-production Servers</w:t>
            </w:r>
          </w:p>
        </w:tc>
        <w:tc>
          <w:tcPr>
            <w:tcW w:w="2610" w:type="dxa"/>
            <w:tcBorders>
              <w:top w:val="single" w:sz="4" w:space="0" w:color="auto"/>
              <w:bottom w:val="single" w:sz="4" w:space="0" w:color="auto"/>
            </w:tcBorders>
          </w:tcPr>
          <w:p w14:paraId="1720BF63" w14:textId="59357209" w:rsidR="0083302E" w:rsidRDefault="0083302E" w:rsidP="0083302E">
            <w:pPr>
              <w:pStyle w:val="TableText"/>
              <w:jc w:val="center"/>
            </w:pPr>
            <w:r>
              <w:t>5 year</w:t>
            </w:r>
          </w:p>
        </w:tc>
      </w:tr>
      <w:tr w:rsidR="0083302E" w:rsidRPr="00566CA3" w14:paraId="41766C93" w14:textId="77777777" w:rsidTr="0083302E">
        <w:tc>
          <w:tcPr>
            <w:tcW w:w="5305" w:type="dxa"/>
            <w:tcBorders>
              <w:top w:val="single" w:sz="4" w:space="0" w:color="auto"/>
              <w:bottom w:val="single" w:sz="4" w:space="0" w:color="auto"/>
            </w:tcBorders>
          </w:tcPr>
          <w:p w14:paraId="1D6906D7" w14:textId="4B0097D1" w:rsidR="0083302E" w:rsidRDefault="0083302E" w:rsidP="00DF143C">
            <w:pPr>
              <w:pStyle w:val="TableText"/>
              <w:rPr>
                <w:szCs w:val="20"/>
              </w:rPr>
            </w:pPr>
            <w:r>
              <w:rPr>
                <w:szCs w:val="20"/>
              </w:rPr>
              <w:t>Network Equipment (excluding Switches)</w:t>
            </w:r>
          </w:p>
        </w:tc>
        <w:tc>
          <w:tcPr>
            <w:tcW w:w="2610" w:type="dxa"/>
            <w:tcBorders>
              <w:top w:val="single" w:sz="4" w:space="0" w:color="auto"/>
              <w:bottom w:val="single" w:sz="4" w:space="0" w:color="auto"/>
            </w:tcBorders>
          </w:tcPr>
          <w:p w14:paraId="613821D2" w14:textId="4F4FC0E5" w:rsidR="0083302E" w:rsidRDefault="0083302E" w:rsidP="0083302E">
            <w:pPr>
              <w:pStyle w:val="TableText"/>
              <w:jc w:val="center"/>
            </w:pPr>
            <w:r>
              <w:t>4 years</w:t>
            </w:r>
          </w:p>
        </w:tc>
      </w:tr>
      <w:tr w:rsidR="0083302E" w:rsidRPr="00566CA3" w14:paraId="1EB3AE05" w14:textId="77777777" w:rsidTr="0083302E">
        <w:tc>
          <w:tcPr>
            <w:tcW w:w="5305" w:type="dxa"/>
            <w:tcBorders>
              <w:top w:val="single" w:sz="4" w:space="0" w:color="auto"/>
              <w:bottom w:val="single" w:sz="4" w:space="0" w:color="auto"/>
            </w:tcBorders>
          </w:tcPr>
          <w:p w14:paraId="55F1DC5D" w14:textId="1151D2BF" w:rsidR="0083302E" w:rsidRDefault="0083302E" w:rsidP="00DF143C">
            <w:pPr>
              <w:pStyle w:val="TableText"/>
              <w:rPr>
                <w:szCs w:val="20"/>
              </w:rPr>
            </w:pPr>
            <w:r>
              <w:rPr>
                <w:szCs w:val="20"/>
              </w:rPr>
              <w:t>Network Switches</w:t>
            </w:r>
          </w:p>
        </w:tc>
        <w:tc>
          <w:tcPr>
            <w:tcW w:w="2610" w:type="dxa"/>
            <w:tcBorders>
              <w:top w:val="single" w:sz="4" w:space="0" w:color="auto"/>
              <w:bottom w:val="single" w:sz="4" w:space="0" w:color="auto"/>
            </w:tcBorders>
          </w:tcPr>
          <w:p w14:paraId="3A9FC775" w14:textId="0E079CF2" w:rsidR="0083302E" w:rsidRDefault="0083302E" w:rsidP="0083302E">
            <w:pPr>
              <w:pStyle w:val="TableText"/>
              <w:jc w:val="center"/>
            </w:pPr>
            <w:r>
              <w:t>5 years</w:t>
            </w:r>
          </w:p>
        </w:tc>
      </w:tr>
      <w:tr w:rsidR="0083302E" w:rsidRPr="00566CA3" w14:paraId="26900F36" w14:textId="77777777" w:rsidTr="0083302E">
        <w:tc>
          <w:tcPr>
            <w:tcW w:w="5305" w:type="dxa"/>
            <w:tcBorders>
              <w:top w:val="single" w:sz="4" w:space="0" w:color="auto"/>
              <w:bottom w:val="single" w:sz="4" w:space="0" w:color="auto"/>
            </w:tcBorders>
          </w:tcPr>
          <w:p w14:paraId="5ECAE90A" w14:textId="37615627" w:rsidR="0083302E" w:rsidRDefault="0083302E" w:rsidP="00DF143C">
            <w:pPr>
              <w:pStyle w:val="TableText"/>
              <w:rPr>
                <w:szCs w:val="20"/>
              </w:rPr>
            </w:pPr>
            <w:r>
              <w:rPr>
                <w:szCs w:val="20"/>
              </w:rPr>
              <w:t>Video Conferencing Equipment</w:t>
            </w:r>
          </w:p>
        </w:tc>
        <w:tc>
          <w:tcPr>
            <w:tcW w:w="2610" w:type="dxa"/>
            <w:tcBorders>
              <w:top w:val="single" w:sz="4" w:space="0" w:color="auto"/>
              <w:bottom w:val="single" w:sz="4" w:space="0" w:color="auto"/>
            </w:tcBorders>
          </w:tcPr>
          <w:p w14:paraId="295B170D" w14:textId="3148E3ED" w:rsidR="0083302E" w:rsidRDefault="0083302E" w:rsidP="0083302E">
            <w:pPr>
              <w:pStyle w:val="TableText"/>
              <w:jc w:val="center"/>
            </w:pPr>
            <w:r>
              <w:t>5 years</w:t>
            </w:r>
          </w:p>
        </w:tc>
      </w:tr>
      <w:tr w:rsidR="0083302E" w:rsidRPr="00566CA3" w14:paraId="52C689C5" w14:textId="77777777" w:rsidTr="0083302E">
        <w:tc>
          <w:tcPr>
            <w:tcW w:w="5305" w:type="dxa"/>
            <w:tcBorders>
              <w:top w:val="single" w:sz="4" w:space="0" w:color="auto"/>
              <w:bottom w:val="single" w:sz="4" w:space="0" w:color="auto"/>
            </w:tcBorders>
          </w:tcPr>
          <w:p w14:paraId="25292404" w14:textId="50BA9F04" w:rsidR="0083302E" w:rsidRDefault="0083302E" w:rsidP="00DF143C">
            <w:pPr>
              <w:pStyle w:val="TableText"/>
              <w:rPr>
                <w:szCs w:val="20"/>
              </w:rPr>
            </w:pPr>
            <w:r>
              <w:rPr>
                <w:szCs w:val="20"/>
              </w:rPr>
              <w:t>Uninterruptible Power Supply (UPS) Devices</w:t>
            </w:r>
          </w:p>
        </w:tc>
        <w:tc>
          <w:tcPr>
            <w:tcW w:w="2610" w:type="dxa"/>
            <w:tcBorders>
              <w:top w:val="single" w:sz="4" w:space="0" w:color="auto"/>
              <w:bottom w:val="single" w:sz="4" w:space="0" w:color="auto"/>
            </w:tcBorders>
          </w:tcPr>
          <w:p w14:paraId="36576B92" w14:textId="22AA3518" w:rsidR="0083302E" w:rsidRDefault="0083302E" w:rsidP="0083302E">
            <w:pPr>
              <w:pStyle w:val="TableText"/>
              <w:jc w:val="center"/>
            </w:pPr>
            <w:r>
              <w:t>5 years</w:t>
            </w:r>
          </w:p>
        </w:tc>
      </w:tr>
    </w:tbl>
    <w:p w14:paraId="0B19107A" w14:textId="77777777" w:rsidR="0083302E" w:rsidRDefault="0083302E" w:rsidP="004A2E9D">
      <w:pPr>
        <w:pStyle w:val="BodyText"/>
      </w:pPr>
    </w:p>
    <w:p w14:paraId="23BAD5BE" w14:textId="480FD123" w:rsidR="00A02FA8" w:rsidRPr="00A02FA8" w:rsidRDefault="00D36642" w:rsidP="0083302E">
      <w:pPr>
        <w:pStyle w:val="Heading2"/>
      </w:pPr>
      <w:r>
        <w:t xml:space="preserve"> </w:t>
      </w:r>
      <w:bookmarkStart w:id="38" w:name="_Toc144149509"/>
      <w:r w:rsidR="00A02FA8">
        <w:t>Incident/</w:t>
      </w:r>
      <w:r w:rsidR="00477A44">
        <w:t>Issue Su</w:t>
      </w:r>
      <w:r w:rsidR="00A02FA8">
        <w:t>pport</w:t>
      </w:r>
      <w:bookmarkEnd w:id="38"/>
    </w:p>
    <w:p w14:paraId="04B00391" w14:textId="77777777" w:rsidR="00624BB0" w:rsidRDefault="00624BB0" w:rsidP="008D2FD9">
      <w:pPr>
        <w:pStyle w:val="BodyText"/>
        <w:spacing w:after="120"/>
      </w:pPr>
      <w:r>
        <w:t xml:space="preserve">Our approach to incident and issue support on ServiceNow follows a comprehensive and structured methodology designed to swiftly identify, address, and resolve IT challenges while maintaining seamless communication and collaboration across teams. </w:t>
      </w:r>
    </w:p>
    <w:p w14:paraId="6F8588AC" w14:textId="77777777" w:rsidR="00624BB0" w:rsidRDefault="00624BB0" w:rsidP="008D2FD9">
      <w:pPr>
        <w:pStyle w:val="BodyText"/>
        <w:spacing w:after="120"/>
      </w:pPr>
      <w:r>
        <w:t>Our process begins with a meticulous assessment of the reported incident's scope and severity. We employ ServiceNow's incident management module to categorize incidents based on their impact and urgency, ensuring that the appropriate resources are allocated for swift resolution.</w:t>
      </w:r>
    </w:p>
    <w:p w14:paraId="52FE546E" w14:textId="33D4EAA2" w:rsidR="00624BB0" w:rsidRDefault="00624BB0" w:rsidP="008D2FD9">
      <w:pPr>
        <w:pStyle w:val="BodyText"/>
        <w:spacing w:after="120"/>
      </w:pPr>
      <w:r>
        <w:t>Upon incident classification, we initiate an immediate triage involving our dedicated incident response team. This team, comprised of seasoned technicians and subject matter experts</w:t>
      </w:r>
      <w:r w:rsidR="00B65E89">
        <w:t>,</w:t>
      </w:r>
      <w:r>
        <w:t xml:space="preserve"> can evaluate </w:t>
      </w:r>
      <w:r w:rsidR="00B65E89">
        <w:t>an incident’s</w:t>
      </w:r>
      <w:r>
        <w:t xml:space="preserve"> </w:t>
      </w:r>
      <w:r w:rsidR="002E463F">
        <w:t>criticality,</w:t>
      </w:r>
      <w:r>
        <w:t xml:space="preserve"> and </w:t>
      </w:r>
      <w:r w:rsidR="002E463F">
        <w:t>categorize</w:t>
      </w:r>
      <w:r>
        <w:t xml:space="preserve"> it accurately. </w:t>
      </w:r>
    </w:p>
    <w:p w14:paraId="6B1988A4" w14:textId="77777777" w:rsidR="00624BB0" w:rsidRDefault="00624BB0" w:rsidP="00624BB0">
      <w:pPr>
        <w:pStyle w:val="BodyText"/>
      </w:pPr>
      <w:r>
        <w:t xml:space="preserve">ServiceNow's collaboration tools serve as the backbone of our communication strategy. Our teams engage in real-time discussions, leveraging shared insights and diagnostic data. Regular updates are provided to stakeholders through ServiceNow's </w:t>
      </w:r>
      <w:r>
        <w:lastRenderedPageBreak/>
        <w:t>integrated communication channels, maintaining transparency throughout the incident's lifecycle.</w:t>
      </w:r>
    </w:p>
    <w:p w14:paraId="700C3EE3" w14:textId="77777777" w:rsidR="00624BB0" w:rsidRDefault="00624BB0" w:rsidP="008D2FD9">
      <w:pPr>
        <w:pStyle w:val="BodyText"/>
        <w:spacing w:after="120"/>
      </w:pPr>
      <w:r>
        <w:t>Root cause identification is a cornerstone of our approach. By leveraging ServiceNow's incident history and knowledge base, we identify patterns and potential underlying problems that contribute to the incident. This enables us to address the root cause and prevent recurrences.</w:t>
      </w:r>
    </w:p>
    <w:p w14:paraId="37E599F2" w14:textId="77777777" w:rsidR="00624BB0" w:rsidRDefault="00624BB0" w:rsidP="008D2FD9">
      <w:pPr>
        <w:pStyle w:val="BodyText"/>
        <w:spacing w:after="120"/>
      </w:pPr>
      <w:r>
        <w:t>Our skilled team implements the solution following established procedures and leveraging ServiceNow's automation capabilities. Each step of the resolution process is meticulously documented within the platform, ensuring a comprehensive incident record for future reference.</w:t>
      </w:r>
    </w:p>
    <w:p w14:paraId="50AF1D20" w14:textId="77777777" w:rsidR="00624BB0" w:rsidRDefault="00624BB0" w:rsidP="008D2FD9">
      <w:pPr>
        <w:pStyle w:val="BodyText"/>
        <w:spacing w:after="120"/>
      </w:pPr>
      <w:r>
        <w:t>Prior to closure, our resolution undergoes rigorous testing to validate its effectiveness. A subset of end-users is engaged to confirm that the issue has been satisfactorily resolved. This approach ensures a seamless user experience post-resolution.</w:t>
      </w:r>
    </w:p>
    <w:p w14:paraId="5248AFC8" w14:textId="51E711E1" w:rsidR="00624BB0" w:rsidRDefault="00624BB0" w:rsidP="008D2FD9">
      <w:pPr>
        <w:pStyle w:val="BodyText"/>
        <w:spacing w:after="120"/>
      </w:pPr>
      <w:r>
        <w:t>Upon resolution confirmation, the incident ticket is closed. We schedule a post-incident review, leveraging insights gained to enhance our incident response strategy continuously.</w:t>
      </w:r>
    </w:p>
    <w:p w14:paraId="65AD2D99" w14:textId="65262B59" w:rsidR="000268EE" w:rsidRDefault="00624BB0" w:rsidP="008D2FD9">
      <w:pPr>
        <w:pStyle w:val="BodyText"/>
        <w:spacing w:after="120"/>
      </w:pPr>
      <w:r>
        <w:t xml:space="preserve">Our documentation extends to updating the knowledge base with incident details, root cause analysis, and resolution steps. This facilitates knowledge sharing, enabling our team and others to learn from each incident and </w:t>
      </w:r>
      <w:r w:rsidR="00B65E89">
        <w:t>contributes</w:t>
      </w:r>
      <w:r>
        <w:t xml:space="preserve"> to a growing repository of expertise.</w:t>
      </w:r>
    </w:p>
    <w:p w14:paraId="4C6698A6" w14:textId="261D8026" w:rsidR="001F366E" w:rsidRDefault="007B1EC2" w:rsidP="00FD37AE">
      <w:pPr>
        <w:pStyle w:val="RFPQuestion"/>
      </w:pPr>
      <w:bookmarkStart w:id="39" w:name="_Toc144149510"/>
      <w:r>
        <w:t>I-UA</w:t>
      </w:r>
      <w:r w:rsidR="00E73F12">
        <w:t>9</w:t>
      </w:r>
      <w:r>
        <w:tab/>
      </w:r>
      <w:r w:rsidR="00E73F12" w:rsidRPr="00E73F12">
        <w:t>Describe challenges and risks to providing CalSAWS Hardware and CalSAWS Software management for CalSAWS and how you will mitigate the risk</w:t>
      </w:r>
      <w:r>
        <w:t>.</w:t>
      </w:r>
      <w:bookmarkEnd w:id="39"/>
    </w:p>
    <w:p w14:paraId="3076230B" w14:textId="4C9377BC" w:rsidR="00FD37AE" w:rsidRDefault="00F939D5" w:rsidP="005936E0">
      <w:pPr>
        <w:pStyle w:val="Heading2"/>
      </w:pPr>
      <w:r>
        <w:t xml:space="preserve"> </w:t>
      </w:r>
      <w:bookmarkStart w:id="40" w:name="_Toc144149511"/>
      <w:r w:rsidR="00E73F12">
        <w:t>Challenges and</w:t>
      </w:r>
      <w:r w:rsidR="00FD37AE">
        <w:t xml:space="preserve"> risks</w:t>
      </w:r>
      <w:r w:rsidR="00E73F12">
        <w:t xml:space="preserve"> to providing CalSAWS Hardware and CalSAWS Software management</w:t>
      </w:r>
      <w:bookmarkEnd w:id="40"/>
    </w:p>
    <w:p w14:paraId="6B1BD3DE" w14:textId="10C02877" w:rsidR="00F939D5" w:rsidRDefault="00F939D5" w:rsidP="00F939D5">
      <w:pPr>
        <w:pStyle w:val="BodyText"/>
      </w:pPr>
      <w:r w:rsidRPr="00D751D4">
        <w:t xml:space="preserve">The following </w:t>
      </w:r>
      <w:r>
        <w:t xml:space="preserve">table </w:t>
      </w:r>
      <w:r w:rsidRPr="00D751D4">
        <w:t xml:space="preserve">identifies potential </w:t>
      </w:r>
      <w:r>
        <w:t>challenges/</w:t>
      </w:r>
      <w:r w:rsidRPr="00D751D4">
        <w:t xml:space="preserve">risks and mitigation approaches that we have identified for CalSAWS at this time based on our experience </w:t>
      </w:r>
      <w:r>
        <w:t>delivering hardware and software management services to similar clients</w:t>
      </w:r>
      <w:r w:rsidRPr="00D751D4">
        <w:t>.</w:t>
      </w:r>
    </w:p>
    <w:p w14:paraId="259BD4ED" w14:textId="7C023E63" w:rsidR="00F939D5" w:rsidRDefault="00F939D5" w:rsidP="00F939D5">
      <w:pPr>
        <w:pStyle w:val="TableNumberedList"/>
      </w:pPr>
      <w:bookmarkStart w:id="41" w:name="_Toc143077976"/>
      <w:bookmarkStart w:id="42" w:name="_Toc144149550"/>
      <w:r w:rsidRPr="00C26E5F">
        <w:t xml:space="preserve">Table </w:t>
      </w:r>
      <w:r>
        <w:fldChar w:fldCharType="begin"/>
      </w:r>
      <w:r>
        <w:instrText>SEQ Table \* ARABIC</w:instrText>
      </w:r>
      <w:r>
        <w:fldChar w:fldCharType="separate"/>
      </w:r>
      <w:r w:rsidR="00C36F5F">
        <w:rPr>
          <w:noProof/>
        </w:rPr>
        <w:t>6</w:t>
      </w:r>
      <w:r>
        <w:fldChar w:fldCharType="end"/>
      </w:r>
      <w:r w:rsidRPr="00C26E5F">
        <w:t>.</w:t>
      </w:r>
      <w:r>
        <w:t xml:space="preserve"> </w:t>
      </w:r>
      <w:bookmarkEnd w:id="41"/>
      <w:r>
        <w:t>Hardware and software management services risks and mitigation strategies</w:t>
      </w:r>
      <w:bookmarkEnd w:id="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5"/>
        <w:gridCol w:w="1348"/>
        <w:gridCol w:w="4767"/>
      </w:tblGrid>
      <w:tr w:rsidR="00B65E89" w:rsidRPr="00015A02" w14:paraId="7C37B2B3" w14:textId="77777777" w:rsidTr="00B65E89">
        <w:trPr>
          <w:trHeight w:val="407"/>
          <w:tblHeader/>
        </w:trPr>
        <w:tc>
          <w:tcPr>
            <w:tcW w:w="1730" w:type="pct"/>
            <w:shd w:val="clear" w:color="auto" w:fill="2A494C" w:themeFill="background2"/>
            <w:vAlign w:val="center"/>
          </w:tcPr>
          <w:p w14:paraId="66444384" w14:textId="5B4BA2F4" w:rsidR="00B65E89" w:rsidRPr="00015A02" w:rsidRDefault="00B65E89" w:rsidP="00E45D7E">
            <w:pPr>
              <w:pStyle w:val="TableTextBoldWhite"/>
            </w:pPr>
            <w:r w:rsidRPr="00015A02">
              <w:t xml:space="preserve">Potential </w:t>
            </w:r>
            <w:r>
              <w:t>Challenge/</w:t>
            </w:r>
            <w:r w:rsidRPr="00015A02">
              <w:t>Risk</w:t>
            </w:r>
          </w:p>
        </w:tc>
        <w:tc>
          <w:tcPr>
            <w:tcW w:w="721" w:type="pct"/>
            <w:shd w:val="clear" w:color="auto" w:fill="2A494C" w:themeFill="background2"/>
          </w:tcPr>
          <w:p w14:paraId="61A28A4C" w14:textId="40A21CE1" w:rsidR="00B65E89" w:rsidRPr="00015A02" w:rsidRDefault="00B65E89" w:rsidP="00E45D7E">
            <w:pPr>
              <w:pStyle w:val="TableTextBoldWhite"/>
            </w:pPr>
            <w:r>
              <w:t xml:space="preserve">Category </w:t>
            </w:r>
          </w:p>
        </w:tc>
        <w:tc>
          <w:tcPr>
            <w:tcW w:w="2549" w:type="pct"/>
            <w:shd w:val="clear" w:color="auto" w:fill="2A494C" w:themeFill="background2"/>
            <w:vAlign w:val="center"/>
          </w:tcPr>
          <w:p w14:paraId="63DEFA5D" w14:textId="0E5157D0" w:rsidR="00B65E89" w:rsidRPr="00015A02" w:rsidRDefault="00B65E89" w:rsidP="00E45D7E">
            <w:pPr>
              <w:pStyle w:val="TableTextBoldWhite"/>
            </w:pPr>
            <w:r w:rsidRPr="00015A02">
              <w:t>Proposed Risk Mitigation Plan</w:t>
            </w:r>
          </w:p>
        </w:tc>
      </w:tr>
      <w:tr w:rsidR="00B65E89" w:rsidRPr="00015A02" w14:paraId="2476FCD7" w14:textId="77777777" w:rsidTr="00B65E89">
        <w:tc>
          <w:tcPr>
            <w:tcW w:w="1730" w:type="pct"/>
            <w:shd w:val="clear" w:color="auto" w:fill="auto"/>
          </w:tcPr>
          <w:p w14:paraId="7FCF72F6" w14:textId="7185EF7B" w:rsidR="00B65E89" w:rsidRPr="002E463F" w:rsidRDefault="00B65E89" w:rsidP="00E45D7E">
            <w:pPr>
              <w:pStyle w:val="TableText10"/>
              <w:rPr>
                <w:rStyle w:val="ui-provider"/>
                <w:rFonts w:ascii="Century Gothic" w:eastAsia="SimSun" w:hAnsi="Century Gothic" w:cstheme="minorHAnsi"/>
                <w:lang w:eastAsia="de-DE"/>
              </w:rPr>
            </w:pPr>
            <w:r w:rsidRPr="002E463F">
              <w:rPr>
                <w:rStyle w:val="ui-provider"/>
                <w:rFonts w:ascii="Century Gothic" w:eastAsia="SimSun" w:hAnsi="Century Gothic" w:cstheme="minorHAnsi"/>
                <w:lang w:eastAsia="de-DE"/>
              </w:rPr>
              <w:t>Unforeseen disruptions in the supply chain, such as component shortages or manufacturing delays.</w:t>
            </w:r>
          </w:p>
        </w:tc>
        <w:tc>
          <w:tcPr>
            <w:tcW w:w="721" w:type="pct"/>
          </w:tcPr>
          <w:p w14:paraId="2BA58300" w14:textId="3C39F1A9" w:rsidR="00B65E89" w:rsidRPr="002E463F" w:rsidRDefault="00B65E89" w:rsidP="00B65E89">
            <w:pPr>
              <w:pStyle w:val="TableBullet10"/>
              <w:numPr>
                <w:ilvl w:val="0"/>
                <w:numId w:val="0"/>
              </w:numPr>
              <w:ind w:left="158" w:hanging="158"/>
              <w:rPr>
                <w:rStyle w:val="ui-provider"/>
              </w:rPr>
            </w:pPr>
            <w:r w:rsidRPr="002E463F">
              <w:rPr>
                <w:rStyle w:val="ui-provider"/>
              </w:rPr>
              <w:t>Hardware</w:t>
            </w:r>
          </w:p>
        </w:tc>
        <w:tc>
          <w:tcPr>
            <w:tcW w:w="2549" w:type="pct"/>
            <w:shd w:val="clear" w:color="auto" w:fill="auto"/>
          </w:tcPr>
          <w:p w14:paraId="07DF817B" w14:textId="6F310B47" w:rsidR="00B65E89" w:rsidRPr="002E463F" w:rsidRDefault="00B65E89" w:rsidP="00E45D7E">
            <w:pPr>
              <w:pStyle w:val="TableBullet10"/>
              <w:rPr>
                <w:rStyle w:val="ui-provider"/>
              </w:rPr>
            </w:pPr>
            <w:r>
              <w:rPr>
                <w:rStyle w:val="ui-provider"/>
              </w:rPr>
              <w:t>Maintain a diverse network of suppliers and maintain backup sources for critical components in our depot locations.</w:t>
            </w:r>
          </w:p>
        </w:tc>
      </w:tr>
      <w:tr w:rsidR="00B65E89" w:rsidRPr="00015A02" w14:paraId="76657D90" w14:textId="77777777" w:rsidTr="00B65E89">
        <w:tc>
          <w:tcPr>
            <w:tcW w:w="1730" w:type="pct"/>
            <w:shd w:val="clear" w:color="auto" w:fill="auto"/>
          </w:tcPr>
          <w:p w14:paraId="469878F9" w14:textId="67A99E19" w:rsidR="00B65E89" w:rsidRPr="002E463F" w:rsidRDefault="00B65E89" w:rsidP="00B65E89">
            <w:pPr>
              <w:pStyle w:val="TableText10"/>
              <w:rPr>
                <w:rStyle w:val="ui-provider"/>
                <w:rFonts w:ascii="Century Gothic" w:eastAsia="SimSun" w:hAnsi="Century Gothic" w:cstheme="minorHAnsi"/>
                <w:lang w:eastAsia="de-DE"/>
              </w:rPr>
            </w:pPr>
            <w:r w:rsidRPr="002E463F">
              <w:rPr>
                <w:rStyle w:val="ui-provider"/>
                <w:rFonts w:ascii="Century Gothic" w:eastAsia="SimSun" w:hAnsi="Century Gothic" w:cstheme="minorHAnsi"/>
                <w:lang w:eastAsia="de-DE"/>
              </w:rPr>
              <w:t xml:space="preserve">During hardware repairs, sensitive data stored on </w:t>
            </w:r>
            <w:r w:rsidRPr="002E463F">
              <w:rPr>
                <w:rStyle w:val="ui-provider"/>
                <w:rFonts w:ascii="Century Gothic" w:eastAsia="SimSun" w:hAnsi="Century Gothic" w:cstheme="minorHAnsi"/>
                <w:lang w:eastAsia="de-DE"/>
              </w:rPr>
              <w:lastRenderedPageBreak/>
              <w:t>devices could be at risk of exposure, potentially leading to data breaches or privacy violations.</w:t>
            </w:r>
          </w:p>
        </w:tc>
        <w:tc>
          <w:tcPr>
            <w:tcW w:w="721" w:type="pct"/>
          </w:tcPr>
          <w:p w14:paraId="09AA85F0" w14:textId="1DF6BBD3" w:rsidR="00B65E89" w:rsidRPr="002E463F" w:rsidRDefault="00B65E89" w:rsidP="00B65E89">
            <w:pPr>
              <w:pStyle w:val="TableBullet10"/>
              <w:numPr>
                <w:ilvl w:val="0"/>
                <w:numId w:val="0"/>
              </w:numPr>
              <w:ind w:left="158" w:hanging="158"/>
              <w:rPr>
                <w:rStyle w:val="ui-provider"/>
              </w:rPr>
            </w:pPr>
            <w:r w:rsidRPr="002E463F">
              <w:rPr>
                <w:rStyle w:val="ui-provider"/>
              </w:rPr>
              <w:lastRenderedPageBreak/>
              <w:t>Hardware</w:t>
            </w:r>
          </w:p>
        </w:tc>
        <w:tc>
          <w:tcPr>
            <w:tcW w:w="2549" w:type="pct"/>
            <w:shd w:val="clear" w:color="auto" w:fill="auto"/>
          </w:tcPr>
          <w:p w14:paraId="6265CC8F" w14:textId="551AF7D4" w:rsidR="00B65E89" w:rsidRPr="002E463F" w:rsidRDefault="00F215E8" w:rsidP="00B65E89">
            <w:pPr>
              <w:pStyle w:val="TableBullet10"/>
              <w:rPr>
                <w:rStyle w:val="ui-provider"/>
              </w:rPr>
            </w:pPr>
            <w:r>
              <w:rPr>
                <w:rStyle w:val="ui-provider"/>
              </w:rPr>
              <w:t>P</w:t>
            </w:r>
            <w:r w:rsidR="00B65E89">
              <w:rPr>
                <w:rStyle w:val="ui-provider"/>
              </w:rPr>
              <w:t xml:space="preserve">rovide technicians with training and clear guidelines on data security procedures. We </w:t>
            </w:r>
            <w:r w:rsidR="00B65E89">
              <w:rPr>
                <w:rStyle w:val="ui-provider"/>
              </w:rPr>
              <w:lastRenderedPageBreak/>
              <w:t xml:space="preserve">implement strict data handling protocols for all devices, including data encryption, secure wiping of storage devices, and adherence to relevant HIPPA and NIST data protection regulations. </w:t>
            </w:r>
          </w:p>
        </w:tc>
      </w:tr>
      <w:tr w:rsidR="00B65E89" w:rsidRPr="00015A02" w14:paraId="5BD0373C" w14:textId="77777777" w:rsidTr="00B65E89">
        <w:tc>
          <w:tcPr>
            <w:tcW w:w="1730" w:type="pct"/>
            <w:shd w:val="clear" w:color="auto" w:fill="auto"/>
          </w:tcPr>
          <w:p w14:paraId="022D840B" w14:textId="739CF38D" w:rsidR="00B65E89" w:rsidRPr="002E463F" w:rsidRDefault="00B65E89" w:rsidP="00B65E89">
            <w:pPr>
              <w:pStyle w:val="TableText10"/>
              <w:rPr>
                <w:rStyle w:val="ui-provider"/>
                <w:rFonts w:ascii="Century Gothic" w:eastAsia="SimSun" w:hAnsi="Century Gothic" w:cstheme="minorHAnsi"/>
                <w:lang w:eastAsia="de-DE"/>
              </w:rPr>
            </w:pPr>
            <w:r w:rsidRPr="002E463F">
              <w:rPr>
                <w:rStyle w:val="ui-provider"/>
                <w:rFonts w:ascii="Century Gothic" w:eastAsia="SimSun" w:hAnsi="Century Gothic" w:cstheme="minorHAnsi"/>
                <w:lang w:eastAsia="de-DE"/>
              </w:rPr>
              <w:lastRenderedPageBreak/>
              <w:t>Unpredictable Workload Peaks. Hardware failure incidents might experience sudden spikes, overwhelming available resources and causing delays in response times.</w:t>
            </w:r>
          </w:p>
        </w:tc>
        <w:tc>
          <w:tcPr>
            <w:tcW w:w="721" w:type="pct"/>
          </w:tcPr>
          <w:p w14:paraId="40771A1D" w14:textId="77777777" w:rsidR="00B65E89" w:rsidRDefault="00B65E89" w:rsidP="00B65E89">
            <w:pPr>
              <w:pStyle w:val="TableBullet10"/>
              <w:numPr>
                <w:ilvl w:val="0"/>
                <w:numId w:val="0"/>
              </w:numPr>
              <w:ind w:left="158" w:hanging="158"/>
            </w:pPr>
            <w:r>
              <w:t>Hardware</w:t>
            </w:r>
          </w:p>
          <w:p w14:paraId="6BA1F4BD" w14:textId="6B7D496F" w:rsidR="00B65E89" w:rsidRPr="00431C4D" w:rsidRDefault="00B65E89" w:rsidP="00B65E89">
            <w:pPr>
              <w:pStyle w:val="TableBullet10"/>
              <w:numPr>
                <w:ilvl w:val="0"/>
                <w:numId w:val="0"/>
              </w:numPr>
              <w:ind w:left="158" w:hanging="158"/>
            </w:pPr>
            <w:r>
              <w:t>/Software</w:t>
            </w:r>
          </w:p>
        </w:tc>
        <w:tc>
          <w:tcPr>
            <w:tcW w:w="2549" w:type="pct"/>
            <w:shd w:val="clear" w:color="auto" w:fill="auto"/>
          </w:tcPr>
          <w:p w14:paraId="272F4754" w14:textId="216BA98C" w:rsidR="00B65E89" w:rsidRPr="00431C4D" w:rsidRDefault="00F215E8" w:rsidP="00B65E89">
            <w:pPr>
              <w:pStyle w:val="TableBullet10"/>
            </w:pPr>
            <w:r>
              <w:t>M</w:t>
            </w:r>
            <w:r w:rsidR="00B65E89">
              <w:rPr>
                <w:rStyle w:val="ui-provider"/>
              </w:rPr>
              <w:t>aintain a scalable workforce by collaborating with external service providers and other Kyndryl delivery teams during peak periods or large system refreshment efforts. We develop a clear incident prioritization strategy to ensure critical issues are addressed promptly within established SLAs.</w:t>
            </w:r>
          </w:p>
        </w:tc>
      </w:tr>
      <w:tr w:rsidR="00B65E89" w:rsidRPr="00015A02" w14:paraId="72FE9BA4" w14:textId="77777777" w:rsidTr="00B65E89">
        <w:tc>
          <w:tcPr>
            <w:tcW w:w="1730" w:type="pct"/>
            <w:shd w:val="clear" w:color="auto" w:fill="auto"/>
          </w:tcPr>
          <w:p w14:paraId="17F52692" w14:textId="0B991F8C" w:rsidR="00B65E89" w:rsidRPr="002E463F" w:rsidRDefault="00B65E89" w:rsidP="00B65E89">
            <w:pPr>
              <w:pStyle w:val="TableText10"/>
              <w:rPr>
                <w:rStyle w:val="ui-provider"/>
                <w:rFonts w:ascii="Century Gothic" w:eastAsia="SimSun" w:hAnsi="Century Gothic" w:cstheme="minorHAnsi"/>
                <w:lang w:eastAsia="de-DE"/>
              </w:rPr>
            </w:pPr>
            <w:r w:rsidRPr="002E463F">
              <w:rPr>
                <w:rStyle w:val="ui-provider"/>
                <w:rFonts w:ascii="Century Gothic" w:eastAsia="SimSun" w:hAnsi="Century Gothic" w:cstheme="minorHAnsi"/>
                <w:lang w:eastAsia="de-DE"/>
              </w:rPr>
              <w:t>Lack of clear and consistent communication with customers regarding repair status, estimated timelines, and any potential delays can lead to dissatisfaction and frustration.</w:t>
            </w:r>
          </w:p>
        </w:tc>
        <w:tc>
          <w:tcPr>
            <w:tcW w:w="721" w:type="pct"/>
          </w:tcPr>
          <w:p w14:paraId="4DC7A179" w14:textId="77777777" w:rsidR="00B65E89" w:rsidRDefault="00B65E89" w:rsidP="00B65E89">
            <w:pPr>
              <w:pStyle w:val="TableBullet10"/>
              <w:numPr>
                <w:ilvl w:val="0"/>
                <w:numId w:val="0"/>
              </w:numPr>
              <w:ind w:left="158" w:hanging="158"/>
            </w:pPr>
            <w:r>
              <w:t>Hardware</w:t>
            </w:r>
          </w:p>
          <w:p w14:paraId="32D56CB5" w14:textId="7E8A768B" w:rsidR="00B65E89" w:rsidRPr="00431C4D" w:rsidRDefault="00B65E89" w:rsidP="00B65E89">
            <w:pPr>
              <w:pStyle w:val="TableBullet10"/>
              <w:numPr>
                <w:ilvl w:val="0"/>
                <w:numId w:val="0"/>
              </w:numPr>
              <w:ind w:left="158" w:hanging="158"/>
            </w:pPr>
            <w:r>
              <w:t>/Software</w:t>
            </w:r>
          </w:p>
        </w:tc>
        <w:tc>
          <w:tcPr>
            <w:tcW w:w="2549" w:type="pct"/>
            <w:shd w:val="clear" w:color="auto" w:fill="auto"/>
          </w:tcPr>
          <w:p w14:paraId="40B82209" w14:textId="340A562F" w:rsidR="00B65E89" w:rsidRPr="00431C4D" w:rsidRDefault="00F215E8" w:rsidP="00B65E89">
            <w:pPr>
              <w:pStyle w:val="TableBullet10"/>
            </w:pPr>
            <w:r>
              <w:t>I</w:t>
            </w:r>
            <w:r w:rsidR="00B65E89">
              <w:rPr>
                <w:rStyle w:val="ui-provider"/>
              </w:rPr>
              <w:t>mplement automated notifications to users that provides regular updates to customers throughout the repair process. We establish a dedicated customer support channel for inquiries through our Service Desk and provide self-service options for customers to track their repair status.</w:t>
            </w:r>
          </w:p>
        </w:tc>
      </w:tr>
      <w:tr w:rsidR="00B65E89" w:rsidRPr="00015A02" w14:paraId="758D6701" w14:textId="77777777" w:rsidTr="00B65E89">
        <w:tc>
          <w:tcPr>
            <w:tcW w:w="1730" w:type="pct"/>
            <w:shd w:val="clear" w:color="auto" w:fill="auto"/>
          </w:tcPr>
          <w:p w14:paraId="7D4CB407" w14:textId="0923E681" w:rsidR="00B65E89" w:rsidRPr="002E463F" w:rsidRDefault="002E463F" w:rsidP="00B65E89">
            <w:pPr>
              <w:pStyle w:val="TableText10"/>
              <w:rPr>
                <w:rStyle w:val="ui-provider"/>
                <w:rFonts w:ascii="Century Gothic" w:eastAsia="SimSun" w:hAnsi="Century Gothic" w:cstheme="minorHAnsi"/>
                <w:lang w:eastAsia="de-DE"/>
              </w:rPr>
            </w:pPr>
            <w:r w:rsidRPr="002E463F">
              <w:rPr>
                <w:rStyle w:val="ui-provider"/>
                <w:rFonts w:ascii="Century Gothic" w:eastAsia="SimSun" w:hAnsi="Century Gothic" w:cstheme="minorHAnsi"/>
                <w:lang w:eastAsia="de-DE"/>
              </w:rPr>
              <w:t>Updates or new software installations might lead to compatibility issues with existing applications or hardware, causing disruptions or system instability.</w:t>
            </w:r>
          </w:p>
        </w:tc>
        <w:tc>
          <w:tcPr>
            <w:tcW w:w="721" w:type="pct"/>
          </w:tcPr>
          <w:p w14:paraId="02A3795E" w14:textId="0AE062D7" w:rsidR="00B65E89" w:rsidRPr="00431C4D" w:rsidRDefault="002E463F" w:rsidP="00B65E89">
            <w:pPr>
              <w:pStyle w:val="TableBullet10"/>
              <w:numPr>
                <w:ilvl w:val="0"/>
                <w:numId w:val="0"/>
              </w:numPr>
              <w:ind w:left="158" w:hanging="158"/>
            </w:pPr>
            <w:r>
              <w:t>Software</w:t>
            </w:r>
          </w:p>
        </w:tc>
        <w:tc>
          <w:tcPr>
            <w:tcW w:w="2549" w:type="pct"/>
            <w:shd w:val="clear" w:color="auto" w:fill="auto"/>
          </w:tcPr>
          <w:p w14:paraId="5473B256" w14:textId="7DB9B663" w:rsidR="00B65E89" w:rsidRPr="00431C4D" w:rsidRDefault="00F215E8" w:rsidP="00B65E89">
            <w:pPr>
              <w:pStyle w:val="TableBullet10"/>
            </w:pPr>
            <w:r>
              <w:rPr>
                <w:rStyle w:val="ui-provider"/>
              </w:rPr>
              <w:t>E</w:t>
            </w:r>
            <w:r w:rsidR="002E463F">
              <w:rPr>
                <w:rStyle w:val="ui-provider"/>
              </w:rPr>
              <w:t>stablish a comprehensive testing environment to assess new updates or software installations before deployment to end users. We maintain a database of known compatibility issues from across our Kyndryl worldwide managed service operations and provide guidelines for software procurement to our delivery teams.</w:t>
            </w:r>
          </w:p>
        </w:tc>
      </w:tr>
      <w:tr w:rsidR="00B65E89" w:rsidRPr="00015A02" w14:paraId="5E448007" w14:textId="77777777" w:rsidTr="00B65E89">
        <w:tc>
          <w:tcPr>
            <w:tcW w:w="1730" w:type="pct"/>
            <w:shd w:val="clear" w:color="auto" w:fill="auto"/>
          </w:tcPr>
          <w:p w14:paraId="504240DF" w14:textId="4298B869" w:rsidR="00B65E89" w:rsidRPr="00431C4D" w:rsidRDefault="002E463F" w:rsidP="00B65E89">
            <w:pPr>
              <w:pStyle w:val="TableText10"/>
            </w:pPr>
            <w:r w:rsidRPr="002E463F">
              <w:rPr>
                <w:rStyle w:val="ui-provider"/>
                <w:rFonts w:ascii="Century Gothic" w:eastAsia="SimSun" w:hAnsi="Century Gothic" w:cstheme="minorHAnsi"/>
                <w:lang w:eastAsia="de-DE"/>
              </w:rPr>
              <w:t>Software updates or system changes can inadvertently lead to data loss or corruption, impacting business operations and data integrity.</w:t>
            </w:r>
          </w:p>
        </w:tc>
        <w:tc>
          <w:tcPr>
            <w:tcW w:w="721" w:type="pct"/>
          </w:tcPr>
          <w:p w14:paraId="18BF9291" w14:textId="428D3901" w:rsidR="00B65E89" w:rsidRPr="00431C4D" w:rsidRDefault="002E463F" w:rsidP="002E463F">
            <w:pPr>
              <w:pStyle w:val="TableBullet10"/>
              <w:numPr>
                <w:ilvl w:val="0"/>
                <w:numId w:val="0"/>
              </w:numPr>
              <w:ind w:left="158" w:hanging="158"/>
            </w:pPr>
            <w:r>
              <w:t>Software</w:t>
            </w:r>
          </w:p>
        </w:tc>
        <w:tc>
          <w:tcPr>
            <w:tcW w:w="2549" w:type="pct"/>
            <w:shd w:val="clear" w:color="auto" w:fill="auto"/>
          </w:tcPr>
          <w:p w14:paraId="08667934" w14:textId="2229A231" w:rsidR="00B65E89" w:rsidRPr="00431C4D" w:rsidRDefault="00F215E8" w:rsidP="00B65E89">
            <w:pPr>
              <w:pStyle w:val="TableBullet10"/>
            </w:pPr>
            <w:r>
              <w:rPr>
                <w:rStyle w:val="ui-provider"/>
              </w:rPr>
              <w:t>I</w:t>
            </w:r>
            <w:r w:rsidR="002E463F">
              <w:rPr>
                <w:rStyle w:val="ui-provider"/>
              </w:rPr>
              <w:t xml:space="preserve">mplement comprehensive data backup procedures </w:t>
            </w:r>
            <w:r>
              <w:rPr>
                <w:rStyle w:val="ui-provider"/>
              </w:rPr>
              <w:t xml:space="preserve">prior to any significant changes </w:t>
            </w:r>
            <w:r w:rsidR="002E463F">
              <w:rPr>
                <w:rStyle w:val="ui-provider"/>
              </w:rPr>
              <w:t>and conduct thorough testing before deploying updates and changes to devices.</w:t>
            </w:r>
          </w:p>
        </w:tc>
      </w:tr>
      <w:tr w:rsidR="00B65E89" w:rsidRPr="00015A02" w14:paraId="6B8F7DCC" w14:textId="77777777" w:rsidTr="00B65E89">
        <w:tc>
          <w:tcPr>
            <w:tcW w:w="1730" w:type="pct"/>
            <w:shd w:val="clear" w:color="auto" w:fill="auto"/>
          </w:tcPr>
          <w:p w14:paraId="04F078F8" w14:textId="10B2EA41" w:rsidR="00B65E89" w:rsidRPr="00431C4D" w:rsidRDefault="002E463F" w:rsidP="00B65E89">
            <w:pPr>
              <w:pStyle w:val="TableText10"/>
            </w:pPr>
            <w:r w:rsidRPr="002E463F">
              <w:rPr>
                <w:rStyle w:val="ui-provider"/>
                <w:rFonts w:ascii="Century Gothic" w:eastAsia="SimSun" w:hAnsi="Century Gothic" w:cstheme="minorHAnsi"/>
                <w:lang w:eastAsia="de-DE"/>
              </w:rPr>
              <w:t>Inaccurate software licensing or non-compliance with software usage terms could result in legal and financial consequences.</w:t>
            </w:r>
          </w:p>
        </w:tc>
        <w:tc>
          <w:tcPr>
            <w:tcW w:w="721" w:type="pct"/>
          </w:tcPr>
          <w:p w14:paraId="185D6F34" w14:textId="071C79E0" w:rsidR="00B65E89" w:rsidRPr="00431C4D" w:rsidRDefault="002E463F" w:rsidP="002E463F">
            <w:pPr>
              <w:pStyle w:val="TableBullet10"/>
              <w:numPr>
                <w:ilvl w:val="0"/>
                <w:numId w:val="0"/>
              </w:numPr>
              <w:ind w:left="158" w:hanging="158"/>
            </w:pPr>
            <w:r>
              <w:t>Software</w:t>
            </w:r>
          </w:p>
        </w:tc>
        <w:tc>
          <w:tcPr>
            <w:tcW w:w="2549" w:type="pct"/>
            <w:shd w:val="clear" w:color="auto" w:fill="auto"/>
          </w:tcPr>
          <w:p w14:paraId="537FDEB4" w14:textId="3319332D" w:rsidR="00B65E89" w:rsidRPr="00431C4D" w:rsidRDefault="00F215E8" w:rsidP="002E463F">
            <w:pPr>
              <w:pStyle w:val="TableBullet10"/>
            </w:pPr>
            <w:r>
              <w:t>M</w:t>
            </w:r>
            <w:r w:rsidR="002E463F" w:rsidRPr="002E463F">
              <w:t xml:space="preserve">aintain a comprehensive inventory of </w:t>
            </w:r>
            <w:r w:rsidR="002E463F">
              <w:t xml:space="preserve">our client’s </w:t>
            </w:r>
            <w:r w:rsidR="002E463F" w:rsidRPr="002E463F">
              <w:t xml:space="preserve">software licenses and ensure compliance with </w:t>
            </w:r>
            <w:r w:rsidR="002E463F">
              <w:t xml:space="preserve">each </w:t>
            </w:r>
            <w:r w:rsidR="002E463F" w:rsidRPr="002E463F">
              <w:t xml:space="preserve">vendor’s terms. </w:t>
            </w:r>
            <w:r w:rsidR="002E463F">
              <w:t>We r</w:t>
            </w:r>
            <w:r w:rsidR="002E463F" w:rsidRPr="002E463F">
              <w:t xml:space="preserve">egularly audit software deployments to identify and address </w:t>
            </w:r>
            <w:r w:rsidR="002E463F">
              <w:t xml:space="preserve">any </w:t>
            </w:r>
            <w:r w:rsidR="002E463F" w:rsidRPr="002E463F">
              <w:t>compliance gaps.</w:t>
            </w:r>
          </w:p>
        </w:tc>
      </w:tr>
    </w:tbl>
    <w:p w14:paraId="79703469" w14:textId="77777777" w:rsidR="005936E0" w:rsidRPr="005936E0" w:rsidRDefault="005936E0" w:rsidP="005936E0">
      <w:pPr>
        <w:pStyle w:val="BodyText"/>
      </w:pPr>
    </w:p>
    <w:sectPr w:rsidR="005936E0" w:rsidRPr="005936E0" w:rsidSect="00A83AC8">
      <w:headerReference w:type="default" r:id="rId19"/>
      <w:footerReference w:type="even" r:id="rId20"/>
      <w:footerReference w:type="default" r:id="rId21"/>
      <w:footerReference w:type="first" r:id="rId22"/>
      <w:pgSz w:w="12240" w:h="15840" w:code="1"/>
      <w:pgMar w:top="108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6249CF" w14:textId="77777777" w:rsidR="00A646C5" w:rsidRDefault="00A646C5" w:rsidP="00BA1072">
      <w:pPr>
        <w:spacing w:after="0" w:line="240" w:lineRule="auto"/>
      </w:pPr>
      <w:r>
        <w:separator/>
      </w:r>
    </w:p>
  </w:endnote>
  <w:endnote w:type="continuationSeparator" w:id="0">
    <w:p w14:paraId="68428423" w14:textId="77777777" w:rsidR="00A646C5" w:rsidRDefault="00A646C5" w:rsidP="00BA1072">
      <w:pPr>
        <w:spacing w:after="0" w:line="240" w:lineRule="auto"/>
      </w:pPr>
      <w:r>
        <w:continuationSeparator/>
      </w:r>
    </w:p>
  </w:endnote>
  <w:endnote w:type="continuationNotice" w:id="1">
    <w:p w14:paraId="19D1D19F" w14:textId="77777777" w:rsidR="00A646C5" w:rsidRDefault="00A646C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Helvetica Neue">
    <w:altName w:val="Arial"/>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IBM Plex Sans">
    <w:charset w:val="00"/>
    <w:family w:val="swiss"/>
    <w:pitch w:val="variable"/>
    <w:sig w:usb0="A00002EF" w:usb1="5000207B"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0C432" w14:textId="27AAA8DA" w:rsidR="002F37E6" w:rsidRDefault="002F37E6">
    <w:pPr>
      <w:pStyle w:val="Footer"/>
    </w:pPr>
    <w:r>
      <w:rPr>
        <w:noProof/>
      </w:rPr>
      <mc:AlternateContent>
        <mc:Choice Requires="wps">
          <w:drawing>
            <wp:anchor distT="0" distB="0" distL="0" distR="0" simplePos="0" relativeHeight="251679745" behindDoc="0" locked="0" layoutInCell="1" allowOverlap="1" wp14:anchorId="591C7009" wp14:editId="5B3A6AE9">
              <wp:simplePos x="635" y="635"/>
              <wp:positionH relativeFrom="leftMargin">
                <wp:align>left</wp:align>
              </wp:positionH>
              <wp:positionV relativeFrom="paragraph">
                <wp:posOffset>635</wp:posOffset>
              </wp:positionV>
              <wp:extent cx="443865" cy="443865"/>
              <wp:effectExtent l="0" t="0" r="15875" b="18415"/>
              <wp:wrapSquare wrapText="bothSides"/>
              <wp:docPr id="2" name="Text Box 2"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91C7009" id="_x0000_t202" coordsize="21600,21600" o:spt="202" path="m,l,21600r21600,l21600,xe">
              <v:stroke joinstyle="miter"/>
              <v:path gradientshapeok="t" o:connecttype="rect"/>
            </v:shapetype>
            <v:shape id="Text Box 2" o:spid="_x0000_s1027" type="#_x0000_t202" alt="Kyndryl Confidential" style="position:absolute;margin-left:0;margin-top:.05pt;width:34.95pt;height:34.95pt;z-index:25167974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CC8BQIAABQ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" filled="f" stroked="f">
              <v:textbox style="mso-fit-shape-to-text:t" inset="5pt,0,0,0">
                <w:txbxContent>
                  <w:p w14:paraId="0FF8C64F" w14:textId="55DC7E3E"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DA2DC" w14:textId="4E7417DE" w:rsidR="002F37E6" w:rsidRDefault="002F37E6">
    <w:pPr>
      <w:pStyle w:val="Footer"/>
    </w:pPr>
    <w:r>
      <w:rPr>
        <w:noProof/>
      </w:rPr>
      <mc:AlternateContent>
        <mc:Choice Requires="wps">
          <w:drawing>
            <wp:anchor distT="0" distB="0" distL="0" distR="0" simplePos="0" relativeHeight="251678721" behindDoc="0" locked="0" layoutInCell="1" allowOverlap="1" wp14:anchorId="56C4761D" wp14:editId="23297E03">
              <wp:simplePos x="635" y="635"/>
              <wp:positionH relativeFrom="leftMargin">
                <wp:align>left</wp:align>
              </wp:positionH>
              <wp:positionV relativeFrom="paragraph">
                <wp:posOffset>635</wp:posOffset>
              </wp:positionV>
              <wp:extent cx="443865" cy="443865"/>
              <wp:effectExtent l="0" t="0" r="15875" b="18415"/>
              <wp:wrapSquare wrapText="bothSides"/>
              <wp:docPr id="1" name="Text Box 1"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56C4761D" id="_x0000_t202" coordsize="21600,21600" o:spt="202" path="m,l,21600r21600,l21600,xe">
              <v:stroke joinstyle="miter"/>
              <v:path gradientshapeok="t" o:connecttype="rect"/>
            </v:shapetype>
            <v:shape id="Text Box 1" o:spid="_x0000_s1028" type="#_x0000_t202" alt="Kyndryl Confidential" style="position:absolute;margin-left:0;margin-top:.05pt;width:34.95pt;height:34.95pt;z-index:251678721;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p5xBw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" filled="f" stroked="f">
              <v:textbox style="mso-fit-shape-to-text:t" inset="5pt,0,0,0">
                <w:txbxContent>
                  <w:p w14:paraId="708A29EA" w14:textId="7F76ED24"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16CD2" w14:textId="77777777" w:rsidR="00F97019" w:rsidRDefault="00F97019">
    <w:pPr>
      <w:pStyle w:val="Footer"/>
    </w:pPr>
    <w:r>
      <w:rPr>
        <w:noProof/>
      </w:rPr>
      <mc:AlternateContent>
        <mc:Choice Requires="wps">
          <w:drawing>
            <wp:anchor distT="0" distB="0" distL="0" distR="0" simplePos="0" relativeHeight="251739137" behindDoc="0" locked="0" layoutInCell="1" allowOverlap="1" wp14:anchorId="37590B02" wp14:editId="6E08154E">
              <wp:simplePos x="635" y="635"/>
              <wp:positionH relativeFrom="leftMargin">
                <wp:align>left</wp:align>
              </wp:positionH>
              <wp:positionV relativeFrom="paragraph">
                <wp:posOffset>635</wp:posOffset>
              </wp:positionV>
              <wp:extent cx="443865" cy="443865"/>
              <wp:effectExtent l="0" t="0" r="15875" b="18415"/>
              <wp:wrapSquare wrapText="bothSides"/>
              <wp:docPr id="5" name="Text Box 5"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37590B02" id="_x0000_t202" coordsize="21600,21600" o:spt="202" path="m,l,21600r21600,l21600,xe">
              <v:stroke joinstyle="miter"/>
              <v:path gradientshapeok="t" o:connecttype="rect"/>
            </v:shapetype>
            <v:shape id="Text Box 5" o:spid="_x0000_s1029" type="#_x0000_t202" alt="Kyndryl Confidential" style="position:absolute;margin-left:0;margin-top:.05pt;width:34.95pt;height:34.95pt;z-index:251739137;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E6zhzwkCAAAbBAAADgAA&#10;AAAAAAAAAAAAAAAuAgAAZHJzL2Uyb0RvYy54bWxQSwECLQAUAAYACAAAACEANIE6FtoAAAADAQAA&#10;DwAAAAAAAAAAAAAAAABjBAAAZHJzL2Rvd25yZXYueG1sUEsFBgAAAAAEAAQA8wAAAGoFAAAAAA==&#10;" filled="f" stroked="f">
              <v:textbox style="mso-fit-shape-to-text:t" inset="5pt,0,0,0">
                <w:txbxContent>
                  <w:p w14:paraId="43FBED25"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73EC3" w14:textId="77777777" w:rsidR="00F97019" w:rsidRPr="00A46373" w:rsidRDefault="00F97019" w:rsidP="00A46373">
    <w:pPr>
      <w:spacing w:after="360"/>
      <w:rPr>
        <w:rFonts w:ascii="Calibri Light" w:hAnsi="Calibri Light" w:cs="Calibri Light"/>
        <w:b/>
        <w:bCs/>
        <w:color w:val="8D978B"/>
        <w:u w:val="single"/>
      </w:rP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41185" behindDoc="0" locked="0" layoutInCell="1" allowOverlap="1" wp14:anchorId="47263969" wp14:editId="20755686">
              <wp:simplePos x="0" y="0"/>
              <wp:positionH relativeFrom="margin">
                <wp:align>center</wp:align>
              </wp:positionH>
              <wp:positionV relativeFrom="paragraph">
                <wp:posOffset>335280</wp:posOffset>
              </wp:positionV>
              <wp:extent cx="2360930" cy="219075"/>
              <wp:effectExtent l="0" t="0" r="7620"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7263969" id="_x0000_t202" coordsize="21600,21600" o:spt="202" path="m,l,21600r21600,l21600,xe">
              <v:stroke joinstyle="miter"/>
              <v:path gradientshapeok="t" o:connecttype="rect"/>
            </v:shapetype>
            <v:shape id="_x0000_s1030" type="#_x0000_t202" style="position:absolute;margin-left:0;margin-top:26.4pt;width:185.9pt;height:17.25pt;z-index:251741185;visibility:visible;mso-wrap-style:square;mso-width-percent:400;mso-height-percent:0;mso-wrap-distance-left:9pt;mso-wrap-distance-top:3.6pt;mso-wrap-distance-right:9pt;mso-wrap-distance-bottom:3.6pt;mso-position-horizontal:center;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" stroked="f">
              <v:textbox>
                <w:txbxContent>
                  <w:p w14:paraId="32C56EFF" w14:textId="77777777" w:rsidR="00F97019" w:rsidRPr="00CA17CF" w:rsidRDefault="00F97019"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r>
      <w:rPr>
        <w:noProof/>
      </w:rPr>
      <w:drawing>
        <wp:anchor distT="0" distB="0" distL="114300" distR="114300" simplePos="0" relativeHeight="251737089" behindDoc="0" locked="0" layoutInCell="1" allowOverlap="1" wp14:anchorId="5085234D" wp14:editId="1EA82BE6">
          <wp:simplePos x="0" y="0"/>
          <wp:positionH relativeFrom="margin">
            <wp:posOffset>-200025</wp:posOffset>
          </wp:positionH>
          <wp:positionV relativeFrom="paragraph">
            <wp:posOffset>343535</wp:posOffset>
          </wp:positionV>
          <wp:extent cx="824865" cy="262255"/>
          <wp:effectExtent l="0" t="0" r="0" b="4445"/>
          <wp:wrapNone/>
          <wp:docPr id="355493033" name="Picture 355493033"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36065" behindDoc="0" locked="0" layoutInCell="1" allowOverlap="0" wp14:anchorId="34A8D1C0" wp14:editId="4B837942">
              <wp:simplePos x="0" y="0"/>
              <wp:positionH relativeFrom="margin">
                <wp:posOffset>6257925</wp:posOffset>
              </wp:positionH>
              <wp:positionV relativeFrom="page">
                <wp:posOffset>9420225</wp:posOffset>
              </wp:positionV>
              <wp:extent cx="594360" cy="645795"/>
              <wp:effectExtent l="0" t="0" r="0" b="1905"/>
              <wp:wrapTopAndBottom/>
              <wp:docPr id="23" name="Rectangl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34A8D1C0" id="Rectangle 23" o:spid="_x0000_s1031" style="position:absolute;margin-left:492.75pt;margin-top:741.75pt;width:46.8pt;height:50.85pt;z-index:251736065;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" o:allowoverlap="f" fillcolor="#a0948a [3205]" stroked="f" strokeweight="1pt">
              <o:lock v:ext="edit" aspectratio="t"/>
              <v:textbox>
                <w:txbxContent>
                  <w:p w14:paraId="5B3FFC36" w14:textId="77777777" w:rsidR="00F97019" w:rsidRPr="009C6175" w:rsidRDefault="00F97019" w:rsidP="00CD6166">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BB429" w14:textId="77777777" w:rsidR="00F97019" w:rsidRDefault="00F97019">
    <w:pPr>
      <w:pStyle w:val="Footer"/>
    </w:pPr>
    <w:r>
      <w:rPr>
        <w:noProof/>
      </w:rPr>
      <mc:AlternateContent>
        <mc:Choice Requires="wps">
          <w:drawing>
            <wp:anchor distT="0" distB="0" distL="0" distR="0" simplePos="0" relativeHeight="251738113" behindDoc="0" locked="0" layoutInCell="1" allowOverlap="1" wp14:anchorId="0DCFAFE6" wp14:editId="739BB2A3">
              <wp:simplePos x="635" y="635"/>
              <wp:positionH relativeFrom="leftMargin">
                <wp:align>left</wp:align>
              </wp:positionH>
              <wp:positionV relativeFrom="paragraph">
                <wp:posOffset>635</wp:posOffset>
              </wp:positionV>
              <wp:extent cx="443865" cy="443865"/>
              <wp:effectExtent l="0" t="0" r="15875" b="18415"/>
              <wp:wrapSquare wrapText="bothSides"/>
              <wp:docPr id="4" name="Text Box 4"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0DCFAFE6" id="_x0000_t202" coordsize="21600,21600" o:spt="202" path="m,l,21600r21600,l21600,xe">
              <v:stroke joinstyle="miter"/>
              <v:path gradientshapeok="t" o:connecttype="rect"/>
            </v:shapetype>
            <v:shape id="Text Box 4" o:spid="_x0000_s1032" type="#_x0000_t202" alt="Kyndryl Confidential" style="position:absolute;margin-left:0;margin-top:.05pt;width:34.95pt;height:34.95pt;z-index:251738113;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aY1FAgkCAAAbBAAADgAA&#10;AAAAAAAAAAAAAAAuAgAAZHJzL2Uyb0RvYy54bWxQSwECLQAUAAYACAAAACEANIE6FtoAAAADAQAA&#10;DwAAAAAAAAAAAAAAAABjBAAAZHJzL2Rvd25yZXYueG1sUEsFBgAAAAAEAAQA8wAAAGoFAAAAAA==&#10;" filled="f" stroked="f">
              <v:textbox style="mso-fit-shape-to-text:t" inset="5pt,0,0,0">
                <w:txbxContent>
                  <w:p w14:paraId="40BB79B6" w14:textId="77777777" w:rsidR="00F97019" w:rsidRPr="002F37E6" w:rsidRDefault="00F97019">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12383" w14:textId="1DCCAA72" w:rsidR="002F37E6" w:rsidRDefault="002F37E6">
    <w:pPr>
      <w:pStyle w:val="Footer"/>
    </w:pPr>
    <w:r>
      <w:rPr>
        <w:noProof/>
      </w:rPr>
      <mc:AlternateContent>
        <mc:Choice Requires="wps">
          <w:drawing>
            <wp:anchor distT="0" distB="0" distL="0" distR="0" simplePos="0" relativeHeight="251685889" behindDoc="0" locked="0" layoutInCell="1" allowOverlap="1" wp14:anchorId="4FB38C17" wp14:editId="60B61E65">
              <wp:simplePos x="635" y="635"/>
              <wp:positionH relativeFrom="leftMargin">
                <wp:align>left</wp:align>
              </wp:positionH>
              <wp:positionV relativeFrom="paragraph">
                <wp:posOffset>635</wp:posOffset>
              </wp:positionV>
              <wp:extent cx="443865" cy="443865"/>
              <wp:effectExtent l="0" t="0" r="15875" b="18415"/>
              <wp:wrapSquare wrapText="bothSides"/>
              <wp:docPr id="9" name="Text Box 9"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4FB38C17" id="_x0000_t202" coordsize="21600,21600" o:spt="202" path="m,l,21600r21600,l21600,xe">
              <v:stroke joinstyle="miter"/>
              <v:path gradientshapeok="t" o:connecttype="rect"/>
            </v:shapetype>
            <v:shape id="Text Box 9" o:spid="_x0000_s1033" type="#_x0000_t202" alt="Kyndryl Confidential" style="position:absolute;margin-left:0;margin-top:.05pt;width:34.95pt;height:34.95pt;z-index:251685889;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zq8CQ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qy4POx+x2UJxrKQ7/v4OS6ptIbEfBFeFowzUGixWc6&#10;dANtwWFAnFXgf/7NHuOJd/Jy1pJgCm5J0Zw13y3tY359O436ShcCfgS7EdiDeQBS4YwehJMJxjhs&#10;Rqg9mDdS8yrWIZewkqoVHEf4gL1w6TVItVqlIFKRE7ixWydj6shWpPK1exPeDXwjLeoJRjGJ/APt&#10;fWz8M7jVAYn8tJPIbM/jQDgpMG11eC1R4u/vKeryppe/AA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xkM6vAkCAAAbBAAADgAA&#10;AAAAAAAAAAAAAAAuAgAAZHJzL2Uyb0RvYy54bWxQSwECLQAUAAYACAAAACEANIE6FtoAAAADAQAA&#10;DwAAAAAAAAAAAAAAAABjBAAAZHJzL2Rvd25yZXYueG1sUEsFBgAAAAAEAAQA8wAAAGoFAAAAAA==&#10;" filled="f" stroked="f">
              <v:textbox style="mso-fit-shape-to-text:t" inset="5pt,0,0,0">
                <w:txbxContent>
                  <w:p w14:paraId="07E2154D" w14:textId="0757E4BF"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7F1F1" w14:textId="40758CB5" w:rsidR="009C6175" w:rsidRPr="00A46373" w:rsidRDefault="009C6175" w:rsidP="009C6175">
    <w:pPr>
      <w:spacing w:after="360"/>
      <w:rPr>
        <w:rFonts w:ascii="Calibri Light" w:hAnsi="Calibri Light" w:cs="Calibri Light"/>
        <w:b/>
        <w:bCs/>
        <w:color w:val="8D978B"/>
        <w:u w:val="single"/>
      </w:rPr>
    </w:pPr>
    <w:r>
      <w:rPr>
        <w:noProof/>
      </w:rPr>
      <w:drawing>
        <wp:anchor distT="0" distB="0" distL="114300" distR="114300" simplePos="0" relativeHeight="251707393" behindDoc="0" locked="0" layoutInCell="1" allowOverlap="1" wp14:anchorId="18C98045" wp14:editId="74940B31">
          <wp:simplePos x="0" y="0"/>
          <wp:positionH relativeFrom="margin">
            <wp:posOffset>-189392</wp:posOffset>
          </wp:positionH>
          <wp:positionV relativeFrom="paragraph">
            <wp:posOffset>428596</wp:posOffset>
          </wp:positionV>
          <wp:extent cx="824865" cy="262255"/>
          <wp:effectExtent l="0" t="0" r="0" b="4445"/>
          <wp:wrapNone/>
          <wp:docPr id="1530864466" name="Picture 1530864466" descr="A picture containing text, clipart, sign&#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 sig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4865" cy="262255"/>
                  </a:xfrm>
                  <a:prstGeom prst="rect">
                    <a:avLst/>
                  </a:prstGeom>
                </pic:spPr>
              </pic:pic>
            </a:graphicData>
          </a:graphic>
          <wp14:sizeRelH relativeFrom="page">
            <wp14:pctWidth>0</wp14:pctWidth>
          </wp14:sizeRelH>
          <wp14:sizeRelV relativeFrom="page">
            <wp14:pctHeight>0</wp14:pctHeight>
          </wp14:sizeRelV>
        </wp:anchor>
      </w:drawing>
    </w:r>
    <w:r w:rsidRPr="00A46373">
      <w:rPr>
        <w:rFonts w:ascii="Calibri Light" w:hAnsi="Calibri Light" w:cs="Calibri Light"/>
        <w:b/>
        <w:bCs/>
        <w:noProof/>
        <w:color w:val="8D978B"/>
        <w:lang w:eastAsia="zh-CN"/>
      </w:rPr>
      <mc:AlternateContent>
        <mc:Choice Requires="wps">
          <w:drawing>
            <wp:anchor distT="228600" distB="228600" distL="114300" distR="114300" simplePos="0" relativeHeight="251706369" behindDoc="0" locked="0" layoutInCell="1" allowOverlap="0" wp14:anchorId="1C469368" wp14:editId="604097B5">
              <wp:simplePos x="0" y="0"/>
              <wp:positionH relativeFrom="margin">
                <wp:posOffset>6257925</wp:posOffset>
              </wp:positionH>
              <wp:positionV relativeFrom="page">
                <wp:posOffset>9420225</wp:posOffset>
              </wp:positionV>
              <wp:extent cx="594360" cy="645795"/>
              <wp:effectExtent l="0" t="0" r="0" b="1905"/>
              <wp:wrapTopAndBottom/>
              <wp:docPr id="347522015" name="Rectangle 3475220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645795"/>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0</wp14:pctHeight>
              </wp14:sizeRelV>
            </wp:anchor>
          </w:drawing>
        </mc:Choice>
        <mc:Fallback>
          <w:pict>
            <v:rect w14:anchorId="1C469368" id="Rectangle 347522015" o:spid="_x0000_s1034" style="position:absolute;margin-left:492.75pt;margin-top:741.75pt;width:46.8pt;height:50.85pt;z-index:251706369;visibility:visible;mso-wrap-style:square;mso-width-percent:76;mso-height-percent:0;mso-wrap-distance-left:9pt;mso-wrap-distance-top:18pt;mso-wrap-distance-right:9pt;mso-wrap-distance-bottom:18pt;mso-position-horizontal:absolute;mso-position-horizontal-relative:margin;mso-position-vertical:absolute;mso-position-vertical-relative:page;mso-width-percent:76;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" o:allowoverlap="f" fillcolor="#a0948a [3205]" stroked="f" strokeweight="1pt">
              <o:lock v:ext="edit" aspectratio="t"/>
              <v:textbox>
                <w:txbxContent>
                  <w:p w14:paraId="0D3F554C" w14:textId="77777777" w:rsidR="009C6175" w:rsidRPr="009C6175" w:rsidRDefault="009C6175" w:rsidP="009C6175">
                    <w:pPr>
                      <w:pStyle w:val="Header"/>
                      <w:tabs>
                        <w:tab w:val="clear" w:pos="4680"/>
                        <w:tab w:val="clear" w:pos="9360"/>
                      </w:tabs>
                      <w:spacing w:after="400"/>
                      <w:jc w:val="center"/>
                      <w:rPr>
                        <w:rStyle w:val="PageNumber"/>
                        <w:rFonts w:ascii="Century Gothic" w:hAnsi="Century Gothic"/>
                      </w:rPr>
                    </w:pPr>
                    <w:r w:rsidRPr="009C6175">
                      <w:rPr>
                        <w:rStyle w:val="PageNumber"/>
                        <w:rFonts w:ascii="Century Gothic" w:hAnsi="Century Gothic"/>
                      </w:rPr>
                      <w:fldChar w:fldCharType="begin"/>
                    </w:r>
                    <w:r w:rsidRPr="009C6175">
                      <w:rPr>
                        <w:rStyle w:val="PageNumber"/>
                        <w:rFonts w:ascii="Century Gothic" w:hAnsi="Century Gothic"/>
                      </w:rPr>
                      <w:instrText xml:space="preserve"> PAGE   \* MERGEFORMAT </w:instrText>
                    </w:r>
                    <w:r w:rsidRPr="009C6175">
                      <w:rPr>
                        <w:rStyle w:val="PageNumber"/>
                        <w:rFonts w:ascii="Century Gothic" w:hAnsi="Century Gothic"/>
                      </w:rPr>
                      <w:fldChar w:fldCharType="separate"/>
                    </w:r>
                    <w:r w:rsidRPr="009C6175">
                      <w:rPr>
                        <w:rStyle w:val="PageNumber"/>
                        <w:rFonts w:ascii="Century Gothic" w:hAnsi="Century Gothic"/>
                      </w:rPr>
                      <w:t>0</w:t>
                    </w:r>
                    <w:r w:rsidRPr="009C6175">
                      <w:rPr>
                        <w:rStyle w:val="PageNumber"/>
                        <w:rFonts w:ascii="Century Gothic" w:hAnsi="Century Gothic"/>
                      </w:rPr>
                      <w:fldChar w:fldCharType="end"/>
                    </w:r>
                  </w:p>
                </w:txbxContent>
              </v:textbox>
              <w10:wrap type="topAndBottom" anchorx="margin" anchory="page"/>
            </v:rect>
          </w:pict>
        </mc:Fallback>
      </mc:AlternateContent>
    </w:r>
  </w:p>
  <w:p w14:paraId="10B94BBC" w14:textId="78A3C8B4" w:rsidR="0077276A" w:rsidRPr="009C6175" w:rsidRDefault="00CA17CF" w:rsidP="009C6175">
    <w:pPr>
      <w:pStyle w:val="Footer"/>
    </w:pPr>
    <w:r w:rsidRPr="00CA17CF">
      <w:rPr>
        <w:rFonts w:ascii="Calibri Light" w:hAnsi="Calibri Light" w:cs="Calibri Light"/>
        <w:b/>
        <w:bCs/>
        <w:noProof/>
        <w:color w:val="8D978B"/>
        <w:u w:val="single"/>
      </w:rPr>
      <mc:AlternateContent>
        <mc:Choice Requires="wps">
          <w:drawing>
            <wp:anchor distT="45720" distB="45720" distL="114300" distR="114300" simplePos="0" relativeHeight="251711489" behindDoc="0" locked="0" layoutInCell="1" allowOverlap="1" wp14:anchorId="6A1795D7" wp14:editId="0C2E43DA">
              <wp:simplePos x="0" y="0"/>
              <wp:positionH relativeFrom="margin">
                <wp:posOffset>1983105</wp:posOffset>
              </wp:positionH>
              <wp:positionV relativeFrom="paragraph">
                <wp:posOffset>6350</wp:posOffset>
              </wp:positionV>
              <wp:extent cx="2360930" cy="219075"/>
              <wp:effectExtent l="0" t="0" r="3810" b="9525"/>
              <wp:wrapSquare wrapText="bothSides"/>
              <wp:docPr id="6712087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9075"/>
                      </a:xfrm>
                      <a:prstGeom prst="rect">
                        <a:avLst/>
                      </a:prstGeom>
                      <a:solidFill>
                        <a:srgbClr val="FFFFFF"/>
                      </a:solidFill>
                      <a:ln w="9525">
                        <a:noFill/>
                        <a:miter lim="800000"/>
                        <a:headEnd/>
                        <a:tailEnd/>
                      </a:ln>
                    </wps:spPr>
                    <wps:txb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A1795D7" id="_x0000_t202" coordsize="21600,21600" o:spt="202" path="m,l,21600r21600,l21600,xe">
              <v:stroke joinstyle="miter"/>
              <v:path gradientshapeok="t" o:connecttype="rect"/>
            </v:shapetype>
            <v:shape id="_x0000_s1035" type="#_x0000_t202" style="position:absolute;margin-left:156.15pt;margin-top:.5pt;width:185.9pt;height:17.25pt;z-index:251711489;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" stroked="f">
              <v:textbox>
                <w:txbxContent>
                  <w:p w14:paraId="1123DD39" w14:textId="77777777" w:rsidR="00CA17CF" w:rsidRPr="00CA17CF" w:rsidRDefault="00CA17CF" w:rsidP="00CA17CF">
                    <w:pPr>
                      <w:jc w:val="center"/>
                      <w:rPr>
                        <w:rFonts w:ascii="Century Gothic" w:hAnsi="Century Gothic"/>
                        <w:sz w:val="18"/>
                        <w:szCs w:val="18"/>
                      </w:rPr>
                    </w:pPr>
                    <w:r w:rsidRPr="00CA17CF">
                      <w:rPr>
                        <w:rFonts w:ascii="Century Gothic" w:hAnsi="Century Gothic"/>
                        <w:sz w:val="18"/>
                        <w:szCs w:val="18"/>
                      </w:rPr>
                      <w:t>August 29, 2023</w:t>
                    </w:r>
                  </w:p>
                </w:txbxContent>
              </v:textbox>
              <w10:wrap type="square" anchorx="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8B154" w14:textId="0A0B4A39" w:rsidR="002F37E6" w:rsidRDefault="002F37E6">
    <w:pPr>
      <w:pStyle w:val="Footer"/>
    </w:pPr>
    <w:r>
      <w:rPr>
        <w:noProof/>
      </w:rPr>
      <mc:AlternateContent>
        <mc:Choice Requires="wps">
          <w:drawing>
            <wp:anchor distT="0" distB="0" distL="0" distR="0" simplePos="0" relativeHeight="251684865" behindDoc="0" locked="0" layoutInCell="1" allowOverlap="1" wp14:anchorId="6E2B1E15" wp14:editId="1B307ABE">
              <wp:simplePos x="635" y="635"/>
              <wp:positionH relativeFrom="leftMargin">
                <wp:align>left</wp:align>
              </wp:positionH>
              <wp:positionV relativeFrom="paragraph">
                <wp:posOffset>635</wp:posOffset>
              </wp:positionV>
              <wp:extent cx="443865" cy="443865"/>
              <wp:effectExtent l="0" t="0" r="15875" b="18415"/>
              <wp:wrapSquare wrapText="bothSides"/>
              <wp:docPr id="7" name="Text Box 7" descr="Kyndryl Confidential"/>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6E2B1E15" id="_x0000_t202" coordsize="21600,21600" o:spt="202" path="m,l,21600r21600,l21600,xe">
              <v:stroke joinstyle="miter"/>
              <v:path gradientshapeok="t" o:connecttype="rect"/>
            </v:shapetype>
            <v:shape id="Text Box 7" o:spid="_x0000_s1036" type="#_x0000_t202" alt="Kyndryl Confidential" style="position:absolute;margin-left:0;margin-top:.05pt;width:34.95pt;height:34.95pt;z-index:251684865;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Fr0plgkCAAAbBAAADgAA&#10;AAAAAAAAAAAAAAAuAgAAZHJzL2Uyb0RvYy54bWxQSwECLQAUAAYACAAAACEANIE6FtoAAAADAQAA&#10;DwAAAAAAAAAAAAAAAABjBAAAZHJzL2Rvd25yZXYueG1sUEsFBgAAAAAEAAQA8wAAAGoFAAAAAA==&#10;" filled="f" stroked="f">
              <v:textbox style="mso-fit-shape-to-text:t" inset="5pt,0,0,0">
                <w:txbxContent>
                  <w:p w14:paraId="0C938E96" w14:textId="13D1C385" w:rsidR="002F37E6" w:rsidRPr="002F37E6" w:rsidRDefault="002F37E6">
                    <w:pPr>
                      <w:rPr>
                        <w:rFonts w:ascii="Calibri" w:eastAsia="Calibri" w:hAnsi="Calibri" w:cs="Calibri"/>
                        <w:color w:val="000000"/>
                        <w:sz w:val="20"/>
                        <w:szCs w:val="20"/>
                      </w:rPr>
                    </w:pPr>
                    <w:r w:rsidRPr="002F37E6">
                      <w:rPr>
                        <w:rFonts w:ascii="Calibri" w:eastAsia="Calibri" w:hAnsi="Calibri" w:cs="Calibri"/>
                        <w:color w:val="000000"/>
                        <w:sz w:val="20"/>
                        <w:szCs w:val="20"/>
                      </w:rPr>
                      <w:t>Kyndryl Confidential</w:t>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17B431" w14:textId="77777777" w:rsidR="00A646C5" w:rsidRDefault="00A646C5" w:rsidP="00BA1072">
      <w:pPr>
        <w:spacing w:after="0" w:line="240" w:lineRule="auto"/>
      </w:pPr>
      <w:r>
        <w:separator/>
      </w:r>
    </w:p>
  </w:footnote>
  <w:footnote w:type="continuationSeparator" w:id="0">
    <w:p w14:paraId="7E834C41" w14:textId="77777777" w:rsidR="00A646C5" w:rsidRDefault="00A646C5" w:rsidP="00BA1072">
      <w:pPr>
        <w:spacing w:after="0" w:line="240" w:lineRule="auto"/>
      </w:pPr>
      <w:r>
        <w:continuationSeparator/>
      </w:r>
    </w:p>
  </w:footnote>
  <w:footnote w:type="continuationNotice" w:id="1">
    <w:p w14:paraId="473740B6" w14:textId="77777777" w:rsidR="00A646C5" w:rsidRDefault="00A646C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5F269" w14:textId="2D2DF04A" w:rsidR="005B4A32" w:rsidRPr="009C6175" w:rsidRDefault="005B4A32" w:rsidP="005B4A32">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48353" behindDoc="0" locked="0" layoutInCell="1" allowOverlap="1" wp14:anchorId="3D717DE3" wp14:editId="45F73BD7">
          <wp:simplePos x="0" y="0"/>
          <wp:positionH relativeFrom="column">
            <wp:posOffset>5518297</wp:posOffset>
          </wp:positionH>
          <wp:positionV relativeFrom="paragraph">
            <wp:posOffset>0</wp:posOffset>
          </wp:positionV>
          <wp:extent cx="822960" cy="201168"/>
          <wp:effectExtent l="0" t="0" r="0" b="8890"/>
          <wp:wrapSquare wrapText="bothSides"/>
          <wp:docPr id="651954369" name="Picture 651954369">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sidR="00F146D8">
      <w:rPr>
        <w:rFonts w:ascii="Century Gothic" w:hAnsi="Century Gothic" w:cs="Arial"/>
        <w:sz w:val="16"/>
        <w:szCs w:val="16"/>
      </w:rPr>
      <w:br/>
    </w:r>
    <w:r>
      <w:rPr>
        <w:rFonts w:ascii="Century Gothic" w:hAnsi="Century Gothic" w:cs="Arial"/>
        <w:sz w:val="16"/>
        <w:szCs w:val="16"/>
      </w:rPr>
      <w:t>Infrastructure Understand and Approach to CalSAWS</w:t>
    </w:r>
    <w:r>
      <w:rPr>
        <w:rFonts w:ascii="Century Gothic" w:hAnsi="Century Gothic" w:cs="Arial"/>
        <w:sz w:val="16"/>
        <w:szCs w:val="16"/>
      </w:rPr>
      <w:br/>
    </w:r>
    <w:r w:rsidR="003B57C6">
      <w:rPr>
        <w:rFonts w:ascii="Century Gothic" w:hAnsi="Century Gothic" w:cs="Arial"/>
        <w:sz w:val="16"/>
        <w:szCs w:val="16"/>
      </w:rPr>
      <w:t>Hardware and Software Management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87825" w14:textId="118E610D" w:rsidR="0077276A" w:rsidRPr="00F146D8" w:rsidRDefault="00F146D8" w:rsidP="00F146D8">
    <w:pPr>
      <w:pStyle w:val="Header"/>
      <w:spacing w:after="240"/>
      <w:rPr>
        <w:rFonts w:ascii="Century Gothic" w:hAnsi="Century Gothic" w:cs="Arial"/>
        <w:sz w:val="16"/>
        <w:szCs w:val="16"/>
      </w:rPr>
    </w:pPr>
    <w:r w:rsidRPr="009C6175">
      <w:rPr>
        <w:rFonts w:ascii="Century Gothic" w:hAnsi="Century Gothic" w:cs="Arial"/>
        <w:noProof/>
        <w:sz w:val="16"/>
        <w:szCs w:val="16"/>
      </w:rPr>
      <w:drawing>
        <wp:anchor distT="0" distB="0" distL="114300" distR="114300" simplePos="0" relativeHeight="251750401" behindDoc="0" locked="0" layoutInCell="1" allowOverlap="1" wp14:anchorId="61CA9B3A" wp14:editId="34B1F7E2">
          <wp:simplePos x="0" y="0"/>
          <wp:positionH relativeFrom="column">
            <wp:posOffset>5518297</wp:posOffset>
          </wp:positionH>
          <wp:positionV relativeFrom="paragraph">
            <wp:posOffset>0</wp:posOffset>
          </wp:positionV>
          <wp:extent cx="822960" cy="201168"/>
          <wp:effectExtent l="0" t="0" r="0" b="8890"/>
          <wp:wrapSquare wrapText="bothSides"/>
          <wp:docPr id="184079829" name="Picture 184079829">
            <a:extLst xmlns:a="http://schemas.openxmlformats.org/drawingml/2006/main">
              <a:ext uri="{FF2B5EF4-FFF2-40B4-BE49-F238E27FC236}">
                <a16:creationId xmlns:a16="http://schemas.microsoft.com/office/drawing/2014/main" id="{A934BC94-F602-68E2-424C-F1F1F83DF0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A934BC94-F602-68E2-424C-F1F1F83DF0FD}"/>
                      </a:ext>
                    </a:extLst>
                  </pic:cNvPr>
                  <pic:cNvPicPr>
                    <a:picLocks noChangeAspect="1"/>
                  </pic:cNvPicPr>
                </pic:nvPicPr>
                <pic:blipFill>
                  <a:blip r:embed="rId1">
                    <a:clrChange>
                      <a:clrFrom>
                        <a:srgbClr val="FCFAFB"/>
                      </a:clrFrom>
                      <a:clrTo>
                        <a:srgbClr val="FCFAFB">
                          <a:alpha val="0"/>
                        </a:srgbClr>
                      </a:clrTo>
                    </a:clrChange>
                    <a:extLst>
                      <a:ext uri="{28A0092B-C50C-407E-A947-70E740481C1C}">
                        <a14:useLocalDpi xmlns:a14="http://schemas.microsoft.com/office/drawing/2010/main" val="0"/>
                      </a:ext>
                    </a:extLst>
                  </a:blip>
                  <a:stretch>
                    <a:fillRect/>
                  </a:stretch>
                </pic:blipFill>
                <pic:spPr>
                  <a:xfrm>
                    <a:off x="0" y="0"/>
                    <a:ext cx="822960" cy="201168"/>
                  </a:xfrm>
                  <a:prstGeom prst="rect">
                    <a:avLst/>
                  </a:prstGeom>
                </pic:spPr>
              </pic:pic>
            </a:graphicData>
          </a:graphic>
          <wp14:sizeRelH relativeFrom="margin">
            <wp14:pctWidth>0</wp14:pctWidth>
          </wp14:sizeRelH>
          <wp14:sizeRelV relativeFrom="margin">
            <wp14:pctHeight>0</wp14:pctHeight>
          </wp14:sizeRelV>
        </wp:anchor>
      </w:drawing>
    </w:r>
    <w:r w:rsidRPr="00CA17CF">
      <w:rPr>
        <w:rFonts w:ascii="Century Gothic" w:hAnsi="Century Gothic" w:cs="Arial"/>
        <w:sz w:val="16"/>
        <w:szCs w:val="16"/>
      </w:rPr>
      <w:t>Volume 1A – Infrastructure Business Proposal</w:t>
    </w:r>
    <w:r>
      <w:rPr>
        <w:rFonts w:ascii="Century Gothic" w:hAnsi="Century Gothic" w:cs="Arial"/>
        <w:sz w:val="16"/>
        <w:szCs w:val="16"/>
      </w:rPr>
      <w:t xml:space="preserve"> BAFO</w:t>
    </w:r>
    <w:r>
      <w:rPr>
        <w:rFonts w:ascii="Century Gothic" w:hAnsi="Century Gothic" w:cs="Arial"/>
        <w:sz w:val="16"/>
        <w:szCs w:val="16"/>
      </w:rPr>
      <w:br/>
    </w:r>
    <w:r w:rsidRPr="009C6175">
      <w:rPr>
        <w:rFonts w:ascii="Century Gothic" w:hAnsi="Century Gothic" w:cs="Arial"/>
        <w:sz w:val="16"/>
        <w:szCs w:val="16"/>
      </w:rPr>
      <w:t>RFP #01-2022</w:t>
    </w:r>
    <w:r>
      <w:rPr>
        <w:rFonts w:ascii="Century Gothic" w:hAnsi="Century Gothic" w:cs="Arial"/>
        <w:sz w:val="16"/>
        <w:szCs w:val="16"/>
      </w:rPr>
      <w:br/>
      <w:t>Infrastructure Understand and Approach to CalSAWS</w:t>
    </w:r>
    <w:r>
      <w:rPr>
        <w:rFonts w:ascii="Century Gothic" w:hAnsi="Century Gothic" w:cs="Arial"/>
        <w:sz w:val="16"/>
        <w:szCs w:val="16"/>
      </w:rPr>
      <w:br/>
    </w:r>
    <w:r w:rsidR="00EF3D91">
      <w:rPr>
        <w:rFonts w:ascii="Century Gothic" w:hAnsi="Century Gothic" w:cs="Arial"/>
        <w:sz w:val="16"/>
        <w:szCs w:val="16"/>
      </w:rPr>
      <w:t>Hardware and Software Management</w:t>
    </w:r>
  </w:p>
</w:hdr>
</file>

<file path=word/intelligence2.xml><?xml version="1.0" encoding="utf-8"?>
<int2:intelligence xmlns:int2="http://schemas.microsoft.com/office/intelligence/2020/intelligence" xmlns:oel="http://schemas.microsoft.com/office/2019/extlst">
  <int2:observations>
    <int2:bookmark int2:bookmarkName="_Int_texcLVJz" int2:invalidationBookmarkName="" int2:hashCode="tH82PitDDAZH8U" int2:id="xrz61Sd7">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704F60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E734C58"/>
    <w:multiLevelType w:val="hybridMultilevel"/>
    <w:tmpl w:val="06E6FCAA"/>
    <w:lvl w:ilvl="0" w:tplc="AB323550">
      <w:start w:val="1"/>
      <w:numFmt w:val="bullet"/>
      <w:lvlText w:val="•"/>
      <w:lvlJc w:val="left"/>
      <w:pPr>
        <w:tabs>
          <w:tab w:val="num" w:pos="720"/>
        </w:tabs>
        <w:ind w:left="720" w:hanging="360"/>
      </w:pPr>
      <w:rPr>
        <w:rFonts w:ascii="Arial" w:hAnsi="Arial" w:hint="default"/>
      </w:rPr>
    </w:lvl>
    <w:lvl w:ilvl="1" w:tplc="90D23628" w:tentative="1">
      <w:start w:val="1"/>
      <w:numFmt w:val="bullet"/>
      <w:lvlText w:val="•"/>
      <w:lvlJc w:val="left"/>
      <w:pPr>
        <w:tabs>
          <w:tab w:val="num" w:pos="1440"/>
        </w:tabs>
        <w:ind w:left="1440" w:hanging="360"/>
      </w:pPr>
      <w:rPr>
        <w:rFonts w:ascii="Arial" w:hAnsi="Arial" w:hint="default"/>
      </w:rPr>
    </w:lvl>
    <w:lvl w:ilvl="2" w:tplc="21D8B246" w:tentative="1">
      <w:start w:val="1"/>
      <w:numFmt w:val="bullet"/>
      <w:lvlText w:val="•"/>
      <w:lvlJc w:val="left"/>
      <w:pPr>
        <w:tabs>
          <w:tab w:val="num" w:pos="2160"/>
        </w:tabs>
        <w:ind w:left="2160" w:hanging="360"/>
      </w:pPr>
      <w:rPr>
        <w:rFonts w:ascii="Arial" w:hAnsi="Arial" w:hint="default"/>
      </w:rPr>
    </w:lvl>
    <w:lvl w:ilvl="3" w:tplc="C7D27C38" w:tentative="1">
      <w:start w:val="1"/>
      <w:numFmt w:val="bullet"/>
      <w:lvlText w:val="•"/>
      <w:lvlJc w:val="left"/>
      <w:pPr>
        <w:tabs>
          <w:tab w:val="num" w:pos="2880"/>
        </w:tabs>
        <w:ind w:left="2880" w:hanging="360"/>
      </w:pPr>
      <w:rPr>
        <w:rFonts w:ascii="Arial" w:hAnsi="Arial" w:hint="default"/>
      </w:rPr>
    </w:lvl>
    <w:lvl w:ilvl="4" w:tplc="D6A881D8" w:tentative="1">
      <w:start w:val="1"/>
      <w:numFmt w:val="bullet"/>
      <w:lvlText w:val="•"/>
      <w:lvlJc w:val="left"/>
      <w:pPr>
        <w:tabs>
          <w:tab w:val="num" w:pos="3600"/>
        </w:tabs>
        <w:ind w:left="3600" w:hanging="360"/>
      </w:pPr>
      <w:rPr>
        <w:rFonts w:ascii="Arial" w:hAnsi="Arial" w:hint="default"/>
      </w:rPr>
    </w:lvl>
    <w:lvl w:ilvl="5" w:tplc="CD40B5F2" w:tentative="1">
      <w:start w:val="1"/>
      <w:numFmt w:val="bullet"/>
      <w:lvlText w:val="•"/>
      <w:lvlJc w:val="left"/>
      <w:pPr>
        <w:tabs>
          <w:tab w:val="num" w:pos="4320"/>
        </w:tabs>
        <w:ind w:left="4320" w:hanging="360"/>
      </w:pPr>
      <w:rPr>
        <w:rFonts w:ascii="Arial" w:hAnsi="Arial" w:hint="default"/>
      </w:rPr>
    </w:lvl>
    <w:lvl w:ilvl="6" w:tplc="8B5E09A2" w:tentative="1">
      <w:start w:val="1"/>
      <w:numFmt w:val="bullet"/>
      <w:lvlText w:val="•"/>
      <w:lvlJc w:val="left"/>
      <w:pPr>
        <w:tabs>
          <w:tab w:val="num" w:pos="5040"/>
        </w:tabs>
        <w:ind w:left="5040" w:hanging="360"/>
      </w:pPr>
      <w:rPr>
        <w:rFonts w:ascii="Arial" w:hAnsi="Arial" w:hint="default"/>
      </w:rPr>
    </w:lvl>
    <w:lvl w:ilvl="7" w:tplc="EFCC0562" w:tentative="1">
      <w:start w:val="1"/>
      <w:numFmt w:val="bullet"/>
      <w:lvlText w:val="•"/>
      <w:lvlJc w:val="left"/>
      <w:pPr>
        <w:tabs>
          <w:tab w:val="num" w:pos="5760"/>
        </w:tabs>
        <w:ind w:left="5760" w:hanging="360"/>
      </w:pPr>
      <w:rPr>
        <w:rFonts w:ascii="Arial" w:hAnsi="Arial" w:hint="default"/>
      </w:rPr>
    </w:lvl>
    <w:lvl w:ilvl="8" w:tplc="BD2482DE"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2B214BC3"/>
    <w:multiLevelType w:val="hybridMultilevel"/>
    <w:tmpl w:val="7CFC2CBA"/>
    <w:lvl w:ilvl="0" w:tplc="2C844CF0">
      <w:start w:val="1"/>
      <w:numFmt w:val="decimal"/>
      <w:pStyle w:val="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E2D23E3"/>
    <w:multiLevelType w:val="hybridMultilevel"/>
    <w:tmpl w:val="67303232"/>
    <w:lvl w:ilvl="0" w:tplc="2FE4B272">
      <w:start w:val="1"/>
      <w:numFmt w:val="bullet"/>
      <w:pStyle w:val="TableBullet"/>
      <w:lvlText w:val="•"/>
      <w:lvlJc w:val="left"/>
      <w:pPr>
        <w:ind w:left="1170" w:hanging="360"/>
      </w:pPr>
      <w:rPr>
        <w:rFonts w:ascii="Cambria" w:hAnsi="Cambria" w:hint="default"/>
        <w:color w:val="auto"/>
        <w:sz w:val="22"/>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203279E"/>
    <w:multiLevelType w:val="hybridMultilevel"/>
    <w:tmpl w:val="587E3BCE"/>
    <w:lvl w:ilvl="0" w:tplc="BD64523C">
      <w:start w:val="1"/>
      <w:numFmt w:val="decimal"/>
      <w:pStyle w:val="Heading2"/>
      <w:lvlText w:val="5.2.3.3.%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5E80724"/>
    <w:multiLevelType w:val="hybridMultilevel"/>
    <w:tmpl w:val="681C767E"/>
    <w:lvl w:ilvl="0" w:tplc="4E9640FC">
      <w:start w:val="1"/>
      <w:numFmt w:val="bullet"/>
      <w:pStyle w:val="Bullet1"/>
      <w:lvlText w:val="o"/>
      <w:lvlJc w:val="left"/>
      <w:pPr>
        <w:ind w:left="360" w:hanging="360"/>
      </w:pPr>
      <w:rPr>
        <w:rFonts w:ascii="Courier New" w:hAnsi="Courier New" w:hint="default"/>
        <w:color w:val="2A494C" w:themeColor="background2"/>
        <w:position w:val="4"/>
        <w:sz w:val="20"/>
        <w:szCs w:val="1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7F10592"/>
    <w:multiLevelType w:val="hybridMultilevel"/>
    <w:tmpl w:val="3A52BDAE"/>
    <w:lvl w:ilvl="0" w:tplc="31CA63CE">
      <w:start w:val="1"/>
      <w:numFmt w:val="bullet"/>
      <w:pStyle w:val="RFP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F760737"/>
    <w:multiLevelType w:val="multilevel"/>
    <w:tmpl w:val="92D8CF68"/>
    <w:lvl w:ilvl="0">
      <w:start w:val="1"/>
      <w:numFmt w:val="decimal"/>
      <w:pStyle w:val="ListNumb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9" w15:restartNumberingAfterBreak="0">
    <w:nsid w:val="7A5C5CA6"/>
    <w:multiLevelType w:val="hybridMultilevel"/>
    <w:tmpl w:val="C2C0CB08"/>
    <w:lvl w:ilvl="0" w:tplc="A6E893A8">
      <w:start w:val="1"/>
      <w:numFmt w:val="decimal"/>
      <w:pStyle w:val="BodyTextIndent"/>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27532577">
    <w:abstractNumId w:val="0"/>
  </w:num>
  <w:num w:numId="2" w16cid:durableId="329912242">
    <w:abstractNumId w:val="6"/>
  </w:num>
  <w:num w:numId="3" w16cid:durableId="1339581407">
    <w:abstractNumId w:val="7"/>
  </w:num>
  <w:num w:numId="4" w16cid:durableId="1280255662">
    <w:abstractNumId w:val="2"/>
  </w:num>
  <w:num w:numId="5" w16cid:durableId="1035035071">
    <w:abstractNumId w:val="3"/>
  </w:num>
  <w:num w:numId="6" w16cid:durableId="1792823567">
    <w:abstractNumId w:val="8"/>
  </w:num>
  <w:num w:numId="7" w16cid:durableId="986783333">
    <w:abstractNumId w:val="4"/>
  </w:num>
  <w:num w:numId="8" w16cid:durableId="1037513130">
    <w:abstractNumId w:val="5"/>
  </w:num>
  <w:num w:numId="9" w16cid:durableId="1708485577">
    <w:abstractNumId w:val="9"/>
  </w:num>
  <w:num w:numId="10" w16cid:durableId="1803813872">
    <w:abstractNumId w:val="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C72"/>
    <w:rsid w:val="00001A75"/>
    <w:rsid w:val="00011B8F"/>
    <w:rsid w:val="00015AE9"/>
    <w:rsid w:val="00015E7C"/>
    <w:rsid w:val="00020327"/>
    <w:rsid w:val="000254B8"/>
    <w:rsid w:val="000268EE"/>
    <w:rsid w:val="00027DC9"/>
    <w:rsid w:val="00031AF1"/>
    <w:rsid w:val="000346D4"/>
    <w:rsid w:val="00042E7E"/>
    <w:rsid w:val="00046AB3"/>
    <w:rsid w:val="00050F86"/>
    <w:rsid w:val="00056CD8"/>
    <w:rsid w:val="00057BCE"/>
    <w:rsid w:val="00063502"/>
    <w:rsid w:val="00064263"/>
    <w:rsid w:val="00071635"/>
    <w:rsid w:val="00072630"/>
    <w:rsid w:val="00081EF0"/>
    <w:rsid w:val="00094EEA"/>
    <w:rsid w:val="00096B0C"/>
    <w:rsid w:val="00097591"/>
    <w:rsid w:val="000A03A0"/>
    <w:rsid w:val="000A13FC"/>
    <w:rsid w:val="000A3C06"/>
    <w:rsid w:val="000A63CC"/>
    <w:rsid w:val="000A766C"/>
    <w:rsid w:val="000B132E"/>
    <w:rsid w:val="000B1D25"/>
    <w:rsid w:val="000C04CA"/>
    <w:rsid w:val="000C29EE"/>
    <w:rsid w:val="000C38FD"/>
    <w:rsid w:val="000C5A7A"/>
    <w:rsid w:val="000D10CB"/>
    <w:rsid w:val="000D4B39"/>
    <w:rsid w:val="000D53FF"/>
    <w:rsid w:val="000D544D"/>
    <w:rsid w:val="000D62DB"/>
    <w:rsid w:val="000E1716"/>
    <w:rsid w:val="000E431B"/>
    <w:rsid w:val="000F2FBA"/>
    <w:rsid w:val="000F3465"/>
    <w:rsid w:val="000F6940"/>
    <w:rsid w:val="0010776B"/>
    <w:rsid w:val="00111ACD"/>
    <w:rsid w:val="0012025B"/>
    <w:rsid w:val="00126A91"/>
    <w:rsid w:val="001339EC"/>
    <w:rsid w:val="0013696D"/>
    <w:rsid w:val="00137B53"/>
    <w:rsid w:val="00137C00"/>
    <w:rsid w:val="001470DB"/>
    <w:rsid w:val="00167879"/>
    <w:rsid w:val="00171293"/>
    <w:rsid w:val="0017189B"/>
    <w:rsid w:val="00174841"/>
    <w:rsid w:val="00180F3E"/>
    <w:rsid w:val="0018310C"/>
    <w:rsid w:val="00187EE9"/>
    <w:rsid w:val="00190614"/>
    <w:rsid w:val="00193935"/>
    <w:rsid w:val="0019581F"/>
    <w:rsid w:val="001A2578"/>
    <w:rsid w:val="001A2781"/>
    <w:rsid w:val="001A6553"/>
    <w:rsid w:val="001B34C1"/>
    <w:rsid w:val="001B4016"/>
    <w:rsid w:val="001B62DF"/>
    <w:rsid w:val="001C027F"/>
    <w:rsid w:val="001C2B34"/>
    <w:rsid w:val="001D07F8"/>
    <w:rsid w:val="001D11AB"/>
    <w:rsid w:val="001E0054"/>
    <w:rsid w:val="001E28AA"/>
    <w:rsid w:val="001E6432"/>
    <w:rsid w:val="001F1198"/>
    <w:rsid w:val="001F22FF"/>
    <w:rsid w:val="001F2D53"/>
    <w:rsid w:val="001F366E"/>
    <w:rsid w:val="001F5B7A"/>
    <w:rsid w:val="001F6D80"/>
    <w:rsid w:val="001F76B2"/>
    <w:rsid w:val="00213A94"/>
    <w:rsid w:val="00221251"/>
    <w:rsid w:val="0022229B"/>
    <w:rsid w:val="002249F4"/>
    <w:rsid w:val="002262ED"/>
    <w:rsid w:val="00226DE6"/>
    <w:rsid w:val="00226E3E"/>
    <w:rsid w:val="00230B1F"/>
    <w:rsid w:val="00231490"/>
    <w:rsid w:val="0023506A"/>
    <w:rsid w:val="00235736"/>
    <w:rsid w:val="00237636"/>
    <w:rsid w:val="00243F6E"/>
    <w:rsid w:val="00245641"/>
    <w:rsid w:val="00247E90"/>
    <w:rsid w:val="00252A8C"/>
    <w:rsid w:val="002551A7"/>
    <w:rsid w:val="0026790A"/>
    <w:rsid w:val="00270898"/>
    <w:rsid w:val="00272153"/>
    <w:rsid w:val="00274088"/>
    <w:rsid w:val="0027518B"/>
    <w:rsid w:val="00277FEF"/>
    <w:rsid w:val="00281067"/>
    <w:rsid w:val="00281C08"/>
    <w:rsid w:val="00283D14"/>
    <w:rsid w:val="00285213"/>
    <w:rsid w:val="00287164"/>
    <w:rsid w:val="002919AC"/>
    <w:rsid w:val="00293C99"/>
    <w:rsid w:val="002A42E9"/>
    <w:rsid w:val="002A46FB"/>
    <w:rsid w:val="002A496F"/>
    <w:rsid w:val="002A6B46"/>
    <w:rsid w:val="002B3FE2"/>
    <w:rsid w:val="002B6750"/>
    <w:rsid w:val="002B738A"/>
    <w:rsid w:val="002C0B49"/>
    <w:rsid w:val="002C4658"/>
    <w:rsid w:val="002C57E4"/>
    <w:rsid w:val="002C677F"/>
    <w:rsid w:val="002D3CF5"/>
    <w:rsid w:val="002E15AE"/>
    <w:rsid w:val="002E463F"/>
    <w:rsid w:val="002F37E6"/>
    <w:rsid w:val="00302EA3"/>
    <w:rsid w:val="00304CE9"/>
    <w:rsid w:val="00310349"/>
    <w:rsid w:val="00310E6E"/>
    <w:rsid w:val="003113D7"/>
    <w:rsid w:val="003155A6"/>
    <w:rsid w:val="0033022F"/>
    <w:rsid w:val="003318D9"/>
    <w:rsid w:val="00332BDC"/>
    <w:rsid w:val="0033618E"/>
    <w:rsid w:val="00336644"/>
    <w:rsid w:val="003373F9"/>
    <w:rsid w:val="003419C4"/>
    <w:rsid w:val="00343B5E"/>
    <w:rsid w:val="00343E02"/>
    <w:rsid w:val="003456F2"/>
    <w:rsid w:val="0034799F"/>
    <w:rsid w:val="003509D5"/>
    <w:rsid w:val="003522CC"/>
    <w:rsid w:val="00354FAD"/>
    <w:rsid w:val="003706F7"/>
    <w:rsid w:val="0037091B"/>
    <w:rsid w:val="00374DB3"/>
    <w:rsid w:val="003751C4"/>
    <w:rsid w:val="003807DF"/>
    <w:rsid w:val="0038118C"/>
    <w:rsid w:val="003828AD"/>
    <w:rsid w:val="00392CB0"/>
    <w:rsid w:val="003933F6"/>
    <w:rsid w:val="003952FE"/>
    <w:rsid w:val="00395355"/>
    <w:rsid w:val="003A1D69"/>
    <w:rsid w:val="003A553E"/>
    <w:rsid w:val="003A79D3"/>
    <w:rsid w:val="003B51CD"/>
    <w:rsid w:val="003B57C6"/>
    <w:rsid w:val="003B72BB"/>
    <w:rsid w:val="003E2AB1"/>
    <w:rsid w:val="003E33B5"/>
    <w:rsid w:val="003E541D"/>
    <w:rsid w:val="003F2171"/>
    <w:rsid w:val="003F2521"/>
    <w:rsid w:val="003F2A6C"/>
    <w:rsid w:val="003F7F8B"/>
    <w:rsid w:val="00400A3A"/>
    <w:rsid w:val="004144F8"/>
    <w:rsid w:val="00432392"/>
    <w:rsid w:val="004325DA"/>
    <w:rsid w:val="00433C25"/>
    <w:rsid w:val="00436AFB"/>
    <w:rsid w:val="00436D1D"/>
    <w:rsid w:val="00442E2B"/>
    <w:rsid w:val="004474F8"/>
    <w:rsid w:val="00452BC0"/>
    <w:rsid w:val="00453376"/>
    <w:rsid w:val="00460194"/>
    <w:rsid w:val="00460371"/>
    <w:rsid w:val="00462488"/>
    <w:rsid w:val="00464F71"/>
    <w:rsid w:val="00474372"/>
    <w:rsid w:val="00477A44"/>
    <w:rsid w:val="00490DCB"/>
    <w:rsid w:val="00493C72"/>
    <w:rsid w:val="00497FEA"/>
    <w:rsid w:val="004A0797"/>
    <w:rsid w:val="004A2E9D"/>
    <w:rsid w:val="004A4B68"/>
    <w:rsid w:val="004B3FD1"/>
    <w:rsid w:val="004B4CB1"/>
    <w:rsid w:val="004C459E"/>
    <w:rsid w:val="004C4C16"/>
    <w:rsid w:val="004C5363"/>
    <w:rsid w:val="004E2962"/>
    <w:rsid w:val="004E2F0A"/>
    <w:rsid w:val="004E3D64"/>
    <w:rsid w:val="004E4EDB"/>
    <w:rsid w:val="004E7B1C"/>
    <w:rsid w:val="004F12E3"/>
    <w:rsid w:val="004F2AE5"/>
    <w:rsid w:val="004F4578"/>
    <w:rsid w:val="00503159"/>
    <w:rsid w:val="00503624"/>
    <w:rsid w:val="00505BBF"/>
    <w:rsid w:val="0051387C"/>
    <w:rsid w:val="00515AB2"/>
    <w:rsid w:val="00517E29"/>
    <w:rsid w:val="005252DD"/>
    <w:rsid w:val="00527689"/>
    <w:rsid w:val="00542977"/>
    <w:rsid w:val="00546874"/>
    <w:rsid w:val="00547E5A"/>
    <w:rsid w:val="0055041B"/>
    <w:rsid w:val="005539F4"/>
    <w:rsid w:val="00554035"/>
    <w:rsid w:val="00563C84"/>
    <w:rsid w:val="00574B16"/>
    <w:rsid w:val="00574B25"/>
    <w:rsid w:val="0058412D"/>
    <w:rsid w:val="005936E0"/>
    <w:rsid w:val="00595284"/>
    <w:rsid w:val="00596F65"/>
    <w:rsid w:val="005A3FF9"/>
    <w:rsid w:val="005A5F2F"/>
    <w:rsid w:val="005A6C8F"/>
    <w:rsid w:val="005B266C"/>
    <w:rsid w:val="005B45A2"/>
    <w:rsid w:val="005B4A32"/>
    <w:rsid w:val="005B5254"/>
    <w:rsid w:val="005C00E4"/>
    <w:rsid w:val="005C02AA"/>
    <w:rsid w:val="005C4F80"/>
    <w:rsid w:val="005C67FC"/>
    <w:rsid w:val="005C7CC1"/>
    <w:rsid w:val="005D526B"/>
    <w:rsid w:val="006074E6"/>
    <w:rsid w:val="00610051"/>
    <w:rsid w:val="00617427"/>
    <w:rsid w:val="00620D40"/>
    <w:rsid w:val="006231EB"/>
    <w:rsid w:val="00623984"/>
    <w:rsid w:val="00624BB0"/>
    <w:rsid w:val="00625D0D"/>
    <w:rsid w:val="006356D9"/>
    <w:rsid w:val="00635D53"/>
    <w:rsid w:val="00640F85"/>
    <w:rsid w:val="006410FA"/>
    <w:rsid w:val="0065055D"/>
    <w:rsid w:val="00650916"/>
    <w:rsid w:val="00652B73"/>
    <w:rsid w:val="00653822"/>
    <w:rsid w:val="0066035D"/>
    <w:rsid w:val="006621FB"/>
    <w:rsid w:val="00663475"/>
    <w:rsid w:val="00663D15"/>
    <w:rsid w:val="006643F3"/>
    <w:rsid w:val="006668DF"/>
    <w:rsid w:val="00673F7F"/>
    <w:rsid w:val="00676DA8"/>
    <w:rsid w:val="00677399"/>
    <w:rsid w:val="00691698"/>
    <w:rsid w:val="00695678"/>
    <w:rsid w:val="00697352"/>
    <w:rsid w:val="006A21A9"/>
    <w:rsid w:val="006A7302"/>
    <w:rsid w:val="006A7CC2"/>
    <w:rsid w:val="006B0877"/>
    <w:rsid w:val="006B20D4"/>
    <w:rsid w:val="006B69A4"/>
    <w:rsid w:val="006C2F89"/>
    <w:rsid w:val="006C607B"/>
    <w:rsid w:val="006D614F"/>
    <w:rsid w:val="006E2D49"/>
    <w:rsid w:val="006E45FF"/>
    <w:rsid w:val="006E5AB7"/>
    <w:rsid w:val="006F1C72"/>
    <w:rsid w:val="006F2869"/>
    <w:rsid w:val="006F3297"/>
    <w:rsid w:val="006F477D"/>
    <w:rsid w:val="006F79EB"/>
    <w:rsid w:val="00703933"/>
    <w:rsid w:val="0070393A"/>
    <w:rsid w:val="00706EA5"/>
    <w:rsid w:val="00707BDE"/>
    <w:rsid w:val="00707BEE"/>
    <w:rsid w:val="00710703"/>
    <w:rsid w:val="00711F43"/>
    <w:rsid w:val="007222A0"/>
    <w:rsid w:val="0072355C"/>
    <w:rsid w:val="007259DC"/>
    <w:rsid w:val="007262C2"/>
    <w:rsid w:val="00727CB6"/>
    <w:rsid w:val="007367B6"/>
    <w:rsid w:val="007371BF"/>
    <w:rsid w:val="00751B05"/>
    <w:rsid w:val="00754D55"/>
    <w:rsid w:val="0077276A"/>
    <w:rsid w:val="00774AF4"/>
    <w:rsid w:val="007829EE"/>
    <w:rsid w:val="00784A27"/>
    <w:rsid w:val="00786F8B"/>
    <w:rsid w:val="007908F9"/>
    <w:rsid w:val="007A29C5"/>
    <w:rsid w:val="007A49D6"/>
    <w:rsid w:val="007A7257"/>
    <w:rsid w:val="007B1EC2"/>
    <w:rsid w:val="007B2634"/>
    <w:rsid w:val="007B2B5F"/>
    <w:rsid w:val="007B31E3"/>
    <w:rsid w:val="007B6957"/>
    <w:rsid w:val="007B6E31"/>
    <w:rsid w:val="007D2CAC"/>
    <w:rsid w:val="007D52D0"/>
    <w:rsid w:val="007E0AA1"/>
    <w:rsid w:val="007E2FCD"/>
    <w:rsid w:val="007E338C"/>
    <w:rsid w:val="007E3E07"/>
    <w:rsid w:val="007E4868"/>
    <w:rsid w:val="007E7F44"/>
    <w:rsid w:val="007E7FE8"/>
    <w:rsid w:val="007F4067"/>
    <w:rsid w:val="00801165"/>
    <w:rsid w:val="00801C62"/>
    <w:rsid w:val="0080525E"/>
    <w:rsid w:val="008052D0"/>
    <w:rsid w:val="008064F6"/>
    <w:rsid w:val="0080750D"/>
    <w:rsid w:val="00807E7A"/>
    <w:rsid w:val="00816C11"/>
    <w:rsid w:val="0083302E"/>
    <w:rsid w:val="00834957"/>
    <w:rsid w:val="0083669B"/>
    <w:rsid w:val="008463A9"/>
    <w:rsid w:val="0085224F"/>
    <w:rsid w:val="00852C8F"/>
    <w:rsid w:val="008556F7"/>
    <w:rsid w:val="0086138F"/>
    <w:rsid w:val="00863944"/>
    <w:rsid w:val="00880046"/>
    <w:rsid w:val="008810A1"/>
    <w:rsid w:val="00883BB3"/>
    <w:rsid w:val="00895895"/>
    <w:rsid w:val="008A2ADD"/>
    <w:rsid w:val="008A50FF"/>
    <w:rsid w:val="008A6200"/>
    <w:rsid w:val="008A636E"/>
    <w:rsid w:val="008A79C3"/>
    <w:rsid w:val="008B7272"/>
    <w:rsid w:val="008C1FB9"/>
    <w:rsid w:val="008C6B84"/>
    <w:rsid w:val="008D1AC6"/>
    <w:rsid w:val="008D2FD9"/>
    <w:rsid w:val="008D54C9"/>
    <w:rsid w:val="008E1B40"/>
    <w:rsid w:val="008E50EB"/>
    <w:rsid w:val="008E74D1"/>
    <w:rsid w:val="008F79F2"/>
    <w:rsid w:val="00904887"/>
    <w:rsid w:val="00910F2C"/>
    <w:rsid w:val="009121C3"/>
    <w:rsid w:val="00930DE7"/>
    <w:rsid w:val="00932D0C"/>
    <w:rsid w:val="009355E6"/>
    <w:rsid w:val="009372B7"/>
    <w:rsid w:val="009406FD"/>
    <w:rsid w:val="00942A7C"/>
    <w:rsid w:val="00942A91"/>
    <w:rsid w:val="0094409F"/>
    <w:rsid w:val="00951C13"/>
    <w:rsid w:val="00953486"/>
    <w:rsid w:val="009602B7"/>
    <w:rsid w:val="009641C1"/>
    <w:rsid w:val="00970850"/>
    <w:rsid w:val="00973DF1"/>
    <w:rsid w:val="00985C60"/>
    <w:rsid w:val="009873CE"/>
    <w:rsid w:val="0098772A"/>
    <w:rsid w:val="009901D1"/>
    <w:rsid w:val="00993F01"/>
    <w:rsid w:val="009A0BB6"/>
    <w:rsid w:val="009A1066"/>
    <w:rsid w:val="009A19CE"/>
    <w:rsid w:val="009B1C5B"/>
    <w:rsid w:val="009B1E11"/>
    <w:rsid w:val="009B2ED2"/>
    <w:rsid w:val="009B366D"/>
    <w:rsid w:val="009C03F5"/>
    <w:rsid w:val="009C2941"/>
    <w:rsid w:val="009C2CC3"/>
    <w:rsid w:val="009C5E93"/>
    <w:rsid w:val="009C6175"/>
    <w:rsid w:val="009C6CB5"/>
    <w:rsid w:val="009D4854"/>
    <w:rsid w:val="009E0A7B"/>
    <w:rsid w:val="009E2C29"/>
    <w:rsid w:val="009E7772"/>
    <w:rsid w:val="009F31F3"/>
    <w:rsid w:val="009F767C"/>
    <w:rsid w:val="00A01B20"/>
    <w:rsid w:val="00A02D0E"/>
    <w:rsid w:val="00A02FA8"/>
    <w:rsid w:val="00A03598"/>
    <w:rsid w:val="00A120B5"/>
    <w:rsid w:val="00A20CFE"/>
    <w:rsid w:val="00A305A9"/>
    <w:rsid w:val="00A31908"/>
    <w:rsid w:val="00A347C9"/>
    <w:rsid w:val="00A36DDC"/>
    <w:rsid w:val="00A46373"/>
    <w:rsid w:val="00A467F7"/>
    <w:rsid w:val="00A50F2D"/>
    <w:rsid w:val="00A5450A"/>
    <w:rsid w:val="00A57DBE"/>
    <w:rsid w:val="00A624BB"/>
    <w:rsid w:val="00A6253B"/>
    <w:rsid w:val="00A62CDC"/>
    <w:rsid w:val="00A646C5"/>
    <w:rsid w:val="00A67F12"/>
    <w:rsid w:val="00A74FF1"/>
    <w:rsid w:val="00A77F24"/>
    <w:rsid w:val="00A83AC8"/>
    <w:rsid w:val="00A91453"/>
    <w:rsid w:val="00A955C7"/>
    <w:rsid w:val="00A9718B"/>
    <w:rsid w:val="00AB30A5"/>
    <w:rsid w:val="00AB40EA"/>
    <w:rsid w:val="00AB5C68"/>
    <w:rsid w:val="00AB6630"/>
    <w:rsid w:val="00AB7ADF"/>
    <w:rsid w:val="00AC63AC"/>
    <w:rsid w:val="00AD0F6E"/>
    <w:rsid w:val="00AD22E7"/>
    <w:rsid w:val="00AD73AC"/>
    <w:rsid w:val="00AE4146"/>
    <w:rsid w:val="00AF007A"/>
    <w:rsid w:val="00AF76CC"/>
    <w:rsid w:val="00B00675"/>
    <w:rsid w:val="00B00819"/>
    <w:rsid w:val="00B10562"/>
    <w:rsid w:val="00B16BF9"/>
    <w:rsid w:val="00B209AE"/>
    <w:rsid w:val="00B23D04"/>
    <w:rsid w:val="00B261DA"/>
    <w:rsid w:val="00B3337D"/>
    <w:rsid w:val="00B34601"/>
    <w:rsid w:val="00B35736"/>
    <w:rsid w:val="00B364A8"/>
    <w:rsid w:val="00B36E43"/>
    <w:rsid w:val="00B41216"/>
    <w:rsid w:val="00B4526F"/>
    <w:rsid w:val="00B461E4"/>
    <w:rsid w:val="00B54C85"/>
    <w:rsid w:val="00B65E89"/>
    <w:rsid w:val="00B672CD"/>
    <w:rsid w:val="00B7116B"/>
    <w:rsid w:val="00B717E5"/>
    <w:rsid w:val="00B73175"/>
    <w:rsid w:val="00B810A7"/>
    <w:rsid w:val="00B87E71"/>
    <w:rsid w:val="00B92E87"/>
    <w:rsid w:val="00B9562F"/>
    <w:rsid w:val="00B96D3B"/>
    <w:rsid w:val="00BA1072"/>
    <w:rsid w:val="00BA430D"/>
    <w:rsid w:val="00BA47BA"/>
    <w:rsid w:val="00BA5C34"/>
    <w:rsid w:val="00BB21FC"/>
    <w:rsid w:val="00BB2777"/>
    <w:rsid w:val="00BB4548"/>
    <w:rsid w:val="00BB6E12"/>
    <w:rsid w:val="00BB7897"/>
    <w:rsid w:val="00BC73EE"/>
    <w:rsid w:val="00BD14E6"/>
    <w:rsid w:val="00BD2234"/>
    <w:rsid w:val="00BD42C0"/>
    <w:rsid w:val="00BD6811"/>
    <w:rsid w:val="00BE1B50"/>
    <w:rsid w:val="00BE5F6F"/>
    <w:rsid w:val="00BE7A02"/>
    <w:rsid w:val="00BF010D"/>
    <w:rsid w:val="00BF2981"/>
    <w:rsid w:val="00C0106A"/>
    <w:rsid w:val="00C075F3"/>
    <w:rsid w:val="00C0784B"/>
    <w:rsid w:val="00C11311"/>
    <w:rsid w:val="00C13EFE"/>
    <w:rsid w:val="00C210DC"/>
    <w:rsid w:val="00C27F31"/>
    <w:rsid w:val="00C343CF"/>
    <w:rsid w:val="00C35869"/>
    <w:rsid w:val="00C36F5F"/>
    <w:rsid w:val="00C43701"/>
    <w:rsid w:val="00C458AD"/>
    <w:rsid w:val="00C4779D"/>
    <w:rsid w:val="00C47F0A"/>
    <w:rsid w:val="00C53208"/>
    <w:rsid w:val="00C54E36"/>
    <w:rsid w:val="00C5503F"/>
    <w:rsid w:val="00C55A6C"/>
    <w:rsid w:val="00C603E6"/>
    <w:rsid w:val="00C61644"/>
    <w:rsid w:val="00C63357"/>
    <w:rsid w:val="00C633FA"/>
    <w:rsid w:val="00C64D28"/>
    <w:rsid w:val="00C65ACC"/>
    <w:rsid w:val="00C70067"/>
    <w:rsid w:val="00C83E90"/>
    <w:rsid w:val="00C93F29"/>
    <w:rsid w:val="00CA07D8"/>
    <w:rsid w:val="00CA17CF"/>
    <w:rsid w:val="00CB3631"/>
    <w:rsid w:val="00CC3141"/>
    <w:rsid w:val="00CC3D00"/>
    <w:rsid w:val="00CC5C80"/>
    <w:rsid w:val="00CD3E33"/>
    <w:rsid w:val="00CD4676"/>
    <w:rsid w:val="00CD6166"/>
    <w:rsid w:val="00CE4651"/>
    <w:rsid w:val="00CE66ED"/>
    <w:rsid w:val="00CF4407"/>
    <w:rsid w:val="00CF6A99"/>
    <w:rsid w:val="00D01B45"/>
    <w:rsid w:val="00D148D9"/>
    <w:rsid w:val="00D21990"/>
    <w:rsid w:val="00D326B9"/>
    <w:rsid w:val="00D32D3B"/>
    <w:rsid w:val="00D340C6"/>
    <w:rsid w:val="00D36642"/>
    <w:rsid w:val="00D37E15"/>
    <w:rsid w:val="00D40EAC"/>
    <w:rsid w:val="00D41AE8"/>
    <w:rsid w:val="00D41C5A"/>
    <w:rsid w:val="00D50D2A"/>
    <w:rsid w:val="00D512D7"/>
    <w:rsid w:val="00D54C2E"/>
    <w:rsid w:val="00D60ECB"/>
    <w:rsid w:val="00D70413"/>
    <w:rsid w:val="00D7741B"/>
    <w:rsid w:val="00D7773A"/>
    <w:rsid w:val="00D83A4D"/>
    <w:rsid w:val="00D93C84"/>
    <w:rsid w:val="00DA3FC9"/>
    <w:rsid w:val="00DA4460"/>
    <w:rsid w:val="00DA4546"/>
    <w:rsid w:val="00DB79DE"/>
    <w:rsid w:val="00DB7A79"/>
    <w:rsid w:val="00DC34EC"/>
    <w:rsid w:val="00DC4615"/>
    <w:rsid w:val="00DD203E"/>
    <w:rsid w:val="00DD3351"/>
    <w:rsid w:val="00DD3695"/>
    <w:rsid w:val="00DE097B"/>
    <w:rsid w:val="00DE28BD"/>
    <w:rsid w:val="00DE583D"/>
    <w:rsid w:val="00DF03F1"/>
    <w:rsid w:val="00DF24E5"/>
    <w:rsid w:val="00DF4477"/>
    <w:rsid w:val="00DF64FD"/>
    <w:rsid w:val="00E018B7"/>
    <w:rsid w:val="00E04801"/>
    <w:rsid w:val="00E20277"/>
    <w:rsid w:val="00E4411C"/>
    <w:rsid w:val="00E4427C"/>
    <w:rsid w:val="00E44573"/>
    <w:rsid w:val="00E446F6"/>
    <w:rsid w:val="00E44E99"/>
    <w:rsid w:val="00E46463"/>
    <w:rsid w:val="00E50A64"/>
    <w:rsid w:val="00E53138"/>
    <w:rsid w:val="00E5395F"/>
    <w:rsid w:val="00E5704A"/>
    <w:rsid w:val="00E62602"/>
    <w:rsid w:val="00E62A78"/>
    <w:rsid w:val="00E636EC"/>
    <w:rsid w:val="00E672D5"/>
    <w:rsid w:val="00E73F12"/>
    <w:rsid w:val="00E77F16"/>
    <w:rsid w:val="00E835A7"/>
    <w:rsid w:val="00E86987"/>
    <w:rsid w:val="00E94391"/>
    <w:rsid w:val="00EA5650"/>
    <w:rsid w:val="00EA5DEB"/>
    <w:rsid w:val="00EB483F"/>
    <w:rsid w:val="00EB5DEF"/>
    <w:rsid w:val="00EC7687"/>
    <w:rsid w:val="00ED1840"/>
    <w:rsid w:val="00ED4A2A"/>
    <w:rsid w:val="00ED57DD"/>
    <w:rsid w:val="00ED7A88"/>
    <w:rsid w:val="00EE371F"/>
    <w:rsid w:val="00EE3A04"/>
    <w:rsid w:val="00EE5AF6"/>
    <w:rsid w:val="00EF031A"/>
    <w:rsid w:val="00EF34FC"/>
    <w:rsid w:val="00EF3D91"/>
    <w:rsid w:val="00F062ED"/>
    <w:rsid w:val="00F146D8"/>
    <w:rsid w:val="00F177FC"/>
    <w:rsid w:val="00F20808"/>
    <w:rsid w:val="00F215E8"/>
    <w:rsid w:val="00F22423"/>
    <w:rsid w:val="00F22E00"/>
    <w:rsid w:val="00F327C9"/>
    <w:rsid w:val="00F358D5"/>
    <w:rsid w:val="00F412F7"/>
    <w:rsid w:val="00F42C10"/>
    <w:rsid w:val="00F5201A"/>
    <w:rsid w:val="00F5416A"/>
    <w:rsid w:val="00F56AA8"/>
    <w:rsid w:val="00F57858"/>
    <w:rsid w:val="00F61741"/>
    <w:rsid w:val="00F62D81"/>
    <w:rsid w:val="00F72840"/>
    <w:rsid w:val="00F73CFF"/>
    <w:rsid w:val="00F82D7D"/>
    <w:rsid w:val="00F8429C"/>
    <w:rsid w:val="00F85C30"/>
    <w:rsid w:val="00F9182B"/>
    <w:rsid w:val="00F926D9"/>
    <w:rsid w:val="00F931FB"/>
    <w:rsid w:val="00F939D5"/>
    <w:rsid w:val="00F97019"/>
    <w:rsid w:val="00F97C21"/>
    <w:rsid w:val="00FA521D"/>
    <w:rsid w:val="00FB17F4"/>
    <w:rsid w:val="00FB7599"/>
    <w:rsid w:val="00FB75C3"/>
    <w:rsid w:val="00FC1490"/>
    <w:rsid w:val="00FC175B"/>
    <w:rsid w:val="00FC667D"/>
    <w:rsid w:val="00FD1E70"/>
    <w:rsid w:val="00FD37AE"/>
    <w:rsid w:val="00FE2E9D"/>
    <w:rsid w:val="00FE49EA"/>
    <w:rsid w:val="00FE6833"/>
    <w:rsid w:val="00FF0CF3"/>
    <w:rsid w:val="00FF1F33"/>
    <w:rsid w:val="00FF221F"/>
    <w:rsid w:val="00FF266D"/>
    <w:rsid w:val="02103857"/>
    <w:rsid w:val="062DB71E"/>
    <w:rsid w:val="08B85EBD"/>
    <w:rsid w:val="11903F2D"/>
    <w:rsid w:val="133BE4D6"/>
    <w:rsid w:val="1411858F"/>
    <w:rsid w:val="1443AF13"/>
    <w:rsid w:val="1B0A4E52"/>
    <w:rsid w:val="1C4D965E"/>
    <w:rsid w:val="1C6653C0"/>
    <w:rsid w:val="1DE966BF"/>
    <w:rsid w:val="1F475E15"/>
    <w:rsid w:val="205D0F9A"/>
    <w:rsid w:val="26C3A5FE"/>
    <w:rsid w:val="2A7821C2"/>
    <w:rsid w:val="2BD47079"/>
    <w:rsid w:val="2D6F7688"/>
    <w:rsid w:val="2E1D0517"/>
    <w:rsid w:val="3044F696"/>
    <w:rsid w:val="306577F1"/>
    <w:rsid w:val="30886201"/>
    <w:rsid w:val="30A7174A"/>
    <w:rsid w:val="3242E7AB"/>
    <w:rsid w:val="3581353D"/>
    <w:rsid w:val="38325EB8"/>
    <w:rsid w:val="3BD11FF8"/>
    <w:rsid w:val="3E1D30DE"/>
    <w:rsid w:val="3FB1DE6E"/>
    <w:rsid w:val="40503ED1"/>
    <w:rsid w:val="4236A9CB"/>
    <w:rsid w:val="4493194E"/>
    <w:rsid w:val="450B7E5D"/>
    <w:rsid w:val="489F18B5"/>
    <w:rsid w:val="48EB238A"/>
    <w:rsid w:val="4E2E1A71"/>
    <w:rsid w:val="4E5CCFBB"/>
    <w:rsid w:val="51DD3D56"/>
    <w:rsid w:val="5573FEBE"/>
    <w:rsid w:val="57F40CAF"/>
    <w:rsid w:val="5D594CE7"/>
    <w:rsid w:val="62EC9214"/>
    <w:rsid w:val="6AFB2F91"/>
    <w:rsid w:val="6B3B6BF8"/>
    <w:rsid w:val="6D1D2970"/>
    <w:rsid w:val="6F0A5D22"/>
    <w:rsid w:val="710A3FF5"/>
    <w:rsid w:val="74ECC164"/>
    <w:rsid w:val="75F469E6"/>
    <w:rsid w:val="76C25050"/>
    <w:rsid w:val="7724FE63"/>
    <w:rsid w:val="78DA2324"/>
    <w:rsid w:val="7CB185AA"/>
    <w:rsid w:val="7D0A7667"/>
    <w:rsid w:val="7EDDE8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46BE81"/>
  <w15:chartTrackingRefBased/>
  <w15:docId w15:val="{36892DBF-8202-4160-A8DE-99284E1D9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E583D"/>
  </w:style>
  <w:style w:type="paragraph" w:styleId="Heading1">
    <w:name w:val="heading 1"/>
    <w:basedOn w:val="Normal"/>
    <w:next w:val="BodyText"/>
    <w:link w:val="Heading1Char"/>
    <w:uiPriority w:val="9"/>
    <w:qFormat/>
    <w:rsid w:val="003522CC"/>
    <w:pPr>
      <w:keepNext/>
      <w:keepLines/>
      <w:tabs>
        <w:tab w:val="left" w:pos="720"/>
      </w:tabs>
      <w:spacing w:before="240" w:after="120" w:line="240" w:lineRule="auto"/>
      <w:ind w:left="720" w:right="-720" w:hanging="720"/>
      <w:outlineLvl w:val="0"/>
    </w:pPr>
    <w:rPr>
      <w:rFonts w:ascii="Century Gothic" w:eastAsia="Helvetica Neue" w:hAnsi="Century Gothic" w:cs="Arial"/>
      <w:noProof/>
      <w:color w:val="FF452D" w:themeColor="accent1"/>
      <w:sz w:val="40"/>
      <w:szCs w:val="40"/>
    </w:rPr>
  </w:style>
  <w:style w:type="paragraph" w:styleId="Heading2">
    <w:name w:val="heading 2"/>
    <w:basedOn w:val="Normal"/>
    <w:next w:val="BodyText"/>
    <w:link w:val="Heading2Char"/>
    <w:uiPriority w:val="9"/>
    <w:unhideWhenUsed/>
    <w:qFormat/>
    <w:rsid w:val="0083302E"/>
    <w:pPr>
      <w:numPr>
        <w:numId w:val="7"/>
      </w:numPr>
      <w:spacing w:before="120" w:after="120" w:line="240" w:lineRule="auto"/>
      <w:ind w:left="0" w:firstLine="0"/>
      <w:outlineLvl w:val="1"/>
    </w:pPr>
    <w:rPr>
      <w:rFonts w:ascii="Century Gothic" w:eastAsia="Calibri" w:hAnsi="Century Gothic" w:cs="Times New Roman"/>
      <w:noProof/>
      <w:color w:val="2A494C"/>
      <w:sz w:val="32"/>
      <w:szCs w:val="32"/>
    </w:rPr>
  </w:style>
  <w:style w:type="paragraph" w:styleId="Heading3">
    <w:name w:val="heading 3"/>
    <w:basedOn w:val="Normal"/>
    <w:next w:val="BodyText"/>
    <w:link w:val="Heading3Char"/>
    <w:uiPriority w:val="9"/>
    <w:unhideWhenUsed/>
    <w:qFormat/>
    <w:rsid w:val="0083302E"/>
    <w:pPr>
      <w:spacing w:before="120" w:after="120" w:line="240" w:lineRule="auto"/>
      <w:ind w:left="1170" w:hanging="1170"/>
      <w:outlineLvl w:val="2"/>
    </w:pPr>
    <w:rPr>
      <w:rFonts w:ascii="Century Gothic" w:eastAsia="Calibri" w:hAnsi="Century Gothic" w:cs="Times New Roman"/>
      <w:noProof/>
      <w:color w:val="697166"/>
      <w:sz w:val="28"/>
      <w:szCs w:val="28"/>
    </w:rPr>
  </w:style>
  <w:style w:type="paragraph" w:styleId="Heading4">
    <w:name w:val="heading 4"/>
    <w:basedOn w:val="BodyText"/>
    <w:next w:val="Normal"/>
    <w:link w:val="Heading4Char"/>
    <w:uiPriority w:val="9"/>
    <w:unhideWhenUsed/>
    <w:qFormat/>
    <w:rsid w:val="00985C60"/>
    <w:pPr>
      <w:spacing w:before="240" w:after="120" w:line="240" w:lineRule="auto"/>
      <w:outlineLvl w:val="3"/>
    </w:pPr>
    <w:rPr>
      <w:rFonts w:eastAsia="Calibri" w:cs="Times New Roman"/>
      <w:noProof/>
      <w:color w:val="4CDD83"/>
      <w:sz w:val="32"/>
      <w:szCs w:val="32"/>
    </w:rPr>
  </w:style>
  <w:style w:type="paragraph" w:styleId="Heading5">
    <w:name w:val="heading 5"/>
    <w:basedOn w:val="BodyText"/>
    <w:next w:val="Normal"/>
    <w:link w:val="Heading5Char"/>
    <w:uiPriority w:val="9"/>
    <w:unhideWhenUsed/>
    <w:qFormat/>
    <w:rsid w:val="00985C60"/>
    <w:pPr>
      <w:spacing w:before="120" w:after="120" w:line="240" w:lineRule="auto"/>
      <w:outlineLvl w:val="4"/>
    </w:pPr>
    <w:rPr>
      <w:rFonts w:eastAsia="Calibri" w:cs="Times New Roman"/>
      <w:noProof/>
      <w:color w:val="A0948A"/>
      <w:sz w:val="28"/>
      <w:szCs w:val="28"/>
    </w:rPr>
  </w:style>
  <w:style w:type="paragraph" w:styleId="Heading6">
    <w:name w:val="heading 6"/>
    <w:basedOn w:val="BodyText"/>
    <w:next w:val="Normal"/>
    <w:link w:val="Heading6Char"/>
    <w:uiPriority w:val="9"/>
    <w:unhideWhenUsed/>
    <w:qFormat/>
    <w:rsid w:val="00C54E36"/>
    <w:pPr>
      <w:spacing w:before="120" w:after="120" w:line="240" w:lineRule="auto"/>
      <w:outlineLvl w:val="5"/>
    </w:pPr>
    <w:rPr>
      <w:rFonts w:ascii="Arial" w:eastAsia="Calibri" w:hAnsi="Arial" w:cs="Times New Roman"/>
      <w:noProof/>
      <w:color w:val="67A5AB"/>
      <w:sz w:val="28"/>
      <w:szCs w:val="28"/>
    </w:rPr>
  </w:style>
  <w:style w:type="paragraph" w:styleId="Heading7">
    <w:name w:val="heading 7"/>
    <w:basedOn w:val="Normal"/>
    <w:next w:val="Normal"/>
    <w:link w:val="Heading7Char"/>
    <w:uiPriority w:val="9"/>
    <w:semiHidden/>
    <w:unhideWhenUsed/>
    <w:qFormat/>
    <w:rsid w:val="00493C72"/>
    <w:pPr>
      <w:keepNext/>
      <w:keepLines/>
      <w:spacing w:before="200" w:after="0"/>
      <w:outlineLvl w:val="6"/>
    </w:pPr>
    <w:rPr>
      <w:rFonts w:asciiTheme="majorHAnsi" w:eastAsiaTheme="majorEastAsia" w:hAnsiTheme="majorHAnsi" w:cstheme="majorBidi"/>
      <w:i/>
      <w:iCs/>
      <w:color w:val="A9B1A8" w:themeColor="text1" w:themeTint="BF"/>
    </w:rPr>
  </w:style>
  <w:style w:type="paragraph" w:styleId="Heading8">
    <w:name w:val="heading 8"/>
    <w:basedOn w:val="Normal"/>
    <w:next w:val="Normal"/>
    <w:link w:val="Heading8Char"/>
    <w:uiPriority w:val="9"/>
    <w:semiHidden/>
    <w:unhideWhenUsed/>
    <w:qFormat/>
    <w:rsid w:val="00493C72"/>
    <w:pPr>
      <w:keepNext/>
      <w:keepLines/>
      <w:spacing w:before="200" w:after="0"/>
      <w:outlineLvl w:val="7"/>
    </w:pPr>
    <w:rPr>
      <w:rFonts w:asciiTheme="majorHAnsi" w:eastAsiaTheme="majorEastAsia" w:hAnsiTheme="majorHAnsi" w:cstheme="majorBidi"/>
      <w:color w:val="FF452D" w:themeColor="accent1"/>
      <w:sz w:val="20"/>
      <w:szCs w:val="20"/>
    </w:rPr>
  </w:style>
  <w:style w:type="paragraph" w:styleId="Heading9">
    <w:name w:val="heading 9"/>
    <w:basedOn w:val="Normal"/>
    <w:next w:val="Normal"/>
    <w:link w:val="Heading9Char"/>
    <w:uiPriority w:val="9"/>
    <w:semiHidden/>
    <w:unhideWhenUsed/>
    <w:qFormat/>
    <w:rsid w:val="00493C72"/>
    <w:pPr>
      <w:keepNext/>
      <w:keepLines/>
      <w:spacing w:before="200" w:after="0"/>
      <w:outlineLvl w:val="8"/>
    </w:pPr>
    <w:rPr>
      <w:rFonts w:asciiTheme="majorHAnsi" w:eastAsiaTheme="majorEastAsia" w:hAnsiTheme="majorHAnsi" w:cstheme="majorBidi"/>
      <w:i/>
      <w:iCs/>
      <w:color w:val="A9B1A8"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522CC"/>
    <w:rPr>
      <w:rFonts w:ascii="Century Gothic" w:eastAsia="Helvetica Neue" w:hAnsi="Century Gothic" w:cs="Arial"/>
      <w:noProof/>
      <w:color w:val="FF452D" w:themeColor="accent1"/>
      <w:sz w:val="40"/>
      <w:szCs w:val="40"/>
    </w:rPr>
  </w:style>
  <w:style w:type="character" w:customStyle="1" w:styleId="Heading2Char">
    <w:name w:val="Heading 2 Char"/>
    <w:basedOn w:val="DefaultParagraphFont"/>
    <w:link w:val="Heading2"/>
    <w:uiPriority w:val="9"/>
    <w:rsid w:val="0083302E"/>
    <w:rPr>
      <w:rFonts w:ascii="Century Gothic" w:eastAsia="Calibri" w:hAnsi="Century Gothic" w:cs="Times New Roman"/>
      <w:noProof/>
      <w:color w:val="2A494C"/>
      <w:sz w:val="32"/>
      <w:szCs w:val="32"/>
    </w:rPr>
  </w:style>
  <w:style w:type="character" w:customStyle="1" w:styleId="Heading3Char">
    <w:name w:val="Heading 3 Char"/>
    <w:basedOn w:val="DefaultParagraphFont"/>
    <w:link w:val="Heading3"/>
    <w:uiPriority w:val="9"/>
    <w:rsid w:val="0083302E"/>
    <w:rPr>
      <w:rFonts w:ascii="Century Gothic" w:eastAsia="Calibri" w:hAnsi="Century Gothic" w:cs="Times New Roman"/>
      <w:noProof/>
      <w:color w:val="697166"/>
      <w:sz w:val="28"/>
      <w:szCs w:val="28"/>
    </w:rPr>
  </w:style>
  <w:style w:type="character" w:customStyle="1" w:styleId="Heading4Char">
    <w:name w:val="Heading 4 Char"/>
    <w:basedOn w:val="DefaultParagraphFont"/>
    <w:link w:val="Heading4"/>
    <w:uiPriority w:val="9"/>
    <w:rsid w:val="00985C60"/>
    <w:rPr>
      <w:rFonts w:ascii="Century Gothic" w:eastAsia="Calibri" w:hAnsi="Century Gothic" w:cs="Times New Roman"/>
      <w:noProof/>
      <w:color w:val="4CDD83"/>
      <w:sz w:val="32"/>
      <w:szCs w:val="32"/>
    </w:rPr>
  </w:style>
  <w:style w:type="character" w:customStyle="1" w:styleId="Heading5Char">
    <w:name w:val="Heading 5 Char"/>
    <w:basedOn w:val="DefaultParagraphFont"/>
    <w:link w:val="Heading5"/>
    <w:uiPriority w:val="9"/>
    <w:rsid w:val="00985C60"/>
    <w:rPr>
      <w:rFonts w:ascii="Century Gothic" w:eastAsia="Calibri" w:hAnsi="Century Gothic" w:cs="Times New Roman"/>
      <w:noProof/>
      <w:color w:val="A0948A"/>
      <w:sz w:val="28"/>
      <w:szCs w:val="28"/>
    </w:rPr>
  </w:style>
  <w:style w:type="character" w:customStyle="1" w:styleId="Heading6Char">
    <w:name w:val="Heading 6 Char"/>
    <w:basedOn w:val="DefaultParagraphFont"/>
    <w:link w:val="Heading6"/>
    <w:uiPriority w:val="9"/>
    <w:rsid w:val="00C54E36"/>
    <w:rPr>
      <w:rFonts w:ascii="Arial" w:eastAsia="Calibri" w:hAnsi="Arial" w:cs="Times New Roman"/>
      <w:noProof/>
      <w:color w:val="67A5AB"/>
      <w:sz w:val="28"/>
      <w:szCs w:val="28"/>
    </w:rPr>
  </w:style>
  <w:style w:type="character" w:customStyle="1" w:styleId="Heading7Char">
    <w:name w:val="Heading 7 Char"/>
    <w:basedOn w:val="DefaultParagraphFont"/>
    <w:link w:val="Heading7"/>
    <w:uiPriority w:val="9"/>
    <w:semiHidden/>
    <w:rsid w:val="00493C72"/>
    <w:rPr>
      <w:rFonts w:asciiTheme="majorHAnsi" w:eastAsiaTheme="majorEastAsia" w:hAnsiTheme="majorHAnsi" w:cstheme="majorBidi"/>
      <w:i/>
      <w:iCs/>
      <w:color w:val="A9B1A8" w:themeColor="text1" w:themeTint="BF"/>
    </w:rPr>
  </w:style>
  <w:style w:type="character" w:customStyle="1" w:styleId="Heading8Char">
    <w:name w:val="Heading 8 Char"/>
    <w:basedOn w:val="DefaultParagraphFont"/>
    <w:link w:val="Heading8"/>
    <w:uiPriority w:val="9"/>
    <w:semiHidden/>
    <w:rsid w:val="00493C72"/>
    <w:rPr>
      <w:rFonts w:asciiTheme="majorHAnsi" w:eastAsiaTheme="majorEastAsia" w:hAnsiTheme="majorHAnsi" w:cstheme="majorBidi"/>
      <w:color w:val="FF452D" w:themeColor="accent1"/>
      <w:sz w:val="20"/>
      <w:szCs w:val="20"/>
    </w:rPr>
  </w:style>
  <w:style w:type="character" w:customStyle="1" w:styleId="Heading9Char">
    <w:name w:val="Heading 9 Char"/>
    <w:basedOn w:val="DefaultParagraphFont"/>
    <w:link w:val="Heading9"/>
    <w:uiPriority w:val="9"/>
    <w:semiHidden/>
    <w:rsid w:val="00493C72"/>
    <w:rPr>
      <w:rFonts w:asciiTheme="majorHAnsi" w:eastAsiaTheme="majorEastAsia" w:hAnsiTheme="majorHAnsi" w:cstheme="majorBidi"/>
      <w:i/>
      <w:iCs/>
      <w:color w:val="A9B1A8" w:themeColor="text1" w:themeTint="BF"/>
      <w:sz w:val="20"/>
      <w:szCs w:val="20"/>
    </w:rPr>
  </w:style>
  <w:style w:type="paragraph" w:styleId="Caption">
    <w:name w:val="caption"/>
    <w:aliases w:val="Char,Caption * DH,TSI Beschriftung,DTSBeschriftung,Legend,3559Caption,Légende italique,topic,Beschriftung Bild,Figure Caption,kuvateksti,Caption Char Char,Legend Char,3559Caption Char,Légende italique Char,kuvateksti Char,Figure-caption,C,topic1"/>
    <w:basedOn w:val="Normal"/>
    <w:next w:val="Normal"/>
    <w:link w:val="CaptionChar"/>
    <w:unhideWhenUsed/>
    <w:qFormat/>
    <w:rsid w:val="000D4B39"/>
    <w:pPr>
      <w:spacing w:before="120" w:line="240" w:lineRule="auto"/>
    </w:pPr>
    <w:rPr>
      <w:rFonts w:ascii="Century Gothic" w:hAnsi="Century Gothic"/>
      <w:color w:val="FF452D" w:themeColor="accent1"/>
      <w:sz w:val="20"/>
      <w:szCs w:val="20"/>
    </w:rPr>
  </w:style>
  <w:style w:type="paragraph" w:styleId="Title">
    <w:name w:val="Title"/>
    <w:basedOn w:val="Normal"/>
    <w:next w:val="Normal"/>
    <w:link w:val="TitleChar"/>
    <w:uiPriority w:val="10"/>
    <w:qFormat/>
    <w:rsid w:val="00493C72"/>
    <w:pPr>
      <w:pBdr>
        <w:bottom w:val="single" w:sz="8" w:space="4" w:color="FF452D" w:themeColor="accent1"/>
      </w:pBdr>
      <w:spacing w:after="300" w:line="240" w:lineRule="auto"/>
      <w:contextualSpacing/>
    </w:pPr>
    <w:rPr>
      <w:rFonts w:asciiTheme="majorHAnsi" w:eastAsiaTheme="majorEastAsia" w:hAnsiTheme="majorHAnsi" w:cstheme="majorBidi"/>
      <w:color w:val="031A0F" w:themeColor="text2" w:themeShade="BF"/>
      <w:spacing w:val="5"/>
      <w:sz w:val="52"/>
      <w:szCs w:val="52"/>
    </w:rPr>
  </w:style>
  <w:style w:type="character" w:customStyle="1" w:styleId="TitleChar">
    <w:name w:val="Title Char"/>
    <w:basedOn w:val="DefaultParagraphFont"/>
    <w:link w:val="Title"/>
    <w:uiPriority w:val="10"/>
    <w:rsid w:val="00493C72"/>
    <w:rPr>
      <w:rFonts w:asciiTheme="majorHAnsi" w:eastAsiaTheme="majorEastAsia" w:hAnsiTheme="majorHAnsi" w:cstheme="majorBidi"/>
      <w:color w:val="031A0F" w:themeColor="text2" w:themeShade="BF"/>
      <w:spacing w:val="5"/>
      <w:sz w:val="52"/>
      <w:szCs w:val="52"/>
    </w:rPr>
  </w:style>
  <w:style w:type="paragraph" w:styleId="Subtitle">
    <w:name w:val="Subtitle"/>
    <w:basedOn w:val="Normal"/>
    <w:next w:val="Normal"/>
    <w:link w:val="SubtitleChar"/>
    <w:uiPriority w:val="11"/>
    <w:qFormat/>
    <w:rsid w:val="00493C72"/>
    <w:pPr>
      <w:numPr>
        <w:ilvl w:val="1"/>
      </w:numPr>
    </w:pPr>
    <w:rPr>
      <w:rFonts w:asciiTheme="majorHAnsi" w:eastAsiaTheme="majorEastAsia" w:hAnsiTheme="majorHAnsi" w:cstheme="majorBidi"/>
      <w:i/>
      <w:iCs/>
      <w:color w:val="FF452D" w:themeColor="accent1"/>
      <w:spacing w:val="15"/>
      <w:sz w:val="24"/>
      <w:szCs w:val="24"/>
    </w:rPr>
  </w:style>
  <w:style w:type="character" w:customStyle="1" w:styleId="SubtitleChar">
    <w:name w:val="Subtitle Char"/>
    <w:basedOn w:val="DefaultParagraphFont"/>
    <w:link w:val="Subtitle"/>
    <w:uiPriority w:val="11"/>
    <w:rsid w:val="00493C72"/>
    <w:rPr>
      <w:rFonts w:asciiTheme="majorHAnsi" w:eastAsiaTheme="majorEastAsia" w:hAnsiTheme="majorHAnsi" w:cstheme="majorBidi"/>
      <w:i/>
      <w:iCs/>
      <w:color w:val="FF452D" w:themeColor="accent1"/>
      <w:spacing w:val="15"/>
      <w:sz w:val="24"/>
      <w:szCs w:val="24"/>
    </w:rPr>
  </w:style>
  <w:style w:type="character" w:styleId="Strong">
    <w:name w:val="Strong"/>
    <w:basedOn w:val="DefaultParagraphFont"/>
    <w:uiPriority w:val="22"/>
    <w:qFormat/>
    <w:rsid w:val="00493C72"/>
    <w:rPr>
      <w:b/>
      <w:bCs/>
    </w:rPr>
  </w:style>
  <w:style w:type="character" w:styleId="Emphasis">
    <w:name w:val="Emphasis"/>
    <w:basedOn w:val="DefaultParagraphFont"/>
    <w:uiPriority w:val="20"/>
    <w:qFormat/>
    <w:rsid w:val="00493C72"/>
    <w:rPr>
      <w:i/>
      <w:iCs/>
    </w:rPr>
  </w:style>
  <w:style w:type="paragraph" w:styleId="NoSpacing">
    <w:name w:val="No Spacing"/>
    <w:uiPriority w:val="1"/>
    <w:qFormat/>
    <w:rsid w:val="00493C72"/>
    <w:pPr>
      <w:spacing w:after="0" w:line="240" w:lineRule="auto"/>
    </w:pPr>
  </w:style>
  <w:style w:type="paragraph" w:styleId="Quote">
    <w:name w:val="Quote"/>
    <w:basedOn w:val="Normal"/>
    <w:next w:val="Normal"/>
    <w:link w:val="QuoteChar"/>
    <w:uiPriority w:val="29"/>
    <w:qFormat/>
    <w:rsid w:val="00493C72"/>
    <w:rPr>
      <w:i/>
      <w:iCs/>
      <w:color w:val="8D978B" w:themeColor="text1"/>
    </w:rPr>
  </w:style>
  <w:style w:type="character" w:customStyle="1" w:styleId="QuoteChar">
    <w:name w:val="Quote Char"/>
    <w:basedOn w:val="DefaultParagraphFont"/>
    <w:link w:val="Quote"/>
    <w:uiPriority w:val="29"/>
    <w:rsid w:val="00493C72"/>
    <w:rPr>
      <w:i/>
      <w:iCs/>
      <w:color w:val="8D978B" w:themeColor="text1"/>
    </w:rPr>
  </w:style>
  <w:style w:type="paragraph" w:styleId="IntenseQuote">
    <w:name w:val="Intense Quote"/>
    <w:basedOn w:val="Normal"/>
    <w:next w:val="Normal"/>
    <w:link w:val="IntenseQuoteChar"/>
    <w:uiPriority w:val="30"/>
    <w:qFormat/>
    <w:rsid w:val="00493C72"/>
    <w:pPr>
      <w:pBdr>
        <w:bottom w:val="single" w:sz="4" w:space="4" w:color="FF452D" w:themeColor="accent1"/>
      </w:pBdr>
      <w:spacing w:before="200" w:after="280"/>
      <w:ind w:left="936" w:right="936"/>
    </w:pPr>
    <w:rPr>
      <w:b/>
      <w:bCs/>
      <w:i/>
      <w:iCs/>
      <w:color w:val="FF452D" w:themeColor="accent1"/>
    </w:rPr>
  </w:style>
  <w:style w:type="character" w:customStyle="1" w:styleId="IntenseQuoteChar">
    <w:name w:val="Intense Quote Char"/>
    <w:basedOn w:val="DefaultParagraphFont"/>
    <w:link w:val="IntenseQuote"/>
    <w:uiPriority w:val="30"/>
    <w:rsid w:val="00493C72"/>
    <w:rPr>
      <w:b/>
      <w:bCs/>
      <w:i/>
      <w:iCs/>
      <w:color w:val="FF452D" w:themeColor="accent1"/>
    </w:rPr>
  </w:style>
  <w:style w:type="character" w:styleId="SubtleEmphasis">
    <w:name w:val="Subtle Emphasis"/>
    <w:basedOn w:val="DefaultParagraphFont"/>
    <w:uiPriority w:val="19"/>
    <w:qFormat/>
    <w:rsid w:val="00493C72"/>
    <w:rPr>
      <w:i/>
      <w:iCs/>
      <w:color w:val="C6CBC5" w:themeColor="text1" w:themeTint="7F"/>
    </w:rPr>
  </w:style>
  <w:style w:type="character" w:styleId="IntenseEmphasis">
    <w:name w:val="Intense Emphasis"/>
    <w:basedOn w:val="DefaultParagraphFont"/>
    <w:uiPriority w:val="21"/>
    <w:qFormat/>
    <w:rsid w:val="00493C72"/>
    <w:rPr>
      <w:b/>
      <w:bCs/>
      <w:i/>
      <w:iCs/>
      <w:color w:val="FF452D" w:themeColor="accent1"/>
    </w:rPr>
  </w:style>
  <w:style w:type="character" w:styleId="SubtleReference">
    <w:name w:val="Subtle Reference"/>
    <w:basedOn w:val="DefaultParagraphFont"/>
    <w:uiPriority w:val="31"/>
    <w:qFormat/>
    <w:rsid w:val="00493C72"/>
    <w:rPr>
      <w:smallCaps/>
      <w:color w:val="A0948A" w:themeColor="accent2"/>
      <w:u w:val="single"/>
    </w:rPr>
  </w:style>
  <w:style w:type="character" w:styleId="IntenseReference">
    <w:name w:val="Intense Reference"/>
    <w:basedOn w:val="DefaultParagraphFont"/>
    <w:uiPriority w:val="32"/>
    <w:qFormat/>
    <w:rsid w:val="00493C72"/>
    <w:rPr>
      <w:b/>
      <w:bCs/>
      <w:smallCaps/>
      <w:color w:val="A0948A" w:themeColor="accent2"/>
      <w:spacing w:val="5"/>
      <w:u w:val="single"/>
    </w:rPr>
  </w:style>
  <w:style w:type="character" w:styleId="BookTitle">
    <w:name w:val="Book Title"/>
    <w:basedOn w:val="DefaultParagraphFont"/>
    <w:uiPriority w:val="33"/>
    <w:qFormat/>
    <w:rsid w:val="00493C72"/>
    <w:rPr>
      <w:b/>
      <w:bCs/>
      <w:smallCaps/>
      <w:spacing w:val="5"/>
    </w:rPr>
  </w:style>
  <w:style w:type="paragraph" w:styleId="TOCHeading">
    <w:name w:val="TOC Heading"/>
    <w:basedOn w:val="Heading1"/>
    <w:next w:val="Normal"/>
    <w:uiPriority w:val="39"/>
    <w:unhideWhenUsed/>
    <w:qFormat/>
    <w:rsid w:val="009C6175"/>
    <w:pPr>
      <w:outlineLvl w:val="9"/>
    </w:pPr>
  </w:style>
  <w:style w:type="paragraph" w:customStyle="1" w:styleId="BodyCopy">
    <w:name w:val="Body Copy"/>
    <w:basedOn w:val="Normal"/>
    <w:link w:val="BodyCopyChar"/>
    <w:qFormat/>
    <w:rsid w:val="0077276A"/>
    <w:pPr>
      <w:spacing w:before="120" w:after="120"/>
    </w:pPr>
    <w:rPr>
      <w:rFonts w:cstheme="minorHAnsi"/>
    </w:rPr>
  </w:style>
  <w:style w:type="character" w:customStyle="1" w:styleId="BodyCopyChar">
    <w:name w:val="Body Copy Char"/>
    <w:basedOn w:val="DefaultParagraphFont"/>
    <w:link w:val="BodyCopy"/>
    <w:rsid w:val="0077276A"/>
    <w:rPr>
      <w:rFonts w:cstheme="minorHAnsi"/>
    </w:rPr>
  </w:style>
  <w:style w:type="paragraph" w:styleId="Header">
    <w:name w:val="header"/>
    <w:basedOn w:val="Normal"/>
    <w:link w:val="HeaderChar"/>
    <w:uiPriority w:val="99"/>
    <w:unhideWhenUsed/>
    <w:rsid w:val="00BA1072"/>
    <w:pPr>
      <w:tabs>
        <w:tab w:val="center" w:pos="4680"/>
        <w:tab w:val="right" w:pos="9360"/>
      </w:tabs>
      <w:spacing w:after="0" w:line="240" w:lineRule="auto"/>
    </w:pPr>
  </w:style>
  <w:style w:type="character" w:customStyle="1" w:styleId="HeaderChar">
    <w:name w:val="Header Char"/>
    <w:basedOn w:val="DefaultParagraphFont"/>
    <w:link w:val="Header"/>
    <w:uiPriority w:val="99"/>
    <w:rsid w:val="00BA1072"/>
  </w:style>
  <w:style w:type="paragraph" w:styleId="Footer">
    <w:name w:val="footer"/>
    <w:basedOn w:val="Normal"/>
    <w:link w:val="FooterChar"/>
    <w:uiPriority w:val="99"/>
    <w:unhideWhenUsed/>
    <w:rsid w:val="00BA1072"/>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1072"/>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
    <w:basedOn w:val="Normal"/>
    <w:link w:val="ListParagraphChar"/>
    <w:uiPriority w:val="34"/>
    <w:qFormat/>
    <w:rsid w:val="007D2CAC"/>
    <w:pPr>
      <w:spacing w:after="0" w:line="240" w:lineRule="auto"/>
      <w:ind w:left="720"/>
      <w:contextualSpacing/>
    </w:pPr>
    <w:rPr>
      <w:rFonts w:eastAsiaTheme="minorHAnsi"/>
      <w:sz w:val="24"/>
      <w:szCs w:val="24"/>
    </w:rPr>
  </w:style>
  <w:style w:type="table" w:styleId="TableGrid">
    <w:name w:val="Table Grid"/>
    <w:aliases w:val="Table Grid WDS,Table Text 1,new tab"/>
    <w:basedOn w:val="TableNormal"/>
    <w:rsid w:val="007D2CAC"/>
    <w:pPr>
      <w:spacing w:after="0" w:line="240" w:lineRule="auto"/>
    </w:pPr>
    <w:rPr>
      <w:sz w:val="24"/>
      <w:szCs w:val="24"/>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2">
    <w:name w:val="Grid Table 1 Light Accent 2"/>
    <w:basedOn w:val="TableNormal"/>
    <w:uiPriority w:val="46"/>
    <w:rsid w:val="006356D9"/>
    <w:pPr>
      <w:spacing w:after="0" w:line="240" w:lineRule="auto"/>
    </w:pPr>
    <w:tblPr>
      <w:tblStyleRowBandSize w:val="1"/>
      <w:tblStyleColBandSize w:val="1"/>
      <w:tblBorders>
        <w:top w:val="single" w:sz="4" w:space="0" w:color="D9D4D0" w:themeColor="accent2" w:themeTint="66"/>
        <w:left w:val="single" w:sz="4" w:space="0" w:color="D9D4D0" w:themeColor="accent2" w:themeTint="66"/>
        <w:bottom w:val="single" w:sz="4" w:space="0" w:color="D9D4D0" w:themeColor="accent2" w:themeTint="66"/>
        <w:right w:val="single" w:sz="4" w:space="0" w:color="D9D4D0" w:themeColor="accent2" w:themeTint="66"/>
        <w:insideH w:val="single" w:sz="4" w:space="0" w:color="D9D4D0" w:themeColor="accent2" w:themeTint="66"/>
        <w:insideV w:val="single" w:sz="4" w:space="0" w:color="D9D4D0" w:themeColor="accent2" w:themeTint="66"/>
      </w:tblBorders>
    </w:tblPr>
    <w:tblStylePr w:type="firstRow">
      <w:rPr>
        <w:b/>
        <w:bCs/>
      </w:rPr>
      <w:tblPr/>
      <w:tcPr>
        <w:tcBorders>
          <w:bottom w:val="single" w:sz="12" w:space="0" w:color="C6BEB8" w:themeColor="accent2" w:themeTint="99"/>
        </w:tcBorders>
      </w:tcPr>
    </w:tblStylePr>
    <w:tblStylePr w:type="lastRow">
      <w:rPr>
        <w:b/>
        <w:bCs/>
      </w:rPr>
      <w:tblPr/>
      <w:tcPr>
        <w:tcBorders>
          <w:top w:val="double" w:sz="2" w:space="0" w:color="C6BEB8" w:themeColor="accent2"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6356D9"/>
    <w:pPr>
      <w:spacing w:after="0" w:line="240" w:lineRule="auto"/>
    </w:pPr>
    <w:tblPr>
      <w:tblStyleRowBandSize w:val="1"/>
      <w:tblStyleColBandSize w:val="1"/>
      <w:tblBorders>
        <w:top w:val="single" w:sz="4" w:space="0" w:color="EFEDEB" w:themeColor="accent4" w:themeTint="66"/>
        <w:left w:val="single" w:sz="4" w:space="0" w:color="EFEDEB" w:themeColor="accent4" w:themeTint="66"/>
        <w:bottom w:val="single" w:sz="4" w:space="0" w:color="EFEDEB" w:themeColor="accent4" w:themeTint="66"/>
        <w:right w:val="single" w:sz="4" w:space="0" w:color="EFEDEB" w:themeColor="accent4" w:themeTint="66"/>
        <w:insideH w:val="single" w:sz="4" w:space="0" w:color="EFEDEB" w:themeColor="accent4" w:themeTint="66"/>
        <w:insideV w:val="single" w:sz="4" w:space="0" w:color="EFEDEB" w:themeColor="accent4" w:themeTint="66"/>
      </w:tblBorders>
    </w:tblPr>
    <w:tblStylePr w:type="firstRow">
      <w:rPr>
        <w:b/>
        <w:bCs/>
      </w:rPr>
      <w:tblPr/>
      <w:tcPr>
        <w:tcBorders>
          <w:bottom w:val="single" w:sz="12" w:space="0" w:color="E7E5E1" w:themeColor="accent4" w:themeTint="99"/>
        </w:tcBorders>
      </w:tcPr>
    </w:tblStylePr>
    <w:tblStylePr w:type="lastRow">
      <w:rPr>
        <w:b/>
        <w:bCs/>
      </w:rPr>
      <w:tblPr/>
      <w:tcPr>
        <w:tcBorders>
          <w:top w:val="double" w:sz="2" w:space="0" w:color="E7E5E1" w:themeColor="accent4"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6356D9"/>
    <w:pPr>
      <w:spacing w:after="0" w:line="240" w:lineRule="auto"/>
    </w:pPr>
    <w:tblPr>
      <w:tblStyleRowBandSize w:val="1"/>
      <w:tblStyleColBandSize w:val="1"/>
      <w:tblBorders>
        <w:top w:val="single" w:sz="4" w:space="0" w:color="E3E3E3" w:themeColor="accent6" w:themeTint="66"/>
        <w:left w:val="single" w:sz="4" w:space="0" w:color="E3E3E3" w:themeColor="accent6" w:themeTint="66"/>
        <w:bottom w:val="single" w:sz="4" w:space="0" w:color="E3E3E3" w:themeColor="accent6" w:themeTint="66"/>
        <w:right w:val="single" w:sz="4" w:space="0" w:color="E3E3E3" w:themeColor="accent6" w:themeTint="66"/>
        <w:insideH w:val="single" w:sz="4" w:space="0" w:color="E3E3E3" w:themeColor="accent6" w:themeTint="66"/>
        <w:insideV w:val="single" w:sz="4" w:space="0" w:color="E3E3E3" w:themeColor="accent6" w:themeTint="66"/>
      </w:tblBorders>
    </w:tblPr>
    <w:tblStylePr w:type="firstRow">
      <w:rPr>
        <w:b/>
        <w:bCs/>
      </w:rPr>
      <w:tblPr/>
      <w:tcPr>
        <w:tcBorders>
          <w:bottom w:val="single" w:sz="12" w:space="0" w:color="D5D5D5" w:themeColor="accent6" w:themeTint="99"/>
        </w:tcBorders>
      </w:tcPr>
    </w:tblStylePr>
    <w:tblStylePr w:type="lastRow">
      <w:rPr>
        <w:b/>
        <w:bCs/>
      </w:rPr>
      <w:tblPr/>
      <w:tcPr>
        <w:tcBorders>
          <w:top w:val="double" w:sz="2" w:space="0" w:color="D5D5D5" w:themeColor="accent6"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6356D9"/>
    <w:pPr>
      <w:spacing w:after="0" w:line="240" w:lineRule="auto"/>
    </w:pPr>
    <w:tblPr>
      <w:tblStyleRowBandSize w:val="1"/>
      <w:tblStyleColBandSize w:val="1"/>
      <w:tblBorders>
        <w:top w:val="single" w:sz="4" w:space="0" w:color="D1D5D0" w:themeColor="accent5" w:themeTint="66"/>
        <w:left w:val="single" w:sz="4" w:space="0" w:color="D1D5D0" w:themeColor="accent5" w:themeTint="66"/>
        <w:bottom w:val="single" w:sz="4" w:space="0" w:color="D1D5D0" w:themeColor="accent5" w:themeTint="66"/>
        <w:right w:val="single" w:sz="4" w:space="0" w:color="D1D5D0" w:themeColor="accent5" w:themeTint="66"/>
        <w:insideH w:val="single" w:sz="4" w:space="0" w:color="D1D5D0" w:themeColor="accent5" w:themeTint="66"/>
        <w:insideV w:val="single" w:sz="4" w:space="0" w:color="D1D5D0" w:themeColor="accent5" w:themeTint="66"/>
      </w:tblBorders>
    </w:tblPr>
    <w:tblStylePr w:type="firstRow">
      <w:rPr>
        <w:b/>
        <w:bCs/>
      </w:rPr>
      <w:tblPr/>
      <w:tcPr>
        <w:tcBorders>
          <w:bottom w:val="single" w:sz="12" w:space="0" w:color="BBC0B9" w:themeColor="accent5" w:themeTint="99"/>
        </w:tcBorders>
      </w:tcPr>
    </w:tblStylePr>
    <w:tblStylePr w:type="lastRow">
      <w:rPr>
        <w:b/>
        <w:bCs/>
      </w:rPr>
      <w:tblPr/>
      <w:tcPr>
        <w:tcBorders>
          <w:top w:val="double" w:sz="2" w:space="0" w:color="BBC0B9" w:themeColor="accent5" w:themeTint="99"/>
        </w:tcBorders>
      </w:tcPr>
    </w:tblStylePr>
    <w:tblStylePr w:type="firstCol">
      <w:rPr>
        <w:b/>
        <w:bCs/>
      </w:rPr>
    </w:tblStylePr>
    <w:tblStylePr w:type="lastCol">
      <w:rPr>
        <w:b/>
        <w:bCs/>
      </w:rPr>
    </w:tblStylePr>
  </w:style>
  <w:style w:type="paragraph" w:customStyle="1" w:styleId="TOC">
    <w:name w:val="TOC"/>
    <w:qFormat/>
    <w:rsid w:val="00774AF4"/>
    <w:pPr>
      <w:spacing w:after="160" w:line="259" w:lineRule="auto"/>
    </w:pPr>
    <w:rPr>
      <w:rFonts w:ascii="Century Gothic" w:eastAsiaTheme="minorHAnsi" w:hAnsi="Century Gothic" w:cs="Arial"/>
      <w:noProof/>
      <w:color w:val="FF452D" w:themeColor="accent1"/>
      <w:sz w:val="40"/>
      <w:szCs w:val="40"/>
    </w:rPr>
  </w:style>
  <w:style w:type="paragraph" w:styleId="BodyText">
    <w:name w:val="Body Text"/>
    <w:basedOn w:val="Normal"/>
    <w:link w:val="BodyTextChar"/>
    <w:uiPriority w:val="99"/>
    <w:unhideWhenUsed/>
    <w:rsid w:val="00595284"/>
    <w:rPr>
      <w:rFonts w:ascii="Century Gothic" w:hAnsi="Century Gothic"/>
      <w:color w:val="3D3C3C"/>
    </w:rPr>
  </w:style>
  <w:style w:type="character" w:customStyle="1" w:styleId="BodyTextChar">
    <w:name w:val="Body Text Char"/>
    <w:basedOn w:val="DefaultParagraphFont"/>
    <w:link w:val="BodyText"/>
    <w:uiPriority w:val="99"/>
    <w:rsid w:val="00595284"/>
    <w:rPr>
      <w:rFonts w:ascii="Century Gothic" w:hAnsi="Century Gothic"/>
      <w:color w:val="3D3C3C"/>
    </w:rPr>
  </w:style>
  <w:style w:type="paragraph" w:styleId="TOC1">
    <w:name w:val="toc 1"/>
    <w:basedOn w:val="Normal"/>
    <w:next w:val="Normal"/>
    <w:autoRedefine/>
    <w:uiPriority w:val="39"/>
    <w:unhideWhenUsed/>
    <w:rsid w:val="007B6E31"/>
    <w:pPr>
      <w:tabs>
        <w:tab w:val="left" w:pos="360"/>
        <w:tab w:val="right" w:leader="dot" w:pos="9350"/>
      </w:tabs>
      <w:spacing w:after="100"/>
      <w:ind w:left="270" w:hanging="270"/>
    </w:pPr>
    <w:rPr>
      <w:rFonts w:ascii="Century Gothic" w:hAnsi="Century Gothic"/>
    </w:rPr>
  </w:style>
  <w:style w:type="paragraph" w:styleId="TOC2">
    <w:name w:val="toc 2"/>
    <w:basedOn w:val="Normal"/>
    <w:next w:val="Normal"/>
    <w:autoRedefine/>
    <w:uiPriority w:val="39"/>
    <w:unhideWhenUsed/>
    <w:rsid w:val="00774AF4"/>
    <w:pPr>
      <w:spacing w:after="120" w:line="240" w:lineRule="auto"/>
      <w:ind w:left="216"/>
    </w:pPr>
    <w:rPr>
      <w:rFonts w:ascii="Century Gothic" w:hAnsi="Century Gothic"/>
    </w:rPr>
  </w:style>
  <w:style w:type="paragraph" w:styleId="TOC3">
    <w:name w:val="toc 3"/>
    <w:basedOn w:val="Normal"/>
    <w:next w:val="Normal"/>
    <w:autoRedefine/>
    <w:uiPriority w:val="39"/>
    <w:unhideWhenUsed/>
    <w:rsid w:val="007B6E31"/>
    <w:pPr>
      <w:tabs>
        <w:tab w:val="left" w:pos="1320"/>
        <w:tab w:val="right" w:leader="dot" w:pos="9360"/>
      </w:tabs>
      <w:spacing w:after="100"/>
      <w:ind w:left="1170" w:hanging="730"/>
    </w:pPr>
    <w:rPr>
      <w:rFonts w:ascii="Century Gothic" w:hAnsi="Century Gothic"/>
      <w:noProof/>
      <w:spacing w:val="-15"/>
      <w:w w:val="110"/>
    </w:rPr>
  </w:style>
  <w:style w:type="character" w:styleId="Hyperlink">
    <w:name w:val="Hyperlink"/>
    <w:basedOn w:val="DefaultParagraphFont"/>
    <w:uiPriority w:val="99"/>
    <w:unhideWhenUsed/>
    <w:rsid w:val="0077276A"/>
    <w:rPr>
      <w:color w:val="8E978C" w:themeColor="hyperlink"/>
      <w:u w:val="single"/>
    </w:rPr>
  </w:style>
  <w:style w:type="character" w:styleId="PageNumber">
    <w:name w:val="page number"/>
    <w:basedOn w:val="DefaultParagraphFont"/>
    <w:uiPriority w:val="99"/>
    <w:unhideWhenUsed/>
    <w:rsid w:val="00CD6166"/>
    <w:rPr>
      <w:sz w:val="20"/>
      <w:szCs w:val="20"/>
    </w:rPr>
  </w:style>
  <w:style w:type="paragraph" w:styleId="ListBullet">
    <w:name w:val="List Bullet"/>
    <w:basedOn w:val="Normal"/>
    <w:uiPriority w:val="99"/>
    <w:unhideWhenUsed/>
    <w:rsid w:val="004A2E9D"/>
    <w:pPr>
      <w:numPr>
        <w:numId w:val="1"/>
      </w:numPr>
      <w:tabs>
        <w:tab w:val="left" w:pos="360"/>
      </w:tabs>
      <w:spacing w:after="120"/>
    </w:pPr>
    <w:rPr>
      <w:rFonts w:ascii="Century Gothic" w:hAnsi="Century Gothic"/>
      <w:color w:val="3D3C3C"/>
    </w:rPr>
  </w:style>
  <w:style w:type="character" w:customStyle="1" w:styleId="CaptionChar">
    <w:name w:val="Caption Char"/>
    <w:aliases w:val="Char Char,Caption * DH Char,TSI Beschriftung Char,DTSBeschriftung Char,Legend Char1,3559Caption Char1,Légende italique Char1,topic Char,Beschriftung Bild Char,Figure Caption Char,kuvateksti Char1,Caption Char Char Char,Legend Char Char"/>
    <w:link w:val="Caption"/>
    <w:locked/>
    <w:rsid w:val="000D4B39"/>
    <w:rPr>
      <w:rFonts w:ascii="Century Gothic" w:hAnsi="Century Gothic"/>
      <w:color w:val="FF452D" w:themeColor="accent1"/>
      <w:sz w:val="20"/>
      <w:szCs w:val="20"/>
    </w:rPr>
  </w:style>
  <w:style w:type="paragraph" w:styleId="TableofFigures">
    <w:name w:val="table of figures"/>
    <w:basedOn w:val="Normal"/>
    <w:next w:val="Normal"/>
    <w:uiPriority w:val="99"/>
    <w:unhideWhenUsed/>
    <w:rsid w:val="00B261DA"/>
    <w:pPr>
      <w:tabs>
        <w:tab w:val="right" w:leader="dot" w:pos="9350"/>
      </w:tabs>
      <w:spacing w:after="100"/>
    </w:pPr>
    <w:rPr>
      <w:rFonts w:ascii="Century Gothic" w:hAnsi="Century Gothic"/>
      <w:noProof/>
    </w:rPr>
  </w:style>
  <w:style w:type="paragraph" w:customStyle="1" w:styleId="RFPNumber">
    <w:name w:val="RFP Number"/>
    <w:basedOn w:val="Normal"/>
    <w:next w:val="BodyTextIndent"/>
    <w:qFormat/>
    <w:rsid w:val="00F97019"/>
    <w:pPr>
      <w:tabs>
        <w:tab w:val="left" w:pos="360"/>
      </w:tabs>
      <w:spacing w:before="60" w:after="120"/>
      <w:ind w:left="360" w:hanging="360"/>
    </w:pPr>
    <w:rPr>
      <w:rFonts w:ascii="Century Gothic" w:hAnsi="Century Gothic"/>
      <w:b/>
      <w:bCs/>
      <w:color w:val="042315"/>
    </w:rPr>
  </w:style>
  <w:style w:type="paragraph" w:styleId="BodyTextIndent">
    <w:name w:val="Body Text Indent"/>
    <w:basedOn w:val="Normal"/>
    <w:link w:val="BodyTextIndentChar"/>
    <w:uiPriority w:val="99"/>
    <w:unhideWhenUsed/>
    <w:rsid w:val="007B2B5F"/>
    <w:pPr>
      <w:numPr>
        <w:numId w:val="9"/>
      </w:numPr>
      <w:spacing w:after="80"/>
      <w:ind w:left="360"/>
    </w:pPr>
    <w:rPr>
      <w:rFonts w:ascii="Century Gothic" w:hAnsi="Century Gothic"/>
      <w:color w:val="3D3C3C"/>
    </w:rPr>
  </w:style>
  <w:style w:type="character" w:customStyle="1" w:styleId="BodyTextIndentChar">
    <w:name w:val="Body Text Indent Char"/>
    <w:basedOn w:val="DefaultParagraphFont"/>
    <w:link w:val="BodyTextIndent"/>
    <w:uiPriority w:val="99"/>
    <w:rsid w:val="007B2B5F"/>
    <w:rPr>
      <w:rFonts w:ascii="Century Gothic" w:hAnsi="Century Gothic"/>
      <w:color w:val="3D3C3C"/>
    </w:rPr>
  </w:style>
  <w:style w:type="paragraph" w:customStyle="1" w:styleId="RFPQuestions">
    <w:name w:val="RFP Questions"/>
    <w:basedOn w:val="RFPNumber"/>
    <w:next w:val="BodyText"/>
    <w:qFormat/>
    <w:rsid w:val="00A57DBE"/>
    <w:pPr>
      <w:ind w:left="0" w:firstLine="0"/>
    </w:pPr>
  </w:style>
  <w:style w:type="paragraph" w:customStyle="1" w:styleId="CrossReference">
    <w:name w:val="Cross Reference"/>
    <w:qFormat/>
    <w:rsid w:val="00A955C7"/>
    <w:pPr>
      <w:spacing w:before="60" w:after="120" w:line="240" w:lineRule="auto"/>
    </w:pPr>
    <w:rPr>
      <w:rFonts w:ascii="Century Gothic" w:eastAsia="Times New Roman" w:hAnsi="Century Gothic" w:cs="Arial"/>
      <w:i/>
      <w:color w:val="042315"/>
      <w:sz w:val="20"/>
      <w:szCs w:val="20"/>
    </w:rPr>
  </w:style>
  <w:style w:type="paragraph" w:customStyle="1" w:styleId="SectionTitle">
    <w:name w:val="Section Title"/>
    <w:qFormat/>
    <w:rsid w:val="00ED7A88"/>
    <w:pPr>
      <w:spacing w:before="4500"/>
      <w:ind w:left="900" w:right="-450" w:hanging="900"/>
    </w:pPr>
    <w:rPr>
      <w:rFonts w:ascii="Century Gothic" w:eastAsia="Times New Roman" w:hAnsi="Century Gothic" w:cs="Arial"/>
      <w:noProof/>
      <w:color w:val="FF452D" w:themeColor="accent1"/>
      <w:sz w:val="80"/>
      <w:szCs w:val="80"/>
    </w:rPr>
  </w:style>
  <w:style w:type="paragraph" w:customStyle="1" w:styleId="Pa0">
    <w:name w:val="Pa0"/>
    <w:basedOn w:val="Normal"/>
    <w:next w:val="Normal"/>
    <w:uiPriority w:val="99"/>
    <w:rsid w:val="00595284"/>
    <w:pPr>
      <w:autoSpaceDE w:val="0"/>
      <w:autoSpaceDN w:val="0"/>
      <w:adjustRightInd w:val="0"/>
      <w:spacing w:after="0" w:line="241" w:lineRule="atLeast"/>
      <w:jc w:val="both"/>
    </w:pPr>
    <w:rPr>
      <w:rFonts w:ascii="Century Gothic" w:eastAsiaTheme="minorHAnsi" w:hAnsi="Century Gothic" w:cs="Arial"/>
      <w:color w:val="3D3C3C"/>
    </w:rPr>
  </w:style>
  <w:style w:type="paragraph" w:customStyle="1" w:styleId="Address">
    <w:name w:val="Address"/>
    <w:basedOn w:val="Normal"/>
    <w:qFormat/>
    <w:rsid w:val="00B7116B"/>
    <w:pPr>
      <w:autoSpaceDE w:val="0"/>
      <w:autoSpaceDN w:val="0"/>
      <w:adjustRightInd w:val="0"/>
      <w:spacing w:after="0" w:line="240" w:lineRule="auto"/>
    </w:pPr>
    <w:rPr>
      <w:rFonts w:ascii="Arial" w:hAnsi="Arial" w:cs="Arial"/>
      <w:color w:val="8D968A"/>
      <w:sz w:val="20"/>
      <w:szCs w:val="20"/>
    </w:rPr>
  </w:style>
  <w:style w:type="paragraph" w:customStyle="1" w:styleId="LetterAddress">
    <w:name w:val="Letter Address"/>
    <w:basedOn w:val="Normal"/>
    <w:qFormat/>
    <w:rsid w:val="00B7116B"/>
    <w:pPr>
      <w:spacing w:after="0" w:line="240" w:lineRule="auto"/>
    </w:pPr>
    <w:rPr>
      <w:rFonts w:ascii="Arial" w:eastAsiaTheme="minorHAnsi" w:hAnsi="Arial"/>
    </w:rPr>
  </w:style>
  <w:style w:type="paragraph" w:customStyle="1" w:styleId="Listindent">
    <w:name w:val="List indent"/>
    <w:basedOn w:val="Normal"/>
    <w:qFormat/>
    <w:rsid w:val="00B7116B"/>
    <w:pPr>
      <w:ind w:left="360" w:hanging="360"/>
    </w:pPr>
  </w:style>
  <w:style w:type="paragraph" w:customStyle="1" w:styleId="RFPBullet">
    <w:name w:val="RFP Bullet"/>
    <w:basedOn w:val="Normal"/>
    <w:next w:val="BodyTextIndent2"/>
    <w:qFormat/>
    <w:rsid w:val="00A955C7"/>
    <w:pPr>
      <w:numPr>
        <w:numId w:val="2"/>
      </w:numPr>
      <w:spacing w:after="120"/>
      <w:ind w:left="360"/>
    </w:pPr>
    <w:rPr>
      <w:rFonts w:ascii="Century Gothic" w:hAnsi="Century Gothic"/>
      <w:b/>
      <w:bCs/>
      <w:color w:val="042315" w:themeColor="text2"/>
    </w:rPr>
  </w:style>
  <w:style w:type="paragraph" w:styleId="BodyTextIndent2">
    <w:name w:val="Body Text Indent 2"/>
    <w:basedOn w:val="Normal"/>
    <w:link w:val="BodyTextIndent2Char"/>
    <w:uiPriority w:val="99"/>
    <w:unhideWhenUsed/>
    <w:rsid w:val="00D60ECB"/>
    <w:pPr>
      <w:spacing w:after="120" w:line="480" w:lineRule="auto"/>
      <w:ind w:left="360"/>
    </w:pPr>
  </w:style>
  <w:style w:type="character" w:customStyle="1" w:styleId="BodyTextIndent2Char">
    <w:name w:val="Body Text Indent 2 Char"/>
    <w:basedOn w:val="DefaultParagraphFont"/>
    <w:link w:val="BodyTextIndent2"/>
    <w:uiPriority w:val="99"/>
    <w:rsid w:val="00D60ECB"/>
  </w:style>
  <w:style w:type="character" w:styleId="UnresolvedMention">
    <w:name w:val="Unresolved Mention"/>
    <w:basedOn w:val="DefaultParagraphFont"/>
    <w:uiPriority w:val="99"/>
    <w:semiHidden/>
    <w:unhideWhenUsed/>
    <w:rsid w:val="00056CD8"/>
    <w:rPr>
      <w:color w:val="605E5C"/>
      <w:shd w:val="clear" w:color="auto" w:fill="E1DFDD"/>
    </w:rPr>
  </w:style>
  <w:style w:type="paragraph" w:customStyle="1" w:styleId="RFPNumberII">
    <w:name w:val="RFP Number II"/>
    <w:basedOn w:val="RFPNumber"/>
    <w:next w:val="BodyTextIndent"/>
    <w:qFormat/>
    <w:rsid w:val="008B7272"/>
    <w:pPr>
      <w:tabs>
        <w:tab w:val="left" w:pos="1080"/>
      </w:tabs>
      <w:ind w:left="1080"/>
    </w:pPr>
    <w:rPr>
      <w:spacing w:val="-2"/>
    </w:rPr>
  </w:style>
  <w:style w:type="paragraph" w:styleId="ListNumber">
    <w:name w:val="List Number"/>
    <w:basedOn w:val="BodyText"/>
    <w:rsid w:val="00B41216"/>
    <w:pPr>
      <w:numPr>
        <w:numId w:val="3"/>
      </w:numPr>
      <w:tabs>
        <w:tab w:val="clear" w:pos="360"/>
        <w:tab w:val="num" w:pos="1080"/>
      </w:tabs>
      <w:spacing w:before="120" w:after="0" w:line="240" w:lineRule="auto"/>
      <w:ind w:left="1080"/>
    </w:pPr>
    <w:rPr>
      <w:rFonts w:ascii="Arial" w:eastAsia="Arial Unicode MS" w:hAnsi="Arial" w:cs="Times New Roman"/>
      <w:noProof/>
      <w:color w:val="auto"/>
      <w:lang w:eastAsia="ja-JP"/>
    </w:rPr>
  </w:style>
  <w:style w:type="paragraph" w:customStyle="1" w:styleId="ListBullet10">
    <w:name w:val="List Bullet 10"/>
    <w:basedOn w:val="ListBullet"/>
    <w:qFormat/>
    <w:rsid w:val="00B41216"/>
    <w:pPr>
      <w:spacing w:line="240" w:lineRule="auto"/>
    </w:pPr>
    <w:rPr>
      <w:sz w:val="20"/>
      <w:szCs w:val="20"/>
      <w:lang w:eastAsia="zh-CN"/>
    </w:rPr>
  </w:style>
  <w:style w:type="character" w:customStyle="1" w:styleId="ui-provider">
    <w:name w:val="ui-provider"/>
    <w:basedOn w:val="DefaultParagraphFont"/>
    <w:rsid w:val="00710703"/>
  </w:style>
  <w:style w:type="paragraph" w:customStyle="1" w:styleId="CalloutBox">
    <w:name w:val="Callout Box"/>
    <w:basedOn w:val="Normal"/>
    <w:qFormat/>
    <w:rsid w:val="00A5450A"/>
    <w:pPr>
      <w:pBdr>
        <w:top w:val="single" w:sz="24" w:space="8" w:color="FF452D" w:themeColor="accent1"/>
        <w:bottom w:val="single" w:sz="24" w:space="8" w:color="FF452D" w:themeColor="accent1"/>
      </w:pBdr>
      <w:spacing w:after="0" w:line="240" w:lineRule="auto"/>
    </w:pPr>
    <w:rPr>
      <w:rFonts w:ascii="Arial" w:eastAsia="Times New Roman" w:hAnsi="Arial" w:cs="Arial"/>
      <w:color w:val="2A494C" w:themeColor="background2"/>
    </w:rPr>
  </w:style>
  <w:style w:type="paragraph" w:styleId="List">
    <w:name w:val="List"/>
    <w:basedOn w:val="BodyText"/>
    <w:uiPriority w:val="99"/>
    <w:unhideWhenUsed/>
    <w:rsid w:val="00E94391"/>
    <w:pPr>
      <w:numPr>
        <w:numId w:val="4"/>
      </w:numPr>
      <w:ind w:left="360"/>
    </w:pPr>
  </w:style>
  <w:style w:type="paragraph" w:customStyle="1" w:styleId="TableText">
    <w:name w:val="Table Text"/>
    <w:basedOn w:val="BodyText"/>
    <w:link w:val="TableTextChar"/>
    <w:uiPriority w:val="99"/>
    <w:qFormat/>
    <w:rsid w:val="0083302E"/>
    <w:pPr>
      <w:spacing w:before="60" w:after="60" w:line="240" w:lineRule="auto"/>
    </w:pPr>
    <w:rPr>
      <w:sz w:val="20"/>
    </w:rPr>
  </w:style>
  <w:style w:type="paragraph" w:customStyle="1" w:styleId="TableTitle">
    <w:name w:val="Table Title"/>
    <w:basedOn w:val="Normal"/>
    <w:qFormat/>
    <w:rsid w:val="00B54C85"/>
    <w:pPr>
      <w:spacing w:before="60" w:after="60" w:line="240" w:lineRule="auto"/>
    </w:pPr>
    <w:rPr>
      <w:rFonts w:ascii="Arial" w:eastAsia="Times New Roman" w:hAnsi="Arial" w:cs="Arial"/>
      <w:b/>
      <w:bCs/>
      <w:color w:val="FFFFFF" w:themeColor="background1"/>
      <w:sz w:val="20"/>
      <w:szCs w:val="20"/>
    </w:rPr>
  </w:style>
  <w:style w:type="character" w:customStyle="1" w:styleId="markedcontent">
    <w:name w:val="markedcontent"/>
    <w:basedOn w:val="DefaultParagraphFont"/>
    <w:rsid w:val="008A6200"/>
  </w:style>
  <w:style w:type="paragraph" w:customStyle="1" w:styleId="TableText10">
    <w:name w:val="Table Text 10"/>
    <w:basedOn w:val="TableText"/>
    <w:qFormat/>
    <w:rsid w:val="00B54C85"/>
    <w:rPr>
      <w:rFonts w:ascii="Arial" w:eastAsia="Times New Roman" w:hAnsi="Arial" w:cs="Arial"/>
      <w:szCs w:val="20"/>
      <w:lang w:eastAsia="zh-CN"/>
    </w:rPr>
  </w:style>
  <w:style w:type="character" w:customStyle="1" w:styleId="BodyTextCharChar">
    <w:name w:val="Body Text Char Char"/>
    <w:aliases w:val="Body Text Char1 Char1 Char,Body Text Char Char Char Char,Body Text Char2 Char Char Char Char,Body Text Char1 Char1 Char Char Char1 Char,Body Text Char Char Char Char Char Char Char1,Body Text Char1 Char2"/>
    <w:rsid w:val="00050F86"/>
    <w:rPr>
      <w:rFonts w:eastAsia="Arial Unicode MS"/>
      <w:lang w:eastAsia="ja-JP"/>
    </w:rPr>
  </w:style>
  <w:style w:type="character" w:customStyle="1" w:styleId="TableTextChar">
    <w:name w:val="Table Text Char"/>
    <w:basedOn w:val="DefaultParagraphFont"/>
    <w:link w:val="TableText"/>
    <w:uiPriority w:val="99"/>
    <w:rsid w:val="0083302E"/>
    <w:rPr>
      <w:rFonts w:ascii="Century Gothic" w:hAnsi="Century Gothic"/>
      <w:color w:val="3D3C3C"/>
      <w:sz w:val="20"/>
    </w:rPr>
  </w:style>
  <w:style w:type="paragraph" w:customStyle="1" w:styleId="TableBullet">
    <w:name w:val="Table Bullet"/>
    <w:aliases w:val="Table TextBullet,tb,table,Table"/>
    <w:basedOn w:val="Normal"/>
    <w:uiPriority w:val="99"/>
    <w:qFormat/>
    <w:rsid w:val="00B54C85"/>
    <w:pPr>
      <w:numPr>
        <w:numId w:val="5"/>
      </w:numPr>
      <w:spacing w:before="40" w:after="60" w:line="240" w:lineRule="auto"/>
      <w:ind w:left="158" w:hanging="187"/>
    </w:pPr>
    <w:rPr>
      <w:rFonts w:ascii="IBM Plex Sans" w:eastAsia="SimSun" w:hAnsi="IBM Plex Sans" w:cs="Times New Roman"/>
      <w:color w:val="687266" w:themeColor="text1" w:themeShade="BF"/>
      <w:sz w:val="20"/>
      <w:szCs w:val="20"/>
      <w:lang w:eastAsia="de-DE"/>
    </w:rPr>
  </w:style>
  <w:style w:type="paragraph" w:customStyle="1" w:styleId="TableText9Point">
    <w:name w:val="Table Text 9 Point"/>
    <w:basedOn w:val="Normal"/>
    <w:qFormat/>
    <w:rsid w:val="00B54C85"/>
    <w:pPr>
      <w:spacing w:after="120" w:line="240" w:lineRule="auto"/>
    </w:pPr>
    <w:rPr>
      <w:rFonts w:ascii="IBM Plex Sans" w:eastAsia="Times New Roman" w:hAnsi="IBM Plex Sans" w:cs="Times New Roman"/>
      <w:bCs/>
      <w:sz w:val="18"/>
      <w:szCs w:val="18"/>
    </w:rPr>
  </w:style>
  <w:style w:type="table" w:customStyle="1" w:styleId="LightShading1">
    <w:name w:val="Light Shading1"/>
    <w:basedOn w:val="TableNormal"/>
    <w:uiPriority w:val="60"/>
    <w:rsid w:val="00B54C85"/>
    <w:pPr>
      <w:spacing w:after="0" w:line="240" w:lineRule="auto"/>
    </w:pPr>
    <w:rPr>
      <w:rFonts w:ascii="Times New Roman" w:eastAsia="Times New Roman" w:hAnsi="Times New Roman" w:cs="Times New Roman"/>
      <w:color w:val="687266" w:themeColor="text1" w:themeShade="BF"/>
      <w:sz w:val="20"/>
      <w:szCs w:val="20"/>
    </w:rPr>
    <w:tblPr>
      <w:tblStyleRowBandSize w:val="1"/>
      <w:tblStyleColBandSize w:val="1"/>
      <w:tblBorders>
        <w:top w:val="single" w:sz="8" w:space="0" w:color="8D978B" w:themeColor="text1"/>
        <w:bottom w:val="single" w:sz="8" w:space="0" w:color="8D978B" w:themeColor="text1"/>
      </w:tblBorders>
    </w:tblPr>
    <w:tblStylePr w:type="fir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lastRow">
      <w:pPr>
        <w:spacing w:before="0" w:after="0" w:line="240" w:lineRule="auto"/>
      </w:pPr>
      <w:rPr>
        <w:b/>
        <w:bCs/>
      </w:rPr>
      <w:tblPr/>
      <w:tcPr>
        <w:tcBorders>
          <w:top w:val="single" w:sz="8" w:space="0" w:color="8D978B" w:themeColor="text1"/>
          <w:left w:val="nil"/>
          <w:bottom w:val="single" w:sz="8" w:space="0" w:color="8D978B"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2E5E2" w:themeFill="text1" w:themeFillTint="3F"/>
      </w:tcPr>
    </w:tblStylePr>
    <w:tblStylePr w:type="band1Horz">
      <w:tblPr/>
      <w:tcPr>
        <w:tcBorders>
          <w:left w:val="nil"/>
          <w:right w:val="nil"/>
          <w:insideH w:val="nil"/>
          <w:insideV w:val="nil"/>
        </w:tcBorders>
        <w:shd w:val="clear" w:color="auto" w:fill="E2E5E2" w:themeFill="text1" w:themeFillTint="3F"/>
      </w:tcPr>
    </w:tblStylePr>
  </w:style>
  <w:style w:type="paragraph" w:customStyle="1" w:styleId="TableBullet10">
    <w:name w:val="Table Bullet 10"/>
    <w:basedOn w:val="TableBullet"/>
    <w:qFormat/>
    <w:rsid w:val="0083302E"/>
    <w:rPr>
      <w:rFonts w:ascii="Century Gothic" w:hAnsi="Century Gothic" w:cstheme="minorHAnsi"/>
      <w:color w:val="3D3C3C"/>
    </w:rPr>
  </w:style>
  <w:style w:type="paragraph" w:styleId="CommentText">
    <w:name w:val="annotation text"/>
    <w:basedOn w:val="Normal"/>
    <w:link w:val="CommentTextChar"/>
    <w:uiPriority w:val="99"/>
    <w:unhideWhenUsed/>
    <w:rsid w:val="00F22E00"/>
    <w:pPr>
      <w:spacing w:line="240" w:lineRule="auto"/>
    </w:pPr>
    <w:rPr>
      <w:sz w:val="20"/>
      <w:szCs w:val="20"/>
    </w:rPr>
  </w:style>
  <w:style w:type="character" w:customStyle="1" w:styleId="CommentTextChar">
    <w:name w:val="Comment Text Char"/>
    <w:basedOn w:val="DefaultParagraphFont"/>
    <w:link w:val="CommentText"/>
    <w:uiPriority w:val="99"/>
    <w:rsid w:val="00F22E00"/>
    <w:rPr>
      <w:sz w:val="20"/>
      <w:szCs w:val="20"/>
    </w:rPr>
  </w:style>
  <w:style w:type="paragraph" w:customStyle="1" w:styleId="RFPQuestion">
    <w:name w:val="RFP Question"/>
    <w:basedOn w:val="Normal"/>
    <w:next w:val="BodyText"/>
    <w:qFormat/>
    <w:rsid w:val="00A955C7"/>
    <w:pPr>
      <w:spacing w:after="120" w:line="240" w:lineRule="auto"/>
    </w:pPr>
    <w:rPr>
      <w:rFonts w:ascii="Century Gothic" w:hAnsi="Century Gothic"/>
      <w:b/>
      <w:bCs/>
      <w:color w:val="042315" w:themeColor="text2"/>
    </w:rPr>
  </w:style>
  <w:style w:type="character" w:customStyle="1" w:styleId="A0">
    <w:name w:val="A0"/>
    <w:uiPriority w:val="99"/>
    <w:rsid w:val="00595284"/>
    <w:rPr>
      <w:rFonts w:ascii="Century Gothic" w:hAnsi="Century Gothic" w:cs="Arial"/>
      <w:color w:val="3D3C3C"/>
    </w:rPr>
  </w:style>
  <w:style w:type="paragraph" w:customStyle="1" w:styleId="RFPBulletII">
    <w:name w:val="RFP Bullet II"/>
    <w:basedOn w:val="RFPBullet"/>
    <w:qFormat/>
    <w:rsid w:val="003522CC"/>
    <w:pPr>
      <w:ind w:left="1440"/>
    </w:pPr>
  </w:style>
  <w:style w:type="paragraph" w:customStyle="1" w:styleId="TableBullet1">
    <w:name w:val="Table Bullet 1"/>
    <w:basedOn w:val="TableText"/>
    <w:qFormat/>
    <w:rsid w:val="008C1FB9"/>
    <w:pPr>
      <w:numPr>
        <w:numId w:val="6"/>
      </w:numPr>
      <w:tabs>
        <w:tab w:val="num" w:pos="360"/>
      </w:tabs>
      <w:ind w:left="0" w:firstLine="0"/>
    </w:pPr>
    <w:rPr>
      <w:rFonts w:eastAsia="Times New Roman" w:cs="Times New Roman"/>
      <w:color w:val="auto"/>
      <w:szCs w:val="24"/>
    </w:rPr>
  </w:style>
  <w:style w:type="paragraph" w:customStyle="1" w:styleId="RFPNumberTable">
    <w:name w:val="RFP Number Table"/>
    <w:basedOn w:val="RFPNumber"/>
    <w:next w:val="BodyText"/>
    <w:qFormat/>
    <w:rsid w:val="00FD37AE"/>
    <w:pPr>
      <w:tabs>
        <w:tab w:val="clear" w:pos="360"/>
      </w:tabs>
      <w:ind w:left="0" w:firstLine="0"/>
    </w:p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10776B"/>
    <w:rPr>
      <w:rFonts w:eastAsiaTheme="minorHAnsi"/>
      <w:sz w:val="24"/>
      <w:szCs w:val="24"/>
    </w:rPr>
  </w:style>
  <w:style w:type="paragraph" w:styleId="FootnoteText">
    <w:name w:val="footnote text"/>
    <w:basedOn w:val="Normal"/>
    <w:link w:val="FootnoteTextChar"/>
    <w:unhideWhenUsed/>
    <w:rsid w:val="0010776B"/>
    <w:pPr>
      <w:spacing w:after="0" w:line="240" w:lineRule="auto"/>
    </w:pPr>
    <w:rPr>
      <w:rFonts w:ascii="Arial" w:eastAsiaTheme="minorHAnsi" w:hAnsi="Arial"/>
      <w:sz w:val="24"/>
      <w:szCs w:val="20"/>
    </w:rPr>
  </w:style>
  <w:style w:type="character" w:customStyle="1" w:styleId="FootnoteTextChar">
    <w:name w:val="Footnote Text Char"/>
    <w:basedOn w:val="DefaultParagraphFont"/>
    <w:link w:val="FootnoteText"/>
    <w:rsid w:val="0010776B"/>
    <w:rPr>
      <w:rFonts w:ascii="Arial" w:eastAsiaTheme="minorHAnsi" w:hAnsi="Arial"/>
      <w:sz w:val="24"/>
      <w:szCs w:val="20"/>
    </w:rPr>
  </w:style>
  <w:style w:type="character" w:styleId="FootnoteReference">
    <w:name w:val="footnote reference"/>
    <w:basedOn w:val="DefaultParagraphFont"/>
    <w:unhideWhenUsed/>
    <w:rsid w:val="0010776B"/>
    <w:rPr>
      <w:vertAlign w:val="superscript"/>
    </w:rPr>
  </w:style>
  <w:style w:type="paragraph" w:styleId="TOC4">
    <w:name w:val="toc 4"/>
    <w:basedOn w:val="Normal"/>
    <w:next w:val="Normal"/>
    <w:autoRedefine/>
    <w:uiPriority w:val="39"/>
    <w:unhideWhenUsed/>
    <w:qFormat/>
    <w:rsid w:val="007B6E31"/>
    <w:pPr>
      <w:spacing w:after="100"/>
      <w:ind w:left="660"/>
    </w:pPr>
    <w:rPr>
      <w:rFonts w:ascii="Century Gothic" w:hAnsi="Century Gothic"/>
    </w:rPr>
  </w:style>
  <w:style w:type="paragraph" w:customStyle="1" w:styleId="RFPQuestionIndent">
    <w:name w:val="RFP Question Indent"/>
    <w:basedOn w:val="RFPQuestion"/>
    <w:qFormat/>
    <w:rsid w:val="001F366E"/>
    <w:pPr>
      <w:ind w:left="720"/>
    </w:pPr>
  </w:style>
  <w:style w:type="paragraph" w:customStyle="1" w:styleId="QuestionfromRFP">
    <w:name w:val="Question from RFP"/>
    <w:basedOn w:val="Normal"/>
    <w:qFormat/>
    <w:rsid w:val="000E1716"/>
    <w:pPr>
      <w:keepNext/>
      <w:spacing w:before="180" w:after="0"/>
    </w:pPr>
    <w:rPr>
      <w:rFonts w:ascii="Century Gothic" w:eastAsia="Times New Roman" w:hAnsi="Century Gothic" w:cs="Arial"/>
      <w:i/>
      <w:iCs/>
      <w:color w:val="FF452D" w:themeColor="accent1"/>
      <w:szCs w:val="18"/>
    </w:rPr>
  </w:style>
  <w:style w:type="paragraph" w:customStyle="1" w:styleId="Bullet1">
    <w:name w:val="Bullet 1"/>
    <w:basedOn w:val="BodyText"/>
    <w:qFormat/>
    <w:rsid w:val="004A2E9D"/>
    <w:pPr>
      <w:numPr>
        <w:numId w:val="8"/>
      </w:numPr>
      <w:spacing w:before="120" w:after="0" w:line="270" w:lineRule="auto"/>
    </w:pPr>
    <w:rPr>
      <w:rFonts w:eastAsia="Times New Roman" w:cs="Times New Roman"/>
      <w:color w:val="auto"/>
      <w:szCs w:val="24"/>
    </w:rPr>
  </w:style>
  <w:style w:type="paragraph" w:customStyle="1" w:styleId="TableText10WhiteBold">
    <w:name w:val="Table Text 10 White Bold"/>
    <w:basedOn w:val="Normal"/>
    <w:qFormat/>
    <w:rsid w:val="0083302E"/>
    <w:pPr>
      <w:spacing w:before="60" w:after="60" w:line="240" w:lineRule="auto"/>
    </w:pPr>
    <w:rPr>
      <w:rFonts w:ascii="Century Gothic" w:eastAsia="Times New Roman" w:hAnsi="Century Gothic" w:cs="Arial"/>
      <w:b/>
      <w:bCs/>
      <w:color w:val="FFFFFF" w:themeColor="background1"/>
      <w:sz w:val="20"/>
      <w:szCs w:val="20"/>
      <w:lang w:eastAsia="zh-CN"/>
    </w:rPr>
  </w:style>
  <w:style w:type="paragraph" w:customStyle="1" w:styleId="TableNumberedList">
    <w:name w:val="Table Numbered List"/>
    <w:qFormat/>
    <w:rsid w:val="0083302E"/>
    <w:pPr>
      <w:spacing w:before="120" w:after="120" w:line="240" w:lineRule="auto"/>
    </w:pPr>
    <w:rPr>
      <w:rFonts w:ascii="Century Gothic" w:eastAsia="Times New Roman" w:hAnsi="Century Gothic" w:cs="Arial"/>
      <w:iCs/>
      <w:color w:val="FF452D" w:themeColor="accent1"/>
      <w:sz w:val="20"/>
      <w:szCs w:val="20"/>
      <w:lang w:eastAsia="en-GB"/>
    </w:rPr>
  </w:style>
  <w:style w:type="paragraph" w:styleId="NormalWeb">
    <w:name w:val="Normal (Web)"/>
    <w:basedOn w:val="Normal"/>
    <w:uiPriority w:val="99"/>
    <w:semiHidden/>
    <w:unhideWhenUsed/>
    <w:rsid w:val="0026790A"/>
    <w:pPr>
      <w:spacing w:before="100" w:beforeAutospacing="1" w:after="100" w:afterAutospacing="1" w:line="240" w:lineRule="auto"/>
    </w:pPr>
    <w:rPr>
      <w:rFonts w:ascii="Times New Roman" w:eastAsia="Times New Roman" w:hAnsi="Times New Roman" w:cs="Times New Roman"/>
      <w:sz w:val="24"/>
      <w:szCs w:val="24"/>
    </w:rPr>
  </w:style>
  <w:style w:type="paragraph" w:styleId="BlockText">
    <w:name w:val="Block Text"/>
    <w:basedOn w:val="Normal"/>
    <w:uiPriority w:val="99"/>
    <w:unhideWhenUsed/>
    <w:rsid w:val="007B2B5F"/>
    <w:pPr>
      <w:pBdr>
        <w:top w:val="single" w:sz="2" w:space="10" w:color="FF452D" w:themeColor="accent1"/>
        <w:left w:val="single" w:sz="2" w:space="10" w:color="FF452D" w:themeColor="accent1"/>
        <w:bottom w:val="single" w:sz="2" w:space="10" w:color="FF452D" w:themeColor="accent1"/>
        <w:right w:val="single" w:sz="2" w:space="10" w:color="FF452D" w:themeColor="accent1"/>
      </w:pBdr>
      <w:ind w:left="1152" w:right="1152"/>
    </w:pPr>
    <w:rPr>
      <w:i/>
      <w:iCs/>
      <w:color w:val="FF452D" w:themeColor="accent1"/>
    </w:rPr>
  </w:style>
  <w:style w:type="paragraph" w:customStyle="1" w:styleId="TableTextBoldWhite">
    <w:name w:val="Table Text Bold White"/>
    <w:basedOn w:val="Normal"/>
    <w:qFormat/>
    <w:rsid w:val="00F939D5"/>
    <w:pPr>
      <w:autoSpaceDE w:val="0"/>
      <w:autoSpaceDN w:val="0"/>
      <w:adjustRightInd w:val="0"/>
      <w:spacing w:before="120" w:after="120"/>
    </w:pPr>
    <w:rPr>
      <w:rFonts w:ascii="Century Gothic" w:hAnsi="Century Gothic" w:cs="Arial"/>
      <w:b/>
      <w:bCs/>
      <w:color w:val="FFFFFF" w:themeColor="background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181381">
      <w:bodyDiv w:val="1"/>
      <w:marLeft w:val="0"/>
      <w:marRight w:val="0"/>
      <w:marTop w:val="0"/>
      <w:marBottom w:val="0"/>
      <w:divBdr>
        <w:top w:val="none" w:sz="0" w:space="0" w:color="auto"/>
        <w:left w:val="none" w:sz="0" w:space="0" w:color="auto"/>
        <w:bottom w:val="none" w:sz="0" w:space="0" w:color="auto"/>
        <w:right w:val="none" w:sz="0" w:space="0" w:color="auto"/>
      </w:divBdr>
    </w:div>
    <w:div w:id="137264347">
      <w:bodyDiv w:val="1"/>
      <w:marLeft w:val="0"/>
      <w:marRight w:val="0"/>
      <w:marTop w:val="0"/>
      <w:marBottom w:val="0"/>
      <w:divBdr>
        <w:top w:val="none" w:sz="0" w:space="0" w:color="auto"/>
        <w:left w:val="none" w:sz="0" w:space="0" w:color="auto"/>
        <w:bottom w:val="none" w:sz="0" w:space="0" w:color="auto"/>
        <w:right w:val="none" w:sz="0" w:space="0" w:color="auto"/>
      </w:divBdr>
    </w:div>
    <w:div w:id="208688812">
      <w:bodyDiv w:val="1"/>
      <w:marLeft w:val="0"/>
      <w:marRight w:val="0"/>
      <w:marTop w:val="0"/>
      <w:marBottom w:val="0"/>
      <w:divBdr>
        <w:top w:val="none" w:sz="0" w:space="0" w:color="auto"/>
        <w:left w:val="none" w:sz="0" w:space="0" w:color="auto"/>
        <w:bottom w:val="none" w:sz="0" w:space="0" w:color="auto"/>
        <w:right w:val="none" w:sz="0" w:space="0" w:color="auto"/>
      </w:divBdr>
    </w:div>
    <w:div w:id="215745904">
      <w:bodyDiv w:val="1"/>
      <w:marLeft w:val="0"/>
      <w:marRight w:val="0"/>
      <w:marTop w:val="0"/>
      <w:marBottom w:val="0"/>
      <w:divBdr>
        <w:top w:val="none" w:sz="0" w:space="0" w:color="auto"/>
        <w:left w:val="none" w:sz="0" w:space="0" w:color="auto"/>
        <w:bottom w:val="none" w:sz="0" w:space="0" w:color="auto"/>
        <w:right w:val="none" w:sz="0" w:space="0" w:color="auto"/>
      </w:divBdr>
    </w:div>
    <w:div w:id="277224678">
      <w:bodyDiv w:val="1"/>
      <w:marLeft w:val="0"/>
      <w:marRight w:val="0"/>
      <w:marTop w:val="0"/>
      <w:marBottom w:val="0"/>
      <w:divBdr>
        <w:top w:val="none" w:sz="0" w:space="0" w:color="auto"/>
        <w:left w:val="none" w:sz="0" w:space="0" w:color="auto"/>
        <w:bottom w:val="none" w:sz="0" w:space="0" w:color="auto"/>
        <w:right w:val="none" w:sz="0" w:space="0" w:color="auto"/>
      </w:divBdr>
    </w:div>
    <w:div w:id="286935161">
      <w:bodyDiv w:val="1"/>
      <w:marLeft w:val="0"/>
      <w:marRight w:val="0"/>
      <w:marTop w:val="0"/>
      <w:marBottom w:val="0"/>
      <w:divBdr>
        <w:top w:val="none" w:sz="0" w:space="0" w:color="auto"/>
        <w:left w:val="none" w:sz="0" w:space="0" w:color="auto"/>
        <w:bottom w:val="none" w:sz="0" w:space="0" w:color="auto"/>
        <w:right w:val="none" w:sz="0" w:space="0" w:color="auto"/>
      </w:divBdr>
    </w:div>
    <w:div w:id="290332371">
      <w:bodyDiv w:val="1"/>
      <w:marLeft w:val="0"/>
      <w:marRight w:val="0"/>
      <w:marTop w:val="0"/>
      <w:marBottom w:val="0"/>
      <w:divBdr>
        <w:top w:val="none" w:sz="0" w:space="0" w:color="auto"/>
        <w:left w:val="none" w:sz="0" w:space="0" w:color="auto"/>
        <w:bottom w:val="none" w:sz="0" w:space="0" w:color="auto"/>
        <w:right w:val="none" w:sz="0" w:space="0" w:color="auto"/>
      </w:divBdr>
    </w:div>
    <w:div w:id="290484330">
      <w:bodyDiv w:val="1"/>
      <w:marLeft w:val="0"/>
      <w:marRight w:val="0"/>
      <w:marTop w:val="0"/>
      <w:marBottom w:val="0"/>
      <w:divBdr>
        <w:top w:val="none" w:sz="0" w:space="0" w:color="auto"/>
        <w:left w:val="none" w:sz="0" w:space="0" w:color="auto"/>
        <w:bottom w:val="none" w:sz="0" w:space="0" w:color="auto"/>
        <w:right w:val="none" w:sz="0" w:space="0" w:color="auto"/>
      </w:divBdr>
    </w:div>
    <w:div w:id="377168969">
      <w:bodyDiv w:val="1"/>
      <w:marLeft w:val="0"/>
      <w:marRight w:val="0"/>
      <w:marTop w:val="0"/>
      <w:marBottom w:val="0"/>
      <w:divBdr>
        <w:top w:val="none" w:sz="0" w:space="0" w:color="auto"/>
        <w:left w:val="none" w:sz="0" w:space="0" w:color="auto"/>
        <w:bottom w:val="none" w:sz="0" w:space="0" w:color="auto"/>
        <w:right w:val="none" w:sz="0" w:space="0" w:color="auto"/>
      </w:divBdr>
    </w:div>
    <w:div w:id="455759115">
      <w:bodyDiv w:val="1"/>
      <w:marLeft w:val="0"/>
      <w:marRight w:val="0"/>
      <w:marTop w:val="0"/>
      <w:marBottom w:val="0"/>
      <w:divBdr>
        <w:top w:val="none" w:sz="0" w:space="0" w:color="auto"/>
        <w:left w:val="none" w:sz="0" w:space="0" w:color="auto"/>
        <w:bottom w:val="none" w:sz="0" w:space="0" w:color="auto"/>
        <w:right w:val="none" w:sz="0" w:space="0" w:color="auto"/>
      </w:divBdr>
      <w:divsChild>
        <w:div w:id="789979409">
          <w:marLeft w:val="0"/>
          <w:marRight w:val="0"/>
          <w:marTop w:val="0"/>
          <w:marBottom w:val="0"/>
          <w:divBdr>
            <w:top w:val="none" w:sz="0" w:space="0" w:color="auto"/>
            <w:left w:val="none" w:sz="0" w:space="0" w:color="auto"/>
            <w:bottom w:val="none" w:sz="0" w:space="0" w:color="auto"/>
            <w:right w:val="none" w:sz="0" w:space="0" w:color="auto"/>
          </w:divBdr>
        </w:div>
      </w:divsChild>
    </w:div>
    <w:div w:id="498278291">
      <w:bodyDiv w:val="1"/>
      <w:marLeft w:val="0"/>
      <w:marRight w:val="0"/>
      <w:marTop w:val="0"/>
      <w:marBottom w:val="0"/>
      <w:divBdr>
        <w:top w:val="none" w:sz="0" w:space="0" w:color="auto"/>
        <w:left w:val="none" w:sz="0" w:space="0" w:color="auto"/>
        <w:bottom w:val="none" w:sz="0" w:space="0" w:color="auto"/>
        <w:right w:val="none" w:sz="0" w:space="0" w:color="auto"/>
      </w:divBdr>
    </w:div>
    <w:div w:id="560529949">
      <w:bodyDiv w:val="1"/>
      <w:marLeft w:val="0"/>
      <w:marRight w:val="0"/>
      <w:marTop w:val="0"/>
      <w:marBottom w:val="0"/>
      <w:divBdr>
        <w:top w:val="none" w:sz="0" w:space="0" w:color="auto"/>
        <w:left w:val="none" w:sz="0" w:space="0" w:color="auto"/>
        <w:bottom w:val="none" w:sz="0" w:space="0" w:color="auto"/>
        <w:right w:val="none" w:sz="0" w:space="0" w:color="auto"/>
      </w:divBdr>
    </w:div>
    <w:div w:id="569341316">
      <w:bodyDiv w:val="1"/>
      <w:marLeft w:val="0"/>
      <w:marRight w:val="0"/>
      <w:marTop w:val="0"/>
      <w:marBottom w:val="0"/>
      <w:divBdr>
        <w:top w:val="none" w:sz="0" w:space="0" w:color="auto"/>
        <w:left w:val="none" w:sz="0" w:space="0" w:color="auto"/>
        <w:bottom w:val="none" w:sz="0" w:space="0" w:color="auto"/>
        <w:right w:val="none" w:sz="0" w:space="0" w:color="auto"/>
      </w:divBdr>
    </w:div>
    <w:div w:id="715618131">
      <w:bodyDiv w:val="1"/>
      <w:marLeft w:val="0"/>
      <w:marRight w:val="0"/>
      <w:marTop w:val="0"/>
      <w:marBottom w:val="0"/>
      <w:divBdr>
        <w:top w:val="none" w:sz="0" w:space="0" w:color="auto"/>
        <w:left w:val="none" w:sz="0" w:space="0" w:color="auto"/>
        <w:bottom w:val="none" w:sz="0" w:space="0" w:color="auto"/>
        <w:right w:val="none" w:sz="0" w:space="0" w:color="auto"/>
      </w:divBdr>
    </w:div>
    <w:div w:id="722410875">
      <w:bodyDiv w:val="1"/>
      <w:marLeft w:val="0"/>
      <w:marRight w:val="0"/>
      <w:marTop w:val="0"/>
      <w:marBottom w:val="0"/>
      <w:divBdr>
        <w:top w:val="none" w:sz="0" w:space="0" w:color="auto"/>
        <w:left w:val="none" w:sz="0" w:space="0" w:color="auto"/>
        <w:bottom w:val="none" w:sz="0" w:space="0" w:color="auto"/>
        <w:right w:val="none" w:sz="0" w:space="0" w:color="auto"/>
      </w:divBdr>
      <w:divsChild>
        <w:div w:id="1206798936">
          <w:marLeft w:val="446"/>
          <w:marRight w:val="0"/>
          <w:marTop w:val="200"/>
          <w:marBottom w:val="0"/>
          <w:divBdr>
            <w:top w:val="none" w:sz="0" w:space="0" w:color="auto"/>
            <w:left w:val="none" w:sz="0" w:space="0" w:color="auto"/>
            <w:bottom w:val="none" w:sz="0" w:space="0" w:color="auto"/>
            <w:right w:val="none" w:sz="0" w:space="0" w:color="auto"/>
          </w:divBdr>
        </w:div>
        <w:div w:id="1644192796">
          <w:marLeft w:val="446"/>
          <w:marRight w:val="0"/>
          <w:marTop w:val="200"/>
          <w:marBottom w:val="0"/>
          <w:divBdr>
            <w:top w:val="none" w:sz="0" w:space="0" w:color="auto"/>
            <w:left w:val="none" w:sz="0" w:space="0" w:color="auto"/>
            <w:bottom w:val="none" w:sz="0" w:space="0" w:color="auto"/>
            <w:right w:val="none" w:sz="0" w:space="0" w:color="auto"/>
          </w:divBdr>
        </w:div>
        <w:div w:id="1540317424">
          <w:marLeft w:val="446"/>
          <w:marRight w:val="0"/>
          <w:marTop w:val="200"/>
          <w:marBottom w:val="0"/>
          <w:divBdr>
            <w:top w:val="none" w:sz="0" w:space="0" w:color="auto"/>
            <w:left w:val="none" w:sz="0" w:space="0" w:color="auto"/>
            <w:bottom w:val="none" w:sz="0" w:space="0" w:color="auto"/>
            <w:right w:val="none" w:sz="0" w:space="0" w:color="auto"/>
          </w:divBdr>
        </w:div>
        <w:div w:id="1890140987">
          <w:marLeft w:val="446"/>
          <w:marRight w:val="0"/>
          <w:marTop w:val="200"/>
          <w:marBottom w:val="0"/>
          <w:divBdr>
            <w:top w:val="none" w:sz="0" w:space="0" w:color="auto"/>
            <w:left w:val="none" w:sz="0" w:space="0" w:color="auto"/>
            <w:bottom w:val="none" w:sz="0" w:space="0" w:color="auto"/>
            <w:right w:val="none" w:sz="0" w:space="0" w:color="auto"/>
          </w:divBdr>
        </w:div>
        <w:div w:id="857961232">
          <w:marLeft w:val="446"/>
          <w:marRight w:val="0"/>
          <w:marTop w:val="200"/>
          <w:marBottom w:val="0"/>
          <w:divBdr>
            <w:top w:val="none" w:sz="0" w:space="0" w:color="auto"/>
            <w:left w:val="none" w:sz="0" w:space="0" w:color="auto"/>
            <w:bottom w:val="none" w:sz="0" w:space="0" w:color="auto"/>
            <w:right w:val="none" w:sz="0" w:space="0" w:color="auto"/>
          </w:divBdr>
        </w:div>
        <w:div w:id="2097095331">
          <w:marLeft w:val="446"/>
          <w:marRight w:val="0"/>
          <w:marTop w:val="200"/>
          <w:marBottom w:val="0"/>
          <w:divBdr>
            <w:top w:val="none" w:sz="0" w:space="0" w:color="auto"/>
            <w:left w:val="none" w:sz="0" w:space="0" w:color="auto"/>
            <w:bottom w:val="none" w:sz="0" w:space="0" w:color="auto"/>
            <w:right w:val="none" w:sz="0" w:space="0" w:color="auto"/>
          </w:divBdr>
        </w:div>
        <w:div w:id="1311132031">
          <w:marLeft w:val="446"/>
          <w:marRight w:val="0"/>
          <w:marTop w:val="200"/>
          <w:marBottom w:val="0"/>
          <w:divBdr>
            <w:top w:val="none" w:sz="0" w:space="0" w:color="auto"/>
            <w:left w:val="none" w:sz="0" w:space="0" w:color="auto"/>
            <w:bottom w:val="none" w:sz="0" w:space="0" w:color="auto"/>
            <w:right w:val="none" w:sz="0" w:space="0" w:color="auto"/>
          </w:divBdr>
        </w:div>
      </w:divsChild>
    </w:div>
    <w:div w:id="741946606">
      <w:bodyDiv w:val="1"/>
      <w:marLeft w:val="0"/>
      <w:marRight w:val="0"/>
      <w:marTop w:val="0"/>
      <w:marBottom w:val="0"/>
      <w:divBdr>
        <w:top w:val="none" w:sz="0" w:space="0" w:color="auto"/>
        <w:left w:val="none" w:sz="0" w:space="0" w:color="auto"/>
        <w:bottom w:val="none" w:sz="0" w:space="0" w:color="auto"/>
        <w:right w:val="none" w:sz="0" w:space="0" w:color="auto"/>
      </w:divBdr>
    </w:div>
    <w:div w:id="759109151">
      <w:bodyDiv w:val="1"/>
      <w:marLeft w:val="0"/>
      <w:marRight w:val="0"/>
      <w:marTop w:val="0"/>
      <w:marBottom w:val="0"/>
      <w:divBdr>
        <w:top w:val="none" w:sz="0" w:space="0" w:color="auto"/>
        <w:left w:val="none" w:sz="0" w:space="0" w:color="auto"/>
        <w:bottom w:val="none" w:sz="0" w:space="0" w:color="auto"/>
        <w:right w:val="none" w:sz="0" w:space="0" w:color="auto"/>
      </w:divBdr>
      <w:divsChild>
        <w:div w:id="1857650648">
          <w:marLeft w:val="230"/>
          <w:marRight w:val="0"/>
          <w:marTop w:val="0"/>
          <w:marBottom w:val="0"/>
          <w:divBdr>
            <w:top w:val="none" w:sz="0" w:space="0" w:color="auto"/>
            <w:left w:val="none" w:sz="0" w:space="0" w:color="auto"/>
            <w:bottom w:val="none" w:sz="0" w:space="0" w:color="auto"/>
            <w:right w:val="none" w:sz="0" w:space="0" w:color="auto"/>
          </w:divBdr>
        </w:div>
      </w:divsChild>
    </w:div>
    <w:div w:id="1187911737">
      <w:bodyDiv w:val="1"/>
      <w:marLeft w:val="0"/>
      <w:marRight w:val="0"/>
      <w:marTop w:val="0"/>
      <w:marBottom w:val="0"/>
      <w:divBdr>
        <w:top w:val="none" w:sz="0" w:space="0" w:color="auto"/>
        <w:left w:val="none" w:sz="0" w:space="0" w:color="auto"/>
        <w:bottom w:val="none" w:sz="0" w:space="0" w:color="auto"/>
        <w:right w:val="none" w:sz="0" w:space="0" w:color="auto"/>
      </w:divBdr>
    </w:div>
    <w:div w:id="1266688456">
      <w:bodyDiv w:val="1"/>
      <w:marLeft w:val="0"/>
      <w:marRight w:val="0"/>
      <w:marTop w:val="0"/>
      <w:marBottom w:val="0"/>
      <w:divBdr>
        <w:top w:val="none" w:sz="0" w:space="0" w:color="auto"/>
        <w:left w:val="none" w:sz="0" w:space="0" w:color="auto"/>
        <w:bottom w:val="none" w:sz="0" w:space="0" w:color="auto"/>
        <w:right w:val="none" w:sz="0" w:space="0" w:color="auto"/>
      </w:divBdr>
    </w:div>
    <w:div w:id="1355155957">
      <w:bodyDiv w:val="1"/>
      <w:marLeft w:val="0"/>
      <w:marRight w:val="0"/>
      <w:marTop w:val="0"/>
      <w:marBottom w:val="0"/>
      <w:divBdr>
        <w:top w:val="none" w:sz="0" w:space="0" w:color="auto"/>
        <w:left w:val="none" w:sz="0" w:space="0" w:color="auto"/>
        <w:bottom w:val="none" w:sz="0" w:space="0" w:color="auto"/>
        <w:right w:val="none" w:sz="0" w:space="0" w:color="auto"/>
      </w:divBdr>
    </w:div>
    <w:div w:id="1488790385">
      <w:bodyDiv w:val="1"/>
      <w:marLeft w:val="0"/>
      <w:marRight w:val="0"/>
      <w:marTop w:val="0"/>
      <w:marBottom w:val="0"/>
      <w:divBdr>
        <w:top w:val="none" w:sz="0" w:space="0" w:color="auto"/>
        <w:left w:val="none" w:sz="0" w:space="0" w:color="auto"/>
        <w:bottom w:val="none" w:sz="0" w:space="0" w:color="auto"/>
        <w:right w:val="none" w:sz="0" w:space="0" w:color="auto"/>
      </w:divBdr>
    </w:div>
    <w:div w:id="1494756488">
      <w:bodyDiv w:val="1"/>
      <w:marLeft w:val="0"/>
      <w:marRight w:val="0"/>
      <w:marTop w:val="0"/>
      <w:marBottom w:val="0"/>
      <w:divBdr>
        <w:top w:val="none" w:sz="0" w:space="0" w:color="auto"/>
        <w:left w:val="none" w:sz="0" w:space="0" w:color="auto"/>
        <w:bottom w:val="none" w:sz="0" w:space="0" w:color="auto"/>
        <w:right w:val="none" w:sz="0" w:space="0" w:color="auto"/>
      </w:divBdr>
    </w:div>
    <w:div w:id="1501892593">
      <w:bodyDiv w:val="1"/>
      <w:marLeft w:val="0"/>
      <w:marRight w:val="0"/>
      <w:marTop w:val="0"/>
      <w:marBottom w:val="0"/>
      <w:divBdr>
        <w:top w:val="none" w:sz="0" w:space="0" w:color="auto"/>
        <w:left w:val="none" w:sz="0" w:space="0" w:color="auto"/>
        <w:bottom w:val="none" w:sz="0" w:space="0" w:color="auto"/>
        <w:right w:val="none" w:sz="0" w:space="0" w:color="auto"/>
      </w:divBdr>
    </w:div>
    <w:div w:id="1515991545">
      <w:bodyDiv w:val="1"/>
      <w:marLeft w:val="0"/>
      <w:marRight w:val="0"/>
      <w:marTop w:val="0"/>
      <w:marBottom w:val="0"/>
      <w:divBdr>
        <w:top w:val="none" w:sz="0" w:space="0" w:color="auto"/>
        <w:left w:val="none" w:sz="0" w:space="0" w:color="auto"/>
        <w:bottom w:val="none" w:sz="0" w:space="0" w:color="auto"/>
        <w:right w:val="none" w:sz="0" w:space="0" w:color="auto"/>
      </w:divBdr>
      <w:divsChild>
        <w:div w:id="1426462721">
          <w:marLeft w:val="230"/>
          <w:marRight w:val="0"/>
          <w:marTop w:val="0"/>
          <w:marBottom w:val="0"/>
          <w:divBdr>
            <w:top w:val="none" w:sz="0" w:space="0" w:color="auto"/>
            <w:left w:val="none" w:sz="0" w:space="0" w:color="auto"/>
            <w:bottom w:val="none" w:sz="0" w:space="0" w:color="auto"/>
            <w:right w:val="none" w:sz="0" w:space="0" w:color="auto"/>
          </w:divBdr>
        </w:div>
        <w:div w:id="1914508471">
          <w:marLeft w:val="230"/>
          <w:marRight w:val="0"/>
          <w:marTop w:val="0"/>
          <w:marBottom w:val="0"/>
          <w:divBdr>
            <w:top w:val="none" w:sz="0" w:space="0" w:color="auto"/>
            <w:left w:val="none" w:sz="0" w:space="0" w:color="auto"/>
            <w:bottom w:val="none" w:sz="0" w:space="0" w:color="auto"/>
            <w:right w:val="none" w:sz="0" w:space="0" w:color="auto"/>
          </w:divBdr>
        </w:div>
        <w:div w:id="321280305">
          <w:marLeft w:val="230"/>
          <w:marRight w:val="0"/>
          <w:marTop w:val="0"/>
          <w:marBottom w:val="0"/>
          <w:divBdr>
            <w:top w:val="none" w:sz="0" w:space="0" w:color="auto"/>
            <w:left w:val="none" w:sz="0" w:space="0" w:color="auto"/>
            <w:bottom w:val="none" w:sz="0" w:space="0" w:color="auto"/>
            <w:right w:val="none" w:sz="0" w:space="0" w:color="auto"/>
          </w:divBdr>
        </w:div>
      </w:divsChild>
    </w:div>
    <w:div w:id="1524974428">
      <w:bodyDiv w:val="1"/>
      <w:marLeft w:val="0"/>
      <w:marRight w:val="0"/>
      <w:marTop w:val="0"/>
      <w:marBottom w:val="0"/>
      <w:divBdr>
        <w:top w:val="none" w:sz="0" w:space="0" w:color="auto"/>
        <w:left w:val="none" w:sz="0" w:space="0" w:color="auto"/>
        <w:bottom w:val="none" w:sz="0" w:space="0" w:color="auto"/>
        <w:right w:val="none" w:sz="0" w:space="0" w:color="auto"/>
      </w:divBdr>
    </w:div>
    <w:div w:id="1837526278">
      <w:bodyDiv w:val="1"/>
      <w:marLeft w:val="0"/>
      <w:marRight w:val="0"/>
      <w:marTop w:val="0"/>
      <w:marBottom w:val="0"/>
      <w:divBdr>
        <w:top w:val="none" w:sz="0" w:space="0" w:color="auto"/>
        <w:left w:val="none" w:sz="0" w:space="0" w:color="auto"/>
        <w:bottom w:val="none" w:sz="0" w:space="0" w:color="auto"/>
        <w:right w:val="none" w:sz="0" w:space="0" w:color="auto"/>
      </w:divBdr>
    </w:div>
    <w:div w:id="1860191765">
      <w:bodyDiv w:val="1"/>
      <w:marLeft w:val="0"/>
      <w:marRight w:val="0"/>
      <w:marTop w:val="0"/>
      <w:marBottom w:val="0"/>
      <w:divBdr>
        <w:top w:val="none" w:sz="0" w:space="0" w:color="auto"/>
        <w:left w:val="none" w:sz="0" w:space="0" w:color="auto"/>
        <w:bottom w:val="none" w:sz="0" w:space="0" w:color="auto"/>
        <w:right w:val="none" w:sz="0" w:space="0" w:color="auto"/>
      </w:divBdr>
    </w:div>
    <w:div w:id="1975788604">
      <w:bodyDiv w:val="1"/>
      <w:marLeft w:val="0"/>
      <w:marRight w:val="0"/>
      <w:marTop w:val="0"/>
      <w:marBottom w:val="0"/>
      <w:divBdr>
        <w:top w:val="none" w:sz="0" w:space="0" w:color="auto"/>
        <w:left w:val="none" w:sz="0" w:space="0" w:color="auto"/>
        <w:bottom w:val="none" w:sz="0" w:space="0" w:color="auto"/>
        <w:right w:val="none" w:sz="0" w:space="0" w:color="auto"/>
      </w:divBdr>
      <w:divsChild>
        <w:div w:id="1021322199">
          <w:marLeft w:val="230"/>
          <w:marRight w:val="0"/>
          <w:marTop w:val="0"/>
          <w:marBottom w:val="0"/>
          <w:divBdr>
            <w:top w:val="none" w:sz="0" w:space="0" w:color="auto"/>
            <w:left w:val="none" w:sz="0" w:space="0" w:color="auto"/>
            <w:bottom w:val="none" w:sz="0" w:space="0" w:color="auto"/>
            <w:right w:val="none" w:sz="0" w:space="0" w:color="auto"/>
          </w:divBdr>
        </w:div>
      </w:divsChild>
    </w:div>
    <w:div w:id="2006781418">
      <w:bodyDiv w:val="1"/>
      <w:marLeft w:val="0"/>
      <w:marRight w:val="0"/>
      <w:marTop w:val="0"/>
      <w:marBottom w:val="0"/>
      <w:divBdr>
        <w:top w:val="none" w:sz="0" w:space="0" w:color="auto"/>
        <w:left w:val="none" w:sz="0" w:space="0" w:color="auto"/>
        <w:bottom w:val="none" w:sz="0" w:space="0" w:color="auto"/>
        <w:right w:val="none" w:sz="0" w:space="0" w:color="auto"/>
      </w:divBdr>
      <w:divsChild>
        <w:div w:id="890968750">
          <w:marLeft w:val="547"/>
          <w:marRight w:val="0"/>
          <w:marTop w:val="0"/>
          <w:marBottom w:val="120"/>
          <w:divBdr>
            <w:top w:val="none" w:sz="0" w:space="0" w:color="auto"/>
            <w:left w:val="none" w:sz="0" w:space="0" w:color="auto"/>
            <w:bottom w:val="none" w:sz="0" w:space="0" w:color="auto"/>
            <w:right w:val="none" w:sz="0" w:space="0" w:color="auto"/>
          </w:divBdr>
        </w:div>
        <w:div w:id="1737388089">
          <w:marLeft w:val="547"/>
          <w:marRight w:val="0"/>
          <w:marTop w:val="0"/>
          <w:marBottom w:val="120"/>
          <w:divBdr>
            <w:top w:val="none" w:sz="0" w:space="0" w:color="auto"/>
            <w:left w:val="none" w:sz="0" w:space="0" w:color="auto"/>
            <w:bottom w:val="none" w:sz="0" w:space="0" w:color="auto"/>
            <w:right w:val="none" w:sz="0" w:space="0" w:color="auto"/>
          </w:divBdr>
        </w:div>
        <w:div w:id="919171163">
          <w:marLeft w:val="547"/>
          <w:marRight w:val="0"/>
          <w:marTop w:val="0"/>
          <w:marBottom w:val="120"/>
          <w:divBdr>
            <w:top w:val="none" w:sz="0" w:space="0" w:color="auto"/>
            <w:left w:val="none" w:sz="0" w:space="0" w:color="auto"/>
            <w:bottom w:val="none" w:sz="0" w:space="0" w:color="auto"/>
            <w:right w:val="none" w:sz="0" w:space="0" w:color="auto"/>
          </w:divBdr>
        </w:div>
        <w:div w:id="1690254888">
          <w:marLeft w:val="547"/>
          <w:marRight w:val="0"/>
          <w:marTop w:val="0"/>
          <w:marBottom w:val="120"/>
          <w:divBdr>
            <w:top w:val="none" w:sz="0" w:space="0" w:color="auto"/>
            <w:left w:val="none" w:sz="0" w:space="0" w:color="auto"/>
            <w:bottom w:val="none" w:sz="0" w:space="0" w:color="auto"/>
            <w:right w:val="none" w:sz="0" w:space="0" w:color="auto"/>
          </w:divBdr>
        </w:div>
        <w:div w:id="454060076">
          <w:marLeft w:val="547"/>
          <w:marRight w:val="0"/>
          <w:marTop w:val="0"/>
          <w:marBottom w:val="120"/>
          <w:divBdr>
            <w:top w:val="none" w:sz="0" w:space="0" w:color="auto"/>
            <w:left w:val="none" w:sz="0" w:space="0" w:color="auto"/>
            <w:bottom w:val="none" w:sz="0" w:space="0" w:color="auto"/>
            <w:right w:val="none" w:sz="0" w:space="0" w:color="auto"/>
          </w:divBdr>
        </w:div>
      </w:divsChild>
    </w:div>
    <w:div w:id="2032105475">
      <w:bodyDiv w:val="1"/>
      <w:marLeft w:val="0"/>
      <w:marRight w:val="0"/>
      <w:marTop w:val="0"/>
      <w:marBottom w:val="0"/>
      <w:divBdr>
        <w:top w:val="none" w:sz="0" w:space="0" w:color="auto"/>
        <w:left w:val="none" w:sz="0" w:space="0" w:color="auto"/>
        <w:bottom w:val="none" w:sz="0" w:space="0" w:color="auto"/>
        <w:right w:val="none" w:sz="0" w:space="0" w:color="auto"/>
      </w:divBdr>
    </w:div>
    <w:div w:id="2038964717">
      <w:bodyDiv w:val="1"/>
      <w:marLeft w:val="0"/>
      <w:marRight w:val="0"/>
      <w:marTop w:val="0"/>
      <w:marBottom w:val="0"/>
      <w:divBdr>
        <w:top w:val="none" w:sz="0" w:space="0" w:color="auto"/>
        <w:left w:val="none" w:sz="0" w:space="0" w:color="auto"/>
        <w:bottom w:val="none" w:sz="0" w:space="0" w:color="auto"/>
        <w:right w:val="none" w:sz="0" w:space="0" w:color="auto"/>
      </w:divBdr>
    </w:div>
    <w:div w:id="2121803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image" Target="media/image7.png"/><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6.png"/><Relationship Id="rId25" Type="http://schemas.microsoft.com/office/2020/10/relationships/intelligence" Target="intelligence2.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6.xml"/><Relationship Id="rId29"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fontTable" Target="fontTable.xml"/><Relationship Id="rId28" Type="http://schemas.openxmlformats.org/officeDocument/2006/relationships/customXml" Target="../customXml/item4.xml"/><Relationship Id="rId10" Type="http://schemas.openxmlformats.org/officeDocument/2006/relationships/footer" Target="footer1.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customXml" Target="../customXml/item3.xml"/><Relationship Id="rId30" Type="http://schemas.openxmlformats.org/officeDocument/2006/relationships/customXml" Target="../customXml/item6.xml"/></Relationships>
</file>

<file path=word/_rels/footer4.xml.rels><?xml version="1.0" encoding="UTF-8" standalone="yes"?>
<Relationships xmlns="http://schemas.openxmlformats.org/package/2006/relationships"><Relationship Id="rId1" Type="http://schemas.openxmlformats.org/officeDocument/2006/relationships/image" Target="media/image4.jpg"/></Relationships>
</file>

<file path=word/_rels/footer7.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NewCo Template">
  <a:themeElements>
    <a:clrScheme name="Kyndryl">
      <a:dk1>
        <a:srgbClr val="8D978B"/>
      </a:dk1>
      <a:lt1>
        <a:srgbClr val="FFFFFF"/>
      </a:lt1>
      <a:dk2>
        <a:srgbClr val="042315"/>
      </a:dk2>
      <a:lt2>
        <a:srgbClr val="2A494C"/>
      </a:lt2>
      <a:accent1>
        <a:srgbClr val="FF452D"/>
      </a:accent1>
      <a:accent2>
        <a:srgbClr val="A0948A"/>
      </a:accent2>
      <a:accent3>
        <a:srgbClr val="4CDD83"/>
      </a:accent3>
      <a:accent4>
        <a:srgbClr val="D7D4CE"/>
      </a:accent4>
      <a:accent5>
        <a:srgbClr val="8E968B"/>
      </a:accent5>
      <a:accent6>
        <a:srgbClr val="B9B9B9"/>
      </a:accent6>
      <a:hlink>
        <a:srgbClr val="8E978C"/>
      </a:hlink>
      <a:folHlink>
        <a:srgbClr val="BABAB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spPr>
      <a:bodyPr wrap="square" lIns="0" tIns="0" rIns="0" bIns="0" rtlCol="0">
        <a:spAutoFit/>
      </a:bodyPr>
      <a:lstStyle>
        <a:defPPr algn="l">
          <a:defRPr sz="1400" dirty="0">
            <a:solidFill>
              <a:schemeClr val="bg1"/>
            </a:solidFill>
            <a:latin typeface="Arial" panose="020B0604020202020204" pitchFamily="34" charset="0"/>
          </a:defRPr>
        </a:defP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3D088226FE844CA815FF204749897C" ma:contentTypeVersion="10" ma:contentTypeDescription="Create a new document." ma:contentTypeScope="" ma:versionID="a928976346a32b0f54d60ba3f9933071">
  <xsd:schema xmlns:xsd="http://www.w3.org/2001/XMLSchema" xmlns:xs="http://www.w3.org/2001/XMLSchema" xmlns:p="http://schemas.microsoft.com/office/2006/metadata/properties" xmlns:ns2="500343c0-af67-4d55-b6f3-a7838e163d14" xmlns:ns3="bb2f8a31-cfd7-4c6f-84b3-47d2d5ca5e55" targetNamespace="http://schemas.microsoft.com/office/2006/metadata/properties" ma:root="true" ma:fieldsID="8b7df2e04798d515a2f189d09a56a51d" ns2:_="" ns3:_="">
    <xsd:import namespace="500343c0-af67-4d55-b6f3-a7838e163d14"/>
    <xsd:import namespace="bb2f8a31-cfd7-4c6f-84b3-47d2d5ca5e5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f01343e8-0c87-4555-a8ae-610eb149ee94}" ma:internalName="TaxCatchAll" ma:showField="CatchAllData" ma:web="ded99a83-cbae-481a-8e33-dc69c50d9d1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b2f8a31-cfd7-4c6f-84b3-47d2d5ca5e5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bce90d6-5a2c-47e0-8337-aac7acda0e97"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SharedContentType xmlns="Microsoft.SharePoint.Taxonomy.ContentTypeSync" SourceId="5bce90d6-5a2c-47e0-8337-aac7acda0e97" ContentTypeId="0x0101" PreviousValue="false" LastSyncTimeStamp="2017-02-08T00:21:31.923Z"/>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TaxCatchAll xmlns="500343c0-af67-4d55-b6f3-a7838e163d14" xsi:nil="true"/>
    <lcf76f155ced4ddcb4097134ff3c332f xmlns="bb2f8a31-cfd7-4c6f-84b3-47d2d5ca5e55">
      <Terms xmlns="http://schemas.microsoft.com/office/infopath/2007/PartnerControls"/>
    </lcf76f155ced4ddcb4097134ff3c332f>
    <_dlc_DocId xmlns="500343c0-af67-4d55-b6f3-a7838e163d14">PROCURE-963670050-1251</_dlc_DocId>
    <_dlc_DocIdUrl xmlns="500343c0-af67-4d55-b6f3-a7838e163d14">
      <Url>https://osicagov.sharepoint.com/sites/Procurement/CalSAWS/_layouts/15/DocIdRedir.aspx?ID=PROCURE-963670050-1251</Url>
      <Description>PROCURE-963670050-1251</Description>
    </_dlc_DocIdUrl>
  </documentManagement>
</p:properties>
</file>

<file path=customXml/itemProps1.xml><?xml version="1.0" encoding="utf-8"?>
<ds:datastoreItem xmlns:ds="http://schemas.openxmlformats.org/officeDocument/2006/customXml" ds:itemID="{AE153F12-5565-48D8-8F7B-10AFB0F1A9F8}">
  <ds:schemaRefs>
    <ds:schemaRef ds:uri="http://schemas.openxmlformats.org/officeDocument/2006/bibliography"/>
  </ds:schemaRefs>
</ds:datastoreItem>
</file>

<file path=customXml/itemProps2.xml><?xml version="1.0" encoding="utf-8"?>
<ds:datastoreItem xmlns:ds="http://schemas.openxmlformats.org/officeDocument/2006/customXml" ds:itemID="{E6217B10-E497-48DB-9667-7B4A8943E751}"/>
</file>

<file path=customXml/itemProps3.xml><?xml version="1.0" encoding="utf-8"?>
<ds:datastoreItem xmlns:ds="http://schemas.openxmlformats.org/officeDocument/2006/customXml" ds:itemID="{CA429587-6212-4729-BAF4-E6FDA8992022}"/>
</file>

<file path=customXml/itemProps4.xml><?xml version="1.0" encoding="utf-8"?>
<ds:datastoreItem xmlns:ds="http://schemas.openxmlformats.org/officeDocument/2006/customXml" ds:itemID="{2E60C555-FB62-4A3A-B6E1-6898CF2A76DC}"/>
</file>

<file path=customXml/itemProps5.xml><?xml version="1.0" encoding="utf-8"?>
<ds:datastoreItem xmlns:ds="http://schemas.openxmlformats.org/officeDocument/2006/customXml" ds:itemID="{514A6877-55EC-4894-A0A5-A7A6601CE9BD}"/>
</file>

<file path=customXml/itemProps6.xml><?xml version="1.0" encoding="utf-8"?>
<ds:datastoreItem xmlns:ds="http://schemas.openxmlformats.org/officeDocument/2006/customXml" ds:itemID="{7E35E026-8699-49E3-8679-F8372109B254}"/>
</file>

<file path=docMetadata/LabelInfo.xml><?xml version="1.0" encoding="utf-8"?>
<clbl:labelList xmlns:clbl="http://schemas.microsoft.com/office/2020/mipLabelMetadata">
  <clbl:label id="{316fec92-2610-4452-9629-40ff25e54e47}" enabled="1" method="Standard" siteId="{f260df36-bc43-424c-8f44-c85226657b01}" removed="0"/>
</clbl:labelList>
</file>

<file path=docProps/app.xml><?xml version="1.0" encoding="utf-8"?>
<Properties xmlns="http://schemas.openxmlformats.org/officeDocument/2006/extended-properties" xmlns:vt="http://schemas.openxmlformats.org/officeDocument/2006/docPropsVTypes">
  <Template>Normal.dotm</Template>
  <TotalTime>23</TotalTime>
  <Pages>21</Pages>
  <Words>5819</Words>
  <Characters>33174</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Executive / Client Meeting Brief</vt:lpstr>
    </vt:vector>
  </TitlesOfParts>
  <Company/>
  <LinksUpToDate>false</LinksUpToDate>
  <CharactersWithSpaces>38916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Executive / Client Meeting Brief</dc:title>
  <dc:subject/>
  <dc:creator>Alissa Martin</dc:creator>
  <cp:keywords/>
  <dc:description/>
  <cp:lastModifiedBy>Esther Mooring</cp:lastModifiedBy>
  <cp:revision>9</cp:revision>
  <dcterms:created xsi:type="dcterms:W3CDTF">2023-08-28T16:54:00Z</dcterms:created>
  <dcterms:modified xsi:type="dcterms:W3CDTF">2023-08-29T15:34:00Z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1,2,3,4,5,6,7,9,c</vt:lpwstr>
  </property>
  <property fmtid="{D5CDD505-2E9C-101B-9397-08002B2CF9AE}" pid="3" name="ClassificationContentMarkingFooterFontProps">
    <vt:lpwstr>#000000,10,Calibri</vt:lpwstr>
  </property>
  <property fmtid="{D5CDD505-2E9C-101B-9397-08002B2CF9AE}" pid="4" name="ClassificationContentMarkingFooterText">
    <vt:lpwstr>Kyndryl Confidential</vt:lpwstr>
  </property>
  <property fmtid="{D5CDD505-2E9C-101B-9397-08002B2CF9AE}" pid="5" name="MSIP_Label_316fec92-2610-4452-9629-40ff25e54e47_Enabled">
    <vt:lpwstr>true</vt:lpwstr>
  </property>
  <property fmtid="{D5CDD505-2E9C-101B-9397-08002B2CF9AE}" pid="6" name="MSIP_Label_316fec92-2610-4452-9629-40ff25e54e47_SetDate">
    <vt:lpwstr>2022-04-15T15:21:54Z</vt:lpwstr>
  </property>
  <property fmtid="{D5CDD505-2E9C-101B-9397-08002B2CF9AE}" pid="7" name="MSIP_Label_316fec92-2610-4452-9629-40ff25e54e47_Method">
    <vt:lpwstr>Standard</vt:lpwstr>
  </property>
  <property fmtid="{D5CDD505-2E9C-101B-9397-08002B2CF9AE}" pid="8" name="MSIP_Label_316fec92-2610-4452-9629-40ff25e54e47_Name">
    <vt:lpwstr>Kyndryl Confidential</vt:lpwstr>
  </property>
  <property fmtid="{D5CDD505-2E9C-101B-9397-08002B2CF9AE}" pid="9" name="MSIP_Label_316fec92-2610-4452-9629-40ff25e54e47_SiteId">
    <vt:lpwstr>f260df36-bc43-424c-8f44-c85226657b01</vt:lpwstr>
  </property>
  <property fmtid="{D5CDD505-2E9C-101B-9397-08002B2CF9AE}" pid="10" name="MSIP_Label_316fec92-2610-4452-9629-40ff25e54e47_ActionId">
    <vt:lpwstr>8c84fbe1-b2eb-49f2-a041-a4347077dc06</vt:lpwstr>
  </property>
  <property fmtid="{D5CDD505-2E9C-101B-9397-08002B2CF9AE}" pid="11" name="MSIP_Label_316fec92-2610-4452-9629-40ff25e54e47_ContentBits">
    <vt:lpwstr>2</vt:lpwstr>
  </property>
  <property fmtid="{D5CDD505-2E9C-101B-9397-08002B2CF9AE}" pid="12" name="ContentTypeId">
    <vt:lpwstr>0x010100593D088226FE844CA815FF204749897C</vt:lpwstr>
  </property>
  <property fmtid="{D5CDD505-2E9C-101B-9397-08002B2CF9AE}" pid="13" name="_dlc_DocIdItemGuid">
    <vt:lpwstr>c2b53a84-75ce-4a91-b399-d0b01b5c7786</vt:lpwstr>
  </property>
</Properties>
</file>