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A9BA51" w14:textId="5308AAEE" w:rsidR="00403D32" w:rsidRDefault="004225E0" w:rsidP="00FE42C3">
      <w:pPr>
        <w:pStyle w:val="VolumeHeading"/>
      </w:pPr>
      <w:bookmarkStart w:id="0" w:name="_Hlk172916610"/>
      <w:r>
        <w:t xml:space="preserve">4. </w:t>
      </w:r>
      <w:r w:rsidR="00586EE8">
        <w:t xml:space="preserve">Vol 1 </w:t>
      </w:r>
      <w:r>
        <w:t>Sect 2 Firm Qualifications</w:t>
      </w:r>
      <w:r w:rsidR="00586EE8">
        <w:t xml:space="preserve"> </w:t>
      </w:r>
      <w:r w:rsidR="009C2800" w:rsidRPr="009C2800">
        <w:t>–</w:t>
      </w:r>
      <w:r w:rsidR="00586EE8">
        <w:t xml:space="preserve"> Gainwell</w:t>
      </w:r>
    </w:p>
    <w:bookmarkEnd w:id="0"/>
    <w:p w14:paraId="438389F3" w14:textId="38984EEA" w:rsidR="000B25FB" w:rsidRDefault="000B25FB" w:rsidP="00106446">
      <w:pPr>
        <w:pStyle w:val="TableofContents"/>
        <w:spacing w:before="240"/>
      </w:pPr>
      <w:r>
        <w:t>Table of Contents</w:t>
      </w:r>
    </w:p>
    <w:p w14:paraId="746A5423" w14:textId="7075DDF2" w:rsidR="009205D0" w:rsidRDefault="009205D0">
      <w:pPr>
        <w:pStyle w:val="TOC1"/>
        <w:rPr>
          <w:rFonts w:asciiTheme="minorHAnsi" w:eastAsiaTheme="minorEastAsia" w:hAnsiTheme="minorHAnsi" w:cstheme="minorBidi"/>
          <w:b w:val="0"/>
          <w:color w:val="auto"/>
          <w:kern w:val="2"/>
          <w:sz w:val="24"/>
          <w:szCs w:val="24"/>
          <w:lang w:eastAsia="en-US" w:bidi="ar-SA"/>
          <w14:ligatures w14:val="standardContextual"/>
        </w:rPr>
      </w:pPr>
      <w:r>
        <w:rPr>
          <w:b w:val="0"/>
        </w:rPr>
        <w:fldChar w:fldCharType="begin" w:fldLock="1"/>
      </w:r>
      <w:r>
        <w:rPr>
          <w:b w:val="0"/>
        </w:rPr>
        <w:instrText xml:space="preserve"> TOC \o "2-4" \h \z \t "Heading 1,1,*Heading 1,1,*Heading Manual#1,1" </w:instrText>
      </w:r>
      <w:r>
        <w:rPr>
          <w:b w:val="0"/>
        </w:rPr>
        <w:fldChar w:fldCharType="separate"/>
      </w:r>
      <w:hyperlink w:anchor="_Toc173175985" w:history="1">
        <w:r w:rsidRPr="00FD142E">
          <w:rPr>
            <w:rStyle w:val="Hyperlink"/>
          </w:rPr>
          <w:t>4.</w:t>
        </w:r>
        <w:r>
          <w:rPr>
            <w:rFonts w:asciiTheme="minorHAnsi" w:eastAsiaTheme="minorEastAsia" w:hAnsiTheme="minorHAnsi" w:cstheme="minorBidi"/>
            <w:b w:val="0"/>
            <w:color w:val="auto"/>
            <w:kern w:val="2"/>
            <w:sz w:val="24"/>
            <w:szCs w:val="24"/>
            <w:lang w:eastAsia="en-US" w:bidi="ar-SA"/>
            <w14:ligatures w14:val="standardContextual"/>
          </w:rPr>
          <w:tab/>
        </w:r>
        <w:r w:rsidRPr="00FD142E">
          <w:rPr>
            <w:rStyle w:val="Hyperlink"/>
          </w:rPr>
          <w:t>Vol 1 Sect 2 Firm Qualifications – Gainwell</w:t>
        </w:r>
        <w:r>
          <w:rPr>
            <w:webHidden/>
          </w:rPr>
          <w:tab/>
        </w:r>
        <w:r>
          <w:rPr>
            <w:webHidden/>
          </w:rPr>
          <w:fldChar w:fldCharType="begin" w:fldLock="1"/>
        </w:r>
        <w:r>
          <w:rPr>
            <w:webHidden/>
          </w:rPr>
          <w:instrText xml:space="preserve"> PAGEREF _Toc173175985 \h </w:instrText>
        </w:r>
        <w:r>
          <w:rPr>
            <w:webHidden/>
          </w:rPr>
        </w:r>
        <w:r>
          <w:rPr>
            <w:webHidden/>
          </w:rPr>
          <w:fldChar w:fldCharType="separate"/>
        </w:r>
        <w:r>
          <w:rPr>
            <w:webHidden/>
          </w:rPr>
          <w:t>2</w:t>
        </w:r>
        <w:r>
          <w:rPr>
            <w:webHidden/>
          </w:rPr>
          <w:fldChar w:fldCharType="end"/>
        </w:r>
      </w:hyperlink>
    </w:p>
    <w:p w14:paraId="2E2AC0F8" w14:textId="323ED86F" w:rsidR="009205D0" w:rsidRDefault="00000000">
      <w:pPr>
        <w:pStyle w:val="TOC2"/>
        <w:rPr>
          <w:rFonts w:asciiTheme="minorHAnsi" w:eastAsiaTheme="minorEastAsia" w:hAnsiTheme="minorHAnsi" w:cstheme="minorBidi"/>
          <w:noProof/>
          <w:color w:val="auto"/>
          <w:kern w:val="2"/>
          <w:sz w:val="24"/>
          <w:szCs w:val="24"/>
          <w:lang w:bidi="ar-SA"/>
          <w14:ligatures w14:val="standardContextual"/>
        </w:rPr>
      </w:pPr>
      <w:hyperlink w:anchor="_Toc173175986" w:history="1">
        <w:r w:rsidR="009205D0" w:rsidRPr="00FD142E">
          <w:rPr>
            <w:rStyle w:val="Hyperlink"/>
            <w:noProof/>
          </w:rPr>
          <w:t>2.1</w:t>
        </w:r>
        <w:r w:rsidR="009205D0">
          <w:rPr>
            <w:rFonts w:asciiTheme="minorHAnsi" w:eastAsiaTheme="minorEastAsia" w:hAnsiTheme="minorHAnsi" w:cstheme="minorBidi"/>
            <w:noProof/>
            <w:color w:val="auto"/>
            <w:kern w:val="2"/>
            <w:sz w:val="24"/>
            <w:szCs w:val="24"/>
            <w:lang w:bidi="ar-SA"/>
            <w14:ligatures w14:val="standardContextual"/>
          </w:rPr>
          <w:tab/>
        </w:r>
        <w:r w:rsidR="009205D0" w:rsidRPr="00FD142E">
          <w:rPr>
            <w:rStyle w:val="Hyperlink"/>
            <w:noProof/>
          </w:rPr>
          <w:t>Firm Experience Details</w:t>
        </w:r>
        <w:r w:rsidR="009205D0">
          <w:rPr>
            <w:noProof/>
            <w:webHidden/>
          </w:rPr>
          <w:tab/>
        </w:r>
        <w:r w:rsidR="009205D0">
          <w:rPr>
            <w:noProof/>
            <w:webHidden/>
          </w:rPr>
          <w:fldChar w:fldCharType="begin" w:fldLock="1"/>
        </w:r>
        <w:r w:rsidR="009205D0">
          <w:rPr>
            <w:noProof/>
            <w:webHidden/>
          </w:rPr>
          <w:instrText xml:space="preserve"> PAGEREF _Toc173175986 \h </w:instrText>
        </w:r>
        <w:r w:rsidR="009205D0">
          <w:rPr>
            <w:noProof/>
            <w:webHidden/>
          </w:rPr>
        </w:r>
        <w:r w:rsidR="009205D0">
          <w:rPr>
            <w:noProof/>
            <w:webHidden/>
          </w:rPr>
          <w:fldChar w:fldCharType="separate"/>
        </w:r>
        <w:r w:rsidR="009205D0">
          <w:rPr>
            <w:noProof/>
            <w:webHidden/>
          </w:rPr>
          <w:t>3</w:t>
        </w:r>
        <w:r w:rsidR="009205D0">
          <w:rPr>
            <w:noProof/>
            <w:webHidden/>
          </w:rPr>
          <w:fldChar w:fldCharType="end"/>
        </w:r>
      </w:hyperlink>
    </w:p>
    <w:p w14:paraId="3939C67B" w14:textId="0C576DD7" w:rsidR="009205D0" w:rsidRDefault="00000000">
      <w:pPr>
        <w:pStyle w:val="TOC3"/>
        <w:rPr>
          <w:rFonts w:asciiTheme="minorHAnsi" w:eastAsiaTheme="minorEastAsia" w:hAnsiTheme="minorHAnsi" w:cstheme="minorBidi"/>
          <w:color w:val="auto"/>
          <w:kern w:val="2"/>
          <w:sz w:val="24"/>
          <w:szCs w:val="24"/>
          <w:lang w:eastAsia="en-US" w:bidi="ar-SA"/>
          <w14:ligatures w14:val="standardContextual"/>
        </w:rPr>
      </w:pPr>
      <w:hyperlink w:anchor="_Toc173175987" w:history="1">
        <w:r w:rsidR="009205D0" w:rsidRPr="00FD142E">
          <w:rPr>
            <w:rStyle w:val="Hyperlink"/>
          </w:rPr>
          <w:t>2.1.1</w:t>
        </w:r>
        <w:r w:rsidR="009205D0">
          <w:rPr>
            <w:rFonts w:asciiTheme="minorHAnsi" w:eastAsiaTheme="minorEastAsia" w:hAnsiTheme="minorHAnsi" w:cstheme="minorBidi"/>
            <w:color w:val="auto"/>
            <w:kern w:val="2"/>
            <w:sz w:val="24"/>
            <w:szCs w:val="24"/>
            <w:lang w:eastAsia="en-US" w:bidi="ar-SA"/>
            <w14:ligatures w14:val="standardContextual"/>
          </w:rPr>
          <w:tab/>
        </w:r>
        <w:r w:rsidR="009205D0" w:rsidRPr="00FD142E">
          <w:rPr>
            <w:rStyle w:val="Hyperlink"/>
          </w:rPr>
          <w:t>Gainwell Experience Relevant to the Services</w:t>
        </w:r>
        <w:r w:rsidR="009205D0">
          <w:rPr>
            <w:webHidden/>
          </w:rPr>
          <w:tab/>
        </w:r>
        <w:r w:rsidR="009205D0">
          <w:rPr>
            <w:webHidden/>
          </w:rPr>
          <w:fldChar w:fldCharType="begin" w:fldLock="1"/>
        </w:r>
        <w:r w:rsidR="009205D0">
          <w:rPr>
            <w:webHidden/>
          </w:rPr>
          <w:instrText xml:space="preserve"> PAGEREF _Toc173175987 \h </w:instrText>
        </w:r>
        <w:r w:rsidR="009205D0">
          <w:rPr>
            <w:webHidden/>
          </w:rPr>
        </w:r>
        <w:r w:rsidR="009205D0">
          <w:rPr>
            <w:webHidden/>
          </w:rPr>
          <w:fldChar w:fldCharType="separate"/>
        </w:r>
        <w:r w:rsidR="009205D0">
          <w:rPr>
            <w:webHidden/>
          </w:rPr>
          <w:t>3</w:t>
        </w:r>
        <w:r w:rsidR="009205D0">
          <w:rPr>
            <w:webHidden/>
          </w:rPr>
          <w:fldChar w:fldCharType="end"/>
        </w:r>
      </w:hyperlink>
    </w:p>
    <w:p w14:paraId="78803519" w14:textId="43A17BD0" w:rsidR="009205D0" w:rsidRDefault="00000000">
      <w:pPr>
        <w:pStyle w:val="TOC3"/>
        <w:rPr>
          <w:rFonts w:asciiTheme="minorHAnsi" w:eastAsiaTheme="minorEastAsia" w:hAnsiTheme="minorHAnsi" w:cstheme="minorBidi"/>
          <w:color w:val="auto"/>
          <w:kern w:val="2"/>
          <w:sz w:val="24"/>
          <w:szCs w:val="24"/>
          <w:lang w:eastAsia="en-US" w:bidi="ar-SA"/>
          <w14:ligatures w14:val="standardContextual"/>
        </w:rPr>
      </w:pPr>
      <w:hyperlink w:anchor="_Toc173175988" w:history="1">
        <w:r w:rsidR="009205D0" w:rsidRPr="00FD142E">
          <w:rPr>
            <w:rStyle w:val="Hyperlink"/>
          </w:rPr>
          <w:t>2.1.2</w:t>
        </w:r>
        <w:r w:rsidR="009205D0">
          <w:rPr>
            <w:rFonts w:asciiTheme="minorHAnsi" w:eastAsiaTheme="minorEastAsia" w:hAnsiTheme="minorHAnsi" w:cstheme="minorBidi"/>
            <w:color w:val="auto"/>
            <w:kern w:val="2"/>
            <w:sz w:val="24"/>
            <w:szCs w:val="24"/>
            <w:lang w:eastAsia="en-US" w:bidi="ar-SA"/>
            <w14:ligatures w14:val="standardContextual"/>
          </w:rPr>
          <w:tab/>
        </w:r>
        <w:r w:rsidR="009205D0" w:rsidRPr="00FD142E">
          <w:rPr>
            <w:rStyle w:val="Hyperlink"/>
          </w:rPr>
          <w:t>Gainwell Organization Structure</w:t>
        </w:r>
        <w:r w:rsidR="009205D0">
          <w:rPr>
            <w:webHidden/>
          </w:rPr>
          <w:tab/>
        </w:r>
        <w:r w:rsidR="009205D0">
          <w:rPr>
            <w:webHidden/>
          </w:rPr>
          <w:fldChar w:fldCharType="begin" w:fldLock="1"/>
        </w:r>
        <w:r w:rsidR="009205D0">
          <w:rPr>
            <w:webHidden/>
          </w:rPr>
          <w:instrText xml:space="preserve"> PAGEREF _Toc173175988 \h </w:instrText>
        </w:r>
        <w:r w:rsidR="009205D0">
          <w:rPr>
            <w:webHidden/>
          </w:rPr>
        </w:r>
        <w:r w:rsidR="009205D0">
          <w:rPr>
            <w:webHidden/>
          </w:rPr>
          <w:fldChar w:fldCharType="separate"/>
        </w:r>
        <w:r w:rsidR="009205D0">
          <w:rPr>
            <w:webHidden/>
          </w:rPr>
          <w:t>6</w:t>
        </w:r>
        <w:r w:rsidR="009205D0">
          <w:rPr>
            <w:webHidden/>
          </w:rPr>
          <w:fldChar w:fldCharType="end"/>
        </w:r>
      </w:hyperlink>
    </w:p>
    <w:p w14:paraId="6981E6CE" w14:textId="328A1079" w:rsidR="009205D0" w:rsidRDefault="00000000">
      <w:pPr>
        <w:pStyle w:val="TOC3"/>
        <w:rPr>
          <w:rFonts w:asciiTheme="minorHAnsi" w:eastAsiaTheme="minorEastAsia" w:hAnsiTheme="minorHAnsi" w:cstheme="minorBidi"/>
          <w:color w:val="auto"/>
          <w:kern w:val="2"/>
          <w:sz w:val="24"/>
          <w:szCs w:val="24"/>
          <w:lang w:eastAsia="en-US" w:bidi="ar-SA"/>
          <w14:ligatures w14:val="standardContextual"/>
        </w:rPr>
      </w:pPr>
      <w:hyperlink w:anchor="_Toc173175989" w:history="1">
        <w:r w:rsidR="009205D0" w:rsidRPr="00FD142E">
          <w:rPr>
            <w:rStyle w:val="Hyperlink"/>
          </w:rPr>
          <w:t>2.1.3</w:t>
        </w:r>
        <w:r w:rsidR="009205D0">
          <w:rPr>
            <w:rFonts w:asciiTheme="minorHAnsi" w:eastAsiaTheme="minorEastAsia" w:hAnsiTheme="minorHAnsi" w:cstheme="minorBidi"/>
            <w:color w:val="auto"/>
            <w:kern w:val="2"/>
            <w:sz w:val="24"/>
            <w:szCs w:val="24"/>
            <w:lang w:eastAsia="en-US" w:bidi="ar-SA"/>
            <w14:ligatures w14:val="standardContextual"/>
          </w:rPr>
          <w:tab/>
        </w:r>
        <w:r w:rsidR="009205D0" w:rsidRPr="00FD142E">
          <w:rPr>
            <w:rStyle w:val="Hyperlink"/>
          </w:rPr>
          <w:t>Additional Information</w:t>
        </w:r>
        <w:r w:rsidR="009205D0">
          <w:rPr>
            <w:webHidden/>
          </w:rPr>
          <w:tab/>
        </w:r>
        <w:r w:rsidR="009205D0">
          <w:rPr>
            <w:webHidden/>
          </w:rPr>
          <w:fldChar w:fldCharType="begin" w:fldLock="1"/>
        </w:r>
        <w:r w:rsidR="009205D0">
          <w:rPr>
            <w:webHidden/>
          </w:rPr>
          <w:instrText xml:space="preserve"> PAGEREF _Toc173175989 \h </w:instrText>
        </w:r>
        <w:r w:rsidR="009205D0">
          <w:rPr>
            <w:webHidden/>
          </w:rPr>
        </w:r>
        <w:r w:rsidR="009205D0">
          <w:rPr>
            <w:webHidden/>
          </w:rPr>
          <w:fldChar w:fldCharType="separate"/>
        </w:r>
        <w:r w:rsidR="009205D0">
          <w:rPr>
            <w:webHidden/>
          </w:rPr>
          <w:t>8</w:t>
        </w:r>
        <w:r w:rsidR="009205D0">
          <w:rPr>
            <w:webHidden/>
          </w:rPr>
          <w:fldChar w:fldCharType="end"/>
        </w:r>
      </w:hyperlink>
    </w:p>
    <w:p w14:paraId="37806E3D" w14:textId="2A79A1AB" w:rsidR="009205D0" w:rsidRDefault="00000000">
      <w:pPr>
        <w:pStyle w:val="TOC3"/>
        <w:rPr>
          <w:rFonts w:asciiTheme="minorHAnsi" w:eastAsiaTheme="minorEastAsia" w:hAnsiTheme="minorHAnsi" w:cstheme="minorBidi"/>
          <w:color w:val="auto"/>
          <w:kern w:val="2"/>
          <w:sz w:val="24"/>
          <w:szCs w:val="24"/>
          <w:lang w:eastAsia="en-US" w:bidi="ar-SA"/>
          <w14:ligatures w14:val="standardContextual"/>
        </w:rPr>
      </w:pPr>
      <w:hyperlink w:anchor="_Toc173175990" w:history="1">
        <w:r w:rsidR="009205D0" w:rsidRPr="00FD142E">
          <w:rPr>
            <w:rStyle w:val="Hyperlink"/>
          </w:rPr>
          <w:t>2.1.4</w:t>
        </w:r>
        <w:r w:rsidR="009205D0">
          <w:rPr>
            <w:rFonts w:asciiTheme="minorHAnsi" w:eastAsiaTheme="minorEastAsia" w:hAnsiTheme="minorHAnsi" w:cstheme="minorBidi"/>
            <w:color w:val="auto"/>
            <w:kern w:val="2"/>
            <w:sz w:val="24"/>
            <w:szCs w:val="24"/>
            <w:lang w:eastAsia="en-US" w:bidi="ar-SA"/>
            <w14:ligatures w14:val="standardContextual"/>
          </w:rPr>
          <w:tab/>
        </w:r>
        <w:r w:rsidR="009205D0" w:rsidRPr="00FD142E">
          <w:rPr>
            <w:rStyle w:val="Hyperlink"/>
          </w:rPr>
          <w:t>Gainwell References</w:t>
        </w:r>
        <w:r w:rsidR="009205D0">
          <w:rPr>
            <w:webHidden/>
          </w:rPr>
          <w:tab/>
        </w:r>
        <w:r w:rsidR="009205D0">
          <w:rPr>
            <w:webHidden/>
          </w:rPr>
          <w:fldChar w:fldCharType="begin" w:fldLock="1"/>
        </w:r>
        <w:r w:rsidR="009205D0">
          <w:rPr>
            <w:webHidden/>
          </w:rPr>
          <w:instrText xml:space="preserve"> PAGEREF _Toc173175990 \h </w:instrText>
        </w:r>
        <w:r w:rsidR="009205D0">
          <w:rPr>
            <w:webHidden/>
          </w:rPr>
        </w:r>
        <w:r w:rsidR="009205D0">
          <w:rPr>
            <w:webHidden/>
          </w:rPr>
          <w:fldChar w:fldCharType="separate"/>
        </w:r>
        <w:r w:rsidR="009205D0">
          <w:rPr>
            <w:webHidden/>
          </w:rPr>
          <w:t>9</w:t>
        </w:r>
        <w:r w:rsidR="009205D0">
          <w:rPr>
            <w:webHidden/>
          </w:rPr>
          <w:fldChar w:fldCharType="end"/>
        </w:r>
      </w:hyperlink>
    </w:p>
    <w:p w14:paraId="5511E83C" w14:textId="16D4B886" w:rsidR="009205D0" w:rsidRDefault="00000000">
      <w:pPr>
        <w:pStyle w:val="TOC2"/>
        <w:rPr>
          <w:rFonts w:asciiTheme="minorHAnsi" w:eastAsiaTheme="minorEastAsia" w:hAnsiTheme="minorHAnsi" w:cstheme="minorBidi"/>
          <w:noProof/>
          <w:color w:val="auto"/>
          <w:kern w:val="2"/>
          <w:sz w:val="24"/>
          <w:szCs w:val="24"/>
          <w:lang w:bidi="ar-SA"/>
          <w14:ligatures w14:val="standardContextual"/>
        </w:rPr>
      </w:pPr>
      <w:hyperlink w:anchor="_Toc173175991" w:history="1">
        <w:r w:rsidR="009205D0" w:rsidRPr="00FD142E">
          <w:rPr>
            <w:rStyle w:val="Hyperlink"/>
            <w:noProof/>
          </w:rPr>
          <w:t>2.2</w:t>
        </w:r>
        <w:r w:rsidR="009205D0">
          <w:rPr>
            <w:rFonts w:asciiTheme="minorHAnsi" w:eastAsiaTheme="minorEastAsia" w:hAnsiTheme="minorHAnsi" w:cstheme="minorBidi"/>
            <w:noProof/>
            <w:color w:val="auto"/>
            <w:kern w:val="2"/>
            <w:sz w:val="24"/>
            <w:szCs w:val="24"/>
            <w:lang w:bidi="ar-SA"/>
            <w14:ligatures w14:val="standardContextual"/>
          </w:rPr>
          <w:tab/>
        </w:r>
        <w:r w:rsidR="009205D0" w:rsidRPr="00FD142E">
          <w:rPr>
            <w:rStyle w:val="Hyperlink"/>
            <w:noProof/>
          </w:rPr>
          <w:t>Firm Financial Resources</w:t>
        </w:r>
        <w:r w:rsidR="009205D0">
          <w:rPr>
            <w:noProof/>
            <w:webHidden/>
          </w:rPr>
          <w:tab/>
        </w:r>
        <w:r w:rsidR="009205D0">
          <w:rPr>
            <w:noProof/>
            <w:webHidden/>
          </w:rPr>
          <w:fldChar w:fldCharType="begin" w:fldLock="1"/>
        </w:r>
        <w:r w:rsidR="009205D0">
          <w:rPr>
            <w:noProof/>
            <w:webHidden/>
          </w:rPr>
          <w:instrText xml:space="preserve"> PAGEREF _Toc173175991 \h </w:instrText>
        </w:r>
        <w:r w:rsidR="009205D0">
          <w:rPr>
            <w:noProof/>
            <w:webHidden/>
          </w:rPr>
        </w:r>
        <w:r w:rsidR="009205D0">
          <w:rPr>
            <w:noProof/>
            <w:webHidden/>
          </w:rPr>
          <w:fldChar w:fldCharType="separate"/>
        </w:r>
        <w:r w:rsidR="009205D0">
          <w:rPr>
            <w:noProof/>
            <w:webHidden/>
          </w:rPr>
          <w:t>10</w:t>
        </w:r>
        <w:r w:rsidR="009205D0">
          <w:rPr>
            <w:noProof/>
            <w:webHidden/>
          </w:rPr>
          <w:fldChar w:fldCharType="end"/>
        </w:r>
      </w:hyperlink>
    </w:p>
    <w:p w14:paraId="2B0729FA" w14:textId="7C68B3C1" w:rsidR="009205D0" w:rsidRDefault="00000000">
      <w:pPr>
        <w:pStyle w:val="TOC2"/>
        <w:rPr>
          <w:rFonts w:asciiTheme="minorHAnsi" w:eastAsiaTheme="minorEastAsia" w:hAnsiTheme="minorHAnsi" w:cstheme="minorBidi"/>
          <w:noProof/>
          <w:color w:val="auto"/>
          <w:kern w:val="2"/>
          <w:sz w:val="24"/>
          <w:szCs w:val="24"/>
          <w:lang w:bidi="ar-SA"/>
          <w14:ligatures w14:val="standardContextual"/>
        </w:rPr>
      </w:pPr>
      <w:hyperlink w:anchor="_Toc173175992" w:history="1">
        <w:r w:rsidR="009205D0" w:rsidRPr="00FD142E">
          <w:rPr>
            <w:rStyle w:val="Hyperlink"/>
            <w:noProof/>
          </w:rPr>
          <w:t>2.3</w:t>
        </w:r>
        <w:r w:rsidR="009205D0">
          <w:rPr>
            <w:rFonts w:asciiTheme="minorHAnsi" w:eastAsiaTheme="minorEastAsia" w:hAnsiTheme="minorHAnsi" w:cstheme="minorBidi"/>
            <w:noProof/>
            <w:color w:val="auto"/>
            <w:kern w:val="2"/>
            <w:sz w:val="24"/>
            <w:szCs w:val="24"/>
            <w:lang w:bidi="ar-SA"/>
            <w14:ligatures w14:val="standardContextual"/>
          </w:rPr>
          <w:tab/>
        </w:r>
        <w:r w:rsidR="009205D0" w:rsidRPr="00FD142E">
          <w:rPr>
            <w:rStyle w:val="Hyperlink"/>
            <w:noProof/>
          </w:rPr>
          <w:t>Subcontractor Additional Details</w:t>
        </w:r>
        <w:r w:rsidR="009205D0">
          <w:rPr>
            <w:noProof/>
            <w:webHidden/>
          </w:rPr>
          <w:tab/>
        </w:r>
        <w:r w:rsidR="009205D0">
          <w:rPr>
            <w:noProof/>
            <w:webHidden/>
          </w:rPr>
          <w:fldChar w:fldCharType="begin" w:fldLock="1"/>
        </w:r>
        <w:r w:rsidR="009205D0">
          <w:rPr>
            <w:noProof/>
            <w:webHidden/>
          </w:rPr>
          <w:instrText xml:space="preserve"> PAGEREF _Toc173175992 \h </w:instrText>
        </w:r>
        <w:r w:rsidR="009205D0">
          <w:rPr>
            <w:noProof/>
            <w:webHidden/>
          </w:rPr>
        </w:r>
        <w:r w:rsidR="009205D0">
          <w:rPr>
            <w:noProof/>
            <w:webHidden/>
          </w:rPr>
          <w:fldChar w:fldCharType="separate"/>
        </w:r>
        <w:r w:rsidR="009205D0">
          <w:rPr>
            <w:noProof/>
            <w:webHidden/>
          </w:rPr>
          <w:t>11</w:t>
        </w:r>
        <w:r w:rsidR="009205D0">
          <w:rPr>
            <w:noProof/>
            <w:webHidden/>
          </w:rPr>
          <w:fldChar w:fldCharType="end"/>
        </w:r>
      </w:hyperlink>
    </w:p>
    <w:p w14:paraId="4932FEF7" w14:textId="4CE2300A" w:rsidR="000B25FB" w:rsidRDefault="009205D0" w:rsidP="00423121">
      <w:pPr>
        <w:pStyle w:val="TOC1"/>
      </w:pPr>
      <w:r>
        <w:rPr>
          <w:b w:val="0"/>
        </w:rPr>
        <w:fldChar w:fldCharType="end"/>
      </w:r>
    </w:p>
    <w:p w14:paraId="606CDC52" w14:textId="05811305" w:rsidR="000B25FB" w:rsidRDefault="000B25FB" w:rsidP="00423121">
      <w:pPr>
        <w:pStyle w:val="TableofContents"/>
        <w:spacing w:before="240"/>
      </w:pPr>
      <w:r>
        <w:t>List of Figures</w:t>
      </w:r>
    </w:p>
    <w:p w14:paraId="0BBCFCA2" w14:textId="1AC3A0F3" w:rsidR="002C6962" w:rsidRDefault="000B25FB">
      <w:pPr>
        <w:pStyle w:val="TableofFigures"/>
        <w:tabs>
          <w:tab w:val="left" w:pos="1628"/>
        </w:tabs>
        <w:rPr>
          <w:rFonts w:asciiTheme="minorHAnsi" w:eastAsiaTheme="minorEastAsia" w:hAnsiTheme="minorHAnsi" w:cstheme="minorBidi"/>
          <w:noProof/>
          <w:color w:val="auto"/>
          <w:kern w:val="2"/>
          <w:sz w:val="24"/>
          <w:szCs w:val="24"/>
          <w:lang w:bidi="ar-SA"/>
          <w14:ligatures w14:val="standardContextual"/>
        </w:rPr>
      </w:pPr>
      <w:r>
        <w:fldChar w:fldCharType="begin" w:fldLock="1"/>
      </w:r>
      <w:r>
        <w:instrText xml:space="preserve"> TOC \h \z \t "*Figure Caption Auto#" \c </w:instrText>
      </w:r>
      <w:r>
        <w:fldChar w:fldCharType="separate"/>
      </w:r>
      <w:hyperlink w:anchor="_Toc173176009" w:history="1">
        <w:r w:rsidR="002C6962" w:rsidRPr="00E968A6">
          <w:rPr>
            <w:rStyle w:val="Hyperlink"/>
            <w:noProof/>
          </w:rPr>
          <w:t>Figure 1.</w:t>
        </w:r>
        <w:r w:rsidR="002C6962">
          <w:rPr>
            <w:rFonts w:asciiTheme="minorHAnsi" w:eastAsiaTheme="minorEastAsia" w:hAnsiTheme="minorHAnsi" w:cstheme="minorBidi"/>
            <w:noProof/>
            <w:color w:val="auto"/>
            <w:kern w:val="2"/>
            <w:sz w:val="24"/>
            <w:szCs w:val="24"/>
            <w:lang w:bidi="ar-SA"/>
            <w14:ligatures w14:val="standardContextual"/>
          </w:rPr>
          <w:tab/>
        </w:r>
        <w:r w:rsidR="002C6962" w:rsidRPr="00E968A6">
          <w:rPr>
            <w:rStyle w:val="Hyperlink"/>
            <w:noProof/>
          </w:rPr>
          <w:t>Gainwell Industry Experience</w:t>
        </w:r>
        <w:r w:rsidR="002C6962">
          <w:rPr>
            <w:noProof/>
            <w:webHidden/>
          </w:rPr>
          <w:tab/>
        </w:r>
        <w:r w:rsidR="002C6962">
          <w:rPr>
            <w:noProof/>
            <w:webHidden/>
          </w:rPr>
          <w:fldChar w:fldCharType="begin" w:fldLock="1"/>
        </w:r>
        <w:r w:rsidR="002C6962">
          <w:rPr>
            <w:noProof/>
            <w:webHidden/>
          </w:rPr>
          <w:instrText xml:space="preserve"> PAGEREF _Toc173176009 \h </w:instrText>
        </w:r>
        <w:r w:rsidR="002C6962">
          <w:rPr>
            <w:noProof/>
            <w:webHidden/>
          </w:rPr>
        </w:r>
        <w:r w:rsidR="002C6962">
          <w:rPr>
            <w:noProof/>
            <w:webHidden/>
          </w:rPr>
          <w:fldChar w:fldCharType="separate"/>
        </w:r>
        <w:r w:rsidR="002C6962">
          <w:rPr>
            <w:noProof/>
            <w:webHidden/>
          </w:rPr>
          <w:t>2</w:t>
        </w:r>
        <w:r w:rsidR="002C6962">
          <w:rPr>
            <w:noProof/>
            <w:webHidden/>
          </w:rPr>
          <w:fldChar w:fldCharType="end"/>
        </w:r>
      </w:hyperlink>
    </w:p>
    <w:p w14:paraId="6C34892C" w14:textId="3077C1B0" w:rsidR="002C6962" w:rsidRDefault="00000000">
      <w:pPr>
        <w:pStyle w:val="TableofFigures"/>
        <w:tabs>
          <w:tab w:val="left" w:pos="1628"/>
        </w:tabs>
        <w:rPr>
          <w:rFonts w:asciiTheme="minorHAnsi" w:eastAsiaTheme="minorEastAsia" w:hAnsiTheme="minorHAnsi" w:cstheme="minorBidi"/>
          <w:noProof/>
          <w:color w:val="auto"/>
          <w:kern w:val="2"/>
          <w:sz w:val="24"/>
          <w:szCs w:val="24"/>
          <w:lang w:bidi="ar-SA"/>
          <w14:ligatures w14:val="standardContextual"/>
        </w:rPr>
      </w:pPr>
      <w:hyperlink w:anchor="_Toc173176010" w:history="1">
        <w:r w:rsidR="002C6962" w:rsidRPr="00E968A6">
          <w:rPr>
            <w:rStyle w:val="Hyperlink"/>
            <w:noProof/>
          </w:rPr>
          <w:t>Figure 2.</w:t>
        </w:r>
        <w:r w:rsidR="002C6962">
          <w:rPr>
            <w:rFonts w:asciiTheme="minorHAnsi" w:eastAsiaTheme="minorEastAsia" w:hAnsiTheme="minorHAnsi" w:cstheme="minorBidi"/>
            <w:noProof/>
            <w:color w:val="auto"/>
            <w:kern w:val="2"/>
            <w:sz w:val="24"/>
            <w:szCs w:val="24"/>
            <w:lang w:bidi="ar-SA"/>
            <w14:ligatures w14:val="standardContextual"/>
          </w:rPr>
          <w:tab/>
        </w:r>
        <w:r w:rsidR="002C6962" w:rsidRPr="00E968A6">
          <w:rPr>
            <w:rStyle w:val="Hyperlink"/>
            <w:noProof/>
          </w:rPr>
          <w:t>Gainwell Maintained Government Health and Human Services Portals</w:t>
        </w:r>
        <w:r w:rsidR="002C6962">
          <w:rPr>
            <w:noProof/>
            <w:webHidden/>
          </w:rPr>
          <w:tab/>
        </w:r>
        <w:r w:rsidR="002C6962">
          <w:rPr>
            <w:noProof/>
            <w:webHidden/>
          </w:rPr>
          <w:fldChar w:fldCharType="begin" w:fldLock="1"/>
        </w:r>
        <w:r w:rsidR="002C6962">
          <w:rPr>
            <w:noProof/>
            <w:webHidden/>
          </w:rPr>
          <w:instrText xml:space="preserve"> PAGEREF _Toc173176010 \h </w:instrText>
        </w:r>
        <w:r w:rsidR="002C6962">
          <w:rPr>
            <w:noProof/>
            <w:webHidden/>
          </w:rPr>
        </w:r>
        <w:r w:rsidR="002C6962">
          <w:rPr>
            <w:noProof/>
            <w:webHidden/>
          </w:rPr>
          <w:fldChar w:fldCharType="separate"/>
        </w:r>
        <w:r w:rsidR="002C6962">
          <w:rPr>
            <w:noProof/>
            <w:webHidden/>
          </w:rPr>
          <w:t>5</w:t>
        </w:r>
        <w:r w:rsidR="002C6962">
          <w:rPr>
            <w:noProof/>
            <w:webHidden/>
          </w:rPr>
          <w:fldChar w:fldCharType="end"/>
        </w:r>
      </w:hyperlink>
    </w:p>
    <w:p w14:paraId="367F5146" w14:textId="7D364D63" w:rsidR="002C6962" w:rsidRDefault="00000000">
      <w:pPr>
        <w:pStyle w:val="TableofFigures"/>
        <w:tabs>
          <w:tab w:val="left" w:pos="1628"/>
        </w:tabs>
        <w:rPr>
          <w:rFonts w:asciiTheme="minorHAnsi" w:eastAsiaTheme="minorEastAsia" w:hAnsiTheme="minorHAnsi" w:cstheme="minorBidi"/>
          <w:noProof/>
          <w:color w:val="auto"/>
          <w:kern w:val="2"/>
          <w:sz w:val="24"/>
          <w:szCs w:val="24"/>
          <w:lang w:bidi="ar-SA"/>
          <w14:ligatures w14:val="standardContextual"/>
        </w:rPr>
      </w:pPr>
      <w:hyperlink w:anchor="_Toc173176011" w:history="1">
        <w:r w:rsidR="002C6962" w:rsidRPr="00E968A6">
          <w:rPr>
            <w:rStyle w:val="Hyperlink"/>
            <w:noProof/>
          </w:rPr>
          <w:t>Figure 3.</w:t>
        </w:r>
        <w:r w:rsidR="002C6962">
          <w:rPr>
            <w:rFonts w:asciiTheme="minorHAnsi" w:eastAsiaTheme="minorEastAsia" w:hAnsiTheme="minorHAnsi" w:cstheme="minorBidi"/>
            <w:noProof/>
            <w:color w:val="auto"/>
            <w:kern w:val="2"/>
            <w:sz w:val="24"/>
            <w:szCs w:val="24"/>
            <w:lang w:bidi="ar-SA"/>
            <w14:ligatures w14:val="standardContextual"/>
          </w:rPr>
          <w:tab/>
        </w:r>
        <w:r w:rsidR="002C6962" w:rsidRPr="00E968A6">
          <w:rPr>
            <w:rStyle w:val="Hyperlink"/>
            <w:noProof/>
          </w:rPr>
          <w:t>Gainwell Technologies LLC Organization Chart, 07/23/2024</w:t>
        </w:r>
        <w:r w:rsidR="002C6962">
          <w:rPr>
            <w:noProof/>
            <w:webHidden/>
          </w:rPr>
          <w:tab/>
        </w:r>
        <w:r w:rsidR="002C6962">
          <w:rPr>
            <w:noProof/>
            <w:webHidden/>
          </w:rPr>
          <w:fldChar w:fldCharType="begin" w:fldLock="1"/>
        </w:r>
        <w:r w:rsidR="002C6962">
          <w:rPr>
            <w:noProof/>
            <w:webHidden/>
          </w:rPr>
          <w:instrText xml:space="preserve"> PAGEREF _Toc173176011 \h </w:instrText>
        </w:r>
        <w:r w:rsidR="002C6962">
          <w:rPr>
            <w:noProof/>
            <w:webHidden/>
          </w:rPr>
        </w:r>
        <w:r w:rsidR="002C6962">
          <w:rPr>
            <w:noProof/>
            <w:webHidden/>
          </w:rPr>
          <w:fldChar w:fldCharType="separate"/>
        </w:r>
        <w:r w:rsidR="002C6962">
          <w:rPr>
            <w:noProof/>
            <w:webHidden/>
          </w:rPr>
          <w:t>7</w:t>
        </w:r>
        <w:r w:rsidR="002C6962">
          <w:rPr>
            <w:noProof/>
            <w:webHidden/>
          </w:rPr>
          <w:fldChar w:fldCharType="end"/>
        </w:r>
      </w:hyperlink>
    </w:p>
    <w:p w14:paraId="4D5DC0AC" w14:textId="06A56FBD" w:rsidR="002C6962" w:rsidRDefault="00000000">
      <w:pPr>
        <w:pStyle w:val="TableofFigures"/>
        <w:tabs>
          <w:tab w:val="left" w:pos="1628"/>
        </w:tabs>
        <w:rPr>
          <w:rFonts w:asciiTheme="minorHAnsi" w:eastAsiaTheme="minorEastAsia" w:hAnsiTheme="minorHAnsi" w:cstheme="minorBidi"/>
          <w:noProof/>
          <w:color w:val="auto"/>
          <w:kern w:val="2"/>
          <w:sz w:val="24"/>
          <w:szCs w:val="24"/>
          <w:lang w:bidi="ar-SA"/>
          <w14:ligatures w14:val="standardContextual"/>
        </w:rPr>
      </w:pPr>
      <w:hyperlink w:anchor="_Toc173176012" w:history="1">
        <w:r w:rsidR="002C6962" w:rsidRPr="00E968A6">
          <w:rPr>
            <w:rStyle w:val="Hyperlink"/>
            <w:noProof/>
          </w:rPr>
          <w:t>Figure 4.</w:t>
        </w:r>
        <w:r w:rsidR="002C6962">
          <w:rPr>
            <w:rFonts w:asciiTheme="minorHAnsi" w:eastAsiaTheme="minorEastAsia" w:hAnsiTheme="minorHAnsi" w:cstheme="minorBidi"/>
            <w:noProof/>
            <w:color w:val="auto"/>
            <w:kern w:val="2"/>
            <w:sz w:val="24"/>
            <w:szCs w:val="24"/>
            <w:lang w:bidi="ar-SA"/>
            <w14:ligatures w14:val="standardContextual"/>
          </w:rPr>
          <w:tab/>
        </w:r>
        <w:r w:rsidR="002C6962" w:rsidRPr="00E968A6">
          <w:rPr>
            <w:rStyle w:val="Hyperlink"/>
            <w:noProof/>
          </w:rPr>
          <w:t>Award-winning Work for the State of California</w:t>
        </w:r>
        <w:r w:rsidR="002C6962">
          <w:rPr>
            <w:noProof/>
            <w:webHidden/>
          </w:rPr>
          <w:tab/>
        </w:r>
        <w:r w:rsidR="002C6962">
          <w:rPr>
            <w:noProof/>
            <w:webHidden/>
          </w:rPr>
          <w:fldChar w:fldCharType="begin" w:fldLock="1"/>
        </w:r>
        <w:r w:rsidR="002C6962">
          <w:rPr>
            <w:noProof/>
            <w:webHidden/>
          </w:rPr>
          <w:instrText xml:space="preserve"> PAGEREF _Toc173176012 \h </w:instrText>
        </w:r>
        <w:r w:rsidR="002C6962">
          <w:rPr>
            <w:noProof/>
            <w:webHidden/>
          </w:rPr>
        </w:r>
        <w:r w:rsidR="002C6962">
          <w:rPr>
            <w:noProof/>
            <w:webHidden/>
          </w:rPr>
          <w:fldChar w:fldCharType="separate"/>
        </w:r>
        <w:r w:rsidR="002C6962">
          <w:rPr>
            <w:noProof/>
            <w:webHidden/>
          </w:rPr>
          <w:t>9</w:t>
        </w:r>
        <w:r w:rsidR="002C6962">
          <w:rPr>
            <w:noProof/>
            <w:webHidden/>
          </w:rPr>
          <w:fldChar w:fldCharType="end"/>
        </w:r>
      </w:hyperlink>
    </w:p>
    <w:p w14:paraId="056986E2" w14:textId="20B562F3" w:rsidR="000B25FB" w:rsidRPr="006719F9" w:rsidRDefault="000B25FB" w:rsidP="00423121">
      <w:pPr>
        <w:pStyle w:val="TableofFigures"/>
      </w:pPr>
      <w:r>
        <w:fldChar w:fldCharType="end"/>
      </w:r>
    </w:p>
    <w:p w14:paraId="78886662" w14:textId="2E2A4E43" w:rsidR="000B25FB" w:rsidRDefault="000B25FB" w:rsidP="00423121">
      <w:pPr>
        <w:pStyle w:val="TableofContents"/>
        <w:spacing w:before="240"/>
      </w:pPr>
      <w:r>
        <w:t>List of Tables</w:t>
      </w:r>
    </w:p>
    <w:p w14:paraId="781C783A" w14:textId="30784417" w:rsidR="00043F8E" w:rsidRDefault="000B25FB">
      <w:pPr>
        <w:pStyle w:val="TableofFigures"/>
        <w:tabs>
          <w:tab w:val="left" w:pos="1628"/>
        </w:tabs>
        <w:rPr>
          <w:rFonts w:asciiTheme="minorHAnsi" w:eastAsiaTheme="minorEastAsia" w:hAnsiTheme="minorHAnsi" w:cstheme="minorBidi"/>
          <w:noProof/>
          <w:color w:val="auto"/>
          <w:kern w:val="2"/>
          <w:sz w:val="24"/>
          <w:szCs w:val="24"/>
          <w:lang w:bidi="ar-SA"/>
          <w14:ligatures w14:val="standardContextual"/>
        </w:rPr>
      </w:pPr>
      <w:r>
        <w:fldChar w:fldCharType="begin" w:fldLock="1"/>
      </w:r>
      <w:r>
        <w:instrText xml:space="preserve"> TOC \h \z \t "*Table Caption Auto#" \c </w:instrText>
      </w:r>
      <w:r>
        <w:fldChar w:fldCharType="separate"/>
      </w:r>
      <w:hyperlink w:anchor="_Toc173175013" w:history="1">
        <w:r w:rsidR="00043F8E" w:rsidRPr="00232425">
          <w:rPr>
            <w:rStyle w:val="Hyperlink"/>
            <w:noProof/>
          </w:rPr>
          <w:t>Table 1.</w:t>
        </w:r>
        <w:r w:rsidR="00043F8E">
          <w:rPr>
            <w:rFonts w:asciiTheme="minorHAnsi" w:eastAsiaTheme="minorEastAsia" w:hAnsiTheme="minorHAnsi" w:cstheme="minorBidi"/>
            <w:noProof/>
            <w:color w:val="auto"/>
            <w:kern w:val="2"/>
            <w:sz w:val="24"/>
            <w:szCs w:val="24"/>
            <w:lang w:bidi="ar-SA"/>
            <w14:ligatures w14:val="standardContextual"/>
          </w:rPr>
          <w:tab/>
        </w:r>
        <w:r w:rsidR="00043F8E" w:rsidRPr="00232425">
          <w:rPr>
            <w:rStyle w:val="Hyperlink"/>
            <w:noProof/>
          </w:rPr>
          <w:t>Gainwell References</w:t>
        </w:r>
        <w:r w:rsidR="00043F8E">
          <w:rPr>
            <w:noProof/>
            <w:webHidden/>
          </w:rPr>
          <w:tab/>
        </w:r>
        <w:r w:rsidR="00043F8E">
          <w:rPr>
            <w:noProof/>
            <w:webHidden/>
          </w:rPr>
          <w:fldChar w:fldCharType="begin" w:fldLock="1"/>
        </w:r>
        <w:r w:rsidR="00043F8E">
          <w:rPr>
            <w:noProof/>
            <w:webHidden/>
          </w:rPr>
          <w:instrText xml:space="preserve"> PAGEREF _Toc173175013 \h </w:instrText>
        </w:r>
        <w:r w:rsidR="00043F8E">
          <w:rPr>
            <w:noProof/>
            <w:webHidden/>
          </w:rPr>
        </w:r>
        <w:r w:rsidR="00043F8E">
          <w:rPr>
            <w:noProof/>
            <w:webHidden/>
          </w:rPr>
          <w:fldChar w:fldCharType="separate"/>
        </w:r>
        <w:r w:rsidR="00043F8E">
          <w:rPr>
            <w:noProof/>
            <w:webHidden/>
          </w:rPr>
          <w:t>9</w:t>
        </w:r>
        <w:r w:rsidR="00043F8E">
          <w:rPr>
            <w:noProof/>
            <w:webHidden/>
          </w:rPr>
          <w:fldChar w:fldCharType="end"/>
        </w:r>
      </w:hyperlink>
    </w:p>
    <w:p w14:paraId="55D159F9" w14:textId="773D4320" w:rsidR="000B25FB" w:rsidRDefault="000B25FB" w:rsidP="002848B4">
      <w:pPr>
        <w:pStyle w:val="HeadingManual1"/>
      </w:pPr>
      <w:r>
        <w:lastRenderedPageBreak/>
        <w:fldChar w:fldCharType="end"/>
      </w:r>
      <w:bookmarkStart w:id="1" w:name="_Toc173175001"/>
      <w:bookmarkStart w:id="2" w:name="_Toc173175985"/>
      <w:r w:rsidR="00F45EE3" w:rsidRPr="00F45EE3">
        <w:t>4.</w:t>
      </w:r>
      <w:r w:rsidR="002848B4">
        <w:tab/>
      </w:r>
      <w:r w:rsidR="00F45EE3" w:rsidRPr="00F45EE3">
        <w:t>Vol 1 Sect 2 Firm Qualifications – Gainwell</w:t>
      </w:r>
      <w:bookmarkEnd w:id="1"/>
      <w:bookmarkEnd w:id="2"/>
    </w:p>
    <w:tbl>
      <w:tblPr>
        <w:tblStyle w:val="TableGrid"/>
        <w:tblpPr w:leftFromText="187" w:rightFromText="187" w:bottomFromText="115" w:vertAnchor="text" w:tblpY="1"/>
        <w:tblOverlap w:val="never"/>
        <w:tblW w:w="0" w:type="auto"/>
        <w:tblBorders>
          <w:top w:val="single" w:sz="4" w:space="0" w:color="EBEDF5"/>
          <w:left w:val="single" w:sz="4" w:space="0" w:color="EBEDF5"/>
          <w:bottom w:val="single" w:sz="4" w:space="0" w:color="EBEDF5"/>
          <w:right w:val="single" w:sz="4" w:space="0" w:color="EBEDF5"/>
          <w:insideH w:val="none" w:sz="0" w:space="0" w:color="auto"/>
          <w:insideV w:val="none" w:sz="0" w:space="0" w:color="auto"/>
        </w:tblBorders>
        <w:shd w:val="clear" w:color="auto" w:fill="EBEDF5"/>
        <w:tblCellMar>
          <w:top w:w="115" w:type="dxa"/>
        </w:tblCellMar>
        <w:tblLook w:val="04A0" w:firstRow="1" w:lastRow="0" w:firstColumn="1" w:lastColumn="0" w:noHBand="0" w:noVBand="1"/>
      </w:tblPr>
      <w:tblGrid>
        <w:gridCol w:w="9350"/>
      </w:tblGrid>
      <w:tr w:rsidR="00FC6CAD" w14:paraId="2142E238" w14:textId="77777777" w:rsidTr="00423121">
        <w:tc>
          <w:tcPr>
            <w:tcW w:w="9350" w:type="dxa"/>
            <w:shd w:val="clear" w:color="auto" w:fill="EBEDF5"/>
          </w:tcPr>
          <w:p w14:paraId="00C85A75" w14:textId="77777777" w:rsidR="00FC6CAD" w:rsidRDefault="00FC6CAD" w:rsidP="00423121">
            <w:pPr>
              <w:pStyle w:val="BodyText0"/>
              <w:framePr w:hSpace="0" w:wrap="auto" w:vAnchor="margin" w:yAlign="inline"/>
              <w:suppressOverlap w:val="0"/>
            </w:pPr>
            <w:r w:rsidRPr="004225E0">
              <w:t>The Firm Qualifications Section shall provide a narrative with information that provides the Consortium with a basis for determining Contractor financial and overall capabilities to undertake a contract of this size and complexity. Bidders will respond to all Firm Qualifications contained in Section 5.2.1 – Firm Qualifications.</w:t>
            </w:r>
          </w:p>
        </w:tc>
      </w:tr>
    </w:tbl>
    <w:p w14:paraId="1DED3C2A" w14:textId="77777777" w:rsidR="00FC6CAD" w:rsidRDefault="00FC6CAD" w:rsidP="00FC6CAD">
      <w:pPr>
        <w:pStyle w:val="RightSidebarHeading"/>
        <w:framePr w:wrap="around" w:y="1"/>
      </w:pPr>
      <w:r>
        <w:t>Proven Gainwell Experience</w:t>
      </w:r>
    </w:p>
    <w:p w14:paraId="3129D09E" w14:textId="5F962099" w:rsidR="00FC6CAD" w:rsidRPr="00B95CF8" w:rsidRDefault="00BC36DD" w:rsidP="00FC6CAD">
      <w:pPr>
        <w:pStyle w:val="RightSidebarBullet"/>
        <w:framePr w:wrap="around" w:y="1"/>
      </w:pPr>
      <w:r w:rsidRPr="008206CB">
        <w:t>More than</w:t>
      </w:r>
      <w:r w:rsidR="00FC6CAD" w:rsidRPr="008206CB">
        <w:t xml:space="preserve"> 40 years</w:t>
      </w:r>
      <w:r w:rsidR="00FC6CAD" w:rsidRPr="00B95CF8">
        <w:t xml:space="preserve"> of experience servi</w:t>
      </w:r>
      <w:r w:rsidR="00FC6CAD">
        <w:t>ng</w:t>
      </w:r>
      <w:r w:rsidR="00FC6CAD" w:rsidRPr="00B95CF8">
        <w:t xml:space="preserve"> the CalSAWS Consortium and its predecessors</w:t>
      </w:r>
    </w:p>
    <w:p w14:paraId="2C3505D1" w14:textId="77777777" w:rsidR="00FC6CAD" w:rsidRPr="00B95CF8" w:rsidRDefault="00FC6CAD" w:rsidP="00FC6CAD">
      <w:pPr>
        <w:pStyle w:val="RightSidebarBullet"/>
        <w:framePr w:wrap="around" w:y="1"/>
      </w:pPr>
      <w:r w:rsidRPr="00B95CF8">
        <w:t xml:space="preserve">Effective and collaborative working relationships with </w:t>
      </w:r>
      <w:r>
        <w:t>other</w:t>
      </w:r>
      <w:r w:rsidRPr="00B95CF8">
        <w:t xml:space="preserve"> CalSAWS </w:t>
      </w:r>
      <w:r>
        <w:t>contractors</w:t>
      </w:r>
    </w:p>
    <w:p w14:paraId="092CFEE7" w14:textId="396AA955" w:rsidR="00FC6CAD" w:rsidRPr="00B95CF8" w:rsidRDefault="00FC6CAD" w:rsidP="00FC6CAD">
      <w:pPr>
        <w:pStyle w:val="RightSidebarBullet"/>
        <w:framePr w:wrap="around" w:y="1"/>
      </w:pPr>
      <w:r w:rsidRPr="00B95CF8">
        <w:t xml:space="preserve">Support </w:t>
      </w:r>
      <w:r>
        <w:t xml:space="preserve">for </w:t>
      </w:r>
      <w:r w:rsidRPr="00B95CF8">
        <w:t xml:space="preserve">human services in </w:t>
      </w:r>
      <w:r w:rsidR="008C6D82">
        <w:t>50 States</w:t>
      </w:r>
    </w:p>
    <w:p w14:paraId="1E3BA931" w14:textId="39EC736E" w:rsidR="00FC6CAD" w:rsidRDefault="00FC6CAD" w:rsidP="00FC6CAD">
      <w:pPr>
        <w:pStyle w:val="BodyText"/>
      </w:pPr>
      <w:r w:rsidRPr="009D2D50">
        <w:t xml:space="preserve">As </w:t>
      </w:r>
      <w:r w:rsidR="008C6D82">
        <w:t>a</w:t>
      </w:r>
      <w:r w:rsidRPr="009D2D50">
        <w:t xml:space="preserve"> current service provider for </w:t>
      </w:r>
      <w:r>
        <w:t xml:space="preserve">the </w:t>
      </w:r>
      <w:r w:rsidR="008C6D82">
        <w:t>CalSAWS Consortium</w:t>
      </w:r>
      <w:r w:rsidRPr="009D2D50">
        <w:t xml:space="preserve">, </w:t>
      </w:r>
      <w:r>
        <w:t>we bring</w:t>
      </w:r>
      <w:r w:rsidRPr="009D2D50">
        <w:t xml:space="preserve"> large-scale </w:t>
      </w:r>
      <w:r>
        <w:t>human services</w:t>
      </w:r>
      <w:r w:rsidRPr="009D2D50">
        <w:t xml:space="preserve"> </w:t>
      </w:r>
      <w:r>
        <w:t xml:space="preserve">IT system </w:t>
      </w:r>
      <w:r w:rsidRPr="009D2D50">
        <w:t>experience.</w:t>
      </w:r>
      <w:r w:rsidRPr="00612947">
        <w:t xml:space="preserve"> </w:t>
      </w:r>
      <w:r>
        <w:t>We know the complexities of the program, the workstyles of the people, and the uniqueness of the culture — all of which promote efficiencies in meeting your needs on time and on budget</w:t>
      </w:r>
      <w:r w:rsidRPr="009D2D50">
        <w:t xml:space="preserve">. </w:t>
      </w:r>
    </w:p>
    <w:p w14:paraId="424589CD" w14:textId="075DBDDA" w:rsidR="008C6D82" w:rsidRDefault="008C6D82" w:rsidP="008C6D82">
      <w:pPr>
        <w:pStyle w:val="BodyText"/>
        <w:rPr>
          <w:rStyle w:val="BodyTextChar"/>
        </w:rPr>
      </w:pPr>
      <w:r>
        <w:rPr>
          <w:rStyle w:val="BodyTextChar"/>
        </w:rPr>
        <w:t>We are</w:t>
      </w:r>
      <w:r w:rsidRPr="00057968">
        <w:rPr>
          <w:rStyle w:val="BodyTextChar"/>
        </w:rPr>
        <w:t xml:space="preserve"> focused on public health and human services</w:t>
      </w:r>
      <w:r>
        <w:rPr>
          <w:rStyle w:val="BodyTextChar"/>
        </w:rPr>
        <w:t xml:space="preserve"> with significant impact on the lives of several million beneficiaries as shown </w:t>
      </w:r>
      <w:r w:rsidR="0034161C">
        <w:rPr>
          <w:rStyle w:val="BodyTextChar"/>
        </w:rPr>
        <w:t>i</w:t>
      </w:r>
      <w:r>
        <w:rPr>
          <w:rStyle w:val="BodyTextChar"/>
        </w:rPr>
        <w:t>n the following figure</w:t>
      </w:r>
      <w:r w:rsidRPr="00057968">
        <w:rPr>
          <w:rStyle w:val="BodyTextChar"/>
        </w:rPr>
        <w:t>.</w:t>
      </w:r>
      <w:r>
        <w:rPr>
          <w:rStyle w:val="BodyTextChar"/>
        </w:rPr>
        <w:t xml:space="preserve"> </w:t>
      </w:r>
      <w:r w:rsidRPr="00057968">
        <w:rPr>
          <w:rStyle w:val="BodyTextChar"/>
        </w:rPr>
        <w:t>It</w:t>
      </w:r>
      <w:r>
        <w:rPr>
          <w:rStyle w:val="BodyTextChar"/>
        </w:rPr>
        <w:t xml:space="preserve"> is</w:t>
      </w:r>
      <w:r w:rsidRPr="00057968">
        <w:rPr>
          <w:rStyle w:val="BodyTextChar"/>
        </w:rPr>
        <w:t xml:space="preserve"> an integral part of our culture</w:t>
      </w:r>
      <w:r>
        <w:rPr>
          <w:rStyle w:val="BodyTextChar"/>
        </w:rPr>
        <w:t xml:space="preserve"> </w:t>
      </w:r>
      <w:r w:rsidRPr="00057968">
        <w:rPr>
          <w:rStyle w:val="BodyTextChar"/>
        </w:rPr>
        <w:t>and gives us a different</w:t>
      </w:r>
      <w:r w:rsidRPr="00057968" w:rsidDel="00AB6E64">
        <w:rPr>
          <w:rStyle w:val="BodyTextChar"/>
        </w:rPr>
        <w:t xml:space="preserve"> </w:t>
      </w:r>
      <w:r w:rsidRPr="00057968">
        <w:rPr>
          <w:rStyle w:val="BodyTextChar"/>
        </w:rPr>
        <w:t>perspective compared to organizations that serve multiple industries. E</w:t>
      </w:r>
      <w:r>
        <w:rPr>
          <w:rStyle w:val="BodyTextChar"/>
        </w:rPr>
        <w:t>ach</w:t>
      </w:r>
      <w:r w:rsidRPr="00057968">
        <w:rPr>
          <w:rStyle w:val="BodyTextChar"/>
        </w:rPr>
        <w:t xml:space="preserve"> staff member focuses on health and human services regardless of their position in the company. With this ever-present mindset, we apply our </w:t>
      </w:r>
      <w:r>
        <w:rPr>
          <w:rStyle w:val="BodyTextChar"/>
        </w:rPr>
        <w:t>more than</w:t>
      </w:r>
      <w:r w:rsidRPr="00057968">
        <w:rPr>
          <w:rStyle w:val="BodyTextChar"/>
        </w:rPr>
        <w:t xml:space="preserve"> 50 years of experience in providing technology solutions and consulting services to improving service delivery for better self-sufficiency </w:t>
      </w:r>
      <w:r w:rsidR="0034161C">
        <w:rPr>
          <w:rStyle w:val="BodyTextChar"/>
        </w:rPr>
        <w:t xml:space="preserve">and health </w:t>
      </w:r>
      <w:r w:rsidRPr="00057968">
        <w:rPr>
          <w:rStyle w:val="BodyTextChar"/>
        </w:rPr>
        <w:t xml:space="preserve">outcomes. </w:t>
      </w:r>
    </w:p>
    <w:p w14:paraId="00C45CEF" w14:textId="77777777" w:rsidR="008C6D82" w:rsidRDefault="008C6D82" w:rsidP="008C6D82">
      <w:pPr>
        <w:pStyle w:val="FigureCaptionAuto"/>
      </w:pPr>
      <w:bookmarkStart w:id="3" w:name="_Toc173075152"/>
      <w:bookmarkStart w:id="4" w:name="_Toc173176009"/>
      <w:r>
        <w:t>Gainwell Industry Experience</w:t>
      </w:r>
      <w:bookmarkEnd w:id="3"/>
      <w:bookmarkEnd w:id="4"/>
    </w:p>
    <w:p w14:paraId="082E000A" w14:textId="77777777" w:rsidR="008C6D82" w:rsidRPr="00057968" w:rsidRDefault="008C6D82" w:rsidP="008C6D82">
      <w:pPr>
        <w:pStyle w:val="BodyText"/>
        <w:rPr>
          <w:rStyle w:val="BodyTextChar"/>
        </w:rPr>
      </w:pPr>
      <w:r>
        <w:rPr>
          <w:noProof/>
        </w:rPr>
        <w:drawing>
          <wp:inline distT="0" distB="0" distL="0" distR="0" wp14:anchorId="67C4307C" wp14:editId="3B2F7313">
            <wp:extent cx="5925185" cy="1524000"/>
            <wp:effectExtent l="0" t="0" r="0" b="0"/>
            <wp:docPr id="1769014209" name="Picture 1" descr="A blue sign with white text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014209" name="Picture 1" descr="A blue sign with white text and blue text&#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25185" cy="1524000"/>
                    </a:xfrm>
                    <a:prstGeom prst="rect">
                      <a:avLst/>
                    </a:prstGeom>
                    <a:noFill/>
                  </pic:spPr>
                </pic:pic>
              </a:graphicData>
            </a:graphic>
          </wp:inline>
        </w:drawing>
      </w:r>
    </w:p>
    <w:p w14:paraId="71D680A5" w14:textId="77777777" w:rsidR="00FC6CAD" w:rsidRDefault="00FC6CAD" w:rsidP="00FC6CAD">
      <w:pPr>
        <w:pStyle w:val="BodyText"/>
      </w:pPr>
      <w:r w:rsidRPr="009D2D50">
        <w:t>As requested, this section provide</w:t>
      </w:r>
      <w:r>
        <w:t>s</w:t>
      </w:r>
      <w:r w:rsidRPr="009D2D50">
        <w:t xml:space="preserve"> the Consortium with a basis for determining </w:t>
      </w:r>
      <w:r>
        <w:t>Gainwell’s</w:t>
      </w:r>
      <w:r w:rsidRPr="009D2D50">
        <w:t xml:space="preserve"> overall capabilities to undertake a </w:t>
      </w:r>
      <w:r>
        <w:t>contract</w:t>
      </w:r>
      <w:r w:rsidRPr="009D2D50">
        <w:t xml:space="preserve"> of this size and complexity. </w:t>
      </w:r>
      <w:r>
        <w:t xml:space="preserve">In the following sections, Gainwell </w:t>
      </w:r>
      <w:r w:rsidRPr="009D2D50">
        <w:t>provide</w:t>
      </w:r>
      <w:r>
        <w:t>s</w:t>
      </w:r>
      <w:r w:rsidRPr="009D2D50">
        <w:t xml:space="preserve"> </w:t>
      </w:r>
      <w:r>
        <w:t>narrative highlights of our M&amp;O Services experience and capabilities.</w:t>
      </w:r>
    </w:p>
    <w:p w14:paraId="5F566B25" w14:textId="77777777" w:rsidR="00E31FDD" w:rsidRPr="009D2D50" w:rsidRDefault="00E31FDD" w:rsidP="00FC6CAD">
      <w:pPr>
        <w:pStyle w:val="BodyText"/>
      </w:pPr>
    </w:p>
    <w:p w14:paraId="27462EE6" w14:textId="74ED6943" w:rsidR="004225E0" w:rsidRDefault="004241E0" w:rsidP="00267E76">
      <w:pPr>
        <w:pStyle w:val="HeadingManual2"/>
      </w:pPr>
      <w:bookmarkStart w:id="5" w:name="_Toc173175986"/>
      <w:r>
        <w:lastRenderedPageBreak/>
        <w:t>2.1</w:t>
      </w:r>
      <w:r w:rsidR="00267E76">
        <w:tab/>
      </w:r>
      <w:r w:rsidR="004225E0">
        <w:t>Firm Experience Details</w:t>
      </w:r>
      <w:bookmarkEnd w:id="5"/>
    </w:p>
    <w:tbl>
      <w:tblPr>
        <w:tblStyle w:val="TableGrid"/>
        <w:tblpPr w:leftFromText="187" w:rightFromText="187" w:bottomFromText="115" w:vertAnchor="text" w:tblpY="1"/>
        <w:tblOverlap w:val="never"/>
        <w:tblW w:w="0" w:type="auto"/>
        <w:tblBorders>
          <w:top w:val="single" w:sz="4" w:space="0" w:color="EBEDF5"/>
          <w:left w:val="single" w:sz="4" w:space="0" w:color="EBEDF5"/>
          <w:bottom w:val="single" w:sz="4" w:space="0" w:color="EBEDF5"/>
          <w:right w:val="single" w:sz="4" w:space="0" w:color="EBEDF5"/>
          <w:insideH w:val="none" w:sz="0" w:space="0" w:color="auto"/>
          <w:insideV w:val="none" w:sz="0" w:space="0" w:color="auto"/>
        </w:tblBorders>
        <w:shd w:val="clear" w:color="auto" w:fill="EBEDF5"/>
        <w:tblCellMar>
          <w:top w:w="115" w:type="dxa"/>
        </w:tblCellMar>
        <w:tblLook w:val="04A0" w:firstRow="1" w:lastRow="0" w:firstColumn="1" w:lastColumn="0" w:noHBand="0" w:noVBand="1"/>
      </w:tblPr>
      <w:tblGrid>
        <w:gridCol w:w="9350"/>
      </w:tblGrid>
      <w:tr w:rsidR="004225E0" w14:paraId="2CF08369" w14:textId="77777777" w:rsidTr="004225E0">
        <w:tc>
          <w:tcPr>
            <w:tcW w:w="9350" w:type="dxa"/>
            <w:shd w:val="clear" w:color="auto" w:fill="EBEDF5"/>
          </w:tcPr>
          <w:p w14:paraId="5F01C565" w14:textId="77777777" w:rsidR="004225E0" w:rsidRPr="004225E0" w:rsidRDefault="004225E0" w:rsidP="004225E0">
            <w:pPr>
              <w:pStyle w:val="BodyText0"/>
              <w:framePr w:hSpace="0" w:wrap="auto" w:vAnchor="margin" w:yAlign="inline"/>
              <w:suppressOverlap w:val="0"/>
              <w:rPr>
                <w:b/>
                <w:bCs/>
                <w:i/>
                <w:iCs/>
              </w:rPr>
            </w:pPr>
            <w:r w:rsidRPr="004225E0">
              <w:rPr>
                <w:b/>
                <w:bCs/>
                <w:i/>
                <w:iCs/>
              </w:rPr>
              <w:t>Firm Experience Details</w:t>
            </w:r>
          </w:p>
          <w:p w14:paraId="61FEA44F" w14:textId="77777777" w:rsidR="004225E0" w:rsidRPr="004225E0" w:rsidRDefault="004225E0" w:rsidP="004225E0">
            <w:pPr>
              <w:pStyle w:val="BodyText0"/>
              <w:framePr w:hSpace="0" w:wrap="auto" w:vAnchor="margin" w:yAlign="inline"/>
              <w:suppressOverlap w:val="0"/>
            </w:pPr>
            <w:r w:rsidRPr="004225E0">
              <w:t xml:space="preserve">Bidders will provide details of Prime Contractor firm experience relevant to the proposed BenefitsCal Services within the form in </w:t>
            </w:r>
            <w:r w:rsidRPr="004225E0">
              <w:rPr>
                <w:b/>
                <w:bCs/>
                <w:i/>
                <w:iCs/>
              </w:rPr>
              <w:t>Attachment 8 – Firm Qualifications</w:t>
            </w:r>
            <w:r w:rsidRPr="004225E0">
              <w:t>. A concise but thorough description of relevant experience is desired.</w:t>
            </w:r>
          </w:p>
          <w:p w14:paraId="00F244C4" w14:textId="77777777" w:rsidR="004225E0" w:rsidRPr="004225E0" w:rsidRDefault="004225E0" w:rsidP="004225E0">
            <w:pPr>
              <w:pStyle w:val="BodyText0"/>
              <w:framePr w:hSpace="0" w:wrap="auto" w:vAnchor="margin" w:yAlign="inline"/>
              <w:suppressOverlap w:val="0"/>
            </w:pPr>
            <w:r w:rsidRPr="004225E0">
              <w:t>The Contractor shall also provide a general narrative description highlighting the Contractor’s BenefitsCal Services experience and capabilities.</w:t>
            </w:r>
          </w:p>
          <w:p w14:paraId="6944D36A" w14:textId="77777777" w:rsidR="004225E0" w:rsidRPr="004225E0" w:rsidRDefault="004225E0" w:rsidP="004225E0">
            <w:pPr>
              <w:pStyle w:val="BodyText0"/>
              <w:framePr w:hSpace="0" w:wrap="auto" w:vAnchor="margin" w:yAlign="inline"/>
              <w:suppressOverlap w:val="0"/>
            </w:pPr>
            <w:r w:rsidRPr="004225E0">
              <w:t>The Contractor shall provide a firm organization chart. If the firm is a subsidiary of a parent company, the organization chart must be that of the subsidiary firm. The chart must display the firm’s structure and the organizational placement of the BenefitsCal Project. The organization chart must include names and an effective date. The Contractor shall supply any additional information not already presented in this Section, which the Bidder believes to be relevant to the Consortium’s assessment of the Contractor’s experience with regard to the specifics of this RFP.</w:t>
            </w:r>
          </w:p>
          <w:p w14:paraId="6E2F7035" w14:textId="0C63E4DC" w:rsidR="004225E0" w:rsidRDefault="004225E0" w:rsidP="004225E0">
            <w:pPr>
              <w:pStyle w:val="BodyText0"/>
              <w:framePr w:hSpace="0" w:wrap="auto" w:vAnchor="margin" w:yAlign="inline"/>
              <w:suppressOverlap w:val="0"/>
            </w:pPr>
            <w:r w:rsidRPr="004225E0">
              <w:t xml:space="preserve">The Contractor shall provide two references using the </w:t>
            </w:r>
            <w:r w:rsidRPr="004225E0">
              <w:rPr>
                <w:b/>
                <w:i/>
              </w:rPr>
              <w:t xml:space="preserve">Attachment 9 – Firm References </w:t>
            </w:r>
            <w:r w:rsidRPr="004225E0">
              <w:t xml:space="preserve">form. Each reference must clearly indicate the reference entity. </w:t>
            </w:r>
          </w:p>
        </w:tc>
      </w:tr>
    </w:tbl>
    <w:p w14:paraId="5C3AAFC4" w14:textId="33C5FF6F" w:rsidR="001F38CC" w:rsidRDefault="001F38CC" w:rsidP="001F38CC">
      <w:pPr>
        <w:pStyle w:val="BodyText"/>
      </w:pPr>
      <w:r>
        <w:t>We describe our firm experience details in the following s</w:t>
      </w:r>
      <w:r w:rsidR="00DC25DD">
        <w:t>ubs</w:t>
      </w:r>
      <w:r>
        <w:t>ections:</w:t>
      </w:r>
    </w:p>
    <w:p w14:paraId="5275D542" w14:textId="65554F99" w:rsidR="001F38CC" w:rsidRDefault="001F38CC" w:rsidP="001F38CC">
      <w:pPr>
        <w:pStyle w:val="Bullet1Single0"/>
      </w:pPr>
      <w:r>
        <w:t xml:space="preserve">2.1.1 Gainwell Experience Relevant to </w:t>
      </w:r>
      <w:r w:rsidR="001740F0">
        <w:t>the</w:t>
      </w:r>
      <w:r>
        <w:t xml:space="preserve"> Services</w:t>
      </w:r>
    </w:p>
    <w:p w14:paraId="7AFFC10F" w14:textId="78230790" w:rsidR="001F38CC" w:rsidRDefault="001F38CC" w:rsidP="001F38CC">
      <w:pPr>
        <w:pStyle w:val="Bullet1Single0"/>
      </w:pPr>
      <w:r>
        <w:t xml:space="preserve">2.1.2 Gainwell Organization Structure </w:t>
      </w:r>
    </w:p>
    <w:p w14:paraId="409E58C1" w14:textId="006B0741" w:rsidR="001F38CC" w:rsidRDefault="001F38CC" w:rsidP="001F38CC">
      <w:pPr>
        <w:pStyle w:val="Bullet1Single0"/>
      </w:pPr>
      <w:r>
        <w:t>2.1.</w:t>
      </w:r>
      <w:r w:rsidR="00A705B1">
        <w:t>3</w:t>
      </w:r>
      <w:r>
        <w:t xml:space="preserve"> Additional Information</w:t>
      </w:r>
    </w:p>
    <w:p w14:paraId="15BFCB25" w14:textId="553021E9" w:rsidR="001F38CC" w:rsidRDefault="001F38CC" w:rsidP="001F38CC">
      <w:pPr>
        <w:pStyle w:val="Bullet1Double"/>
      </w:pPr>
      <w:r>
        <w:t>2.1.</w:t>
      </w:r>
      <w:r w:rsidR="00A705B1">
        <w:t>4</w:t>
      </w:r>
      <w:r>
        <w:t xml:space="preserve"> Gainwell References</w:t>
      </w:r>
    </w:p>
    <w:p w14:paraId="5DF0938A" w14:textId="46EEFB97" w:rsidR="00745D0E" w:rsidRDefault="009C2800" w:rsidP="00745D0E">
      <w:pPr>
        <w:pStyle w:val="HeadingManual3"/>
      </w:pPr>
      <w:bookmarkStart w:id="6" w:name="_Toc123721839"/>
      <w:bookmarkStart w:id="7" w:name="_Toc173175987"/>
      <w:r>
        <w:t>2.1.1</w:t>
      </w:r>
      <w:r w:rsidR="00267E76">
        <w:tab/>
      </w:r>
      <w:r w:rsidR="00745D0E">
        <w:t xml:space="preserve">Gainwell Experience Relevant to </w:t>
      </w:r>
      <w:r w:rsidR="004C4243">
        <w:t>the</w:t>
      </w:r>
      <w:r w:rsidR="00745D0E">
        <w:t xml:space="preserve"> Services</w:t>
      </w:r>
      <w:bookmarkEnd w:id="6"/>
      <w:bookmarkEnd w:id="7"/>
    </w:p>
    <w:p w14:paraId="7EE82C33" w14:textId="5A91694C" w:rsidR="001640F5" w:rsidRDefault="00745D0E" w:rsidP="00745D0E">
      <w:pPr>
        <w:pStyle w:val="BodyText"/>
      </w:pPr>
      <w:r>
        <w:t xml:space="preserve">We provide details of our Prime Contractor experience relevant to the proposed </w:t>
      </w:r>
      <w:r w:rsidR="002949B5">
        <w:t>portal services</w:t>
      </w:r>
      <w:r w:rsidR="004C4243">
        <w:t xml:space="preserve"> and application maintenance services</w:t>
      </w:r>
      <w:r>
        <w:t xml:space="preserve"> within the </w:t>
      </w:r>
      <w:r w:rsidRPr="00104194">
        <w:t xml:space="preserve">last </w:t>
      </w:r>
      <w:r w:rsidR="002949B5">
        <w:t>three</w:t>
      </w:r>
      <w:r w:rsidRPr="00104194">
        <w:t xml:space="preserve"> years</w:t>
      </w:r>
      <w:r>
        <w:t xml:space="preserve"> in </w:t>
      </w:r>
      <w:r w:rsidR="001640F5" w:rsidRPr="001640F5">
        <w:t>Sect</w:t>
      </w:r>
      <w:r w:rsidR="001640F5">
        <w:t>i</w:t>
      </w:r>
      <w:r w:rsidR="005B40C4">
        <w:t>o</w:t>
      </w:r>
      <w:r w:rsidR="001640F5">
        <w:t>n</w:t>
      </w:r>
      <w:r w:rsidR="001640F5" w:rsidRPr="001640F5">
        <w:t xml:space="preserve"> 5 Att</w:t>
      </w:r>
      <w:r w:rsidR="005B40C4">
        <w:t>achment</w:t>
      </w:r>
      <w:r w:rsidR="001640F5" w:rsidRPr="001640F5">
        <w:t xml:space="preserve"> 8 </w:t>
      </w:r>
      <w:r w:rsidR="005B40C4">
        <w:t xml:space="preserve">- </w:t>
      </w:r>
      <w:r w:rsidR="001640F5" w:rsidRPr="001640F5">
        <w:t>Firm Mandatory Qualifications</w:t>
      </w:r>
      <w:r w:rsidR="003C6352">
        <w:t xml:space="preserve">. </w:t>
      </w:r>
    </w:p>
    <w:p w14:paraId="12FF9900" w14:textId="59AE2785" w:rsidR="009619A9" w:rsidRDefault="009619A9" w:rsidP="00745D0E">
      <w:pPr>
        <w:pStyle w:val="BodyText"/>
      </w:pPr>
      <w:r>
        <w:t>This s</w:t>
      </w:r>
      <w:r w:rsidR="00BB1496">
        <w:t>ubs</w:t>
      </w:r>
      <w:r>
        <w:t xml:space="preserve">ection provides information </w:t>
      </w:r>
      <w:r w:rsidR="00BB1496">
        <w:t>about</w:t>
      </w:r>
      <w:r>
        <w:t xml:space="preserve"> our experience beyond the projects listed as part of </w:t>
      </w:r>
      <w:r w:rsidR="00A705B1">
        <w:t>Attachment 8.</w:t>
      </w:r>
    </w:p>
    <w:p w14:paraId="4088DEF4" w14:textId="77777777" w:rsidR="002809F5" w:rsidRDefault="002809F5" w:rsidP="002809F5">
      <w:pPr>
        <w:pStyle w:val="BodyText"/>
      </w:pPr>
      <w:r>
        <w:t xml:space="preserve">Gainwell has extensive capabilities in maintaining and enhancing large and complex IT systems. </w:t>
      </w:r>
    </w:p>
    <w:p w14:paraId="5DDE034A" w14:textId="3F402A0C" w:rsidR="002809F5" w:rsidRPr="00B24993" w:rsidRDefault="002809F5" w:rsidP="002809F5">
      <w:pPr>
        <w:pStyle w:val="BodyText"/>
        <w:rPr>
          <w:szCs w:val="24"/>
        </w:rPr>
      </w:pPr>
      <w:r w:rsidRPr="00B24993">
        <w:rPr>
          <w:szCs w:val="24"/>
        </w:rPr>
        <w:t xml:space="preserve">Gainwell is a demonstrated industry leader in the </w:t>
      </w:r>
      <w:r>
        <w:rPr>
          <w:szCs w:val="24"/>
        </w:rPr>
        <w:t>health and human</w:t>
      </w:r>
      <w:r w:rsidRPr="00B24993">
        <w:rPr>
          <w:szCs w:val="24"/>
        </w:rPr>
        <w:t xml:space="preserve"> services space, focusing solely on serving government customers — specifically in Medicaid, public health, and human services. We deliver vital </w:t>
      </w:r>
      <w:r>
        <w:rPr>
          <w:szCs w:val="24"/>
        </w:rPr>
        <w:t>health and human</w:t>
      </w:r>
      <w:r w:rsidRPr="00B24993">
        <w:rPr>
          <w:szCs w:val="24"/>
        </w:rPr>
        <w:t xml:space="preserve"> services to </w:t>
      </w:r>
      <w:r w:rsidR="0025413A">
        <w:rPr>
          <w:szCs w:val="24"/>
        </w:rPr>
        <w:t>50</w:t>
      </w:r>
      <w:r w:rsidRPr="00B24993">
        <w:rPr>
          <w:szCs w:val="24"/>
        </w:rPr>
        <w:t xml:space="preserve"> states, two territories, and the District of Columbia. With more than 50 years of proven experience, we are a leading provider of technology, services, and solutions that are vital to the administration and operations </w:t>
      </w:r>
      <w:r>
        <w:rPr>
          <w:szCs w:val="24"/>
        </w:rPr>
        <w:t>of health and human services</w:t>
      </w:r>
      <w:r w:rsidRPr="00B24993">
        <w:rPr>
          <w:szCs w:val="24"/>
        </w:rPr>
        <w:t xml:space="preserve"> programs. As</w:t>
      </w:r>
      <w:r w:rsidRPr="00881AFF">
        <w:rPr>
          <w:szCs w:val="24"/>
        </w:rPr>
        <w:t xml:space="preserve"> </w:t>
      </w:r>
      <w:r>
        <w:rPr>
          <w:szCs w:val="24"/>
        </w:rPr>
        <w:t>a</w:t>
      </w:r>
      <w:r w:rsidRPr="00B24993">
        <w:rPr>
          <w:szCs w:val="24"/>
        </w:rPr>
        <w:t xml:space="preserve"> testament to </w:t>
      </w:r>
      <w:r>
        <w:rPr>
          <w:szCs w:val="24"/>
        </w:rPr>
        <w:t>client</w:t>
      </w:r>
      <w:r w:rsidRPr="00B24993">
        <w:rPr>
          <w:szCs w:val="24"/>
        </w:rPr>
        <w:t xml:space="preserve"> satisfaction, our relationship </w:t>
      </w:r>
      <w:r>
        <w:rPr>
          <w:szCs w:val="24"/>
        </w:rPr>
        <w:t>with clients</w:t>
      </w:r>
      <w:r w:rsidRPr="00B24993">
        <w:rPr>
          <w:szCs w:val="24"/>
        </w:rPr>
        <w:t xml:space="preserve"> averages 19 </w:t>
      </w:r>
      <w:r>
        <w:rPr>
          <w:szCs w:val="24"/>
        </w:rPr>
        <w:t>years</w:t>
      </w:r>
      <w:r w:rsidRPr="00B24993">
        <w:rPr>
          <w:szCs w:val="24"/>
        </w:rPr>
        <w:t>.</w:t>
      </w:r>
    </w:p>
    <w:p w14:paraId="2931271E" w14:textId="59C8E6D0" w:rsidR="002809F5" w:rsidRPr="00B24993" w:rsidRDefault="002809F5" w:rsidP="002809F5">
      <w:pPr>
        <w:pStyle w:val="BodyText"/>
        <w:rPr>
          <w:szCs w:val="24"/>
        </w:rPr>
      </w:pPr>
      <w:r w:rsidRPr="00B24993">
        <w:rPr>
          <w:szCs w:val="24"/>
        </w:rPr>
        <w:t xml:space="preserve">Gainwell processes more claims than any other </w:t>
      </w:r>
      <w:r>
        <w:rPr>
          <w:szCs w:val="24"/>
        </w:rPr>
        <w:t>contractor</w:t>
      </w:r>
      <w:r w:rsidRPr="00B24993">
        <w:rPr>
          <w:szCs w:val="24"/>
        </w:rPr>
        <w:t xml:space="preserve">: </w:t>
      </w:r>
      <w:r w:rsidRPr="006274A6">
        <w:rPr>
          <w:szCs w:val="24"/>
        </w:rPr>
        <w:t>1.</w:t>
      </w:r>
      <w:r w:rsidR="006274A6" w:rsidRPr="006274A6">
        <w:rPr>
          <w:szCs w:val="24"/>
        </w:rPr>
        <w:t>2</w:t>
      </w:r>
      <w:r w:rsidRPr="006274A6">
        <w:rPr>
          <w:szCs w:val="24"/>
        </w:rPr>
        <w:t xml:space="preserve"> billion </w:t>
      </w:r>
      <w:r w:rsidR="006274A6" w:rsidRPr="006274A6">
        <w:rPr>
          <w:szCs w:val="24"/>
        </w:rPr>
        <w:t>in</w:t>
      </w:r>
      <w:r w:rsidR="006274A6">
        <w:rPr>
          <w:szCs w:val="24"/>
        </w:rPr>
        <w:t xml:space="preserve"> </w:t>
      </w:r>
      <w:r w:rsidR="00F9364E">
        <w:rPr>
          <w:szCs w:val="24"/>
        </w:rPr>
        <w:t>FY</w:t>
      </w:r>
      <w:r w:rsidR="006274A6">
        <w:rPr>
          <w:szCs w:val="24"/>
        </w:rPr>
        <w:t>2023</w:t>
      </w:r>
      <w:r w:rsidRPr="00B24993">
        <w:rPr>
          <w:szCs w:val="24"/>
        </w:rPr>
        <w:t xml:space="preserve">. We cover more lives in our systems than any other </w:t>
      </w:r>
      <w:r>
        <w:rPr>
          <w:szCs w:val="24"/>
        </w:rPr>
        <w:t>contractor</w:t>
      </w:r>
      <w:r w:rsidRPr="00B24993">
        <w:rPr>
          <w:szCs w:val="24"/>
        </w:rPr>
        <w:t xml:space="preserve">, currently about </w:t>
      </w:r>
      <w:r w:rsidRPr="007257CF">
        <w:rPr>
          <w:szCs w:val="24"/>
        </w:rPr>
        <w:t>6</w:t>
      </w:r>
      <w:r w:rsidR="003337C3" w:rsidRPr="007257CF">
        <w:rPr>
          <w:szCs w:val="24"/>
        </w:rPr>
        <w:t>1</w:t>
      </w:r>
      <w:r w:rsidRPr="007257CF">
        <w:rPr>
          <w:szCs w:val="24"/>
        </w:rPr>
        <w:t>.</w:t>
      </w:r>
      <w:r w:rsidR="003337C3" w:rsidRPr="007257CF">
        <w:rPr>
          <w:szCs w:val="24"/>
        </w:rPr>
        <w:t>1</w:t>
      </w:r>
      <w:r w:rsidRPr="007257CF">
        <w:rPr>
          <w:szCs w:val="24"/>
        </w:rPr>
        <w:t xml:space="preserve"> million </w:t>
      </w:r>
      <w:r w:rsidR="003337C3">
        <w:rPr>
          <w:szCs w:val="24"/>
        </w:rPr>
        <w:lastRenderedPageBreak/>
        <w:t>members</w:t>
      </w:r>
      <w:r w:rsidRPr="00B24993">
        <w:rPr>
          <w:szCs w:val="24"/>
        </w:rPr>
        <w:t xml:space="preserve">. </w:t>
      </w:r>
      <w:r>
        <w:rPr>
          <w:szCs w:val="24"/>
        </w:rPr>
        <w:t xml:space="preserve">We provide a wide variety of systems and services including human services eligibility and case management systems, </w:t>
      </w:r>
      <w:r w:rsidRPr="00B24993">
        <w:rPr>
          <w:szCs w:val="24"/>
        </w:rPr>
        <w:t>M</w:t>
      </w:r>
      <w:r>
        <w:rPr>
          <w:szCs w:val="24"/>
        </w:rPr>
        <w:t>edicaid Management Information Systems (</w:t>
      </w:r>
      <w:r w:rsidRPr="00881AFF">
        <w:rPr>
          <w:szCs w:val="24"/>
        </w:rPr>
        <w:t>MMIS</w:t>
      </w:r>
      <w:r>
        <w:rPr>
          <w:szCs w:val="24"/>
        </w:rPr>
        <w:t>s),</w:t>
      </w:r>
      <w:r w:rsidRPr="00B24993">
        <w:rPr>
          <w:szCs w:val="24"/>
        </w:rPr>
        <w:t xml:space="preserve"> call center platform</w:t>
      </w:r>
      <w:r>
        <w:rPr>
          <w:szCs w:val="24"/>
        </w:rPr>
        <w:t xml:space="preserve">s, </w:t>
      </w:r>
      <w:r w:rsidRPr="00B24993">
        <w:rPr>
          <w:szCs w:val="24"/>
        </w:rPr>
        <w:t>web portal</w:t>
      </w:r>
      <w:r>
        <w:rPr>
          <w:szCs w:val="24"/>
        </w:rPr>
        <w:t>s, mobile applications</w:t>
      </w:r>
      <w:r w:rsidRPr="00B24993">
        <w:rPr>
          <w:szCs w:val="24"/>
        </w:rPr>
        <w:t xml:space="preserve">, </w:t>
      </w:r>
      <w:r>
        <w:rPr>
          <w:szCs w:val="24"/>
        </w:rPr>
        <w:t>interactive voice response (IVR)</w:t>
      </w:r>
      <w:r w:rsidRPr="00881AFF">
        <w:rPr>
          <w:szCs w:val="24"/>
        </w:rPr>
        <w:t>,</w:t>
      </w:r>
      <w:r>
        <w:rPr>
          <w:szCs w:val="24"/>
        </w:rPr>
        <w:t xml:space="preserve"> data analytics, </w:t>
      </w:r>
      <w:r w:rsidRPr="00B24993">
        <w:rPr>
          <w:szCs w:val="24"/>
        </w:rPr>
        <w:t xml:space="preserve">and others — and a mixture of business services such as </w:t>
      </w:r>
      <w:r>
        <w:rPr>
          <w:szCs w:val="24"/>
        </w:rPr>
        <w:t>imaging centers</w:t>
      </w:r>
      <w:r w:rsidRPr="00B24993">
        <w:rPr>
          <w:szCs w:val="24"/>
        </w:rPr>
        <w:t>, call center agents, reporting and analysis,</w:t>
      </w:r>
      <w:r>
        <w:rPr>
          <w:szCs w:val="24"/>
        </w:rPr>
        <w:t xml:space="preserve"> client correspondence,</w:t>
      </w:r>
      <w:r w:rsidRPr="00B24993">
        <w:rPr>
          <w:szCs w:val="24"/>
        </w:rPr>
        <w:t xml:space="preserve"> and many others.</w:t>
      </w:r>
    </w:p>
    <w:p w14:paraId="5DB67FB1" w14:textId="77777777" w:rsidR="002809F5" w:rsidRPr="00B24993" w:rsidRDefault="002809F5" w:rsidP="002809F5">
      <w:pPr>
        <w:pStyle w:val="BodyText"/>
        <w:rPr>
          <w:szCs w:val="24"/>
        </w:rPr>
      </w:pPr>
      <w:r w:rsidRPr="00B24993">
        <w:rPr>
          <w:szCs w:val="24"/>
        </w:rPr>
        <w:t xml:space="preserve">Nationwide, Gainwell teams help our government </w:t>
      </w:r>
      <w:r>
        <w:rPr>
          <w:szCs w:val="24"/>
        </w:rPr>
        <w:t>clients</w:t>
      </w:r>
      <w:r w:rsidRPr="00B24993">
        <w:rPr>
          <w:szCs w:val="24"/>
        </w:rPr>
        <w:t xml:space="preserve"> increase information accuracy, reduce operational costs, and apply innovation to improve program and performance. The strength of our team comes from a combination of our rich history and continuously innovative mindset as we help transform our </w:t>
      </w:r>
      <w:r>
        <w:rPr>
          <w:szCs w:val="24"/>
        </w:rPr>
        <w:t>client</w:t>
      </w:r>
      <w:r w:rsidRPr="00B24993">
        <w:rPr>
          <w:szCs w:val="24"/>
        </w:rPr>
        <w:t>s’ businesses. We follow field-tested and proven project management to deliver successfully on each of our contracts. We bring professional, knowledgeable leaders and staff members to the project.</w:t>
      </w:r>
    </w:p>
    <w:p w14:paraId="3D4D8251" w14:textId="3DE7750D" w:rsidR="002809F5" w:rsidRPr="009D2D50" w:rsidRDefault="002809F5" w:rsidP="002809F5">
      <w:pPr>
        <w:pStyle w:val="BodyText"/>
      </w:pPr>
      <w:r>
        <w:t xml:space="preserve">We have direct evidence of our capability to perform </w:t>
      </w:r>
      <w:r w:rsidR="0059707E">
        <w:t xml:space="preserve">portal/mobile and </w:t>
      </w:r>
      <w:r>
        <w:t>M&amp;</w:t>
      </w:r>
      <w:r w:rsidR="00EE0BB7">
        <w:t>O</w:t>
      </w:r>
      <w:r>
        <w:t xml:space="preserve"> services on a large-scale California human services system through our support of the </w:t>
      </w:r>
      <w:r w:rsidRPr="009D2D50">
        <w:t xml:space="preserve">California Work Opportunity and Responsibility to Kids Information Network (CalWIN) </w:t>
      </w:r>
      <w:r>
        <w:t>system</w:t>
      </w:r>
      <w:r w:rsidRPr="009D2D50">
        <w:t>. CalWIN</w:t>
      </w:r>
      <w:r>
        <w:t xml:space="preserve"> </w:t>
      </w:r>
      <w:r w:rsidR="00AA75FE">
        <w:t>was</w:t>
      </w:r>
      <w:r>
        <w:t xml:space="preserve"> </w:t>
      </w:r>
      <w:r w:rsidRPr="009D2D50">
        <w:t>one of the largest human services public assistance systems in the United States. CalWIN:</w:t>
      </w:r>
    </w:p>
    <w:p w14:paraId="618D2F2C" w14:textId="0CB02C38" w:rsidR="002809F5" w:rsidRPr="009D2D50" w:rsidRDefault="002809F5" w:rsidP="002809F5">
      <w:pPr>
        <w:pStyle w:val="Bullet1Double"/>
      </w:pPr>
      <w:r w:rsidRPr="009D2D50">
        <w:t>Manage</w:t>
      </w:r>
      <w:r w:rsidR="00AA75FE">
        <w:t>d</w:t>
      </w:r>
      <w:r w:rsidRPr="009D2D50">
        <w:t xml:space="preserve"> 39% of </w:t>
      </w:r>
      <w:r>
        <w:t xml:space="preserve">the </w:t>
      </w:r>
      <w:r w:rsidRPr="009D2D50">
        <w:t>caseload in California</w:t>
      </w:r>
    </w:p>
    <w:p w14:paraId="00578B59" w14:textId="707B1506" w:rsidR="002809F5" w:rsidRPr="009D2D50" w:rsidRDefault="002809F5" w:rsidP="002809F5">
      <w:pPr>
        <w:pStyle w:val="Bullet1Double"/>
      </w:pPr>
      <w:r w:rsidRPr="009D2D50">
        <w:t>Provide</w:t>
      </w:r>
      <w:r w:rsidR="00AA75FE">
        <w:t>d</w:t>
      </w:r>
      <w:r w:rsidRPr="009D2D50">
        <w:t xml:space="preserve"> benefits to 3.5 million Californians every month</w:t>
      </w:r>
    </w:p>
    <w:p w14:paraId="39897913" w14:textId="58345A93" w:rsidR="002809F5" w:rsidRPr="009D2D50" w:rsidRDefault="002809F5" w:rsidP="002809F5">
      <w:pPr>
        <w:pStyle w:val="Bullet1Double"/>
      </w:pPr>
      <w:r w:rsidRPr="009D2D50">
        <w:t>Processe</w:t>
      </w:r>
      <w:r w:rsidR="00AA75FE">
        <w:t>d</w:t>
      </w:r>
      <w:r w:rsidRPr="009D2D50">
        <w:t xml:space="preserve"> 21 million online transactions daily with sub</w:t>
      </w:r>
      <w:r>
        <w:t>-</w:t>
      </w:r>
      <w:r w:rsidRPr="009D2D50">
        <w:t>second average response time</w:t>
      </w:r>
    </w:p>
    <w:p w14:paraId="69F69A07" w14:textId="31A0641A" w:rsidR="002809F5" w:rsidRDefault="002809F5" w:rsidP="002809F5">
      <w:pPr>
        <w:pStyle w:val="Bullet1Double"/>
      </w:pPr>
      <w:r w:rsidRPr="009D2D50">
        <w:t>Produce</w:t>
      </w:r>
      <w:r w:rsidR="00AA75FE">
        <w:t>d</w:t>
      </w:r>
      <w:r w:rsidRPr="009D2D50">
        <w:t xml:space="preserve"> more than 3.7 million pieces of client correspondence per month in 14 languages</w:t>
      </w:r>
    </w:p>
    <w:p w14:paraId="3FFC7F04" w14:textId="0517079B" w:rsidR="0079689C" w:rsidRDefault="0079689C" w:rsidP="002809F5">
      <w:pPr>
        <w:pStyle w:val="Bullet1Double"/>
      </w:pPr>
      <w:r>
        <w:t xml:space="preserve">Included maintenance and operations of the award-winning MyBenefitsCalWIN (MyBCW) portal </w:t>
      </w:r>
      <w:r w:rsidR="006E6AD6">
        <w:t xml:space="preserve">using responsive design forms </w:t>
      </w:r>
      <w:r>
        <w:t xml:space="preserve">and </w:t>
      </w:r>
      <w:r w:rsidR="006E6AD6">
        <w:t xml:space="preserve">an </w:t>
      </w:r>
      <w:r>
        <w:t xml:space="preserve">associated mobile application </w:t>
      </w:r>
    </w:p>
    <w:p w14:paraId="347FFBC0" w14:textId="67CE3A43" w:rsidR="002809F5" w:rsidRDefault="002809F5" w:rsidP="002809F5">
      <w:pPr>
        <w:pStyle w:val="BodyText"/>
      </w:pPr>
      <w:r w:rsidRPr="009D2D50">
        <w:t>The scope of work include</w:t>
      </w:r>
      <w:r w:rsidR="00AA75FE">
        <w:t>d</w:t>
      </w:r>
      <w:r>
        <w:t>:</w:t>
      </w:r>
    </w:p>
    <w:p w14:paraId="2CE9BC3C" w14:textId="77777777" w:rsidR="002809F5" w:rsidRPr="00B24807" w:rsidRDefault="002809F5" w:rsidP="002809F5">
      <w:pPr>
        <w:pStyle w:val="Bullet1Double"/>
      </w:pPr>
      <w:r w:rsidRPr="00B24807">
        <w:t xml:space="preserve">Application maintenance and enhancement </w:t>
      </w:r>
      <w:r>
        <w:t>–</w:t>
      </w:r>
      <w:r w:rsidRPr="001C3052">
        <w:t xml:space="preserve"> </w:t>
      </w:r>
      <w:r>
        <w:t>more than 400,000</w:t>
      </w:r>
      <w:r w:rsidRPr="00B24807">
        <w:t xml:space="preserve"> enhancement hours </w:t>
      </w:r>
      <w:r>
        <w:t>were implemented under the CalWIN contract in</w:t>
      </w:r>
      <w:r w:rsidRPr="00B24807">
        <w:t xml:space="preserve"> 2021</w:t>
      </w:r>
    </w:p>
    <w:p w14:paraId="1DE70837" w14:textId="77777777" w:rsidR="002809F5" w:rsidRPr="00B24807" w:rsidRDefault="002809F5" w:rsidP="002809F5">
      <w:pPr>
        <w:pStyle w:val="Bullet1Double"/>
      </w:pPr>
      <w:r w:rsidRPr="00B24807">
        <w:t xml:space="preserve">Public health emergency enhancement hours – </w:t>
      </w:r>
      <w:r>
        <w:t>more than 26,000 hours of automation were implemented to assist the Counties during the pandemic</w:t>
      </w:r>
    </w:p>
    <w:p w14:paraId="4332E538" w14:textId="77777777" w:rsidR="002809F5" w:rsidRPr="00B24807" w:rsidRDefault="002809F5" w:rsidP="002809F5">
      <w:pPr>
        <w:pStyle w:val="Bullet1Double"/>
      </w:pPr>
      <w:r w:rsidRPr="00B24807">
        <w:t>Innovation and strategic projects to enhance functionality</w:t>
      </w:r>
    </w:p>
    <w:p w14:paraId="12907AE0" w14:textId="77777777" w:rsidR="002809F5" w:rsidRPr="00B24807" w:rsidRDefault="002809F5" w:rsidP="002809F5">
      <w:pPr>
        <w:pStyle w:val="Bullet1Double"/>
      </w:pPr>
      <w:r w:rsidRPr="00B24807">
        <w:t>Operational excellence projects to improve system performance and stability</w:t>
      </w:r>
    </w:p>
    <w:p w14:paraId="4BC69B92" w14:textId="61757F7B" w:rsidR="002809F5" w:rsidRPr="00B24807" w:rsidRDefault="002809F5" w:rsidP="002809F5">
      <w:pPr>
        <w:pStyle w:val="Bullet1Double"/>
      </w:pPr>
      <w:r w:rsidRPr="00B24807">
        <w:t xml:space="preserve">Infrastructure operations in both an </w:t>
      </w:r>
      <w:r w:rsidR="00CE476C" w:rsidRPr="00B24807">
        <w:t>on</w:t>
      </w:r>
      <w:r w:rsidR="00CE476C">
        <w:t>-</w:t>
      </w:r>
      <w:r w:rsidR="00CE476C" w:rsidRPr="00B24807">
        <w:t>premises</w:t>
      </w:r>
      <w:r w:rsidRPr="00B24807">
        <w:t xml:space="preserve"> data center and the </w:t>
      </w:r>
      <w:r>
        <w:t>Amazon Web Services (</w:t>
      </w:r>
      <w:r w:rsidRPr="00B24807">
        <w:t>AWS</w:t>
      </w:r>
      <w:r>
        <w:t>)</w:t>
      </w:r>
      <w:r w:rsidRPr="00B24807">
        <w:t xml:space="preserve"> cloud</w:t>
      </w:r>
    </w:p>
    <w:p w14:paraId="1D4B12B9" w14:textId="77777777" w:rsidR="002809F5" w:rsidRPr="00B24807" w:rsidRDefault="002809F5" w:rsidP="002809F5">
      <w:pPr>
        <w:pStyle w:val="Bullet1Double"/>
      </w:pPr>
      <w:r w:rsidRPr="00B24807">
        <w:t>Batch processing including creation of correspondence</w:t>
      </w:r>
    </w:p>
    <w:p w14:paraId="6419FF26" w14:textId="77777777" w:rsidR="002809F5" w:rsidRPr="00B24807" w:rsidRDefault="002809F5" w:rsidP="002809F5">
      <w:pPr>
        <w:pStyle w:val="Bullet1Double"/>
      </w:pPr>
      <w:r w:rsidRPr="00B24807">
        <w:t>Service desk operations</w:t>
      </w:r>
    </w:p>
    <w:p w14:paraId="545E3AA2" w14:textId="77777777" w:rsidR="002809F5" w:rsidRPr="00B24807" w:rsidRDefault="002809F5" w:rsidP="002809F5">
      <w:pPr>
        <w:pStyle w:val="Bullet1Double"/>
      </w:pPr>
      <w:r w:rsidRPr="00B24807">
        <w:lastRenderedPageBreak/>
        <w:t xml:space="preserve">Dispatch services to County </w:t>
      </w:r>
      <w:r w:rsidRPr="00881AFF">
        <w:t>Point</w:t>
      </w:r>
      <w:r w:rsidRPr="00B24807">
        <w:t xml:space="preserve"> of </w:t>
      </w:r>
      <w:r w:rsidRPr="00881AFF">
        <w:t xml:space="preserve">Presence </w:t>
      </w:r>
      <w:r>
        <w:t>(PoP)</w:t>
      </w:r>
      <w:r w:rsidRPr="00B24807">
        <w:t xml:space="preserve"> locations</w:t>
      </w:r>
    </w:p>
    <w:p w14:paraId="3FC2C006" w14:textId="597F8963" w:rsidR="00AF35F1" w:rsidRDefault="00AF35F1" w:rsidP="00AF35F1">
      <w:pPr>
        <w:pStyle w:val="BodyText"/>
      </w:pPr>
      <w:r>
        <w:t>Gainwell’s UCD approach is based on both our extensive experience with public facing portals and creation and maintenance of our numerous Medicaid Management Information System (MMIS) products</w:t>
      </w:r>
      <w:r w:rsidR="003C6352">
        <w:t xml:space="preserve">. </w:t>
      </w:r>
      <w:r>
        <w:t>As shown on the following figure, Gainwell provides and maintains government health and human services portals in 27 states and territories.</w:t>
      </w:r>
    </w:p>
    <w:p w14:paraId="2D4D70A9" w14:textId="77777777" w:rsidR="00AF35F1" w:rsidRDefault="00AF35F1" w:rsidP="00AF35F1">
      <w:pPr>
        <w:pStyle w:val="FigureCaptionAuto"/>
      </w:pPr>
      <w:bookmarkStart w:id="8" w:name="_Toc173075164"/>
      <w:bookmarkStart w:id="9" w:name="_Toc173176010"/>
      <w:r>
        <w:t>Gainwell Maintained Government Health and Human Services Portals</w:t>
      </w:r>
      <w:bookmarkEnd w:id="8"/>
      <w:bookmarkEnd w:id="9"/>
    </w:p>
    <w:p w14:paraId="0EE7CC01" w14:textId="77777777" w:rsidR="00AF35F1" w:rsidRDefault="00AF35F1" w:rsidP="00AF35F1">
      <w:pPr>
        <w:pStyle w:val="BodyText"/>
      </w:pPr>
      <w:r>
        <w:rPr>
          <w:noProof/>
        </w:rPr>
        <w:drawing>
          <wp:inline distT="0" distB="0" distL="0" distR="0" wp14:anchorId="60B76A21" wp14:editId="776F5F35">
            <wp:extent cx="6046468" cy="3905338"/>
            <wp:effectExtent l="0" t="0" r="0" b="0"/>
            <wp:docPr id="1758443617" name="Picture 6" descr="A map of the united stat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443617" name="Picture 6" descr="A map of the united states&#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55687" cy="3911292"/>
                    </a:xfrm>
                    <a:prstGeom prst="rect">
                      <a:avLst/>
                    </a:prstGeom>
                    <a:noFill/>
                  </pic:spPr>
                </pic:pic>
              </a:graphicData>
            </a:graphic>
          </wp:inline>
        </w:drawing>
      </w:r>
    </w:p>
    <w:p w14:paraId="6D89F636" w14:textId="37EE4CCE" w:rsidR="00AF35F1" w:rsidRDefault="00AF35F1" w:rsidP="00AF35F1">
      <w:pPr>
        <w:pStyle w:val="BodyText"/>
      </w:pPr>
      <w:r>
        <w:t>The</w:t>
      </w:r>
      <w:r w:rsidR="00190A66">
        <w:t xml:space="preserve"> California</w:t>
      </w:r>
      <w:r>
        <w:t xml:space="preserve"> “portal in progress” noted on the figure above refers to a member portal for recipients of Medi-Cal that is under design as part of our Population Health Management (PHM) contract</w:t>
      </w:r>
      <w:r w:rsidR="00190A66">
        <w:t xml:space="preserve"> with the California Department of Health Care Services (DHCS)</w:t>
      </w:r>
      <w:r w:rsidR="003C6352">
        <w:t xml:space="preserve">. </w:t>
      </w:r>
    </w:p>
    <w:p w14:paraId="3DFC2CEC" w14:textId="508C3E22" w:rsidR="002809F5" w:rsidRDefault="002809F5" w:rsidP="002809F5">
      <w:pPr>
        <w:pStyle w:val="BodyText"/>
      </w:pPr>
      <w:r w:rsidRPr="009D2D50">
        <w:t xml:space="preserve">In all, </w:t>
      </w:r>
      <w:r>
        <w:t>Gainwell</w:t>
      </w:r>
      <w:r w:rsidRPr="009D2D50">
        <w:t xml:space="preserve"> brings </w:t>
      </w:r>
      <w:r w:rsidR="00E376F0">
        <w:t xml:space="preserve">more than </w:t>
      </w:r>
      <w:r w:rsidRPr="009D2D50">
        <w:t xml:space="preserve">40 years of experience in serving the </w:t>
      </w:r>
      <w:r>
        <w:t>CalSAWS</w:t>
      </w:r>
      <w:r w:rsidRPr="009D2D50">
        <w:t xml:space="preserve"> Consortium and its predecessor entities</w:t>
      </w:r>
      <w:r>
        <w:t>. We</w:t>
      </w:r>
      <w:r w:rsidRPr="009D2D50">
        <w:t xml:space="preserve"> understand the unique capabilities required to serve California Counties. </w:t>
      </w:r>
    </w:p>
    <w:p w14:paraId="0E542BEF" w14:textId="49062ABE" w:rsidR="002809F5" w:rsidRDefault="002809F5" w:rsidP="002809F5">
      <w:pPr>
        <w:pStyle w:val="BodyText"/>
      </w:pPr>
      <w:r w:rsidRPr="007933CB">
        <w:t>Gainwell</w:t>
      </w:r>
      <w:r>
        <w:t xml:space="preserve"> </w:t>
      </w:r>
      <w:r w:rsidRPr="00807FB7">
        <w:rPr>
          <w:b/>
          <w:bCs/>
        </w:rPr>
        <w:t>exceeds all areas</w:t>
      </w:r>
      <w:r>
        <w:t xml:space="preserve"> of M&amp;</w:t>
      </w:r>
      <w:r w:rsidR="00E376F0">
        <w:t>O</w:t>
      </w:r>
      <w:r>
        <w:t xml:space="preserve"> firm qualifications as detailed in </w:t>
      </w:r>
      <w:r w:rsidR="00E376F0" w:rsidRPr="001640F5">
        <w:t>Sect</w:t>
      </w:r>
      <w:r w:rsidR="00E376F0">
        <w:t>ion</w:t>
      </w:r>
      <w:r w:rsidR="00E376F0" w:rsidRPr="001640F5">
        <w:t xml:space="preserve"> 5 Att</w:t>
      </w:r>
      <w:r w:rsidR="00E376F0">
        <w:t>achment</w:t>
      </w:r>
      <w:r w:rsidR="00E376F0" w:rsidRPr="001640F5">
        <w:t xml:space="preserve"> 8 </w:t>
      </w:r>
      <w:r w:rsidR="00E376F0">
        <w:t xml:space="preserve">- </w:t>
      </w:r>
      <w:r w:rsidR="00E376F0" w:rsidRPr="001640F5">
        <w:t>Firm Mandatory Qualifications</w:t>
      </w:r>
      <w:r>
        <w:t>.</w:t>
      </w:r>
    </w:p>
    <w:p w14:paraId="713A70DD" w14:textId="69088071" w:rsidR="004D6E8B" w:rsidRDefault="004D6E8B" w:rsidP="00CE476C">
      <w:pPr>
        <w:pStyle w:val="HeadingManual3"/>
      </w:pPr>
      <w:bookmarkStart w:id="10" w:name="_Toc123721841"/>
      <w:bookmarkStart w:id="11" w:name="_Toc173175988"/>
      <w:r>
        <w:lastRenderedPageBreak/>
        <w:t>2.1.</w:t>
      </w:r>
      <w:r w:rsidR="00190A66">
        <w:t>2</w:t>
      </w:r>
      <w:r w:rsidR="00CE476C">
        <w:tab/>
      </w:r>
      <w:r>
        <w:t>Gainwell Organization Structure</w:t>
      </w:r>
      <w:bookmarkEnd w:id="10"/>
      <w:bookmarkEnd w:id="11"/>
    </w:p>
    <w:p w14:paraId="6A08B409" w14:textId="49F70FEC" w:rsidR="004D6E8B" w:rsidRPr="009D2D50" w:rsidRDefault="004D6E8B" w:rsidP="004D6E8B">
      <w:pPr>
        <w:pStyle w:val="BodyText"/>
      </w:pPr>
      <w:r>
        <w:rPr>
          <w:noProof/>
          <w:lang w:bidi="ar-SA"/>
        </w:rPr>
        <w:t xml:space="preserve">In the figure below, </w:t>
      </w:r>
      <w:r>
        <w:rPr>
          <w:lang w:bidi="ar-SA"/>
        </w:rPr>
        <w:t>we provide</w:t>
      </w:r>
      <w:r w:rsidRPr="009D2D50">
        <w:t xml:space="preserve"> a firm organization chart for </w:t>
      </w:r>
      <w:r>
        <w:t xml:space="preserve">Gainwell Technologies </w:t>
      </w:r>
      <w:r w:rsidRPr="009D2D50">
        <w:t xml:space="preserve">LLC only, not the parent company </w:t>
      </w:r>
      <w:r>
        <w:t>Gainwell Acquisition Corp</w:t>
      </w:r>
      <w:r w:rsidRPr="009D2D50">
        <w:t xml:space="preserve">. This organization chart shows the oversight for the </w:t>
      </w:r>
      <w:r>
        <w:t xml:space="preserve">CalSAWS </w:t>
      </w:r>
      <w:r w:rsidR="00BD4EB2">
        <w:t xml:space="preserve">BenefitsCal </w:t>
      </w:r>
      <w:r>
        <w:t>M&amp;</w:t>
      </w:r>
      <w:r w:rsidR="00BD4EB2">
        <w:t>O</w:t>
      </w:r>
      <w:r>
        <w:t xml:space="preserve"> Services Project</w:t>
      </w:r>
      <w:r w:rsidRPr="009D2D50">
        <w:t>. The chart includes names and is dated.</w:t>
      </w:r>
      <w:r w:rsidR="00101709">
        <w:t xml:space="preserve"> </w:t>
      </w:r>
      <w:r w:rsidR="00100DBB">
        <w:t xml:space="preserve">The chart also illustrates </w:t>
      </w:r>
      <w:r w:rsidR="00100DBB" w:rsidRPr="004225E0">
        <w:t>the organizational placement of the BenefitsCal Project</w:t>
      </w:r>
      <w:r w:rsidR="00100DBB">
        <w:t xml:space="preserve"> as represented by the purple highlighted box.</w:t>
      </w:r>
    </w:p>
    <w:p w14:paraId="6AEFB0E2" w14:textId="77777777" w:rsidR="004D6E8B" w:rsidRDefault="004D6E8B" w:rsidP="004D6E8B">
      <w:pPr>
        <w:pStyle w:val="BodyText"/>
      </w:pPr>
      <w:r>
        <w:t>Gainwell</w:t>
      </w:r>
      <w:r w:rsidRPr="009D2D50">
        <w:t xml:space="preserve"> is committed to maintaining the highest standards of corporate governance, essential for sustained success and long-term shareholder value. </w:t>
      </w:r>
      <w:r>
        <w:t xml:space="preserve">The following figure </w:t>
      </w:r>
      <w:r w:rsidRPr="009D2D50">
        <w:t xml:space="preserve">is the organization chart for the </w:t>
      </w:r>
      <w:r>
        <w:t xml:space="preserve">Gainwell Technologies </w:t>
      </w:r>
      <w:r w:rsidRPr="009D2D50">
        <w:t>LLC subsidiary that will serve the Consortium.</w:t>
      </w:r>
    </w:p>
    <w:p w14:paraId="44A95AA5" w14:textId="77777777" w:rsidR="006405FD" w:rsidRDefault="006405FD" w:rsidP="004D6E8B">
      <w:pPr>
        <w:pStyle w:val="BodyText"/>
        <w:sectPr w:rsidR="006405FD">
          <w:headerReference w:type="default" r:id="rId12"/>
          <w:footerReference w:type="default" r:id="rId13"/>
          <w:pgSz w:w="12240" w:h="15840"/>
          <w:pgMar w:top="1440" w:right="1440" w:bottom="1440" w:left="1440" w:header="720" w:footer="720" w:gutter="0"/>
          <w:cols w:space="720"/>
          <w:docGrid w:linePitch="360"/>
        </w:sectPr>
      </w:pPr>
      <w:bookmarkStart w:id="12" w:name="_Ref50715381"/>
      <w:bookmarkStart w:id="13" w:name="_Toc51567882"/>
      <w:bookmarkStart w:id="14" w:name="_Ref122691546"/>
      <w:bookmarkStart w:id="15" w:name="_Toc123721794"/>
    </w:p>
    <w:p w14:paraId="09383558" w14:textId="77777777" w:rsidR="00B44D07" w:rsidRDefault="00B44D07" w:rsidP="00B44D07">
      <w:pPr>
        <w:pStyle w:val="FigureCaptionAuto"/>
      </w:pPr>
      <w:bookmarkStart w:id="16" w:name="_Toc173176011"/>
      <w:r w:rsidRPr="001127C2">
        <w:lastRenderedPageBreak/>
        <w:t xml:space="preserve">Gainwell Technologies LLC Organization Chart, </w:t>
      </w:r>
      <w:r>
        <w:t>07/23/2024</w:t>
      </w:r>
      <w:bookmarkEnd w:id="16"/>
    </w:p>
    <w:p w14:paraId="4C6339B9" w14:textId="2AC94E45" w:rsidR="00B44D07" w:rsidRPr="00522A01" w:rsidRDefault="00F94686" w:rsidP="00B44D07">
      <w:pPr>
        <w:pStyle w:val="BodyText"/>
      </w:pPr>
      <w:r>
        <w:rPr>
          <w:noProof/>
          <w14:ligatures w14:val="standardContextual"/>
        </w:rPr>
        <mc:AlternateContent>
          <mc:Choice Requires="wps">
            <w:drawing>
              <wp:anchor distT="0" distB="0" distL="114300" distR="114300" simplePos="0" relativeHeight="251658240" behindDoc="0" locked="0" layoutInCell="1" allowOverlap="1" wp14:anchorId="0A0F5EE4" wp14:editId="46F8602A">
                <wp:simplePos x="0" y="0"/>
                <wp:positionH relativeFrom="column">
                  <wp:posOffset>6356838</wp:posOffset>
                </wp:positionH>
                <wp:positionV relativeFrom="paragraph">
                  <wp:posOffset>5555273</wp:posOffset>
                </wp:positionV>
                <wp:extent cx="1354016" cy="527539"/>
                <wp:effectExtent l="0" t="0" r="0" b="6350"/>
                <wp:wrapNone/>
                <wp:docPr id="966511366" name="Rectangle: Rounded Corners 2"/>
                <wp:cNvGraphicFramePr/>
                <a:graphic xmlns:a="http://schemas.openxmlformats.org/drawingml/2006/main">
                  <a:graphicData uri="http://schemas.microsoft.com/office/word/2010/wordprocessingShape">
                    <wps:wsp>
                      <wps:cNvSpPr/>
                      <wps:spPr>
                        <a:xfrm>
                          <a:off x="0" y="0"/>
                          <a:ext cx="1354016" cy="527539"/>
                        </a:xfrm>
                        <a:prstGeom prst="roundRect">
                          <a:avLst/>
                        </a:prstGeom>
                        <a:solidFill>
                          <a:srgbClr val="CD69FF">
                            <a:alpha val="34902"/>
                          </a:srgbClr>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93013A1" w14:textId="77777777" w:rsidR="00F94686" w:rsidRPr="00F309A9" w:rsidRDefault="00F94686" w:rsidP="00F94686">
                            <w:pPr>
                              <w:rPr>
                                <w:rFonts w:ascii="Arial" w:hAnsi="Arial" w:cs="Arial"/>
                                <w:sz w:val="16"/>
                                <w:szCs w:val="16"/>
                              </w:rPr>
                            </w:pPr>
                            <w:r w:rsidRPr="00F309A9">
                              <w:rPr>
                                <w:rFonts w:ascii="Arial" w:hAnsi="Arial" w:cs="Arial"/>
                                <w:b/>
                                <w:bCs/>
                                <w:sz w:val="16"/>
                                <w:szCs w:val="16"/>
                              </w:rPr>
                              <w:t xml:space="preserve">Legend: </w:t>
                            </w:r>
                            <w:r w:rsidRPr="00F309A9">
                              <w:rPr>
                                <w:rFonts w:ascii="Arial" w:hAnsi="Arial" w:cs="Arial"/>
                                <w:sz w:val="16"/>
                                <w:szCs w:val="16"/>
                              </w:rPr>
                              <w:t>Organizational Placement of the BenefitsCal Project</w:t>
                            </w:r>
                          </w:p>
                          <w:p w14:paraId="58A2CAFB" w14:textId="77777777" w:rsidR="00F94686" w:rsidRDefault="00F94686" w:rsidP="00F9468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0F5EE4" id="Rectangle: Rounded Corners 2" o:spid="_x0000_s1026" style="position:absolute;margin-left:500.55pt;margin-top:437.4pt;width:106.6pt;height:41.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" fillcolor="#cd69ff" stroked="f" strokeweight="1pt">
                <v:fill opacity="22873f"/>
                <v:stroke joinstyle="miter"/>
                <v:textbox>
                  <w:txbxContent>
                    <w:p w14:paraId="793013A1" w14:textId="77777777" w:rsidR="00F94686" w:rsidRPr="00F309A9" w:rsidRDefault="00F94686" w:rsidP="00F94686">
                      <w:pPr>
                        <w:rPr>
                          <w:rFonts w:ascii="Arial" w:hAnsi="Arial" w:cs="Arial"/>
                          <w:sz w:val="16"/>
                          <w:szCs w:val="16"/>
                        </w:rPr>
                      </w:pPr>
                      <w:r w:rsidRPr="00F309A9">
                        <w:rPr>
                          <w:rFonts w:ascii="Arial" w:hAnsi="Arial" w:cs="Arial"/>
                          <w:b/>
                          <w:bCs/>
                          <w:sz w:val="16"/>
                          <w:szCs w:val="16"/>
                        </w:rPr>
                        <w:t xml:space="preserve">Legend: </w:t>
                      </w:r>
                      <w:r w:rsidRPr="00F309A9">
                        <w:rPr>
                          <w:rFonts w:ascii="Arial" w:hAnsi="Arial" w:cs="Arial"/>
                          <w:sz w:val="16"/>
                          <w:szCs w:val="16"/>
                        </w:rPr>
                        <w:t>Organizational Placement of the BenefitsCal Project</w:t>
                      </w:r>
                    </w:p>
                    <w:p w14:paraId="58A2CAFB" w14:textId="77777777" w:rsidR="00F94686" w:rsidRDefault="00F94686" w:rsidP="00F94686">
                      <w:pPr>
                        <w:jc w:val="center"/>
                      </w:pPr>
                    </w:p>
                  </w:txbxContent>
                </v:textbox>
              </v:roundrect>
            </w:pict>
          </mc:Fallback>
        </mc:AlternateContent>
      </w:r>
      <w:r w:rsidR="00B44D07">
        <w:rPr>
          <w:noProof/>
        </w:rPr>
        <w:drawing>
          <wp:inline distT="0" distB="0" distL="0" distR="0" wp14:anchorId="15AA565C" wp14:editId="067988DA">
            <wp:extent cx="8229599" cy="5415111"/>
            <wp:effectExtent l="0" t="0" r="635" b="0"/>
            <wp:docPr id="3391813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181324" name="Picture 2"/>
                    <pic:cNvPicPr>
                      <a:picLocks noChangeAspect="1" noChangeArrowheads="1"/>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bwMode="auto">
                    <a:xfrm>
                      <a:off x="0" y="0"/>
                      <a:ext cx="8229599" cy="5415111"/>
                    </a:xfrm>
                    <a:prstGeom prst="rect">
                      <a:avLst/>
                    </a:prstGeom>
                  </pic:spPr>
                </pic:pic>
              </a:graphicData>
            </a:graphic>
          </wp:inline>
        </w:drawing>
      </w:r>
    </w:p>
    <w:bookmarkEnd w:id="12"/>
    <w:bookmarkEnd w:id="13"/>
    <w:bookmarkEnd w:id="14"/>
    <w:bookmarkEnd w:id="15"/>
    <w:p w14:paraId="72BAC2CC" w14:textId="77777777" w:rsidR="006405FD" w:rsidRDefault="006405FD" w:rsidP="004D6E8B">
      <w:pPr>
        <w:pStyle w:val="BodyText"/>
        <w:sectPr w:rsidR="006405FD" w:rsidSect="00FE7795">
          <w:headerReference w:type="default" r:id="rId16"/>
          <w:footerReference w:type="default" r:id="rId17"/>
          <w:pgSz w:w="15840" w:h="12240" w:orient="landscape"/>
          <w:pgMar w:top="1440" w:right="1440" w:bottom="1440" w:left="1440" w:header="720" w:footer="720" w:gutter="0"/>
          <w:cols w:space="720"/>
          <w:docGrid w:linePitch="360"/>
        </w:sectPr>
      </w:pPr>
    </w:p>
    <w:p w14:paraId="66136294" w14:textId="0DCBBEA2" w:rsidR="0064541E" w:rsidRDefault="004D6E8B" w:rsidP="004D6E8B">
      <w:pPr>
        <w:pStyle w:val="BodyText"/>
      </w:pPr>
      <w:r>
        <w:lastRenderedPageBreak/>
        <w:t xml:space="preserve">Our proposed Project Manager is </w:t>
      </w:r>
      <w:r w:rsidR="00BF6EF0">
        <w:t>Michael Johnson.</w:t>
      </w:r>
      <w:r>
        <w:t xml:space="preserve"> </w:t>
      </w:r>
      <w:r w:rsidR="006806AC">
        <w:t xml:space="preserve">The line of responsibility </w:t>
      </w:r>
      <w:r w:rsidR="00CB5ADF">
        <w:t>extends from Michael to</w:t>
      </w:r>
      <w:r w:rsidR="00927D21">
        <w:t xml:space="preserve"> our CalSAWS </w:t>
      </w:r>
      <w:r w:rsidR="00DA5A5E">
        <w:t>Account General Manager Dawn Wilder</w:t>
      </w:r>
      <w:r w:rsidR="00CB5ADF">
        <w:t>, and from Dawn</w:t>
      </w:r>
      <w:r w:rsidR="005005A0">
        <w:t xml:space="preserve"> to </w:t>
      </w:r>
      <w:r w:rsidR="007A13C5">
        <w:t>our Senior Vice President and Sector General Manager Chris Van Vlack.</w:t>
      </w:r>
    </w:p>
    <w:p w14:paraId="712DF225" w14:textId="6493A3FE" w:rsidR="004D6E8B" w:rsidRDefault="00100DBB" w:rsidP="004D6E8B">
      <w:pPr>
        <w:pStyle w:val="BodyText"/>
      </w:pPr>
      <w:r>
        <w:t>Dawn</w:t>
      </w:r>
      <w:r w:rsidR="004D6E8B" w:rsidRPr="009D2D50">
        <w:t xml:space="preserve"> will have </w:t>
      </w:r>
      <w:r w:rsidR="00B472AD">
        <w:t xml:space="preserve">executive </w:t>
      </w:r>
      <w:r w:rsidR="004D6E8B" w:rsidRPr="009D2D50">
        <w:t xml:space="preserve">oversight responsibility for the CalSAWS </w:t>
      </w:r>
      <w:r w:rsidR="00DF2EB7">
        <w:t xml:space="preserve">BenefitsCal </w:t>
      </w:r>
      <w:r w:rsidR="004D6E8B">
        <w:t>M&amp;</w:t>
      </w:r>
      <w:r w:rsidR="00DF2EB7">
        <w:t>O</w:t>
      </w:r>
      <w:r w:rsidR="004D6E8B">
        <w:t xml:space="preserve"> </w:t>
      </w:r>
      <w:r w:rsidR="004D6E8B" w:rsidRPr="009D2D50">
        <w:t xml:space="preserve">Services </w:t>
      </w:r>
      <w:r w:rsidR="004D6E8B">
        <w:t>contract</w:t>
      </w:r>
      <w:r w:rsidR="004D6E8B" w:rsidRPr="009D2D50">
        <w:t>.</w:t>
      </w:r>
      <w:r w:rsidR="0064541E">
        <w:t xml:space="preserve"> </w:t>
      </w:r>
      <w:r>
        <w:t>Dawn</w:t>
      </w:r>
      <w:r w:rsidR="004D6E8B">
        <w:t xml:space="preserve"> is a member of the Account Management Division led by </w:t>
      </w:r>
      <w:r w:rsidR="00A84BA9">
        <w:t>Bill Allison</w:t>
      </w:r>
      <w:r w:rsidR="004D6E8B">
        <w:t xml:space="preserve">, Chief Account Management Officer, who reports to our President and </w:t>
      </w:r>
      <w:r w:rsidR="00A84BA9">
        <w:t>Chief Executive Officer</w:t>
      </w:r>
      <w:r w:rsidR="004D6E8B">
        <w:t xml:space="preserve"> </w:t>
      </w:r>
      <w:r w:rsidR="00BF7234">
        <w:t>Mark Knickrehm</w:t>
      </w:r>
      <w:r w:rsidR="004D6E8B">
        <w:t>.</w:t>
      </w:r>
    </w:p>
    <w:p w14:paraId="788BB0D3" w14:textId="28764D7E" w:rsidR="00684F77" w:rsidRDefault="00F366B3" w:rsidP="00684F77">
      <w:pPr>
        <w:pStyle w:val="HeadingManual3"/>
      </w:pPr>
      <w:bookmarkStart w:id="17" w:name="_Toc173175989"/>
      <w:r>
        <w:t>2.1</w:t>
      </w:r>
      <w:r w:rsidR="00DB5BCA">
        <w:t>.</w:t>
      </w:r>
      <w:r w:rsidR="00190A66">
        <w:t>3</w:t>
      </w:r>
      <w:r w:rsidR="009B6BE6">
        <w:tab/>
      </w:r>
      <w:r w:rsidR="00684F77" w:rsidRPr="00A2343D">
        <w:t>Additional Information</w:t>
      </w:r>
      <w:bookmarkEnd w:id="17"/>
    </w:p>
    <w:p w14:paraId="220B7DC6" w14:textId="6CFC1C42" w:rsidR="00684F77" w:rsidRPr="009D2D50" w:rsidRDefault="00684F77" w:rsidP="00684F77">
      <w:pPr>
        <w:pStyle w:val="BodyText"/>
      </w:pPr>
      <w:r w:rsidRPr="009D2D50">
        <w:t xml:space="preserve">In addition to the firm qualifications presented above, </w:t>
      </w:r>
      <w:r>
        <w:t>Gainwell</w:t>
      </w:r>
      <w:r w:rsidRPr="009D2D50">
        <w:t xml:space="preserve"> brings additional experience that will support the Consortium in achieving its </w:t>
      </w:r>
      <w:r w:rsidR="00397B4B">
        <w:t xml:space="preserve">BenefitsCal </w:t>
      </w:r>
      <w:r>
        <w:t>M&amp;</w:t>
      </w:r>
      <w:r w:rsidR="00397B4B">
        <w:t>O</w:t>
      </w:r>
      <w:r>
        <w:t xml:space="preserve"> </w:t>
      </w:r>
      <w:r w:rsidRPr="009D2D50">
        <w:t>Services objectives with the greatest level of success. These include:</w:t>
      </w:r>
    </w:p>
    <w:p w14:paraId="2DE4D6CB" w14:textId="77777777" w:rsidR="00684F77" w:rsidRPr="00065E00" w:rsidRDefault="00684F77" w:rsidP="00684F77">
      <w:pPr>
        <w:pStyle w:val="Bullet1Double"/>
        <w:rPr>
          <w:b/>
        </w:rPr>
      </w:pPr>
      <w:r w:rsidRPr="009D2D50">
        <w:rPr>
          <w:b/>
        </w:rPr>
        <w:t>Effective and collaborative working relationships with Consortium leaders</w:t>
      </w:r>
      <w:r>
        <w:rPr>
          <w:b/>
        </w:rPr>
        <w:t>,</w:t>
      </w:r>
      <w:r w:rsidRPr="009D2D50">
        <w:rPr>
          <w:b/>
        </w:rPr>
        <w:t xml:space="preserve"> the</w:t>
      </w:r>
      <w:r>
        <w:rPr>
          <w:b/>
        </w:rPr>
        <w:t xml:space="preserve"> other</w:t>
      </w:r>
      <w:r w:rsidRPr="009D2D50">
        <w:rPr>
          <w:b/>
        </w:rPr>
        <w:t xml:space="preserve"> </w:t>
      </w:r>
      <w:r>
        <w:rPr>
          <w:b/>
        </w:rPr>
        <w:t>contractor</w:t>
      </w:r>
      <w:r w:rsidRPr="009D2D50">
        <w:rPr>
          <w:b/>
        </w:rPr>
        <w:t>s</w:t>
      </w:r>
      <w:r>
        <w:rPr>
          <w:b/>
        </w:rPr>
        <w:t>, and stakeholders.</w:t>
      </w:r>
      <w:r w:rsidRPr="009D2D50">
        <w:rPr>
          <w:b/>
        </w:rPr>
        <w:t xml:space="preserve"> </w:t>
      </w:r>
      <w:r>
        <w:t xml:space="preserve">Gainwell </w:t>
      </w:r>
      <w:r w:rsidRPr="009D2D50">
        <w:t xml:space="preserve">brings a proven ability to work effectively with other Consortium </w:t>
      </w:r>
      <w:r>
        <w:t>contractor</w:t>
      </w:r>
      <w:r w:rsidRPr="009D2D50">
        <w:t xml:space="preserve">s to achieve </w:t>
      </w:r>
      <w:r>
        <w:t xml:space="preserve">successful </w:t>
      </w:r>
      <w:r w:rsidRPr="009D2D50">
        <w:t>outcomes for the Counties.</w:t>
      </w:r>
      <w:r w:rsidRPr="009D2D50">
        <w:rPr>
          <w:b/>
        </w:rPr>
        <w:t xml:space="preserve"> </w:t>
      </w:r>
      <w:r w:rsidRPr="00065E00">
        <w:rPr>
          <w:bCs w:val="0"/>
        </w:rPr>
        <w:t>We also hav</w:t>
      </w:r>
      <w:r>
        <w:rPr>
          <w:bCs w:val="0"/>
        </w:rPr>
        <w:t>e extensive experience in working with state and federal partners, advocacy groups, and unions due to our focus on delivering systems and services in health and human services.</w:t>
      </w:r>
      <w:r w:rsidRPr="00A564D0">
        <w:rPr>
          <w:b/>
        </w:rPr>
        <w:t xml:space="preserve"> </w:t>
      </w:r>
    </w:p>
    <w:p w14:paraId="3F10F69F" w14:textId="77777777" w:rsidR="00684F77" w:rsidRDefault="00684F77" w:rsidP="00684F77">
      <w:pPr>
        <w:pStyle w:val="Bullet1Double"/>
      </w:pPr>
      <w:r w:rsidRPr="00C86B8A">
        <w:rPr>
          <w:b/>
        </w:rPr>
        <w:t>Extensive public sector experience in California.</w:t>
      </w:r>
      <w:r w:rsidRPr="00DA0D2D">
        <w:rPr>
          <w:b/>
        </w:rPr>
        <w:t xml:space="preserve"> </w:t>
      </w:r>
      <w:r w:rsidRPr="009D2D50">
        <w:t xml:space="preserve">Operating in California requires unique capabilities because of the size and complexity of the </w:t>
      </w:r>
      <w:r>
        <w:t>s</w:t>
      </w:r>
      <w:r w:rsidRPr="009D2D50">
        <w:t xml:space="preserve">tate. In addition to our experience with the Consortium and Counties, </w:t>
      </w:r>
      <w:r>
        <w:t>Gainwell</w:t>
      </w:r>
      <w:r w:rsidRPr="009D2D50">
        <w:t xml:space="preserve"> successfully</w:t>
      </w:r>
      <w:r>
        <w:t xml:space="preserve">: </w:t>
      </w:r>
    </w:p>
    <w:p w14:paraId="08D2198B" w14:textId="7B2245D5" w:rsidR="00684F77" w:rsidRDefault="00684F77" w:rsidP="00684F77">
      <w:pPr>
        <w:pStyle w:val="Bullet2Double0"/>
      </w:pPr>
      <w:r>
        <w:t>Transitioned to a new contract for CalWIN in 2014, including re-inventing our joint change request processes and re-tooling our project management and testing practices (</w:t>
      </w:r>
      <w:r w:rsidR="005D15E3">
        <w:t>T</w:t>
      </w:r>
      <w:r>
        <w:t xml:space="preserve">his successful transition was led by our </w:t>
      </w:r>
      <w:r w:rsidR="005D15E3">
        <w:t>Account General</w:t>
      </w:r>
      <w:r>
        <w:t xml:space="preserve"> Manager Dawn Wilder.)</w:t>
      </w:r>
    </w:p>
    <w:p w14:paraId="7F2A8C8F" w14:textId="18A04F5D" w:rsidR="00684F77" w:rsidRPr="00A47F08" w:rsidRDefault="00684F77" w:rsidP="00684F77">
      <w:pPr>
        <w:pStyle w:val="Bullet2Double0"/>
      </w:pPr>
      <w:r w:rsidRPr="00A47F08">
        <w:t>Transferred the Medi-Cal Dental MMIS to Gainwell operations in 2018 (</w:t>
      </w:r>
      <w:r w:rsidR="006E28CB">
        <w:t>O</w:t>
      </w:r>
      <w:r w:rsidRPr="00A47F08">
        <w:t xml:space="preserve">ur </w:t>
      </w:r>
      <w:r w:rsidR="006E28CB">
        <w:t>Account General</w:t>
      </w:r>
      <w:r w:rsidRPr="00A47F08">
        <w:t xml:space="preserve"> Manager Dawn Wilder</w:t>
      </w:r>
      <w:r>
        <w:t xml:space="preserve"> led </w:t>
      </w:r>
      <w:r w:rsidRPr="00A47F08">
        <w:t>this successful transition</w:t>
      </w:r>
      <w:r w:rsidR="006E28CB">
        <w:t>.</w:t>
      </w:r>
      <w:r w:rsidRPr="00A47F08">
        <w:t>)</w:t>
      </w:r>
    </w:p>
    <w:p w14:paraId="1E5F4A74" w14:textId="77777777" w:rsidR="00684F77" w:rsidRDefault="00684F77" w:rsidP="00684F77">
      <w:pPr>
        <w:pStyle w:val="Bullet2Double0"/>
      </w:pPr>
      <w:r>
        <w:t xml:space="preserve">Successfully took over business operations for Medi-Cal in 2019 </w:t>
      </w:r>
    </w:p>
    <w:p w14:paraId="48B80B66" w14:textId="36979805" w:rsidR="00684F77" w:rsidRDefault="00684F77" w:rsidP="00684F77">
      <w:pPr>
        <w:pStyle w:val="Bullet2Double0"/>
      </w:pPr>
      <w:r>
        <w:t>S</w:t>
      </w:r>
      <w:r w:rsidRPr="005837A8">
        <w:t>upported the In-Home Supportive Services program by operating the Case Management Information and Payrolling System (CMIPS)</w:t>
      </w:r>
      <w:r>
        <w:t xml:space="preserve"> prior to our trans</w:t>
      </w:r>
      <w:r w:rsidR="00920C1D">
        <w:t>ition-out</w:t>
      </w:r>
      <w:r>
        <w:t xml:space="preserve"> of the system </w:t>
      </w:r>
    </w:p>
    <w:p w14:paraId="579A17ED" w14:textId="77777777" w:rsidR="00684F77" w:rsidRDefault="00684F77" w:rsidP="00684F77">
      <w:pPr>
        <w:pStyle w:val="Bullet2Double0"/>
      </w:pPr>
      <w:r>
        <w:t>Obtained</w:t>
      </w:r>
      <w:r w:rsidRPr="005837A8">
        <w:t xml:space="preserve"> the contrac</w:t>
      </w:r>
      <w:r>
        <w:t>t</w:t>
      </w:r>
      <w:r w:rsidRPr="005837A8">
        <w:t xml:space="preserve"> for Medi-Cal Dental business operations </w:t>
      </w:r>
      <w:r>
        <w:t>in 2022</w:t>
      </w:r>
    </w:p>
    <w:p w14:paraId="4D94D110" w14:textId="77777777" w:rsidR="00684F77" w:rsidRPr="009D2D50" w:rsidRDefault="00684F77" w:rsidP="00684F77">
      <w:pPr>
        <w:pStyle w:val="Bullet2Double0"/>
      </w:pPr>
      <w:r>
        <w:t>Obtained the</w:t>
      </w:r>
      <w:r w:rsidRPr="005837A8">
        <w:t xml:space="preserve"> California Population Health Management</w:t>
      </w:r>
      <w:r>
        <w:t xml:space="preserve"> (PHM)</w:t>
      </w:r>
      <w:r w:rsidRPr="005837A8">
        <w:t xml:space="preserve"> </w:t>
      </w:r>
      <w:r>
        <w:t xml:space="preserve">contract </w:t>
      </w:r>
      <w:r w:rsidRPr="005837A8">
        <w:t>in 2022</w:t>
      </w:r>
      <w:r>
        <w:t xml:space="preserve"> (The PHM Service is part of the California Advancing and Innovating Medi-Cal [CalAIM] initiative to provide equitable access to preventive, whole-person care.)</w:t>
      </w:r>
    </w:p>
    <w:p w14:paraId="7F906D4A" w14:textId="6CCD69C5" w:rsidR="0042699B" w:rsidRPr="009D2D50" w:rsidRDefault="0042699B" w:rsidP="00684F77">
      <w:pPr>
        <w:pStyle w:val="Bullet2Double0"/>
      </w:pPr>
      <w:r>
        <w:lastRenderedPageBreak/>
        <w:t>Converted the CalWIN system data in coordination with the CalSAWS M&amp;O contractor in 2023 (This successful conversion was led by our Project Manager Michael Johnson.)</w:t>
      </w:r>
    </w:p>
    <w:p w14:paraId="61253737" w14:textId="68C57FFA" w:rsidR="00684F77" w:rsidRDefault="00684F77" w:rsidP="00684F77">
      <w:pPr>
        <w:pStyle w:val="BodyText"/>
      </w:pPr>
      <w:r w:rsidRPr="009D2D50">
        <w:t xml:space="preserve">The Center for Digital Government at the 2017 California Technology Forum recognized two of </w:t>
      </w:r>
      <w:r>
        <w:t>our</w:t>
      </w:r>
      <w:r w:rsidRPr="009D2D50">
        <w:t xml:space="preserve"> projects for California</w:t>
      </w:r>
      <w:r>
        <w:t xml:space="preserve">, as shown in </w:t>
      </w:r>
      <w:r w:rsidR="0029132B">
        <w:t>the figure below</w:t>
      </w:r>
      <w:r>
        <w:t>.</w:t>
      </w:r>
    </w:p>
    <w:p w14:paraId="6BC4221A" w14:textId="77777777" w:rsidR="00684F77" w:rsidRPr="009D2D50" w:rsidRDefault="00684F77" w:rsidP="00684F77">
      <w:pPr>
        <w:pStyle w:val="FigureCaptionAuto"/>
      </w:pPr>
      <w:bookmarkStart w:id="18" w:name="_Ref122691577"/>
      <w:bookmarkStart w:id="19" w:name="_Toc123721795"/>
      <w:bookmarkStart w:id="20" w:name="_Toc173176012"/>
      <w:r>
        <w:t>Award-winning Work for the State of California</w:t>
      </w:r>
      <w:bookmarkEnd w:id="18"/>
      <w:bookmarkEnd w:id="19"/>
      <w:bookmarkEnd w:id="20"/>
    </w:p>
    <w:p w14:paraId="5E5D3994" w14:textId="77777777" w:rsidR="00684F77" w:rsidRPr="009D2D50" w:rsidRDefault="00684F77" w:rsidP="00684F77">
      <w:pPr>
        <w:pStyle w:val="BodyText4"/>
      </w:pPr>
      <w:r w:rsidRPr="00881AFF">
        <w:rPr>
          <w:noProof/>
        </w:rPr>
        <w:drawing>
          <wp:inline distT="0" distB="0" distL="0" distR="0" wp14:anchorId="1BA152CF" wp14:editId="793DE609">
            <wp:extent cx="5974715" cy="3173896"/>
            <wp:effectExtent l="0" t="0" r="6985" b="7620"/>
            <wp:docPr id="23" name="Picture 23" descr="A large red bridge with a blue sky with Golden Gate Bridge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large red bridge with a blue sky with Golden Gate Bridge in the background&#10;&#10;Description automatically generated"/>
                    <pic:cNvPicPr>
                      <a:picLocks noChangeAspect="1" noChangeArrowheads="1"/>
                    </pic:cNvPicPr>
                  </pic:nvPicPr>
                  <pic:blipFill rotWithShape="1">
                    <a:blip r:embed="rId18">
                      <a:extLst>
                        <a:ext uri="{28A0092B-C50C-407E-A947-70E740481C1C}">
                          <a14:useLocalDpi xmlns:a14="http://schemas.microsoft.com/office/drawing/2010/main" val="0"/>
                        </a:ext>
                      </a:extLst>
                    </a:blip>
                    <a:srcRect b="1220"/>
                    <a:stretch/>
                  </pic:blipFill>
                  <pic:spPr bwMode="auto">
                    <a:xfrm>
                      <a:off x="0" y="0"/>
                      <a:ext cx="5974715" cy="3173896"/>
                    </a:xfrm>
                    <a:prstGeom prst="rect">
                      <a:avLst/>
                    </a:prstGeom>
                    <a:noFill/>
                    <a:ln>
                      <a:noFill/>
                    </a:ln>
                    <a:extLst>
                      <a:ext uri="{53640926-AAD7-44D8-BBD7-CCE9431645EC}">
                        <a14:shadowObscured xmlns:a14="http://schemas.microsoft.com/office/drawing/2010/main"/>
                      </a:ext>
                    </a:extLst>
                  </pic:spPr>
                </pic:pic>
              </a:graphicData>
            </a:graphic>
          </wp:inline>
        </w:drawing>
      </w:r>
    </w:p>
    <w:p w14:paraId="3976BF9A" w14:textId="6DFBD800" w:rsidR="00684F77" w:rsidRPr="009D2D50" w:rsidRDefault="00684F77" w:rsidP="00684F77">
      <w:pPr>
        <w:pStyle w:val="BodyText"/>
      </w:pPr>
      <w:r w:rsidRPr="009D2D50">
        <w:t xml:space="preserve">The Consortium can rely on </w:t>
      </w:r>
      <w:r>
        <w:t xml:space="preserve">Gainwell </w:t>
      </w:r>
      <w:r w:rsidRPr="009D2D50">
        <w:t xml:space="preserve">to deliver high-quality </w:t>
      </w:r>
      <w:r w:rsidR="00AD7092">
        <w:t xml:space="preserve">BenefitsCal </w:t>
      </w:r>
      <w:r>
        <w:t>M&amp;</w:t>
      </w:r>
      <w:r w:rsidR="00C70C73">
        <w:t>O</w:t>
      </w:r>
      <w:r>
        <w:t xml:space="preserve"> </w:t>
      </w:r>
      <w:r w:rsidRPr="009D2D50">
        <w:t>Services.</w:t>
      </w:r>
    </w:p>
    <w:p w14:paraId="057A38D2" w14:textId="00457D7A" w:rsidR="00742EF3" w:rsidRDefault="00F366B3" w:rsidP="00742EF3">
      <w:pPr>
        <w:pStyle w:val="HeadingManual3"/>
      </w:pPr>
      <w:bookmarkStart w:id="21" w:name="_Toc123721843"/>
      <w:bookmarkStart w:id="22" w:name="_Toc173175990"/>
      <w:r>
        <w:t>2.1</w:t>
      </w:r>
      <w:r w:rsidR="00BF0E9E">
        <w:t>.</w:t>
      </w:r>
      <w:r w:rsidR="00190A66">
        <w:t>4</w:t>
      </w:r>
      <w:r w:rsidR="005F3E29">
        <w:tab/>
      </w:r>
      <w:r w:rsidR="00742EF3">
        <w:t>Gainwell References</w:t>
      </w:r>
      <w:bookmarkEnd w:id="21"/>
      <w:bookmarkEnd w:id="22"/>
    </w:p>
    <w:p w14:paraId="3CE27EAC" w14:textId="7E50FB7D" w:rsidR="00742EF3" w:rsidRDefault="00742EF3" w:rsidP="00742EF3">
      <w:pPr>
        <w:pStyle w:val="BodyText"/>
        <w:rPr>
          <w:lang w:bidi="ar-SA"/>
        </w:rPr>
      </w:pPr>
      <w:r>
        <w:rPr>
          <w:lang w:bidi="ar-SA"/>
        </w:rPr>
        <w:t xml:space="preserve">Gainwell provides </w:t>
      </w:r>
      <w:r w:rsidR="003C559E">
        <w:rPr>
          <w:lang w:bidi="ar-SA"/>
        </w:rPr>
        <w:t>two</w:t>
      </w:r>
      <w:r>
        <w:rPr>
          <w:lang w:bidi="ar-SA"/>
        </w:rPr>
        <w:t xml:space="preserve"> reference forms </w:t>
      </w:r>
      <w:r>
        <w:t>in</w:t>
      </w:r>
      <w:r w:rsidR="00D91754">
        <w:t xml:space="preserve"> </w:t>
      </w:r>
      <w:r w:rsidR="00D91754" w:rsidRPr="00BE59F4">
        <w:rPr>
          <w:lang w:bidi="ar-SA"/>
        </w:rPr>
        <w:t>Sect</w:t>
      </w:r>
      <w:r w:rsidR="00D91754">
        <w:rPr>
          <w:lang w:bidi="ar-SA"/>
        </w:rPr>
        <w:t>ion</w:t>
      </w:r>
      <w:r w:rsidR="00D91754" w:rsidRPr="00BE59F4">
        <w:rPr>
          <w:lang w:bidi="ar-SA"/>
        </w:rPr>
        <w:t xml:space="preserve"> 5 Att</w:t>
      </w:r>
      <w:r w:rsidR="00D91754">
        <w:rPr>
          <w:lang w:bidi="ar-SA"/>
        </w:rPr>
        <w:t xml:space="preserve">achment </w:t>
      </w:r>
      <w:r w:rsidR="00D91754" w:rsidRPr="00BE59F4">
        <w:rPr>
          <w:lang w:bidi="ar-SA"/>
        </w:rPr>
        <w:t>9 Firm References</w:t>
      </w:r>
      <w:r w:rsidRPr="00881AFF">
        <w:t>.</w:t>
      </w:r>
      <w:r>
        <w:t xml:space="preserve"> Our </w:t>
      </w:r>
      <w:r>
        <w:rPr>
          <w:lang w:bidi="ar-SA"/>
        </w:rPr>
        <w:t xml:space="preserve">references, summarized in </w:t>
      </w:r>
      <w:r w:rsidR="00D91754">
        <w:rPr>
          <w:lang w:bidi="ar-SA"/>
        </w:rPr>
        <w:t>the table below</w:t>
      </w:r>
      <w:r>
        <w:rPr>
          <w:lang w:bidi="ar-SA"/>
        </w:rPr>
        <w:t xml:space="preserve">, </w:t>
      </w:r>
      <w:r w:rsidRPr="009D2D50">
        <w:rPr>
          <w:lang w:bidi="ar-SA"/>
        </w:rPr>
        <w:t xml:space="preserve">demonstrate our service excellence and the faith our </w:t>
      </w:r>
      <w:r>
        <w:rPr>
          <w:lang w:bidi="ar-SA"/>
        </w:rPr>
        <w:t xml:space="preserve">clients </w:t>
      </w:r>
      <w:r w:rsidRPr="009D2D50">
        <w:rPr>
          <w:lang w:bidi="ar-SA"/>
        </w:rPr>
        <w:t>have in our ability to perform.</w:t>
      </w:r>
    </w:p>
    <w:p w14:paraId="582250AB" w14:textId="77777777" w:rsidR="00742EF3" w:rsidRDefault="00742EF3" w:rsidP="00742EF3">
      <w:pPr>
        <w:pStyle w:val="TableCaptionAuto"/>
        <w:ind w:left="432" w:hanging="432"/>
        <w:rPr>
          <w:lang w:bidi="ar-SA"/>
        </w:rPr>
      </w:pPr>
      <w:bookmarkStart w:id="23" w:name="_Toc123721736"/>
      <w:bookmarkStart w:id="24" w:name="_Toc173175013"/>
      <w:bookmarkStart w:id="25" w:name="_Ref51426306"/>
      <w:bookmarkStart w:id="26" w:name="_Toc51568005"/>
      <w:bookmarkStart w:id="27" w:name="_Ref122691615"/>
      <w:r>
        <w:rPr>
          <w:lang w:bidi="ar-SA"/>
        </w:rPr>
        <w:t xml:space="preserve">Gainwell </w:t>
      </w:r>
      <w:r w:rsidRPr="009D2D50">
        <w:rPr>
          <w:lang w:bidi="ar-SA"/>
        </w:rPr>
        <w:t>References</w:t>
      </w:r>
      <w:bookmarkEnd w:id="23"/>
      <w:bookmarkEnd w:id="24"/>
    </w:p>
    <w:tbl>
      <w:tblPr>
        <w:tblStyle w:val="TableGrid"/>
        <w:tblW w:w="5000" w:type="pct"/>
        <w:tblBorders>
          <w:top w:val="none" w:sz="0" w:space="0" w:color="auto"/>
          <w:left w:val="none" w:sz="0" w:space="0" w:color="auto"/>
          <w:bottom w:val="single" w:sz="4" w:space="0" w:color="2B3A44"/>
          <w:right w:val="none" w:sz="0" w:space="0" w:color="auto"/>
          <w:insideH w:val="single" w:sz="4" w:space="0" w:color="2B3A44"/>
          <w:insideV w:val="none" w:sz="0" w:space="0" w:color="auto"/>
        </w:tblBorders>
        <w:tblCellMar>
          <w:top w:w="57" w:type="dxa"/>
        </w:tblCellMar>
        <w:tblLook w:val="04A0" w:firstRow="1" w:lastRow="0" w:firstColumn="1" w:lastColumn="0" w:noHBand="0" w:noVBand="1"/>
      </w:tblPr>
      <w:tblGrid>
        <w:gridCol w:w="3347"/>
        <w:gridCol w:w="2866"/>
        <w:gridCol w:w="3147"/>
      </w:tblGrid>
      <w:tr w:rsidR="00742EF3" w14:paraId="2BE21BD2" w14:textId="77777777" w:rsidTr="00423121">
        <w:trPr>
          <w:tblHeader/>
        </w:trPr>
        <w:tc>
          <w:tcPr>
            <w:tcW w:w="3347" w:type="dxa"/>
            <w:tcBorders>
              <w:top w:val="single" w:sz="8" w:space="0" w:color="7030A0"/>
              <w:bottom w:val="single" w:sz="8" w:space="0" w:color="7030A0"/>
            </w:tcBorders>
            <w:shd w:val="clear" w:color="auto" w:fill="EFE5F7"/>
          </w:tcPr>
          <w:bookmarkEnd w:id="25"/>
          <w:bookmarkEnd w:id="26"/>
          <w:bookmarkEnd w:id="27"/>
          <w:p w14:paraId="377D9533" w14:textId="77777777" w:rsidR="00742EF3" w:rsidRDefault="00742EF3" w:rsidP="00423121">
            <w:pPr>
              <w:pStyle w:val="TableHeading10"/>
              <w:rPr>
                <w:lang w:bidi="ar-SA"/>
              </w:rPr>
            </w:pPr>
            <w:r>
              <w:rPr>
                <w:lang w:bidi="ar-SA"/>
              </w:rPr>
              <w:t>Client</w:t>
            </w:r>
          </w:p>
        </w:tc>
        <w:tc>
          <w:tcPr>
            <w:tcW w:w="2866" w:type="dxa"/>
            <w:tcBorders>
              <w:top w:val="single" w:sz="8" w:space="0" w:color="7030A0"/>
              <w:bottom w:val="single" w:sz="8" w:space="0" w:color="7030A0"/>
            </w:tcBorders>
            <w:shd w:val="clear" w:color="auto" w:fill="EFE5F7"/>
          </w:tcPr>
          <w:p w14:paraId="67D1A0A3" w14:textId="77777777" w:rsidR="00742EF3" w:rsidRDefault="00742EF3" w:rsidP="00423121">
            <w:pPr>
              <w:pStyle w:val="TableHeading10"/>
              <w:rPr>
                <w:lang w:bidi="ar-SA"/>
              </w:rPr>
            </w:pPr>
            <w:r>
              <w:rPr>
                <w:lang w:bidi="ar-SA"/>
              </w:rPr>
              <w:t>Project</w:t>
            </w:r>
          </w:p>
        </w:tc>
        <w:tc>
          <w:tcPr>
            <w:tcW w:w="3147" w:type="dxa"/>
            <w:tcBorders>
              <w:top w:val="single" w:sz="8" w:space="0" w:color="7030A0"/>
              <w:bottom w:val="single" w:sz="8" w:space="0" w:color="7030A0"/>
            </w:tcBorders>
            <w:shd w:val="clear" w:color="auto" w:fill="EFE5F7"/>
          </w:tcPr>
          <w:p w14:paraId="700C889E" w14:textId="77777777" w:rsidR="00742EF3" w:rsidRDefault="00742EF3" w:rsidP="00423121">
            <w:pPr>
              <w:pStyle w:val="TableHeading10"/>
              <w:jc w:val="center"/>
              <w:rPr>
                <w:lang w:bidi="ar-SA"/>
              </w:rPr>
            </w:pPr>
            <w:r>
              <w:rPr>
                <w:lang w:bidi="ar-SA"/>
              </w:rPr>
              <w:t>Rating, with 10 being highest</w:t>
            </w:r>
          </w:p>
        </w:tc>
      </w:tr>
      <w:tr w:rsidR="00742EF3" w14:paraId="07975B76" w14:textId="77777777" w:rsidTr="00423121">
        <w:tc>
          <w:tcPr>
            <w:tcW w:w="3347" w:type="dxa"/>
            <w:tcBorders>
              <w:top w:val="single" w:sz="8" w:space="0" w:color="7030A0"/>
              <w:bottom w:val="single" w:sz="4" w:space="0" w:color="2B3A44"/>
            </w:tcBorders>
            <w:shd w:val="clear" w:color="auto" w:fill="auto"/>
          </w:tcPr>
          <w:p w14:paraId="1C521C09" w14:textId="6A29739A" w:rsidR="00742EF3" w:rsidRPr="00CB3710" w:rsidRDefault="00134E6C" w:rsidP="00423121">
            <w:pPr>
              <w:pStyle w:val="TableText10Double"/>
            </w:pPr>
            <w:r w:rsidRPr="00134E6C">
              <w:t xml:space="preserve">State of </w:t>
            </w:r>
            <w:r w:rsidR="00122C8B" w:rsidRPr="00134E6C">
              <w:t>West Virginia</w:t>
            </w:r>
            <w:r w:rsidRPr="00134E6C">
              <w:t>,</w:t>
            </w:r>
            <w:r>
              <w:t xml:space="preserve"> Department of </w:t>
            </w:r>
            <w:r w:rsidR="00EB38DB">
              <w:t>H</w:t>
            </w:r>
            <w:r>
              <w:t>uman Services,</w:t>
            </w:r>
            <w:r w:rsidR="00EB38DB">
              <w:t xml:space="preserve"> Bureau for Medical Services (BMS)</w:t>
            </w:r>
          </w:p>
        </w:tc>
        <w:tc>
          <w:tcPr>
            <w:tcW w:w="2866" w:type="dxa"/>
            <w:tcBorders>
              <w:top w:val="single" w:sz="8" w:space="0" w:color="7030A0"/>
              <w:bottom w:val="single" w:sz="4" w:space="0" w:color="2B3A44"/>
            </w:tcBorders>
          </w:tcPr>
          <w:p w14:paraId="150A4975" w14:textId="192315E3" w:rsidR="00742EF3" w:rsidRPr="00CB3710" w:rsidRDefault="00AB4F95" w:rsidP="00423121">
            <w:pPr>
              <w:pStyle w:val="TableText10Double"/>
            </w:pPr>
            <w:r>
              <w:t>West Virginia Portals/</w:t>
            </w:r>
            <w:r w:rsidR="00F703AD">
              <w:t>West Virginia Molina</w:t>
            </w:r>
            <w:r w:rsidR="00CB6D87">
              <w:t>-Health PAS</w:t>
            </w:r>
          </w:p>
        </w:tc>
        <w:tc>
          <w:tcPr>
            <w:tcW w:w="3147" w:type="dxa"/>
            <w:tcBorders>
              <w:top w:val="single" w:sz="8" w:space="0" w:color="7030A0"/>
              <w:bottom w:val="single" w:sz="4" w:space="0" w:color="2B3A44"/>
            </w:tcBorders>
            <w:shd w:val="clear" w:color="auto" w:fill="auto"/>
          </w:tcPr>
          <w:p w14:paraId="46B0CC38" w14:textId="04B5CB5E" w:rsidR="00742EF3" w:rsidRPr="00CB3710" w:rsidRDefault="00423121" w:rsidP="00423121">
            <w:pPr>
              <w:pStyle w:val="TableText10Double"/>
              <w:jc w:val="center"/>
            </w:pPr>
            <w:r>
              <w:t>9</w:t>
            </w:r>
          </w:p>
        </w:tc>
      </w:tr>
      <w:tr w:rsidR="003C76D1" w14:paraId="6E3C2557" w14:textId="77777777" w:rsidTr="00423121">
        <w:tc>
          <w:tcPr>
            <w:tcW w:w="3347" w:type="dxa"/>
            <w:tcBorders>
              <w:top w:val="single" w:sz="4" w:space="0" w:color="2B3A44"/>
              <w:bottom w:val="single" w:sz="4" w:space="0" w:color="2B3A44"/>
            </w:tcBorders>
            <w:shd w:val="clear" w:color="auto" w:fill="auto"/>
          </w:tcPr>
          <w:p w14:paraId="549C6C8C" w14:textId="470FB695" w:rsidR="003C76D1" w:rsidRDefault="00A20D07" w:rsidP="003C76D1">
            <w:pPr>
              <w:pStyle w:val="TableText10Double"/>
            </w:pPr>
            <w:r w:rsidRPr="00BA2193">
              <w:t>California Work Opportunity and Responsibility to Kids Information Network (CalWIN) Consortium</w:t>
            </w:r>
          </w:p>
        </w:tc>
        <w:tc>
          <w:tcPr>
            <w:tcW w:w="2866" w:type="dxa"/>
            <w:tcBorders>
              <w:top w:val="single" w:sz="4" w:space="0" w:color="2B3A44"/>
              <w:bottom w:val="single" w:sz="4" w:space="0" w:color="2B3A44"/>
            </w:tcBorders>
          </w:tcPr>
          <w:p w14:paraId="0FFD16EC" w14:textId="47B0603A" w:rsidR="003C76D1" w:rsidRPr="00CB3710" w:rsidRDefault="00B224CC" w:rsidP="003C76D1">
            <w:pPr>
              <w:pStyle w:val="TableText10Double"/>
            </w:pPr>
            <w:r>
              <w:t>CalW</w:t>
            </w:r>
            <w:r w:rsidR="00F47276">
              <w:t>IN</w:t>
            </w:r>
          </w:p>
        </w:tc>
        <w:tc>
          <w:tcPr>
            <w:tcW w:w="3147" w:type="dxa"/>
            <w:tcBorders>
              <w:top w:val="single" w:sz="4" w:space="0" w:color="2B3A44"/>
              <w:bottom w:val="single" w:sz="4" w:space="0" w:color="2B3A44"/>
            </w:tcBorders>
            <w:shd w:val="clear" w:color="auto" w:fill="auto"/>
          </w:tcPr>
          <w:p w14:paraId="7B6509F6" w14:textId="326899DD" w:rsidR="003C76D1" w:rsidRPr="00CB3710" w:rsidRDefault="00B224CC" w:rsidP="003C76D1">
            <w:pPr>
              <w:pStyle w:val="TableText10Double"/>
              <w:jc w:val="center"/>
            </w:pPr>
            <w:r>
              <w:t>9</w:t>
            </w:r>
          </w:p>
        </w:tc>
      </w:tr>
    </w:tbl>
    <w:p w14:paraId="4DB3DF92" w14:textId="77777777" w:rsidR="000E142C" w:rsidRDefault="000E142C" w:rsidP="00A14FF3">
      <w:pPr>
        <w:pStyle w:val="Bullet1Double"/>
        <w:numPr>
          <w:ilvl w:val="0"/>
          <w:numId w:val="0"/>
        </w:numPr>
        <w:ind w:left="288" w:hanging="288"/>
      </w:pPr>
    </w:p>
    <w:p w14:paraId="5F81181C" w14:textId="52AA2248" w:rsidR="004225E0" w:rsidRDefault="008B1766" w:rsidP="005F3E29">
      <w:pPr>
        <w:pStyle w:val="HeadingManual2"/>
      </w:pPr>
      <w:bookmarkStart w:id="28" w:name="_Toc173175991"/>
      <w:r>
        <w:lastRenderedPageBreak/>
        <w:t>2.2</w:t>
      </w:r>
      <w:r w:rsidR="005F3E29">
        <w:tab/>
      </w:r>
      <w:r w:rsidR="004225E0">
        <w:t>Firm Financial Resources</w:t>
      </w:r>
      <w:bookmarkEnd w:id="28"/>
    </w:p>
    <w:tbl>
      <w:tblPr>
        <w:tblStyle w:val="TableGrid"/>
        <w:tblpPr w:leftFromText="187" w:rightFromText="187" w:bottomFromText="115" w:vertAnchor="text" w:tblpY="1"/>
        <w:tblOverlap w:val="never"/>
        <w:tblW w:w="0" w:type="auto"/>
        <w:tblBorders>
          <w:top w:val="single" w:sz="4" w:space="0" w:color="EBEDF5"/>
          <w:left w:val="single" w:sz="4" w:space="0" w:color="EBEDF5"/>
          <w:bottom w:val="single" w:sz="4" w:space="0" w:color="EBEDF5"/>
          <w:right w:val="single" w:sz="4" w:space="0" w:color="EBEDF5"/>
          <w:insideH w:val="none" w:sz="0" w:space="0" w:color="auto"/>
          <w:insideV w:val="none" w:sz="0" w:space="0" w:color="auto"/>
        </w:tblBorders>
        <w:shd w:val="clear" w:color="auto" w:fill="EBEDF5"/>
        <w:tblCellMar>
          <w:top w:w="115" w:type="dxa"/>
        </w:tblCellMar>
        <w:tblLook w:val="04A0" w:firstRow="1" w:lastRow="0" w:firstColumn="1" w:lastColumn="0" w:noHBand="0" w:noVBand="1"/>
      </w:tblPr>
      <w:tblGrid>
        <w:gridCol w:w="9350"/>
      </w:tblGrid>
      <w:tr w:rsidR="004225E0" w14:paraId="4B8D2B87" w14:textId="77777777" w:rsidTr="004225E0">
        <w:tc>
          <w:tcPr>
            <w:tcW w:w="9350" w:type="dxa"/>
            <w:shd w:val="clear" w:color="auto" w:fill="EBEDF5"/>
          </w:tcPr>
          <w:p w14:paraId="404815BE" w14:textId="77777777" w:rsidR="004225E0" w:rsidRPr="004225E0" w:rsidRDefault="004225E0" w:rsidP="004225E0">
            <w:pPr>
              <w:pStyle w:val="BodyText0"/>
              <w:framePr w:hSpace="0" w:wrap="auto" w:vAnchor="margin" w:yAlign="inline"/>
              <w:suppressOverlap w:val="0"/>
              <w:rPr>
                <w:b/>
                <w:bCs/>
                <w:i/>
                <w:iCs/>
              </w:rPr>
            </w:pPr>
            <w:r w:rsidRPr="004225E0">
              <w:rPr>
                <w:b/>
                <w:bCs/>
                <w:i/>
                <w:iCs/>
              </w:rPr>
              <w:t xml:space="preserve">Firm Financial Resources </w:t>
            </w:r>
          </w:p>
          <w:p w14:paraId="4A91844C" w14:textId="600CA13F" w:rsidR="004225E0" w:rsidRDefault="004225E0" w:rsidP="004225E0">
            <w:pPr>
              <w:pStyle w:val="BodyText0"/>
              <w:framePr w:hSpace="0" w:wrap="auto" w:vAnchor="margin" w:yAlign="inline"/>
              <w:suppressOverlap w:val="0"/>
            </w:pPr>
            <w:r w:rsidRPr="004225E0">
              <w:t xml:space="preserve">Bidders will provide financial qualifications as contained in Section 5.2.1.3 associated with the prime Contractor and any Subcontractor providing at least 20% of the annual revenue during the base contract period.  </w:t>
            </w:r>
          </w:p>
        </w:tc>
      </w:tr>
    </w:tbl>
    <w:p w14:paraId="475C734D" w14:textId="77777777" w:rsidR="009F2897" w:rsidRDefault="009F2897" w:rsidP="009F2897">
      <w:pPr>
        <w:pStyle w:val="Subheading"/>
      </w:pPr>
      <w:r>
        <w:t>Gainwell</w:t>
      </w:r>
    </w:p>
    <w:p w14:paraId="40C01C20" w14:textId="77777777" w:rsidR="009F2897" w:rsidRDefault="009F2897" w:rsidP="009F2897">
      <w:pPr>
        <w:pStyle w:val="BodyText"/>
      </w:pPr>
      <w:r>
        <w:t>Gainwell Holding Corp. is an independent private company founded on October 1, 2020, through the sale of DXC Technology’s State &amp; Local Health and Human Services (HHS) business to an affiliate of Veritas Capital Fund Management, L.L.C. Gainwell Technologies LLC’s Federal Tax Identification Number is 27-1510177.</w:t>
      </w:r>
    </w:p>
    <w:p w14:paraId="51E8A744" w14:textId="77777777" w:rsidR="00404889" w:rsidRDefault="00BA683B" w:rsidP="00404889">
      <w:pPr>
        <w:pStyle w:val="BodyText"/>
      </w:pPr>
      <w:r w:rsidRPr="00CB27CC">
        <w:t xml:space="preserve">Before October 1, 2020, DXC included the health and human services business, which is now Gainwell Holding Corp., in DXC’s consolidated financial statements. The six months ending on March 31, 2021, were Gainwell’s first fiscal period operating as a standalone entity following the separation from DXC Technology. </w:t>
      </w:r>
      <w:r w:rsidR="00404889">
        <w:t>Gainwell acquired HMS Holdings Corp. (“HMS”), an industry-leading healthcare technology, analytics, and engagement solutions provider, on April 1, 2021.</w:t>
      </w:r>
    </w:p>
    <w:p w14:paraId="50E9F9DB" w14:textId="62B689F2" w:rsidR="00BA683B" w:rsidRPr="00CB27CC" w:rsidRDefault="00BA683B" w:rsidP="00BA683B">
      <w:pPr>
        <w:pStyle w:val="BodyText"/>
      </w:pPr>
      <w:r w:rsidRPr="00CB27CC">
        <w:t>Gainwell is a financially sound, independent company with stability and solvency appropriate to the requirements of this solicitation. Gainwell’s revenue for Fiscal Year 202</w:t>
      </w:r>
      <w:r w:rsidR="00EF1CBF">
        <w:t>4</w:t>
      </w:r>
      <w:r w:rsidRPr="00CB27CC">
        <w:t>, ended March 31, 202</w:t>
      </w:r>
      <w:r w:rsidR="00EF1CBF">
        <w:t>4</w:t>
      </w:r>
      <w:r w:rsidRPr="00CB27CC">
        <w:t>, was $2.</w:t>
      </w:r>
      <w:r w:rsidR="00EF1CBF">
        <w:t>5</w:t>
      </w:r>
      <w:r w:rsidRPr="00CB27CC">
        <w:t xml:space="preserve"> billion</w:t>
      </w:r>
      <w:r>
        <w:t>,</w:t>
      </w:r>
      <w:r w:rsidRPr="00BC3227">
        <w:rPr>
          <w:rFonts w:asciiTheme="minorHAnsi" w:eastAsia="Times New Roman" w:hAnsiTheme="minorHAnsi" w:cstheme="minorHAnsi"/>
          <w:snapToGrid w:val="0"/>
          <w:color w:val="auto"/>
          <w:sz w:val="24"/>
          <w:szCs w:val="24"/>
          <w:lang w:bidi="ar-SA"/>
        </w:rPr>
        <w:t xml:space="preserve"> </w:t>
      </w:r>
      <w:r w:rsidRPr="00BC3227">
        <w:t xml:space="preserve">representing an increase of approximately </w:t>
      </w:r>
      <w:r w:rsidR="000A714D">
        <w:t>3.4</w:t>
      </w:r>
      <w:r w:rsidRPr="00BC3227">
        <w:t>% relative to the comparable prior</w:t>
      </w:r>
      <w:r w:rsidR="00862540">
        <w:t>-</w:t>
      </w:r>
      <w:r w:rsidRPr="00BC3227">
        <w:t>year period</w:t>
      </w:r>
      <w:r>
        <w:t>.</w:t>
      </w:r>
      <w:r w:rsidR="00F01258">
        <w:t xml:space="preserve"> </w:t>
      </w:r>
    </w:p>
    <w:p w14:paraId="6CAD0710" w14:textId="72AC7CC9" w:rsidR="00C15F1B" w:rsidRDefault="001F2748" w:rsidP="009F2897">
      <w:pPr>
        <w:pStyle w:val="BodyText"/>
      </w:pPr>
      <w:r w:rsidRPr="003E419B">
        <w:t>W</w:t>
      </w:r>
      <w:r w:rsidR="00C15F1B" w:rsidRPr="003E419B">
        <w:t xml:space="preserve">e are submitting the following financial statements for the past </w:t>
      </w:r>
      <w:r w:rsidR="00862540">
        <w:t>three</w:t>
      </w:r>
      <w:r w:rsidR="00C15F1B" w:rsidRPr="003E419B">
        <w:t xml:space="preserve"> fiscal years in </w:t>
      </w:r>
      <w:r w:rsidR="00C15F1B" w:rsidRPr="00862540">
        <w:t>Appendix A</w:t>
      </w:r>
      <w:r w:rsidR="00783A15" w:rsidRPr="00862540">
        <w:t xml:space="preserve"> – </w:t>
      </w:r>
      <w:r w:rsidR="00C15F1B" w:rsidRPr="00862540">
        <w:t>Gainwell Financial Reports.</w:t>
      </w:r>
    </w:p>
    <w:p w14:paraId="6E7127F0" w14:textId="7EFF3C60" w:rsidR="00585BAC" w:rsidRDefault="00585BAC" w:rsidP="00585BAC">
      <w:pPr>
        <w:pStyle w:val="NumbersAutoSingle"/>
      </w:pPr>
      <w:r>
        <w:t>2024 Gainwell Audited Financial Statement, Year Ending 03-31-2024</w:t>
      </w:r>
    </w:p>
    <w:p w14:paraId="2DD9F1CA" w14:textId="6C854CA3" w:rsidR="0030618C" w:rsidRDefault="00911172" w:rsidP="00AE7284">
      <w:pPr>
        <w:pStyle w:val="NumbersAutoSingle"/>
      </w:pPr>
      <w:r>
        <w:t>2023</w:t>
      </w:r>
      <w:r w:rsidR="0030618C">
        <w:t xml:space="preserve"> Gainwell Audited Financial Statement, Year Ending </w:t>
      </w:r>
      <w:r w:rsidR="001A652C">
        <w:t>03-31-202</w:t>
      </w:r>
      <w:r w:rsidR="00356980">
        <w:t>3</w:t>
      </w:r>
    </w:p>
    <w:p w14:paraId="7FBE02AA" w14:textId="78DE14DF" w:rsidR="002B5DCE" w:rsidRDefault="001A652C" w:rsidP="00DB170A">
      <w:pPr>
        <w:pStyle w:val="NumbersAutoDouble0"/>
      </w:pPr>
      <w:r>
        <w:t>202</w:t>
      </w:r>
      <w:r w:rsidR="00AA0296">
        <w:t>2</w:t>
      </w:r>
      <w:r>
        <w:t xml:space="preserve"> Gainwell Audited Financial Statement, Year Ending 03-31-202</w:t>
      </w:r>
      <w:r w:rsidR="00AA0296">
        <w:t>2</w:t>
      </w:r>
    </w:p>
    <w:p w14:paraId="43D06F82" w14:textId="77777777" w:rsidR="00852FCD" w:rsidRDefault="00852FCD" w:rsidP="00852FCD">
      <w:pPr>
        <w:pStyle w:val="BodyText"/>
      </w:pPr>
      <w:r>
        <w:t xml:space="preserve">The D&amp;B D-U-N-S number for Gainwell Technologies LLC is </w:t>
      </w:r>
      <w:r w:rsidRPr="00C507D2">
        <w:t>12-588-4336.</w:t>
      </w:r>
    </w:p>
    <w:p w14:paraId="2E52A2BF" w14:textId="77777777" w:rsidR="00852FCD" w:rsidRDefault="00852FCD" w:rsidP="00852FCD">
      <w:pPr>
        <w:pStyle w:val="BodyText"/>
      </w:pPr>
      <w:r>
        <w:t>See Gainwell</w:t>
      </w:r>
      <w:r w:rsidRPr="009D2D50">
        <w:t xml:space="preserve">’s D&amp;B Report provided in </w:t>
      </w:r>
      <w:r w:rsidRPr="00E93C38">
        <w:t>Appendix A – Gainwell Financial Reports</w:t>
      </w:r>
      <w:r w:rsidRPr="009D2D50">
        <w:t xml:space="preserve"> for the </w:t>
      </w:r>
      <w:r>
        <w:t xml:space="preserve">Dun &amp; Bradstreet </w:t>
      </w:r>
      <w:r w:rsidRPr="009D2D50">
        <w:t>Business Information Report, including our D&amp;B viability and credit ratings.</w:t>
      </w:r>
    </w:p>
    <w:p w14:paraId="10CECF1C" w14:textId="18AB207F" w:rsidR="00747E8E" w:rsidRDefault="00747E8E" w:rsidP="00852FCD">
      <w:pPr>
        <w:pStyle w:val="BodyText"/>
      </w:pPr>
      <w:r>
        <w:t xml:space="preserve">Gainwell does not have a subcontractor </w:t>
      </w:r>
      <w:r w:rsidRPr="004225E0">
        <w:t>providing at least 20% of the annual revenue during the base contract period</w:t>
      </w:r>
      <w:r>
        <w:t>.</w:t>
      </w:r>
    </w:p>
    <w:p w14:paraId="4AD0C8C6" w14:textId="57DF16D1" w:rsidR="004225E0" w:rsidRDefault="008B1766" w:rsidP="00C00EFF">
      <w:pPr>
        <w:pStyle w:val="HeadingManual2"/>
      </w:pPr>
      <w:bookmarkStart w:id="29" w:name="_Toc173175992"/>
      <w:r>
        <w:lastRenderedPageBreak/>
        <w:t>2.3</w:t>
      </w:r>
      <w:r w:rsidR="00C00EFF">
        <w:tab/>
      </w:r>
      <w:r w:rsidR="004225E0">
        <w:t>Subcontractor Additional Details</w:t>
      </w:r>
      <w:bookmarkEnd w:id="29"/>
    </w:p>
    <w:tbl>
      <w:tblPr>
        <w:tblStyle w:val="TableGrid"/>
        <w:tblpPr w:leftFromText="187" w:rightFromText="187" w:bottomFromText="115" w:vertAnchor="text" w:tblpY="1"/>
        <w:tblOverlap w:val="never"/>
        <w:tblW w:w="0" w:type="auto"/>
        <w:tblBorders>
          <w:top w:val="single" w:sz="4" w:space="0" w:color="EBEDF5"/>
          <w:left w:val="single" w:sz="4" w:space="0" w:color="EBEDF5"/>
          <w:bottom w:val="single" w:sz="4" w:space="0" w:color="EBEDF5"/>
          <w:right w:val="single" w:sz="4" w:space="0" w:color="EBEDF5"/>
          <w:insideH w:val="none" w:sz="0" w:space="0" w:color="auto"/>
          <w:insideV w:val="none" w:sz="0" w:space="0" w:color="auto"/>
        </w:tblBorders>
        <w:shd w:val="clear" w:color="auto" w:fill="EBEDF5"/>
        <w:tblCellMar>
          <w:top w:w="115" w:type="dxa"/>
        </w:tblCellMar>
        <w:tblLook w:val="04A0" w:firstRow="1" w:lastRow="0" w:firstColumn="1" w:lastColumn="0" w:noHBand="0" w:noVBand="1"/>
      </w:tblPr>
      <w:tblGrid>
        <w:gridCol w:w="9350"/>
      </w:tblGrid>
      <w:tr w:rsidR="004225E0" w14:paraId="1E0C7034" w14:textId="77777777" w:rsidTr="004225E0">
        <w:tc>
          <w:tcPr>
            <w:tcW w:w="9350" w:type="dxa"/>
            <w:shd w:val="clear" w:color="auto" w:fill="EBEDF5"/>
          </w:tcPr>
          <w:p w14:paraId="42EC6F62" w14:textId="77777777" w:rsidR="004225E0" w:rsidRPr="004225E0" w:rsidRDefault="004225E0" w:rsidP="004225E0">
            <w:pPr>
              <w:pStyle w:val="BodyText0"/>
              <w:framePr w:hSpace="0" w:wrap="auto" w:vAnchor="margin" w:yAlign="inline"/>
              <w:suppressOverlap w:val="0"/>
            </w:pPr>
            <w:r w:rsidRPr="004225E0">
              <w:t>The Contractor shall provide a detailed description of all Work to be performed by the Subcontractor(s) providing at least 20% of the annual price during the base contract period, including:</w:t>
            </w:r>
          </w:p>
          <w:p w14:paraId="0379EB6E" w14:textId="77777777" w:rsidR="004225E0" w:rsidRPr="004225E0" w:rsidRDefault="004225E0" w:rsidP="000B25FB">
            <w:pPr>
              <w:pStyle w:val="BodyText0"/>
              <w:framePr w:hSpace="0" w:wrap="auto" w:vAnchor="margin" w:yAlign="inline"/>
              <w:numPr>
                <w:ilvl w:val="0"/>
                <w:numId w:val="54"/>
              </w:numPr>
              <w:suppressOverlap w:val="0"/>
            </w:pPr>
            <w:r w:rsidRPr="004225E0">
              <w:t>Any Tasks, or portions thereof, that will be subcontracted must be identified and defined;</w:t>
            </w:r>
          </w:p>
          <w:p w14:paraId="774992DB" w14:textId="77777777" w:rsidR="004225E0" w:rsidRPr="004225E0" w:rsidRDefault="004225E0" w:rsidP="000B25FB">
            <w:pPr>
              <w:pStyle w:val="BodyText0"/>
              <w:framePr w:hSpace="0" w:wrap="auto" w:vAnchor="margin" w:yAlign="inline"/>
              <w:numPr>
                <w:ilvl w:val="0"/>
                <w:numId w:val="54"/>
              </w:numPr>
              <w:suppressOverlap w:val="0"/>
            </w:pPr>
            <w:r w:rsidRPr="004225E0">
              <w:t xml:space="preserve">Each Subcontractor(s) responsible shall be identified by name; </w:t>
            </w:r>
          </w:p>
          <w:p w14:paraId="5C93C8BA" w14:textId="77777777" w:rsidR="004225E0" w:rsidRPr="004225E0" w:rsidRDefault="004225E0" w:rsidP="000B25FB">
            <w:pPr>
              <w:pStyle w:val="BodyText0"/>
              <w:framePr w:hSpace="0" w:wrap="auto" w:vAnchor="margin" w:yAlign="inline"/>
              <w:numPr>
                <w:ilvl w:val="0"/>
                <w:numId w:val="54"/>
              </w:numPr>
              <w:suppressOverlap w:val="0"/>
            </w:pPr>
            <w:r w:rsidRPr="004225E0">
              <w:t xml:space="preserve">The rationale for selection of the Subcontractor(s) must be stated; and  </w:t>
            </w:r>
          </w:p>
          <w:p w14:paraId="2C887A70" w14:textId="77777777" w:rsidR="004225E0" w:rsidRPr="004225E0" w:rsidRDefault="004225E0" w:rsidP="000B25FB">
            <w:pPr>
              <w:pStyle w:val="BodyText0"/>
              <w:framePr w:hSpace="0" w:wrap="auto" w:vAnchor="margin" w:yAlign="inline"/>
              <w:numPr>
                <w:ilvl w:val="0"/>
                <w:numId w:val="54"/>
              </w:numPr>
              <w:suppressOverlap w:val="0"/>
            </w:pPr>
            <w:r w:rsidRPr="004225E0">
              <w:t xml:space="preserve">The exact type and amount of Work to be done by each Subcontractor must be identified and defined.  </w:t>
            </w:r>
          </w:p>
          <w:p w14:paraId="7012D89A" w14:textId="452FD50A" w:rsidR="004225E0" w:rsidRDefault="004225E0" w:rsidP="004225E0">
            <w:pPr>
              <w:pStyle w:val="BodyText0"/>
              <w:framePr w:hSpace="0" w:wrap="auto" w:vAnchor="margin" w:yAlign="inline"/>
              <w:suppressOverlap w:val="0"/>
            </w:pPr>
            <w:r w:rsidRPr="004225E0">
              <w:t>Additionally, the Contractor shall delineate the percentage of the total BenefitsCal Services Work each Subcontractor will perform by SFY. The percentage of Work shall be calculated using the Subcontractor’s portion of the total number of Work hours or by using another method such as the Subcontractor’s portion of the prime Contractor’s total price. The Contractor shall separately delineate the percentage of the total BenefitsCal Services Work any Minority or MWBEs or Disabled Veteran Owned Business Enterprises will perform by SFY.</w:t>
            </w:r>
          </w:p>
        </w:tc>
      </w:tr>
    </w:tbl>
    <w:p w14:paraId="03671916" w14:textId="385441A3" w:rsidR="00694360" w:rsidRPr="004225E0" w:rsidRDefault="00747E8E" w:rsidP="004225E0">
      <w:pPr>
        <w:pStyle w:val="BodyText"/>
      </w:pPr>
      <w:bookmarkStart w:id="30" w:name="_Toc123721844"/>
      <w:r>
        <w:t>Gainwell does not have a subcontractor</w:t>
      </w:r>
      <w:r w:rsidR="00452D58">
        <w:t>, Minority</w:t>
      </w:r>
      <w:r w:rsidR="00630B7A">
        <w:t xml:space="preserve">, MWBEs or Disabled Veteran Owned Business Enterprise </w:t>
      </w:r>
      <w:r w:rsidRPr="004225E0">
        <w:t>providing at least 20% of the annual revenue during the base contract period</w:t>
      </w:r>
      <w:r>
        <w:t>.</w:t>
      </w:r>
      <w:bookmarkEnd w:id="30"/>
    </w:p>
    <w:sectPr w:rsidR="00694360" w:rsidRPr="004225E0">
      <w:headerReference w:type="default" r:id="rId19"/>
      <w:foot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0E3142" w14:textId="77777777" w:rsidR="00130427" w:rsidRDefault="00130427" w:rsidP="004225E0">
      <w:r>
        <w:separator/>
      </w:r>
    </w:p>
  </w:endnote>
  <w:endnote w:type="continuationSeparator" w:id="0">
    <w:p w14:paraId="7EE8B559" w14:textId="77777777" w:rsidR="00130427" w:rsidRDefault="00130427" w:rsidP="004225E0">
      <w:r>
        <w:continuationSeparator/>
      </w:r>
    </w:p>
  </w:endnote>
  <w:endnote w:type="continuationNotice" w:id="1">
    <w:p w14:paraId="5760D073" w14:textId="77777777" w:rsidR="00130427" w:rsidRDefault="001304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Aptos Display">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7145D1" w14:textId="5B7C03FD" w:rsidR="000B25FB" w:rsidRDefault="000B25FB" w:rsidP="000B25FB">
    <w:pPr>
      <w:pStyle w:val="Footer"/>
      <w:jc w:val="right"/>
    </w:pPr>
    <w:r>
      <w:rPr>
        <w:noProof w:val="0"/>
      </w:rPr>
      <w:t>Gainwell Technologies</w:t>
    </w:r>
    <w:r>
      <w:rPr>
        <w:noProof w:val="0"/>
      </w:rPr>
      <w:tab/>
    </w:r>
    <w:sdt>
      <w:sdtPr>
        <w:rPr>
          <w:noProof w:val="0"/>
        </w:rPr>
        <w:id w:val="787082327"/>
        <w:docPartObj>
          <w:docPartGallery w:val="Page Numbers (Bottom of Page)"/>
          <w:docPartUnique/>
        </w:docPartObj>
      </w:sdtPr>
      <w:sdtEndPr>
        <w:rPr>
          <w:noProof/>
        </w:rPr>
      </w:sdtEndPr>
      <w:sdtContent>
        <w:r>
          <w:rPr>
            <w:noProof w:val="0"/>
          </w:rPr>
          <w:fldChar w:fldCharType="begin"/>
        </w:r>
        <w:r>
          <w:instrText xml:space="preserve"> PAGE   \* MERGEFORMAT </w:instrText>
        </w:r>
        <w:r>
          <w:rPr>
            <w:noProof w:val="0"/>
          </w:rPr>
          <w:fldChar w:fldCharType="separate"/>
        </w:r>
        <w:r>
          <w:t>2</w:t>
        </w:r>
        <w: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A56D7A" w14:textId="77777777" w:rsidR="008672CD" w:rsidRDefault="008672CD" w:rsidP="008672CD">
    <w:pPr>
      <w:pStyle w:val="Footer"/>
      <w:tabs>
        <w:tab w:val="clear" w:pos="9360"/>
        <w:tab w:val="right" w:pos="12960"/>
      </w:tabs>
    </w:pPr>
    <w:r>
      <w:rPr>
        <w:noProof w:val="0"/>
      </w:rPr>
      <w:t>Gainwell Technologies</w:t>
    </w:r>
    <w:r>
      <w:rPr>
        <w:noProof w:val="0"/>
      </w:rPr>
      <w:tab/>
    </w:r>
    <w:sdt>
      <w:sdtPr>
        <w:rPr>
          <w:noProof w:val="0"/>
        </w:rPr>
        <w:id w:val="1250000379"/>
        <w:docPartObj>
          <w:docPartGallery w:val="Page Numbers (Bottom of Page)"/>
          <w:docPartUnique/>
        </w:docPartObj>
      </w:sdtPr>
      <w:sdtEndPr>
        <w:rPr>
          <w:noProof/>
        </w:rPr>
      </w:sdtEndPr>
      <w:sdtContent>
        <w:r>
          <w:rPr>
            <w:noProof w:val="0"/>
          </w:rPr>
          <w:fldChar w:fldCharType="begin"/>
        </w:r>
        <w:r>
          <w:instrText xml:space="preserve"> PAGE   \* MERGEFORMAT </w:instrText>
        </w:r>
        <w:r>
          <w:rPr>
            <w:noProof w:val="0"/>
          </w:rPr>
          <w:fldChar w:fldCharType="separate"/>
        </w:r>
        <w:r>
          <w:rPr>
            <w:noProof w:val="0"/>
          </w:rPr>
          <w:t>5</w:t>
        </w:r>
        <w:r>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529FFB" w14:textId="77777777" w:rsidR="000B25FB" w:rsidRDefault="000B25FB" w:rsidP="000B25FB">
    <w:pPr>
      <w:pStyle w:val="Footer"/>
      <w:jc w:val="right"/>
    </w:pPr>
    <w:r>
      <w:rPr>
        <w:noProof w:val="0"/>
      </w:rPr>
      <w:t>Gainwell Technologies</w:t>
    </w:r>
    <w:r>
      <w:rPr>
        <w:noProof w:val="0"/>
      </w:rPr>
      <w:tab/>
    </w:r>
    <w:sdt>
      <w:sdtPr>
        <w:rPr>
          <w:noProof w:val="0"/>
        </w:rPr>
        <w:id w:val="-510836356"/>
        <w:docPartObj>
          <w:docPartGallery w:val="Page Numbers (Bottom of Page)"/>
          <w:docPartUnique/>
        </w:docPartObj>
      </w:sdtPr>
      <w:sdtEndPr>
        <w:rPr>
          <w:noProof/>
        </w:rPr>
      </w:sdtEndPr>
      <w:sdtContent>
        <w:r>
          <w:rPr>
            <w:noProof w:val="0"/>
          </w:rPr>
          <w:fldChar w:fldCharType="begin"/>
        </w:r>
        <w:r>
          <w:instrText xml:space="preserve"> PAGE   \* MERGEFORMAT </w:instrText>
        </w:r>
        <w:r>
          <w:rPr>
            <w:noProof w:val="0"/>
          </w:rPr>
          <w:fldChar w:fldCharType="separate"/>
        </w:r>
        <w:r>
          <w:t>2</w:t>
        </w:r>
        <w: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98542F" w14:textId="77777777" w:rsidR="00130427" w:rsidRDefault="00130427" w:rsidP="004225E0">
      <w:r>
        <w:separator/>
      </w:r>
    </w:p>
  </w:footnote>
  <w:footnote w:type="continuationSeparator" w:id="0">
    <w:p w14:paraId="0B848860" w14:textId="77777777" w:rsidR="00130427" w:rsidRDefault="00130427" w:rsidP="004225E0">
      <w:r>
        <w:continuationSeparator/>
      </w:r>
    </w:p>
  </w:footnote>
  <w:footnote w:type="continuationNotice" w:id="1">
    <w:p w14:paraId="53AF1FBF" w14:textId="77777777" w:rsidR="00130427" w:rsidRDefault="0013042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F61E71" w14:textId="77777777" w:rsidR="004225E0" w:rsidRPr="004225E0" w:rsidRDefault="004225E0" w:rsidP="004225E0">
    <w:pPr>
      <w:pStyle w:val="Header"/>
    </w:pPr>
    <w:r w:rsidRPr="004225E0">
      <w:rPr>
        <w:noProof/>
      </w:rPr>
      <w:drawing>
        <wp:anchor distT="0" distB="0" distL="114300" distR="114300" simplePos="0" relativeHeight="251658240" behindDoc="0" locked="0" layoutInCell="1" allowOverlap="1" wp14:anchorId="3D61211E" wp14:editId="52405DD4">
          <wp:simplePos x="0" y="0"/>
          <wp:positionH relativeFrom="margin">
            <wp:align>right</wp:align>
          </wp:positionH>
          <wp:positionV relativeFrom="paragraph">
            <wp:posOffset>-213360</wp:posOffset>
          </wp:positionV>
          <wp:extent cx="1289050" cy="314960"/>
          <wp:effectExtent l="0" t="0" r="6350" b="8890"/>
          <wp:wrapSquare wrapText="bothSides"/>
          <wp:docPr id="722115986" name="Picture 1" descr="A black and grey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078783" name="Picture 1" descr="A black and grey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289050" cy="314960"/>
                  </a:xfrm>
                  <a:prstGeom prst="rect">
                    <a:avLst/>
                  </a:prstGeom>
                </pic:spPr>
              </pic:pic>
            </a:graphicData>
          </a:graphic>
          <wp14:sizeRelH relativeFrom="margin">
            <wp14:pctWidth>0</wp14:pctWidth>
          </wp14:sizeRelH>
          <wp14:sizeRelV relativeFrom="margin">
            <wp14:pctHeight>0</wp14:pctHeight>
          </wp14:sizeRelV>
        </wp:anchor>
      </w:drawing>
    </w:r>
    <w:r w:rsidRPr="004225E0">
      <w:t>Gainwell Response to CalSAWS Consortium</w:t>
    </w:r>
  </w:p>
  <w:p w14:paraId="6278FDC2" w14:textId="3442BFE7" w:rsidR="004225E0" w:rsidRDefault="004225E0">
    <w:pPr>
      <w:pStyle w:val="Header"/>
    </w:pPr>
    <w:r w:rsidRPr="004225E0">
      <w:t>BenefitsCal Maintenance and Operations Services, RFP #: 01-2024, 07/30/2024</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5BB225" w14:textId="77777777" w:rsidR="00FE7795" w:rsidRPr="004225E0" w:rsidRDefault="00FE7795" w:rsidP="00FE7795">
    <w:pPr>
      <w:pStyle w:val="Header"/>
    </w:pPr>
    <w:r w:rsidRPr="004225E0">
      <w:rPr>
        <w:noProof/>
      </w:rPr>
      <w:drawing>
        <wp:anchor distT="0" distB="0" distL="114300" distR="114300" simplePos="0" relativeHeight="251658242" behindDoc="0" locked="0" layoutInCell="1" allowOverlap="1" wp14:anchorId="57A13A39" wp14:editId="5F438E26">
          <wp:simplePos x="0" y="0"/>
          <wp:positionH relativeFrom="margin">
            <wp:align>right</wp:align>
          </wp:positionH>
          <wp:positionV relativeFrom="paragraph">
            <wp:posOffset>-213360</wp:posOffset>
          </wp:positionV>
          <wp:extent cx="1289050" cy="314960"/>
          <wp:effectExtent l="0" t="0" r="6350" b="8890"/>
          <wp:wrapSquare wrapText="bothSides"/>
          <wp:docPr id="972471203" name="Picture 1" descr="A black and grey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078783" name="Picture 1" descr="A black and grey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289050" cy="314960"/>
                  </a:xfrm>
                  <a:prstGeom prst="rect">
                    <a:avLst/>
                  </a:prstGeom>
                </pic:spPr>
              </pic:pic>
            </a:graphicData>
          </a:graphic>
          <wp14:sizeRelH relativeFrom="margin">
            <wp14:pctWidth>0</wp14:pctWidth>
          </wp14:sizeRelH>
          <wp14:sizeRelV relativeFrom="margin">
            <wp14:pctHeight>0</wp14:pctHeight>
          </wp14:sizeRelV>
        </wp:anchor>
      </w:drawing>
    </w:r>
    <w:r w:rsidRPr="004225E0">
      <w:t>Gainwell Response to CalSAWS Consortium</w:t>
    </w:r>
  </w:p>
  <w:p w14:paraId="4ACDE399" w14:textId="77777777" w:rsidR="00FE7795" w:rsidRDefault="00FE7795" w:rsidP="00FE7795">
    <w:pPr>
      <w:pStyle w:val="Header"/>
    </w:pPr>
    <w:r w:rsidRPr="004225E0">
      <w:t>BenefitsCal Maintenance and Operations Services, RFP #: 01-2024, 07/30/2024</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092849" w14:textId="77777777" w:rsidR="004225E0" w:rsidRPr="004225E0" w:rsidRDefault="006405FD" w:rsidP="004225E0">
    <w:pPr>
      <w:pStyle w:val="Header"/>
    </w:pPr>
    <w:r w:rsidRPr="004225E0">
      <w:rPr>
        <w:noProof/>
      </w:rPr>
      <w:drawing>
        <wp:anchor distT="0" distB="0" distL="114300" distR="114300" simplePos="0" relativeHeight="251658241" behindDoc="0" locked="0" layoutInCell="1" allowOverlap="1" wp14:anchorId="6F10CFF0" wp14:editId="7306242B">
          <wp:simplePos x="0" y="0"/>
          <wp:positionH relativeFrom="margin">
            <wp:align>right</wp:align>
          </wp:positionH>
          <wp:positionV relativeFrom="paragraph">
            <wp:posOffset>-213360</wp:posOffset>
          </wp:positionV>
          <wp:extent cx="1289050" cy="314960"/>
          <wp:effectExtent l="0" t="0" r="6350" b="8890"/>
          <wp:wrapSquare wrapText="bothSides"/>
          <wp:docPr id="158593958" name="Picture 1" descr="A black and grey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078783" name="Picture 1" descr="A black and grey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289050" cy="314960"/>
                  </a:xfrm>
                  <a:prstGeom prst="rect">
                    <a:avLst/>
                  </a:prstGeom>
                </pic:spPr>
              </pic:pic>
            </a:graphicData>
          </a:graphic>
          <wp14:sizeRelH relativeFrom="margin">
            <wp14:pctWidth>0</wp14:pctWidth>
          </wp14:sizeRelH>
          <wp14:sizeRelV relativeFrom="margin">
            <wp14:pctHeight>0</wp14:pctHeight>
          </wp14:sizeRelV>
        </wp:anchor>
      </w:drawing>
    </w:r>
    <w:r w:rsidR="004225E0" w:rsidRPr="004225E0">
      <w:t>Gainwell Response to CalSAWS Consortium</w:t>
    </w:r>
  </w:p>
  <w:p w14:paraId="205B7128" w14:textId="77777777" w:rsidR="004225E0" w:rsidRDefault="004225E0">
    <w:pPr>
      <w:pStyle w:val="Header"/>
    </w:pPr>
    <w:r w:rsidRPr="004225E0">
      <w:t>BenefitsCal Maintenance and Operations Services, RFP #: 01-2024, 07/30/2024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E59AD2A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B7B2CA12"/>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91F4D47A"/>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EB4A1ED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A79EF5B2"/>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F823A14"/>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EC5AC8"/>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1C2BB7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8E0EC7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BF8A9D4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2941E0"/>
    <w:multiLevelType w:val="multilevel"/>
    <w:tmpl w:val="70BEBA6C"/>
    <w:lvl w:ilvl="0">
      <w:start w:val="1"/>
      <w:numFmt w:val="decimal"/>
      <w:pStyle w:val="NumbersAuto1Double"/>
      <w:lvlText w:val="%1."/>
      <w:lvlJc w:val="left"/>
      <w:pPr>
        <w:ind w:left="360" w:hanging="360"/>
      </w:pPr>
      <w:rPr>
        <w:rFonts w:ascii="Century Gothic" w:hAnsi="Century Gothic" w:hint="default"/>
        <w:sz w:val="22"/>
      </w:rPr>
    </w:lvl>
    <w:lvl w:ilvl="1">
      <w:start w:val="1"/>
      <w:numFmt w:val="lowerLetter"/>
      <w:pStyle w:val="NumbersAuto2Double"/>
      <w:lvlText w:val="%2."/>
      <w:lvlJc w:val="left"/>
      <w:pPr>
        <w:tabs>
          <w:tab w:val="num" w:pos="936"/>
        </w:tabs>
        <w:ind w:left="720" w:hanging="360"/>
      </w:pPr>
      <w:rPr>
        <w:rFonts w:hint="default"/>
        <w:sz w:val="22"/>
      </w:rPr>
    </w:lvl>
    <w:lvl w:ilvl="2">
      <w:start w:val="1"/>
      <w:numFmt w:val="lowerRoman"/>
      <w:pStyle w:val="NumbersAuto3Double"/>
      <w:lvlText w:val="%3."/>
      <w:lvlJc w:val="right"/>
      <w:pPr>
        <w:ind w:left="1080" w:hanging="216"/>
      </w:pPr>
      <w:rPr>
        <w:rFonts w:ascii="Arial" w:hAnsi="Arial" w:hint="default"/>
        <w:sz w:val="22"/>
      </w:rPr>
    </w:lvl>
    <w:lvl w:ilvl="3">
      <w:start w:val="1"/>
      <w:numFmt w:val="decimal"/>
      <w:lvlText w:val="%4."/>
      <w:lvlJc w:val="left"/>
      <w:pPr>
        <w:ind w:left="1512" w:hanging="432"/>
      </w:pPr>
      <w:rPr>
        <w:rFonts w:ascii="Arial" w:hAnsi="Arial" w:hint="default"/>
        <w:sz w:val="22"/>
      </w:rPr>
    </w:lvl>
    <w:lvl w:ilvl="4">
      <w:start w:val="1"/>
      <w:numFmt w:val="lowerLetter"/>
      <w:lvlText w:val="%5."/>
      <w:lvlJc w:val="left"/>
      <w:pPr>
        <w:ind w:left="1872"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053625FB"/>
    <w:multiLevelType w:val="hybridMultilevel"/>
    <w:tmpl w:val="F9968804"/>
    <w:lvl w:ilvl="0" w:tplc="952AF036">
      <w:start w:val="1"/>
      <w:numFmt w:val="bullet"/>
      <w:pStyle w:val="Index5"/>
      <w:lvlText w:val=""/>
      <w:lvlJc w:val="left"/>
      <w:pPr>
        <w:tabs>
          <w:tab w:val="num" w:pos="360"/>
        </w:tabs>
        <w:ind w:left="360" w:hanging="360"/>
      </w:pPr>
      <w:rPr>
        <w:rFonts w:ascii="Symbol" w:hAnsi="Symbol" w:hint="default"/>
        <w:b w:val="0"/>
        <w:i w:val="0"/>
        <w:color w:val="FFFFFF"/>
        <w:sz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7627828"/>
    <w:multiLevelType w:val="hybridMultilevel"/>
    <w:tmpl w:val="B86A504A"/>
    <w:lvl w:ilvl="0" w:tplc="7A6C08BA">
      <w:start w:val="1"/>
      <w:numFmt w:val="bullet"/>
      <w:pStyle w:val="Bullet3Double"/>
      <w:lvlText w:val=""/>
      <w:lvlJc w:val="left"/>
      <w:pPr>
        <w:tabs>
          <w:tab w:val="num" w:pos="1080"/>
        </w:tabs>
        <w:ind w:left="1080" w:hanging="360"/>
      </w:pPr>
      <w:rPr>
        <w:rFonts w:ascii="Symbol" w:hAnsi="Symbol" w:hint="default"/>
        <w:b w:val="0"/>
        <w:i w:val="0"/>
        <w:color w:val="auto"/>
        <w:sz w:val="22"/>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7C364F4"/>
    <w:multiLevelType w:val="hybridMultilevel"/>
    <w:tmpl w:val="A2C03380"/>
    <w:lvl w:ilvl="0" w:tplc="1D024506">
      <w:start w:val="1"/>
      <w:numFmt w:val="bullet"/>
      <w:pStyle w:val="Bullet3Single"/>
      <w:lvlText w:val=""/>
      <w:lvlJc w:val="left"/>
      <w:pPr>
        <w:tabs>
          <w:tab w:val="num" w:pos="1080"/>
        </w:tabs>
        <w:ind w:left="1080" w:hanging="360"/>
      </w:pPr>
      <w:rPr>
        <w:rFonts w:ascii="Symbol" w:hAnsi="Symbol" w:hint="default"/>
        <w:b w:val="0"/>
        <w:i w:val="0"/>
        <w:color w:val="2B3A44"/>
        <w:sz w:val="22"/>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FD5096C"/>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10EC67D5"/>
    <w:multiLevelType w:val="hybridMultilevel"/>
    <w:tmpl w:val="D7929720"/>
    <w:lvl w:ilvl="0" w:tplc="0AC0C342">
      <w:start w:val="1"/>
      <w:numFmt w:val="bullet"/>
      <w:pStyle w:val="NumbersAuto5Single"/>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13BF474C"/>
    <w:multiLevelType w:val="multilevel"/>
    <w:tmpl w:val="5C9ADAE8"/>
    <w:styleLink w:val="NumberAutoSingle"/>
    <w:lvl w:ilvl="0">
      <w:start w:val="1"/>
      <w:numFmt w:val="decimal"/>
      <w:lvlText w:val="%1."/>
      <w:lvlJc w:val="left"/>
      <w:pPr>
        <w:tabs>
          <w:tab w:val="num" w:pos="360"/>
        </w:tabs>
        <w:ind w:left="360" w:hanging="360"/>
      </w:pPr>
      <w:rPr>
        <w:rFonts w:ascii="Arial" w:hAnsi="Arial" w:hint="default"/>
        <w:sz w:val="22"/>
      </w:rPr>
    </w:lvl>
    <w:lvl w:ilvl="1">
      <w:start w:val="1"/>
      <w:numFmt w:val="lowerLetter"/>
      <w:lvlText w:val="%2."/>
      <w:lvlJc w:val="left"/>
      <w:pPr>
        <w:tabs>
          <w:tab w:val="num" w:pos="864"/>
        </w:tabs>
        <w:ind w:left="864" w:hanging="504"/>
      </w:pPr>
      <w:rPr>
        <w:rFonts w:ascii="Arial" w:hAnsi="Arial" w:hint="default"/>
        <w:sz w:val="22"/>
      </w:rPr>
    </w:lvl>
    <w:lvl w:ilvl="2">
      <w:start w:val="1"/>
      <w:numFmt w:val="lowerRoman"/>
      <w:lvlText w:val="%3."/>
      <w:lvlJc w:val="right"/>
      <w:pPr>
        <w:tabs>
          <w:tab w:val="num" w:pos="1368"/>
        </w:tabs>
        <w:ind w:left="1368" w:hanging="360"/>
      </w:pPr>
      <w:rPr>
        <w:rFonts w:ascii="Arial" w:hAnsi="Arial" w:hint="default"/>
        <w:sz w:val="22"/>
      </w:rPr>
    </w:lvl>
    <w:lvl w:ilvl="3">
      <w:start w:val="1"/>
      <w:numFmt w:val="bullet"/>
      <w:lvlText w:val=""/>
      <w:lvlJc w:val="left"/>
      <w:pPr>
        <w:tabs>
          <w:tab w:val="num" w:pos="1584"/>
        </w:tabs>
        <w:ind w:left="1584" w:hanging="216"/>
      </w:pPr>
      <w:rPr>
        <w:rFonts w:ascii="Symbol" w:hAnsi="Symbol" w:hint="default"/>
        <w:sz w:val="22"/>
      </w:rPr>
    </w:lvl>
    <w:lvl w:ilvl="4">
      <w:start w:val="1"/>
      <w:numFmt w:val="bullet"/>
      <w:lvlText w:val=""/>
      <w:lvlJc w:val="left"/>
      <w:pPr>
        <w:tabs>
          <w:tab w:val="num" w:pos="1944"/>
        </w:tabs>
        <w:ind w:left="1944" w:hanging="360"/>
      </w:pPr>
      <w:rPr>
        <w:rFonts w:ascii="Symbol" w:hAnsi="Symbol" w:hint="default"/>
        <w:color w:val="auto"/>
        <w:sz w:val="22"/>
      </w:rPr>
    </w:lvl>
    <w:lvl w:ilvl="5">
      <w:start w:val="1"/>
      <w:numFmt w:val="lowerRoman"/>
      <w:lvlText w:val="%6."/>
      <w:lvlJc w:val="right"/>
      <w:pPr>
        <w:tabs>
          <w:tab w:val="num" w:pos="5400"/>
        </w:tabs>
        <w:ind w:left="5400" w:hanging="180"/>
      </w:pPr>
      <w:rPr>
        <w:rFonts w:hint="default"/>
      </w:rPr>
    </w:lvl>
    <w:lvl w:ilvl="6">
      <w:start w:val="1"/>
      <w:numFmt w:val="decimal"/>
      <w:lvlText w:val="%7."/>
      <w:lvlJc w:val="left"/>
      <w:pPr>
        <w:tabs>
          <w:tab w:val="num" w:pos="6120"/>
        </w:tabs>
        <w:ind w:left="6120" w:hanging="360"/>
      </w:pPr>
      <w:rPr>
        <w:rFonts w:hint="default"/>
      </w:rPr>
    </w:lvl>
    <w:lvl w:ilvl="7">
      <w:start w:val="1"/>
      <w:numFmt w:val="lowerLetter"/>
      <w:lvlText w:val="%8."/>
      <w:lvlJc w:val="left"/>
      <w:pPr>
        <w:tabs>
          <w:tab w:val="num" w:pos="6840"/>
        </w:tabs>
        <w:ind w:left="6840" w:hanging="360"/>
      </w:pPr>
      <w:rPr>
        <w:rFonts w:hint="default"/>
      </w:rPr>
    </w:lvl>
    <w:lvl w:ilvl="8">
      <w:start w:val="1"/>
      <w:numFmt w:val="lowerRoman"/>
      <w:lvlText w:val="%9."/>
      <w:lvlJc w:val="right"/>
      <w:pPr>
        <w:tabs>
          <w:tab w:val="num" w:pos="7560"/>
        </w:tabs>
        <w:ind w:left="7560" w:hanging="180"/>
      </w:pPr>
      <w:rPr>
        <w:rFonts w:hint="default"/>
      </w:rPr>
    </w:lvl>
  </w:abstractNum>
  <w:abstractNum w:abstractNumId="17" w15:restartNumberingAfterBreak="0">
    <w:nsid w:val="1AED34C1"/>
    <w:multiLevelType w:val="hybridMultilevel"/>
    <w:tmpl w:val="CA06F7E2"/>
    <w:lvl w:ilvl="0" w:tplc="3B7EB1D0">
      <w:start w:val="1"/>
      <w:numFmt w:val="none"/>
      <w:pStyle w:val="Bullet3SubtextDouble"/>
      <w:lvlText w:val=""/>
      <w:lvlJc w:val="left"/>
      <w:pPr>
        <w:tabs>
          <w:tab w:val="num" w:pos="1080"/>
        </w:tabs>
        <w:ind w:left="1080" w:hanging="10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21B6031E"/>
    <w:multiLevelType w:val="multilevel"/>
    <w:tmpl w:val="F85221A0"/>
    <w:styleLink w:val="Bullet1"/>
    <w:lvl w:ilvl="0">
      <w:start w:val="1"/>
      <w:numFmt w:val="bullet"/>
      <w:lvlText w:val=""/>
      <w:lvlJc w:val="left"/>
      <w:pPr>
        <w:tabs>
          <w:tab w:val="num" w:pos="216"/>
        </w:tabs>
        <w:ind w:left="216" w:hanging="216"/>
      </w:pPr>
      <w:rPr>
        <w:rFonts w:ascii="Symbol" w:hAnsi="Symbol"/>
        <w:sz w:val="20"/>
      </w:rPr>
    </w:lvl>
    <w:lvl w:ilvl="1">
      <w:start w:val="1"/>
      <w:numFmt w:val="bullet"/>
      <w:lvlText w:val=""/>
      <w:lvlJc w:val="left"/>
      <w:pPr>
        <w:tabs>
          <w:tab w:val="num" w:pos="432"/>
        </w:tabs>
        <w:ind w:left="216" w:firstLine="0"/>
      </w:pPr>
      <w:rPr>
        <w:rFonts w:ascii="Symbol" w:hAnsi="Symbol" w:hint="default"/>
        <w:color w:val="3859AC"/>
        <w:sz w:val="20"/>
      </w:rPr>
    </w:lvl>
    <w:lvl w:ilvl="2">
      <w:start w:val="1"/>
      <w:numFmt w:val="bullet"/>
      <w:lvlText w:val=""/>
      <w:lvlJc w:val="left"/>
      <w:pPr>
        <w:tabs>
          <w:tab w:val="num" w:pos="648"/>
        </w:tabs>
        <w:ind w:left="432" w:hanging="216"/>
      </w:pPr>
      <w:rPr>
        <w:rFonts w:ascii="Symbol" w:hAnsi="Symbol" w:hint="default"/>
        <w:sz w:val="20"/>
      </w:rPr>
    </w:lvl>
    <w:lvl w:ilvl="3">
      <w:start w:val="1"/>
      <w:numFmt w:val="bullet"/>
      <w:lvlText w:val=""/>
      <w:lvlJc w:val="left"/>
      <w:pPr>
        <w:tabs>
          <w:tab w:val="num" w:pos="864"/>
        </w:tabs>
        <w:ind w:left="648" w:hanging="432"/>
      </w:pPr>
      <w:rPr>
        <w:rFonts w:ascii="Symbol" w:hAnsi="Symbol" w:hint="default"/>
        <w:color w:val="3859AC"/>
        <w:sz w:val="20"/>
      </w:rPr>
    </w:lvl>
    <w:lvl w:ilvl="4">
      <w:start w:val="1"/>
      <w:numFmt w:val="bullet"/>
      <w:lvlText w:val=""/>
      <w:lvlJc w:val="left"/>
      <w:pPr>
        <w:tabs>
          <w:tab w:val="num" w:pos="1080"/>
        </w:tabs>
        <w:ind w:left="864" w:hanging="648"/>
      </w:pPr>
      <w:rPr>
        <w:rFonts w:ascii="Symbol" w:hAnsi="Symbol" w:hint="default"/>
        <w:sz w:val="20"/>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23CE4319"/>
    <w:multiLevelType w:val="multilevel"/>
    <w:tmpl w:val="FC700078"/>
    <w:lvl w:ilvl="0">
      <w:start w:val="1"/>
      <w:numFmt w:val="decimal"/>
      <w:pStyle w:val="Heading1"/>
      <w:lvlText w:val="%1"/>
      <w:lvlJc w:val="left"/>
      <w:pPr>
        <w:ind w:left="3060" w:hanging="360"/>
      </w:pPr>
      <w:rPr>
        <w:rFonts w:hint="default"/>
      </w:rPr>
    </w:lvl>
    <w:lvl w:ilvl="1">
      <w:start w:val="1"/>
      <w:numFmt w:val="decimal"/>
      <w:pStyle w:val="Heading2"/>
      <w:lvlText w:val="%1.%2"/>
      <w:lvlJc w:val="left"/>
      <w:pPr>
        <w:ind w:left="792" w:hanging="792"/>
      </w:pPr>
      <w:rPr>
        <w:rFonts w:hint="default"/>
      </w:rPr>
    </w:lvl>
    <w:lvl w:ilvl="2">
      <w:start w:val="1"/>
      <w:numFmt w:val="decimal"/>
      <w:pStyle w:val="Heading3"/>
      <w:lvlText w:val="%1.%2.%3"/>
      <w:lvlJc w:val="left"/>
      <w:pPr>
        <w:ind w:left="1224" w:hanging="1224"/>
      </w:pPr>
      <w:rPr>
        <w:rFonts w:hint="default"/>
      </w:rPr>
    </w:lvl>
    <w:lvl w:ilvl="3">
      <w:start w:val="1"/>
      <w:numFmt w:val="decimal"/>
      <w:pStyle w:val="Heading4"/>
      <w:lvlText w:val="%1.%2.%3.%4"/>
      <w:lvlJc w:val="left"/>
      <w:pPr>
        <w:ind w:left="1728" w:hanging="1728"/>
      </w:pPr>
      <w:rPr>
        <w:rFonts w:hint="default"/>
      </w:rPr>
    </w:lvl>
    <w:lvl w:ilvl="4">
      <w:start w:val="1"/>
      <w:numFmt w:val="decimal"/>
      <w:pStyle w:val="Heading5"/>
      <w:lvlText w:val="%1.%2.%3.%4.%5"/>
      <w:lvlJc w:val="left"/>
      <w:pPr>
        <w:ind w:left="2232" w:hanging="2232"/>
      </w:pPr>
      <w:rPr>
        <w:rFonts w:hint="default"/>
      </w:rPr>
    </w:lvl>
    <w:lvl w:ilvl="5">
      <w:start w:val="1"/>
      <w:numFmt w:val="decimal"/>
      <w:pStyle w:val="Heading6"/>
      <w:lvlText w:val="%1.%2.%3.%4.%5.%6"/>
      <w:lvlJc w:val="left"/>
      <w:pPr>
        <w:ind w:left="2736" w:hanging="2736"/>
      </w:pPr>
      <w:rPr>
        <w:rFonts w:hint="default"/>
      </w:rPr>
    </w:lvl>
    <w:lvl w:ilvl="6">
      <w:start w:val="1"/>
      <w:numFmt w:val="decimal"/>
      <w:pStyle w:val="Heading7"/>
      <w:lvlText w:val="%1.%2.%3.%4.%5.%6.%7"/>
      <w:lvlJc w:val="left"/>
      <w:pPr>
        <w:ind w:left="3240" w:hanging="3240"/>
      </w:pPr>
      <w:rPr>
        <w:rFonts w:hint="default"/>
      </w:rPr>
    </w:lvl>
    <w:lvl w:ilvl="7">
      <w:start w:val="1"/>
      <w:numFmt w:val="decimal"/>
      <w:pStyle w:val="Heading8"/>
      <w:lvlText w:val="%1.%2.%3.%4.%5.%6.%7.%8"/>
      <w:lvlJc w:val="left"/>
      <w:pPr>
        <w:ind w:left="3744" w:hanging="3744"/>
      </w:pPr>
      <w:rPr>
        <w:rFonts w:hint="default"/>
      </w:rPr>
    </w:lvl>
    <w:lvl w:ilvl="8">
      <w:start w:val="1"/>
      <w:numFmt w:val="decimal"/>
      <w:pStyle w:val="Heading9"/>
      <w:lvlText w:val="%1.%2.%3.%4.%5.%6.%7.%8.%9"/>
      <w:lvlJc w:val="left"/>
      <w:pPr>
        <w:ind w:left="4320" w:hanging="4320"/>
      </w:pPr>
      <w:rPr>
        <w:rFonts w:hint="default"/>
      </w:rPr>
    </w:lvl>
  </w:abstractNum>
  <w:abstractNum w:abstractNumId="20" w15:restartNumberingAfterBreak="0">
    <w:nsid w:val="247960B6"/>
    <w:multiLevelType w:val="multilevel"/>
    <w:tmpl w:val="1F9E6E3A"/>
    <w:styleLink w:val="NumbersAutoDouble"/>
    <w:lvl w:ilvl="0">
      <w:start w:val="1"/>
      <w:numFmt w:val="decimal"/>
      <w:lvlText w:val="%1."/>
      <w:lvlJc w:val="left"/>
      <w:pPr>
        <w:tabs>
          <w:tab w:val="num" w:pos="360"/>
        </w:tabs>
        <w:ind w:left="360" w:hanging="360"/>
      </w:pPr>
      <w:rPr>
        <w:rFonts w:ascii="Arial" w:hAnsi="Arial" w:hint="default"/>
        <w:sz w:val="22"/>
      </w:rPr>
    </w:lvl>
    <w:lvl w:ilvl="1">
      <w:start w:val="1"/>
      <w:numFmt w:val="lowerLetter"/>
      <w:lvlText w:val="%2."/>
      <w:lvlJc w:val="left"/>
      <w:pPr>
        <w:tabs>
          <w:tab w:val="num" w:pos="1224"/>
        </w:tabs>
        <w:ind w:left="864" w:hanging="504"/>
      </w:pPr>
      <w:rPr>
        <w:rFonts w:hint="default"/>
      </w:rPr>
    </w:lvl>
    <w:lvl w:ilvl="2">
      <w:start w:val="1"/>
      <w:numFmt w:val="lowerRoman"/>
      <w:lvlText w:val="%3."/>
      <w:lvlJc w:val="right"/>
      <w:pPr>
        <w:tabs>
          <w:tab w:val="num" w:pos="1224"/>
        </w:tabs>
        <w:ind w:left="864" w:firstLine="144"/>
      </w:pPr>
      <w:rPr>
        <w:rFonts w:hint="default"/>
      </w:rPr>
    </w:lvl>
    <w:lvl w:ilvl="3">
      <w:start w:val="1"/>
      <w:numFmt w:val="bullet"/>
      <w:lvlText w:val=""/>
      <w:lvlJc w:val="left"/>
      <w:pPr>
        <w:tabs>
          <w:tab w:val="num" w:pos="1584"/>
        </w:tabs>
        <w:ind w:left="1584" w:hanging="216"/>
      </w:pPr>
      <w:rPr>
        <w:rFonts w:ascii="Symbol" w:hAnsi="Symbol" w:hint="default"/>
      </w:rPr>
    </w:lvl>
    <w:lvl w:ilvl="4">
      <w:start w:val="1"/>
      <w:numFmt w:val="bullet"/>
      <w:lvlText w:val=""/>
      <w:lvlJc w:val="left"/>
      <w:pPr>
        <w:tabs>
          <w:tab w:val="num" w:pos="1944"/>
        </w:tabs>
        <w:ind w:left="1944" w:hanging="360"/>
      </w:pPr>
      <w:rPr>
        <w:rFonts w:ascii="Symbol" w:hAnsi="Symbol"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26C45A36"/>
    <w:multiLevelType w:val="hybridMultilevel"/>
    <w:tmpl w:val="A9F22F02"/>
    <w:lvl w:ilvl="0" w:tplc="C9487782">
      <w:start w:val="1"/>
      <w:numFmt w:val="bullet"/>
      <w:pStyle w:val="TableText10Bullet2Double"/>
      <w:lvlText w:val="–"/>
      <w:lvlJc w:val="left"/>
      <w:pPr>
        <w:tabs>
          <w:tab w:val="num" w:pos="216"/>
        </w:tabs>
        <w:ind w:left="216" w:firstLine="0"/>
      </w:pPr>
      <w:rPr>
        <w:rFonts w:ascii="Arial" w:hAnsi="Arial" w:hint="default"/>
        <w:color w:val="auto"/>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8F6184E"/>
    <w:multiLevelType w:val="hybridMultilevel"/>
    <w:tmpl w:val="98A6C152"/>
    <w:lvl w:ilvl="0" w:tplc="D8E42D2A">
      <w:numFmt w:val="none"/>
      <w:pStyle w:val="Bullet2SubtextDouble"/>
      <w:lvlText w:val=""/>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2C9F1755"/>
    <w:multiLevelType w:val="hybridMultilevel"/>
    <w:tmpl w:val="7CA43084"/>
    <w:lvl w:ilvl="0" w:tplc="44D04A22">
      <w:start w:val="1"/>
      <w:numFmt w:val="decimal"/>
      <w:pStyle w:val="NumbersAutoBold"/>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321F05F6"/>
    <w:multiLevelType w:val="hybridMultilevel"/>
    <w:tmpl w:val="C1B4A99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28258C6"/>
    <w:multiLevelType w:val="hybridMultilevel"/>
    <w:tmpl w:val="E9B6845A"/>
    <w:lvl w:ilvl="0" w:tplc="047A3D54">
      <w:start w:val="1"/>
      <w:numFmt w:val="bullet"/>
      <w:pStyle w:val="Bullet3Double0"/>
      <w:lvlText w:val=""/>
      <w:lvlJc w:val="left"/>
      <w:pPr>
        <w:tabs>
          <w:tab w:val="num" w:pos="1080"/>
        </w:tabs>
        <w:ind w:left="1080" w:hanging="360"/>
      </w:pPr>
      <w:rPr>
        <w:rFonts w:ascii="Symbol" w:hAnsi="Symbol" w:hint="default"/>
        <w:b w:val="0"/>
        <w:i w:val="0"/>
        <w:color w:val="2B3A44"/>
        <w:sz w:val="22"/>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6854438"/>
    <w:multiLevelType w:val="hybridMultilevel"/>
    <w:tmpl w:val="49746A8E"/>
    <w:lvl w:ilvl="0" w:tplc="5866C722">
      <w:numFmt w:val="none"/>
      <w:pStyle w:val="Bullet2SubtextSingle"/>
      <w:lvlText w:val=""/>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380F5D19"/>
    <w:multiLevelType w:val="singleLevel"/>
    <w:tmpl w:val="81E017F6"/>
    <w:lvl w:ilvl="0">
      <w:start w:val="1"/>
      <w:numFmt w:val="decimal"/>
      <w:pStyle w:val="CSNum1"/>
      <w:lvlText w:val="%1."/>
      <w:lvlJc w:val="left"/>
      <w:pPr>
        <w:ind w:left="360" w:hanging="360"/>
      </w:pPr>
    </w:lvl>
  </w:abstractNum>
  <w:abstractNum w:abstractNumId="28" w15:restartNumberingAfterBreak="0">
    <w:nsid w:val="431C43D3"/>
    <w:multiLevelType w:val="hybridMultilevel"/>
    <w:tmpl w:val="1468260E"/>
    <w:lvl w:ilvl="0" w:tplc="5B1EE80C">
      <w:start w:val="1"/>
      <w:numFmt w:val="bullet"/>
      <w:pStyle w:val="Bullet1Double"/>
      <w:lvlText w:val=""/>
      <w:lvlJc w:val="left"/>
      <w:pPr>
        <w:tabs>
          <w:tab w:val="num" w:pos="0"/>
        </w:tabs>
        <w:ind w:left="0" w:firstLine="0"/>
      </w:pPr>
      <w:rPr>
        <w:rFonts w:ascii="Symbol" w:hAnsi="Symbol" w:hint="default"/>
        <w:color w:val="2B3A44"/>
        <w:sz w:val="22"/>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3E31F5A"/>
    <w:multiLevelType w:val="hybridMultilevel"/>
    <w:tmpl w:val="24842806"/>
    <w:lvl w:ilvl="0" w:tplc="D41E08A0">
      <w:start w:val="1"/>
      <w:numFmt w:val="bullet"/>
      <w:pStyle w:val="NumbersAuto4Double"/>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 w15:restartNumberingAfterBreak="0">
    <w:nsid w:val="44635F84"/>
    <w:multiLevelType w:val="hybridMultilevel"/>
    <w:tmpl w:val="44B4FAFC"/>
    <w:lvl w:ilvl="0" w:tplc="46BC324A">
      <w:start w:val="1"/>
      <w:numFmt w:val="none"/>
      <w:pStyle w:val="Bullet3SubtextSingle"/>
      <w:lvlText w:val=""/>
      <w:lvlJc w:val="left"/>
      <w:pPr>
        <w:tabs>
          <w:tab w:val="num" w:pos="1080"/>
        </w:tabs>
        <w:ind w:left="1080" w:hanging="10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472171C4"/>
    <w:multiLevelType w:val="multilevel"/>
    <w:tmpl w:val="50AAE700"/>
    <w:lvl w:ilvl="0">
      <w:start w:val="1"/>
      <w:numFmt w:val="decimal"/>
      <w:pStyle w:val="NumbersAutoBoldDouble"/>
      <w:lvlText w:val="%1."/>
      <w:lvlJc w:val="left"/>
      <w:pPr>
        <w:tabs>
          <w:tab w:val="num" w:pos="425"/>
        </w:tabs>
        <w:ind w:left="425" w:hanging="425"/>
      </w:pPr>
      <w:rPr>
        <w:rFonts w:hint="default"/>
        <w:b/>
        <w:i w:val="0"/>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decimal"/>
      <w:lvlText w:val="%4."/>
      <w:lvlJc w:val="left"/>
      <w:pPr>
        <w:tabs>
          <w:tab w:val="num" w:pos="1701"/>
        </w:tabs>
        <w:ind w:left="1701" w:hanging="425"/>
      </w:pPr>
      <w:rPr>
        <w:rFonts w:hint="default"/>
      </w:rPr>
    </w:lvl>
    <w:lvl w:ilvl="4">
      <w:start w:val="1"/>
      <w:numFmt w:val="lowerLetter"/>
      <w:lvlText w:val="%5."/>
      <w:lvlJc w:val="left"/>
      <w:pPr>
        <w:tabs>
          <w:tab w:val="num" w:pos="2126"/>
        </w:tabs>
        <w:ind w:left="2126" w:hanging="425"/>
      </w:pPr>
      <w:rPr>
        <w:rFonts w:hint="default"/>
      </w:rPr>
    </w:lvl>
    <w:lvl w:ilvl="5">
      <w:start w:val="1"/>
      <w:numFmt w:val="lowerRoman"/>
      <w:lvlText w:val="%6."/>
      <w:lvlJc w:val="left"/>
      <w:pPr>
        <w:tabs>
          <w:tab w:val="num" w:pos="2552"/>
        </w:tabs>
        <w:ind w:left="2552" w:hanging="426"/>
      </w:pPr>
      <w:rPr>
        <w:rFonts w:hint="default"/>
      </w:rPr>
    </w:lvl>
    <w:lvl w:ilvl="6">
      <w:start w:val="1"/>
      <w:numFmt w:val="decimal"/>
      <w:lvlText w:val="%7."/>
      <w:lvlJc w:val="left"/>
      <w:pPr>
        <w:tabs>
          <w:tab w:val="num" w:pos="2977"/>
        </w:tabs>
        <w:ind w:left="2977" w:hanging="425"/>
      </w:pPr>
      <w:rPr>
        <w:rFonts w:hint="default"/>
      </w:rPr>
    </w:lvl>
    <w:lvl w:ilvl="7">
      <w:start w:val="1"/>
      <w:numFmt w:val="lowerLetter"/>
      <w:lvlText w:val="%8."/>
      <w:lvlJc w:val="left"/>
      <w:pPr>
        <w:tabs>
          <w:tab w:val="num" w:pos="3402"/>
        </w:tabs>
        <w:ind w:left="3402" w:hanging="425"/>
      </w:pPr>
      <w:rPr>
        <w:rFonts w:hint="default"/>
      </w:rPr>
    </w:lvl>
    <w:lvl w:ilvl="8">
      <w:start w:val="1"/>
      <w:numFmt w:val="lowerRoman"/>
      <w:lvlText w:val="%9."/>
      <w:lvlJc w:val="right"/>
      <w:pPr>
        <w:tabs>
          <w:tab w:val="num" w:pos="3827"/>
        </w:tabs>
        <w:ind w:left="3827" w:hanging="425"/>
      </w:pPr>
      <w:rPr>
        <w:rFonts w:hint="default"/>
      </w:rPr>
    </w:lvl>
  </w:abstractNum>
  <w:abstractNum w:abstractNumId="32" w15:restartNumberingAfterBreak="0">
    <w:nsid w:val="49D375EB"/>
    <w:multiLevelType w:val="hybridMultilevel"/>
    <w:tmpl w:val="6AB4F974"/>
    <w:lvl w:ilvl="0" w:tplc="765AE598">
      <w:start w:val="1"/>
      <w:numFmt w:val="bullet"/>
      <w:pStyle w:val="CvrLtrBullet1Double"/>
      <w:lvlText w:val=""/>
      <w:lvlJc w:val="left"/>
      <w:pPr>
        <w:tabs>
          <w:tab w:val="num" w:pos="0"/>
        </w:tabs>
        <w:ind w:left="0" w:firstLine="0"/>
      </w:pPr>
      <w:rPr>
        <w:rFonts w:ascii="Symbol" w:hAnsi="Symbol" w:hint="default"/>
        <w:color w:val="2B3A44"/>
        <w:sz w:val="22"/>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A4502F3"/>
    <w:multiLevelType w:val="hybridMultilevel"/>
    <w:tmpl w:val="E3247D10"/>
    <w:lvl w:ilvl="0" w:tplc="39888CC2">
      <w:start w:val="1"/>
      <w:numFmt w:val="bullet"/>
      <w:pStyle w:val="Bullet5Double"/>
      <w:lvlText w:val=""/>
      <w:lvlJc w:val="left"/>
      <w:pPr>
        <w:tabs>
          <w:tab w:val="num" w:pos="1800"/>
        </w:tabs>
        <w:ind w:left="1800" w:hanging="360"/>
      </w:pPr>
      <w:rPr>
        <w:rFonts w:ascii="Symbol" w:hAnsi="Symbol" w:hint="default"/>
        <w:b w:val="0"/>
        <w:i w:val="0"/>
        <w:color w:val="2B3A44"/>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A93317F"/>
    <w:multiLevelType w:val="hybridMultilevel"/>
    <w:tmpl w:val="442004E4"/>
    <w:lvl w:ilvl="0" w:tplc="060C569E">
      <w:start w:val="1"/>
      <w:numFmt w:val="bullet"/>
      <w:pStyle w:val="QuotationAttribute"/>
      <w:lvlText w:val=""/>
      <w:lvlJc w:val="left"/>
      <w:pPr>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B024701"/>
    <w:multiLevelType w:val="hybridMultilevel"/>
    <w:tmpl w:val="9EAE0F16"/>
    <w:lvl w:ilvl="0" w:tplc="2F9CF242">
      <w:start w:val="1"/>
      <w:numFmt w:val="bullet"/>
      <w:pStyle w:val="RightSidebarBullet"/>
      <w:lvlText w:val=""/>
      <w:lvlJc w:val="left"/>
      <w:pPr>
        <w:ind w:left="720" w:hanging="360"/>
      </w:pPr>
      <w:rPr>
        <w:rFonts w:ascii="Symbol" w:hAnsi="Symbol" w:hint="default"/>
        <w:b w:val="0"/>
        <w:i w:val="0"/>
        <w:color w:val="2B3A4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E8D4B31"/>
    <w:multiLevelType w:val="multilevel"/>
    <w:tmpl w:val="CD608386"/>
    <w:lvl w:ilvl="0">
      <w:start w:val="1"/>
      <w:numFmt w:val="decimal"/>
      <w:pStyle w:val="NumbersAutoSingle"/>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decimal"/>
      <w:lvlText w:val="%4."/>
      <w:lvlJc w:val="left"/>
      <w:pPr>
        <w:tabs>
          <w:tab w:val="num" w:pos="1701"/>
        </w:tabs>
        <w:ind w:left="1701" w:hanging="425"/>
      </w:pPr>
      <w:rPr>
        <w:rFonts w:hint="default"/>
      </w:rPr>
    </w:lvl>
    <w:lvl w:ilvl="4">
      <w:start w:val="1"/>
      <w:numFmt w:val="lowerLetter"/>
      <w:lvlText w:val="%5."/>
      <w:lvlJc w:val="left"/>
      <w:pPr>
        <w:tabs>
          <w:tab w:val="num" w:pos="2126"/>
        </w:tabs>
        <w:ind w:left="2126" w:hanging="425"/>
      </w:pPr>
      <w:rPr>
        <w:rFonts w:hint="default"/>
      </w:rPr>
    </w:lvl>
    <w:lvl w:ilvl="5">
      <w:start w:val="1"/>
      <w:numFmt w:val="lowerRoman"/>
      <w:lvlText w:val="%6."/>
      <w:lvlJc w:val="left"/>
      <w:pPr>
        <w:tabs>
          <w:tab w:val="num" w:pos="2552"/>
        </w:tabs>
        <w:ind w:left="2552" w:hanging="426"/>
      </w:pPr>
      <w:rPr>
        <w:rFonts w:hint="default"/>
      </w:rPr>
    </w:lvl>
    <w:lvl w:ilvl="6">
      <w:start w:val="1"/>
      <w:numFmt w:val="decimal"/>
      <w:lvlText w:val="%7."/>
      <w:lvlJc w:val="left"/>
      <w:pPr>
        <w:tabs>
          <w:tab w:val="num" w:pos="2977"/>
        </w:tabs>
        <w:ind w:left="2977" w:hanging="425"/>
      </w:pPr>
      <w:rPr>
        <w:rFonts w:hint="default"/>
      </w:rPr>
    </w:lvl>
    <w:lvl w:ilvl="7">
      <w:start w:val="1"/>
      <w:numFmt w:val="lowerLetter"/>
      <w:lvlText w:val="%8."/>
      <w:lvlJc w:val="left"/>
      <w:pPr>
        <w:tabs>
          <w:tab w:val="num" w:pos="3402"/>
        </w:tabs>
        <w:ind w:left="3402" w:hanging="425"/>
      </w:pPr>
      <w:rPr>
        <w:rFonts w:hint="default"/>
      </w:rPr>
    </w:lvl>
    <w:lvl w:ilvl="8">
      <w:start w:val="1"/>
      <w:numFmt w:val="lowerRoman"/>
      <w:lvlText w:val="%9."/>
      <w:lvlJc w:val="right"/>
      <w:pPr>
        <w:tabs>
          <w:tab w:val="num" w:pos="3827"/>
        </w:tabs>
        <w:ind w:left="3827" w:hanging="425"/>
      </w:pPr>
      <w:rPr>
        <w:rFonts w:hint="default"/>
      </w:rPr>
    </w:lvl>
  </w:abstractNum>
  <w:abstractNum w:abstractNumId="37" w15:restartNumberingAfterBreak="0">
    <w:nsid w:val="4EEF5CD1"/>
    <w:multiLevelType w:val="hybridMultilevel"/>
    <w:tmpl w:val="DE1EDE82"/>
    <w:lvl w:ilvl="0" w:tplc="D4160C8E">
      <w:start w:val="1"/>
      <w:numFmt w:val="bullet"/>
      <w:pStyle w:val="Bullet2Double"/>
      <w:lvlText w:val="–"/>
      <w:lvlJc w:val="left"/>
      <w:pPr>
        <w:tabs>
          <w:tab w:val="num" w:pos="360"/>
        </w:tabs>
        <w:ind w:left="360" w:firstLine="0"/>
      </w:pPr>
      <w:rPr>
        <w:rFonts w:cs="Times New Roman"/>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1F320D1"/>
    <w:multiLevelType w:val="hybridMultilevel"/>
    <w:tmpl w:val="D7A470AC"/>
    <w:lvl w:ilvl="0" w:tplc="D9AC270E">
      <w:start w:val="1"/>
      <w:numFmt w:val="bullet"/>
      <w:pStyle w:val="Bullet2Single"/>
      <w:lvlText w:val=""/>
      <w:lvlJc w:val="left"/>
      <w:pPr>
        <w:ind w:left="360" w:hanging="360"/>
      </w:pPr>
      <w:rPr>
        <w:rFonts w:ascii="Symbol" w:hAnsi="Symbol" w:hint="default"/>
        <w:color w:val="2B3A44"/>
        <w:sz w:val="20"/>
        <w:szCs w:val="2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52606411"/>
    <w:multiLevelType w:val="hybridMultilevel"/>
    <w:tmpl w:val="799AA6C8"/>
    <w:lvl w:ilvl="0" w:tplc="D856D74C">
      <w:start w:val="1"/>
      <w:numFmt w:val="bullet"/>
      <w:pStyle w:val="Bullet4Single"/>
      <w:lvlText w:val="–"/>
      <w:lvlJc w:val="left"/>
      <w:pPr>
        <w:ind w:left="1224" w:hanging="360"/>
      </w:pPr>
      <w:rPr>
        <w:rFonts w:hint="default"/>
        <w:b w:val="0"/>
        <w:bCs w:val="0"/>
        <w:i w:val="0"/>
        <w:iCs w:val="0"/>
        <w:caps w:val="0"/>
        <w:smallCaps w:val="0"/>
        <w:strike w:val="0"/>
        <w:dstrike w:val="0"/>
        <w:outline w:val="0"/>
        <w:shadow w:val="0"/>
        <w:emboss w:val="0"/>
        <w:imprint w:val="0"/>
        <w:noProof w:val="0"/>
        <w:vanish w:val="0"/>
        <w:color w:val="2B3A44"/>
        <w:spacing w:val="0"/>
        <w:w w:val="153"/>
        <w:kern w:val="0"/>
        <w:position w:val="0"/>
        <w:sz w:val="18"/>
        <w:szCs w:val="9"/>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8975F13"/>
    <w:multiLevelType w:val="hybridMultilevel"/>
    <w:tmpl w:val="8EA2410C"/>
    <w:lvl w:ilvl="0" w:tplc="D27C8F52">
      <w:start w:val="1"/>
      <w:numFmt w:val="bullet"/>
      <w:pStyle w:val="TableText10Bullet1Single"/>
      <w:lvlText w:val=""/>
      <w:lvlJc w:val="left"/>
      <w:pPr>
        <w:ind w:left="720" w:hanging="360"/>
      </w:pPr>
      <w:rPr>
        <w:rFonts w:ascii="Symbol" w:hAnsi="Symbol" w:hint="default"/>
        <w:b w:val="0"/>
        <w:i w:val="0"/>
        <w:color w:val="2B3A4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CDD55CC"/>
    <w:multiLevelType w:val="multilevel"/>
    <w:tmpl w:val="5288B3B2"/>
    <w:lvl w:ilvl="0">
      <w:start w:val="1"/>
      <w:numFmt w:val="decimal"/>
      <w:pStyle w:val="TableCaptionAuto"/>
      <w:lvlText w:val="Table %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15:restartNumberingAfterBreak="0">
    <w:nsid w:val="5DE43643"/>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648D40D9"/>
    <w:multiLevelType w:val="hybridMultilevel"/>
    <w:tmpl w:val="7EC842B8"/>
    <w:lvl w:ilvl="0" w:tplc="F2A0A6D6">
      <w:start w:val="1"/>
      <w:numFmt w:val="bullet"/>
      <w:pStyle w:val="CvrLtrBullet1Single"/>
      <w:lvlText w:val=""/>
      <w:lvlJc w:val="left"/>
      <w:pPr>
        <w:tabs>
          <w:tab w:val="num" w:pos="0"/>
        </w:tabs>
        <w:ind w:left="0" w:firstLine="0"/>
      </w:pPr>
      <w:rPr>
        <w:rFonts w:ascii="Symbol" w:hAnsi="Symbol" w:hint="default"/>
        <w:color w:val="2B3A44"/>
        <w:sz w:val="22"/>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7560C7B"/>
    <w:multiLevelType w:val="hybridMultilevel"/>
    <w:tmpl w:val="D79AD8CC"/>
    <w:lvl w:ilvl="0" w:tplc="B05AEF08">
      <w:start w:val="1"/>
      <w:numFmt w:val="bullet"/>
      <w:pStyle w:val="Bullet3Single0"/>
      <w:lvlText w:val=""/>
      <w:lvlJc w:val="left"/>
      <w:pPr>
        <w:ind w:left="360" w:hanging="360"/>
      </w:pPr>
      <w:rPr>
        <w:rFonts w:ascii="Symbol" w:hAnsi="Symbol" w:hint="default"/>
        <w:color w:val="2B3A4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6828240D"/>
    <w:multiLevelType w:val="hybridMultilevel"/>
    <w:tmpl w:val="E6E43EF4"/>
    <w:lvl w:ilvl="0" w:tplc="85E421BE">
      <w:start w:val="1"/>
      <w:numFmt w:val="bullet"/>
      <w:pStyle w:val="Bullet2Double0"/>
      <w:lvlText w:val="–"/>
      <w:lvlJc w:val="left"/>
      <w:pPr>
        <w:tabs>
          <w:tab w:val="num" w:pos="360"/>
        </w:tabs>
        <w:ind w:left="360" w:firstLine="0"/>
      </w:pPr>
      <w:rPr>
        <w:rFonts w:hint="default"/>
        <w:b w:val="0"/>
        <w:bCs w:val="0"/>
        <w:i w:val="0"/>
        <w:iCs w:val="0"/>
        <w:caps w:val="0"/>
        <w:smallCaps w:val="0"/>
        <w:strike w:val="0"/>
        <w:dstrike w:val="0"/>
        <w:outline w:val="0"/>
        <w:shadow w:val="0"/>
        <w:emboss w:val="0"/>
        <w:imprint w:val="0"/>
        <w:noProof w:val="0"/>
        <w:vanish w:val="0"/>
        <w:color w:val="2B3A44"/>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8F2595D"/>
    <w:multiLevelType w:val="hybridMultilevel"/>
    <w:tmpl w:val="AD7E384E"/>
    <w:lvl w:ilvl="0" w:tplc="59D24DEE">
      <w:start w:val="1"/>
      <w:numFmt w:val="bullet"/>
      <w:pStyle w:val="Bullet4Double"/>
      <w:lvlText w:val="–"/>
      <w:lvlJc w:val="left"/>
      <w:pPr>
        <w:ind w:left="1224" w:hanging="360"/>
      </w:pPr>
      <w:rPr>
        <w:rFonts w:hint="default"/>
        <w:b w:val="0"/>
        <w:bCs w:val="0"/>
        <w:i w:val="0"/>
        <w:iCs w:val="0"/>
        <w:caps w:val="0"/>
        <w:smallCaps w:val="0"/>
        <w:strike w:val="0"/>
        <w:dstrike w:val="0"/>
        <w:outline w:val="0"/>
        <w:shadow w:val="0"/>
        <w:emboss w:val="0"/>
        <w:imprint w:val="0"/>
        <w:noProof w:val="0"/>
        <w:vanish w:val="0"/>
        <w:color w:val="2B3A44"/>
        <w:spacing w:val="0"/>
        <w:w w:val="153"/>
        <w:kern w:val="0"/>
        <w:position w:val="0"/>
        <w:sz w:val="18"/>
        <w:szCs w:val="9"/>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A701A56"/>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6C9C73EB"/>
    <w:multiLevelType w:val="multilevel"/>
    <w:tmpl w:val="9F3E8A68"/>
    <w:lvl w:ilvl="0">
      <w:start w:val="1"/>
      <w:numFmt w:val="decimal"/>
      <w:pStyle w:val="FigureCaptionAuto"/>
      <w:lvlText w:val="Figure %1."/>
      <w:lvlJc w:val="left"/>
      <w:pPr>
        <w:tabs>
          <w:tab w:val="num" w:pos="1980"/>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9" w15:restartNumberingAfterBreak="0">
    <w:nsid w:val="717C7D74"/>
    <w:multiLevelType w:val="hybridMultilevel"/>
    <w:tmpl w:val="B10A73FC"/>
    <w:lvl w:ilvl="0" w:tplc="E6A86C3C">
      <w:start w:val="1"/>
      <w:numFmt w:val="bullet"/>
      <w:pStyle w:val="Bullet1Single"/>
      <w:lvlText w:val=""/>
      <w:lvlJc w:val="left"/>
      <w:pPr>
        <w:ind w:left="720" w:hanging="360"/>
      </w:pPr>
      <w:rPr>
        <w:rFonts w:ascii="Symbol" w:hAnsi="Symbol" w:hint="default"/>
        <w:b w:val="0"/>
        <w:i w:val="0"/>
        <w:color w:val="2B3A44"/>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735E2BE0"/>
    <w:multiLevelType w:val="hybridMultilevel"/>
    <w:tmpl w:val="A83C91AE"/>
    <w:lvl w:ilvl="0" w:tplc="43D846DE">
      <w:start w:val="1"/>
      <w:numFmt w:val="bullet"/>
      <w:pStyle w:val="TableText10Bullet2Single"/>
      <w:lvlText w:val="–"/>
      <w:lvlJc w:val="left"/>
      <w:pPr>
        <w:tabs>
          <w:tab w:val="num" w:pos="1440"/>
        </w:tabs>
        <w:ind w:left="1440" w:hanging="360"/>
      </w:pPr>
      <w:rPr>
        <w:rFonts w:ascii="Arial" w:hAnsi="Arial" w:hint="default"/>
        <w:b w:val="0"/>
        <w:i w:val="0"/>
        <w:color w:val="2B3A44"/>
        <w:sz w:val="18"/>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74D844BA"/>
    <w:multiLevelType w:val="multilevel"/>
    <w:tmpl w:val="157CB448"/>
    <w:lvl w:ilvl="0">
      <w:start w:val="3"/>
      <w:numFmt w:val="decimal"/>
      <w:pStyle w:val="NumbersAutoDouble0"/>
      <w:lvlText w:val="%1."/>
      <w:lvlJc w:val="left"/>
      <w:pPr>
        <w:tabs>
          <w:tab w:val="num" w:pos="425"/>
        </w:tabs>
        <w:ind w:left="425" w:hanging="425"/>
      </w:pPr>
      <w:rPr>
        <w:rFonts w:hint="default"/>
        <w:b w:val="0"/>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decimal"/>
      <w:lvlText w:val="%4."/>
      <w:lvlJc w:val="left"/>
      <w:pPr>
        <w:tabs>
          <w:tab w:val="num" w:pos="1701"/>
        </w:tabs>
        <w:ind w:left="1701" w:hanging="425"/>
      </w:pPr>
      <w:rPr>
        <w:rFonts w:hint="default"/>
      </w:rPr>
    </w:lvl>
    <w:lvl w:ilvl="4">
      <w:start w:val="1"/>
      <w:numFmt w:val="lowerLetter"/>
      <w:lvlText w:val="%5."/>
      <w:lvlJc w:val="left"/>
      <w:pPr>
        <w:tabs>
          <w:tab w:val="num" w:pos="2126"/>
        </w:tabs>
        <w:ind w:left="2126" w:hanging="425"/>
      </w:pPr>
      <w:rPr>
        <w:rFonts w:hint="default"/>
      </w:rPr>
    </w:lvl>
    <w:lvl w:ilvl="5">
      <w:start w:val="1"/>
      <w:numFmt w:val="lowerRoman"/>
      <w:lvlText w:val="%6."/>
      <w:lvlJc w:val="left"/>
      <w:pPr>
        <w:tabs>
          <w:tab w:val="num" w:pos="2552"/>
        </w:tabs>
        <w:ind w:left="2552" w:hanging="426"/>
      </w:pPr>
      <w:rPr>
        <w:rFonts w:hint="default"/>
      </w:rPr>
    </w:lvl>
    <w:lvl w:ilvl="6">
      <w:start w:val="1"/>
      <w:numFmt w:val="decimal"/>
      <w:lvlText w:val="%7."/>
      <w:lvlJc w:val="left"/>
      <w:pPr>
        <w:tabs>
          <w:tab w:val="num" w:pos="2977"/>
        </w:tabs>
        <w:ind w:left="2977" w:hanging="425"/>
      </w:pPr>
      <w:rPr>
        <w:rFonts w:hint="default"/>
      </w:rPr>
    </w:lvl>
    <w:lvl w:ilvl="7">
      <w:start w:val="1"/>
      <w:numFmt w:val="lowerLetter"/>
      <w:lvlText w:val="%8."/>
      <w:lvlJc w:val="left"/>
      <w:pPr>
        <w:tabs>
          <w:tab w:val="num" w:pos="3402"/>
        </w:tabs>
        <w:ind w:left="3402" w:hanging="425"/>
      </w:pPr>
      <w:rPr>
        <w:rFonts w:hint="default"/>
      </w:rPr>
    </w:lvl>
    <w:lvl w:ilvl="8">
      <w:start w:val="1"/>
      <w:numFmt w:val="lowerRoman"/>
      <w:lvlText w:val="%9."/>
      <w:lvlJc w:val="right"/>
      <w:pPr>
        <w:tabs>
          <w:tab w:val="num" w:pos="3827"/>
        </w:tabs>
        <w:ind w:left="3827" w:hanging="425"/>
      </w:pPr>
      <w:rPr>
        <w:rFonts w:hint="default"/>
      </w:rPr>
    </w:lvl>
  </w:abstractNum>
  <w:abstractNum w:abstractNumId="52" w15:restartNumberingAfterBreak="0">
    <w:nsid w:val="75D420E1"/>
    <w:multiLevelType w:val="hybridMultilevel"/>
    <w:tmpl w:val="6A0CE5D4"/>
    <w:lvl w:ilvl="0" w:tplc="B6FED078">
      <w:start w:val="1"/>
      <w:numFmt w:val="bullet"/>
      <w:pStyle w:val="Bullet5Single"/>
      <w:lvlText w:val=""/>
      <w:lvlJc w:val="left"/>
      <w:pPr>
        <w:tabs>
          <w:tab w:val="num" w:pos="1800"/>
        </w:tabs>
        <w:ind w:left="1800" w:hanging="360"/>
      </w:pPr>
      <w:rPr>
        <w:rFonts w:ascii="Symbol" w:hAnsi="Symbol" w:hint="default"/>
        <w:b w:val="0"/>
        <w:i w:val="0"/>
        <w:color w:val="2B3A44"/>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D0447D6"/>
    <w:multiLevelType w:val="hybridMultilevel"/>
    <w:tmpl w:val="9F947E9A"/>
    <w:lvl w:ilvl="0" w:tplc="38BAB25A">
      <w:start w:val="1"/>
      <w:numFmt w:val="bullet"/>
      <w:pStyle w:val="Bullet1Double0"/>
      <w:lvlText w:val=""/>
      <w:lvlJc w:val="left"/>
      <w:pPr>
        <w:tabs>
          <w:tab w:val="num" w:pos="0"/>
        </w:tabs>
        <w:ind w:left="0" w:firstLine="0"/>
      </w:pPr>
      <w:rPr>
        <w:rFonts w:ascii="Symbol" w:hAnsi="Symbol" w:hint="default"/>
        <w:b w:val="0"/>
        <w:i w:val="0"/>
        <w:color w:val="2B3A44"/>
        <w:sz w:val="20"/>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645771756">
    <w:abstractNumId w:val="36"/>
  </w:num>
  <w:num w:numId="2" w16cid:durableId="495807586">
    <w:abstractNumId w:val="23"/>
  </w:num>
  <w:num w:numId="3" w16cid:durableId="1547450087">
    <w:abstractNumId w:val="51"/>
  </w:num>
  <w:num w:numId="4" w16cid:durableId="182017005">
    <w:abstractNumId w:val="31"/>
  </w:num>
  <w:num w:numId="5" w16cid:durableId="607546479">
    <w:abstractNumId w:val="37"/>
  </w:num>
  <w:num w:numId="6" w16cid:durableId="1260219418">
    <w:abstractNumId w:val="12"/>
  </w:num>
  <w:num w:numId="7" w16cid:durableId="664092146">
    <w:abstractNumId w:val="42"/>
  </w:num>
  <w:num w:numId="8" w16cid:durableId="1477140690">
    <w:abstractNumId w:val="47"/>
  </w:num>
  <w:num w:numId="9" w16cid:durableId="187574145">
    <w:abstractNumId w:val="14"/>
  </w:num>
  <w:num w:numId="10" w16cid:durableId="478689178">
    <w:abstractNumId w:val="11"/>
  </w:num>
  <w:num w:numId="11" w16cid:durableId="1683623639">
    <w:abstractNumId w:val="9"/>
  </w:num>
  <w:num w:numId="12" w16cid:durableId="68695304">
    <w:abstractNumId w:val="7"/>
  </w:num>
  <w:num w:numId="13" w16cid:durableId="1038700982">
    <w:abstractNumId w:val="6"/>
  </w:num>
  <w:num w:numId="14" w16cid:durableId="363136479">
    <w:abstractNumId w:val="5"/>
  </w:num>
  <w:num w:numId="15" w16cid:durableId="693851488">
    <w:abstractNumId w:val="4"/>
  </w:num>
  <w:num w:numId="16" w16cid:durableId="668678972">
    <w:abstractNumId w:val="8"/>
  </w:num>
  <w:num w:numId="17" w16cid:durableId="1200434031">
    <w:abstractNumId w:val="3"/>
  </w:num>
  <w:num w:numId="18" w16cid:durableId="179971980">
    <w:abstractNumId w:val="2"/>
  </w:num>
  <w:num w:numId="19" w16cid:durableId="1667636199">
    <w:abstractNumId w:val="1"/>
  </w:num>
  <w:num w:numId="20" w16cid:durableId="1994986204">
    <w:abstractNumId w:val="0"/>
  </w:num>
  <w:num w:numId="21" w16cid:durableId="1348092681">
    <w:abstractNumId w:val="16"/>
  </w:num>
  <w:num w:numId="22" w16cid:durableId="703679908">
    <w:abstractNumId w:val="20"/>
  </w:num>
  <w:num w:numId="23" w16cid:durableId="1340236546">
    <w:abstractNumId w:val="10"/>
  </w:num>
  <w:num w:numId="24" w16cid:durableId="30306709">
    <w:abstractNumId w:val="29"/>
  </w:num>
  <w:num w:numId="25" w16cid:durableId="1403992316">
    <w:abstractNumId w:val="15"/>
  </w:num>
  <w:num w:numId="26" w16cid:durableId="588927718">
    <w:abstractNumId w:val="18"/>
  </w:num>
  <w:num w:numId="27" w16cid:durableId="395007756">
    <w:abstractNumId w:val="48"/>
  </w:num>
  <w:num w:numId="28" w16cid:durableId="1028532960">
    <w:abstractNumId w:val="34"/>
  </w:num>
  <w:num w:numId="29" w16cid:durableId="11498645">
    <w:abstractNumId w:val="41"/>
  </w:num>
  <w:num w:numId="30" w16cid:durableId="109591451">
    <w:abstractNumId w:val="22"/>
  </w:num>
  <w:num w:numId="31" w16cid:durableId="1077092765">
    <w:abstractNumId w:val="26"/>
  </w:num>
  <w:num w:numId="32" w16cid:durableId="832840143">
    <w:abstractNumId w:val="17"/>
  </w:num>
  <w:num w:numId="33" w16cid:durableId="1442646811">
    <w:abstractNumId w:val="30"/>
  </w:num>
  <w:num w:numId="34" w16cid:durableId="872963699">
    <w:abstractNumId w:val="21"/>
  </w:num>
  <w:num w:numId="35" w16cid:durableId="1425683717">
    <w:abstractNumId w:val="19"/>
  </w:num>
  <w:num w:numId="36" w16cid:durableId="557591555">
    <w:abstractNumId w:val="28"/>
  </w:num>
  <w:num w:numId="37" w16cid:durableId="830222892">
    <w:abstractNumId w:val="45"/>
  </w:num>
  <w:num w:numId="38" w16cid:durableId="1932814004">
    <w:abstractNumId w:val="13"/>
  </w:num>
  <w:num w:numId="39" w16cid:durableId="1987780288">
    <w:abstractNumId w:val="25"/>
  </w:num>
  <w:num w:numId="40" w16cid:durableId="2108382421">
    <w:abstractNumId w:val="52"/>
  </w:num>
  <w:num w:numId="41" w16cid:durableId="1201357830">
    <w:abstractNumId w:val="33"/>
  </w:num>
  <w:num w:numId="42" w16cid:durableId="1958027120">
    <w:abstractNumId w:val="40"/>
  </w:num>
  <w:num w:numId="43" w16cid:durableId="1886984330">
    <w:abstractNumId w:val="50"/>
  </w:num>
  <w:num w:numId="44" w16cid:durableId="375275264">
    <w:abstractNumId w:val="46"/>
  </w:num>
  <w:num w:numId="45" w16cid:durableId="22369808">
    <w:abstractNumId w:val="39"/>
  </w:num>
  <w:num w:numId="46" w16cid:durableId="1090463089">
    <w:abstractNumId w:val="35"/>
  </w:num>
  <w:num w:numId="47" w16cid:durableId="1346788425">
    <w:abstractNumId w:val="49"/>
  </w:num>
  <w:num w:numId="48" w16cid:durableId="679702136">
    <w:abstractNumId w:val="38"/>
  </w:num>
  <w:num w:numId="49" w16cid:durableId="102499453">
    <w:abstractNumId w:val="44"/>
  </w:num>
  <w:num w:numId="50" w16cid:durableId="866024843">
    <w:abstractNumId w:val="53"/>
  </w:num>
  <w:num w:numId="51" w16cid:durableId="74060154">
    <w:abstractNumId w:val="43"/>
  </w:num>
  <w:num w:numId="52" w16cid:durableId="314260008">
    <w:abstractNumId w:val="32"/>
  </w:num>
  <w:num w:numId="53" w16cid:durableId="1564022346">
    <w:abstractNumId w:val="27"/>
  </w:num>
  <w:num w:numId="54" w16cid:durableId="620574789">
    <w:abstractNumId w:val="2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141"/>
  <w:proofState w:spelling="clean" w:grammar="clean"/>
  <w:attachedTemplate r:id="rId1"/>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25E0"/>
    <w:rsid w:val="00004DA1"/>
    <w:rsid w:val="0002512A"/>
    <w:rsid w:val="000366C2"/>
    <w:rsid w:val="00043F8E"/>
    <w:rsid w:val="0004434D"/>
    <w:rsid w:val="00052D81"/>
    <w:rsid w:val="00073EFE"/>
    <w:rsid w:val="000820FD"/>
    <w:rsid w:val="00086065"/>
    <w:rsid w:val="000A44D9"/>
    <w:rsid w:val="000A714D"/>
    <w:rsid w:val="000B25FB"/>
    <w:rsid w:val="000C0494"/>
    <w:rsid w:val="000C09BE"/>
    <w:rsid w:val="000C36DC"/>
    <w:rsid w:val="000E142C"/>
    <w:rsid w:val="000F16A0"/>
    <w:rsid w:val="000F25FD"/>
    <w:rsid w:val="00100232"/>
    <w:rsid w:val="00100DBB"/>
    <w:rsid w:val="00101709"/>
    <w:rsid w:val="00104194"/>
    <w:rsid w:val="00105152"/>
    <w:rsid w:val="00106446"/>
    <w:rsid w:val="00122C8B"/>
    <w:rsid w:val="00130427"/>
    <w:rsid w:val="00134E6C"/>
    <w:rsid w:val="001640F5"/>
    <w:rsid w:val="001651AB"/>
    <w:rsid w:val="001740F0"/>
    <w:rsid w:val="00174B85"/>
    <w:rsid w:val="0018583B"/>
    <w:rsid w:val="00190A66"/>
    <w:rsid w:val="001A652C"/>
    <w:rsid w:val="001B4CF1"/>
    <w:rsid w:val="001C1479"/>
    <w:rsid w:val="001E01F1"/>
    <w:rsid w:val="001E4F97"/>
    <w:rsid w:val="001E73FB"/>
    <w:rsid w:val="001F2748"/>
    <w:rsid w:val="001F38CC"/>
    <w:rsid w:val="00212C5B"/>
    <w:rsid w:val="0022056B"/>
    <w:rsid w:val="00226590"/>
    <w:rsid w:val="002423C2"/>
    <w:rsid w:val="0025351A"/>
    <w:rsid w:val="0025413A"/>
    <w:rsid w:val="00267E76"/>
    <w:rsid w:val="002809F5"/>
    <w:rsid w:val="002848B4"/>
    <w:rsid w:val="0029132B"/>
    <w:rsid w:val="002949B5"/>
    <w:rsid w:val="002B36F6"/>
    <w:rsid w:val="002B5DCE"/>
    <w:rsid w:val="002B7D9E"/>
    <w:rsid w:val="002C6962"/>
    <w:rsid w:val="002C7BAE"/>
    <w:rsid w:val="002E0B81"/>
    <w:rsid w:val="002E6534"/>
    <w:rsid w:val="0030618C"/>
    <w:rsid w:val="00306FA5"/>
    <w:rsid w:val="0031018A"/>
    <w:rsid w:val="00312CFC"/>
    <w:rsid w:val="003337C3"/>
    <w:rsid w:val="0034161C"/>
    <w:rsid w:val="00344326"/>
    <w:rsid w:val="00356980"/>
    <w:rsid w:val="00374995"/>
    <w:rsid w:val="0039408F"/>
    <w:rsid w:val="00397630"/>
    <w:rsid w:val="00397B4B"/>
    <w:rsid w:val="003A0BB2"/>
    <w:rsid w:val="003C548D"/>
    <w:rsid w:val="003C559E"/>
    <w:rsid w:val="003C6352"/>
    <w:rsid w:val="003C76D1"/>
    <w:rsid w:val="003D464F"/>
    <w:rsid w:val="003E419B"/>
    <w:rsid w:val="003F4351"/>
    <w:rsid w:val="00402284"/>
    <w:rsid w:val="00403D32"/>
    <w:rsid w:val="00404889"/>
    <w:rsid w:val="00411A1E"/>
    <w:rsid w:val="004225E0"/>
    <w:rsid w:val="00423121"/>
    <w:rsid w:val="004241E0"/>
    <w:rsid w:val="0042699B"/>
    <w:rsid w:val="00433C91"/>
    <w:rsid w:val="0043565C"/>
    <w:rsid w:val="00452D58"/>
    <w:rsid w:val="00470C93"/>
    <w:rsid w:val="00487273"/>
    <w:rsid w:val="004A3E97"/>
    <w:rsid w:val="004B615E"/>
    <w:rsid w:val="004C2B51"/>
    <w:rsid w:val="004C4243"/>
    <w:rsid w:val="004D652B"/>
    <w:rsid w:val="004D6E8B"/>
    <w:rsid w:val="005005A0"/>
    <w:rsid w:val="00513052"/>
    <w:rsid w:val="00522A01"/>
    <w:rsid w:val="00530626"/>
    <w:rsid w:val="00565B46"/>
    <w:rsid w:val="005849A3"/>
    <w:rsid w:val="00585BAC"/>
    <w:rsid w:val="00585C8F"/>
    <w:rsid w:val="00586EE8"/>
    <w:rsid w:val="0059707E"/>
    <w:rsid w:val="005B40C4"/>
    <w:rsid w:val="005B6505"/>
    <w:rsid w:val="005C2E02"/>
    <w:rsid w:val="005D15E3"/>
    <w:rsid w:val="005D19A5"/>
    <w:rsid w:val="005F3E29"/>
    <w:rsid w:val="00605447"/>
    <w:rsid w:val="006104FE"/>
    <w:rsid w:val="00624941"/>
    <w:rsid w:val="006274A6"/>
    <w:rsid w:val="00627546"/>
    <w:rsid w:val="00630B7A"/>
    <w:rsid w:val="00633B8F"/>
    <w:rsid w:val="00635630"/>
    <w:rsid w:val="006405FD"/>
    <w:rsid w:val="0064471D"/>
    <w:rsid w:val="0064541E"/>
    <w:rsid w:val="0065380B"/>
    <w:rsid w:val="00666870"/>
    <w:rsid w:val="006806AC"/>
    <w:rsid w:val="00682948"/>
    <w:rsid w:val="00684979"/>
    <w:rsid w:val="00684F77"/>
    <w:rsid w:val="00694360"/>
    <w:rsid w:val="006D2E5A"/>
    <w:rsid w:val="006E1A5E"/>
    <w:rsid w:val="006E28CB"/>
    <w:rsid w:val="006E6AD6"/>
    <w:rsid w:val="006E764E"/>
    <w:rsid w:val="006E7765"/>
    <w:rsid w:val="00704206"/>
    <w:rsid w:val="00706B1E"/>
    <w:rsid w:val="00714423"/>
    <w:rsid w:val="007257CF"/>
    <w:rsid w:val="00742EF3"/>
    <w:rsid w:val="007442BE"/>
    <w:rsid w:val="00745D0E"/>
    <w:rsid w:val="007478B7"/>
    <w:rsid w:val="00747E8E"/>
    <w:rsid w:val="00756C57"/>
    <w:rsid w:val="007627DC"/>
    <w:rsid w:val="00783A15"/>
    <w:rsid w:val="0079689C"/>
    <w:rsid w:val="007A13C5"/>
    <w:rsid w:val="007A1CD7"/>
    <w:rsid w:val="007A7844"/>
    <w:rsid w:val="007C0BF9"/>
    <w:rsid w:val="007C298E"/>
    <w:rsid w:val="007E4C78"/>
    <w:rsid w:val="00800291"/>
    <w:rsid w:val="008017A0"/>
    <w:rsid w:val="008132D7"/>
    <w:rsid w:val="008206CB"/>
    <w:rsid w:val="00821CAF"/>
    <w:rsid w:val="0085065C"/>
    <w:rsid w:val="00852FCD"/>
    <w:rsid w:val="0085557D"/>
    <w:rsid w:val="00862540"/>
    <w:rsid w:val="008642D2"/>
    <w:rsid w:val="008670A2"/>
    <w:rsid w:val="008672CD"/>
    <w:rsid w:val="00873FB4"/>
    <w:rsid w:val="008B14BF"/>
    <w:rsid w:val="008B1766"/>
    <w:rsid w:val="008C44B2"/>
    <w:rsid w:val="008C6D82"/>
    <w:rsid w:val="008D37E3"/>
    <w:rsid w:val="008E5399"/>
    <w:rsid w:val="008F7A5B"/>
    <w:rsid w:val="00900B46"/>
    <w:rsid w:val="00902F11"/>
    <w:rsid w:val="00911172"/>
    <w:rsid w:val="00914B49"/>
    <w:rsid w:val="009205D0"/>
    <w:rsid w:val="00920C1D"/>
    <w:rsid w:val="00927D21"/>
    <w:rsid w:val="00935254"/>
    <w:rsid w:val="00941371"/>
    <w:rsid w:val="00957F44"/>
    <w:rsid w:val="009619A9"/>
    <w:rsid w:val="0096693A"/>
    <w:rsid w:val="00996619"/>
    <w:rsid w:val="009B3913"/>
    <w:rsid w:val="009B4B81"/>
    <w:rsid w:val="009B6BE6"/>
    <w:rsid w:val="009C2800"/>
    <w:rsid w:val="009C5322"/>
    <w:rsid w:val="009D7911"/>
    <w:rsid w:val="009F2897"/>
    <w:rsid w:val="00A00146"/>
    <w:rsid w:val="00A01DF6"/>
    <w:rsid w:val="00A054E6"/>
    <w:rsid w:val="00A112B5"/>
    <w:rsid w:val="00A13EC1"/>
    <w:rsid w:val="00A14FF3"/>
    <w:rsid w:val="00A20D07"/>
    <w:rsid w:val="00A3148D"/>
    <w:rsid w:val="00A34C8B"/>
    <w:rsid w:val="00A705B1"/>
    <w:rsid w:val="00A81B78"/>
    <w:rsid w:val="00A822E9"/>
    <w:rsid w:val="00A84699"/>
    <w:rsid w:val="00A84BA9"/>
    <w:rsid w:val="00A958F1"/>
    <w:rsid w:val="00A971ED"/>
    <w:rsid w:val="00AA0296"/>
    <w:rsid w:val="00AA1A44"/>
    <w:rsid w:val="00AA75FE"/>
    <w:rsid w:val="00AB4F95"/>
    <w:rsid w:val="00AD7092"/>
    <w:rsid w:val="00AE7284"/>
    <w:rsid w:val="00AF35F1"/>
    <w:rsid w:val="00AF3A7A"/>
    <w:rsid w:val="00AF7C31"/>
    <w:rsid w:val="00B00549"/>
    <w:rsid w:val="00B05068"/>
    <w:rsid w:val="00B224CC"/>
    <w:rsid w:val="00B30B2C"/>
    <w:rsid w:val="00B4174E"/>
    <w:rsid w:val="00B44D07"/>
    <w:rsid w:val="00B472AD"/>
    <w:rsid w:val="00B63C31"/>
    <w:rsid w:val="00B91D53"/>
    <w:rsid w:val="00BA439E"/>
    <w:rsid w:val="00BA5361"/>
    <w:rsid w:val="00BA683B"/>
    <w:rsid w:val="00BB1496"/>
    <w:rsid w:val="00BB230B"/>
    <w:rsid w:val="00BB4056"/>
    <w:rsid w:val="00BC36DD"/>
    <w:rsid w:val="00BC5F55"/>
    <w:rsid w:val="00BD4BB0"/>
    <w:rsid w:val="00BD4CA9"/>
    <w:rsid w:val="00BD4EB2"/>
    <w:rsid w:val="00BD6747"/>
    <w:rsid w:val="00BE1CD4"/>
    <w:rsid w:val="00BE59F4"/>
    <w:rsid w:val="00BF0E9E"/>
    <w:rsid w:val="00BF272E"/>
    <w:rsid w:val="00BF6EF0"/>
    <w:rsid w:val="00BF7234"/>
    <w:rsid w:val="00C00EFF"/>
    <w:rsid w:val="00C15F1B"/>
    <w:rsid w:val="00C16BD0"/>
    <w:rsid w:val="00C405BA"/>
    <w:rsid w:val="00C61E97"/>
    <w:rsid w:val="00C63F3E"/>
    <w:rsid w:val="00C70C73"/>
    <w:rsid w:val="00C72BAA"/>
    <w:rsid w:val="00C73942"/>
    <w:rsid w:val="00C753C4"/>
    <w:rsid w:val="00C77BEA"/>
    <w:rsid w:val="00C910AE"/>
    <w:rsid w:val="00C91E35"/>
    <w:rsid w:val="00C92F8F"/>
    <w:rsid w:val="00C95BB1"/>
    <w:rsid w:val="00C95C20"/>
    <w:rsid w:val="00CA7521"/>
    <w:rsid w:val="00CB5ADF"/>
    <w:rsid w:val="00CB6D87"/>
    <w:rsid w:val="00CE476C"/>
    <w:rsid w:val="00CF581A"/>
    <w:rsid w:val="00D060DD"/>
    <w:rsid w:val="00D415B8"/>
    <w:rsid w:val="00D71435"/>
    <w:rsid w:val="00D8315C"/>
    <w:rsid w:val="00D91754"/>
    <w:rsid w:val="00DA5A5E"/>
    <w:rsid w:val="00DB1268"/>
    <w:rsid w:val="00DB170A"/>
    <w:rsid w:val="00DB5BCA"/>
    <w:rsid w:val="00DC25DD"/>
    <w:rsid w:val="00DD6A33"/>
    <w:rsid w:val="00DE67D6"/>
    <w:rsid w:val="00DF1894"/>
    <w:rsid w:val="00DF2EB7"/>
    <w:rsid w:val="00E02384"/>
    <w:rsid w:val="00E22D17"/>
    <w:rsid w:val="00E31FDD"/>
    <w:rsid w:val="00E36755"/>
    <w:rsid w:val="00E376F0"/>
    <w:rsid w:val="00E40E06"/>
    <w:rsid w:val="00E43129"/>
    <w:rsid w:val="00E57AEB"/>
    <w:rsid w:val="00E656AA"/>
    <w:rsid w:val="00E76A4A"/>
    <w:rsid w:val="00E8009B"/>
    <w:rsid w:val="00E93C38"/>
    <w:rsid w:val="00EA0525"/>
    <w:rsid w:val="00EB38DB"/>
    <w:rsid w:val="00EB6113"/>
    <w:rsid w:val="00EE0BB7"/>
    <w:rsid w:val="00EF1CBF"/>
    <w:rsid w:val="00F01258"/>
    <w:rsid w:val="00F07AD0"/>
    <w:rsid w:val="00F112A4"/>
    <w:rsid w:val="00F14BAF"/>
    <w:rsid w:val="00F22608"/>
    <w:rsid w:val="00F309A9"/>
    <w:rsid w:val="00F366B3"/>
    <w:rsid w:val="00F40237"/>
    <w:rsid w:val="00F41E66"/>
    <w:rsid w:val="00F45EE3"/>
    <w:rsid w:val="00F47276"/>
    <w:rsid w:val="00F56031"/>
    <w:rsid w:val="00F63549"/>
    <w:rsid w:val="00F703AD"/>
    <w:rsid w:val="00F7224F"/>
    <w:rsid w:val="00F72C0E"/>
    <w:rsid w:val="00F86122"/>
    <w:rsid w:val="00F92313"/>
    <w:rsid w:val="00F9364E"/>
    <w:rsid w:val="00F94686"/>
    <w:rsid w:val="00FC0B05"/>
    <w:rsid w:val="00FC6CAD"/>
    <w:rsid w:val="00FD44CC"/>
    <w:rsid w:val="00FE070E"/>
    <w:rsid w:val="00FE42C3"/>
    <w:rsid w:val="00FE779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2B732C"/>
  <w15:chartTrackingRefBased/>
  <w15:docId w15:val="{4EF58E18-1C94-4788-A019-190B710663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225E0"/>
    <w:pPr>
      <w:spacing w:after="0" w:line="240" w:lineRule="auto"/>
    </w:pPr>
    <w:rPr>
      <w:rFonts w:ascii="Century Gothic" w:eastAsia="PMingLiU" w:hAnsi="Century Gothic" w:cs="Times New Roman"/>
      <w:color w:val="000000"/>
      <w:kern w:val="0"/>
      <w:szCs w:val="20"/>
      <w:lang w:bidi="ar-DZ"/>
      <w14:ligatures w14:val="none"/>
    </w:rPr>
  </w:style>
  <w:style w:type="paragraph" w:styleId="Heading1">
    <w:name w:val="heading 1"/>
    <w:next w:val="BodyText"/>
    <w:link w:val="Heading1Char"/>
    <w:qFormat/>
    <w:rsid w:val="004225E0"/>
    <w:pPr>
      <w:keepNext/>
      <w:pageBreakBefore/>
      <w:numPr>
        <w:numId w:val="35"/>
      </w:numPr>
      <w:pBdr>
        <w:bottom w:val="single" w:sz="8" w:space="1" w:color="00EEAE"/>
      </w:pBdr>
      <w:spacing w:after="120" w:line="240" w:lineRule="auto"/>
      <w:ind w:left="1080" w:hanging="1080"/>
      <w:outlineLvl w:val="0"/>
    </w:pPr>
    <w:rPr>
      <w:rFonts w:ascii="Century Gothic" w:eastAsia="PMingLiU" w:hAnsi="Century Gothic" w:cs="Arial"/>
      <w:b/>
      <w:bCs/>
      <w:color w:val="2B3A44"/>
      <w:kern w:val="32"/>
      <w:sz w:val="48"/>
      <w:szCs w:val="32"/>
      <w:lang w:bidi="ar-DZ"/>
      <w14:ligatures w14:val="none"/>
    </w:rPr>
  </w:style>
  <w:style w:type="paragraph" w:styleId="Heading2">
    <w:name w:val="heading 2"/>
    <w:next w:val="BodyText"/>
    <w:link w:val="Heading2Char"/>
    <w:qFormat/>
    <w:rsid w:val="004225E0"/>
    <w:pPr>
      <w:keepNext/>
      <w:numPr>
        <w:ilvl w:val="1"/>
        <w:numId w:val="35"/>
      </w:numPr>
      <w:pBdr>
        <w:bottom w:val="single" w:sz="8" w:space="1" w:color="00EEAE"/>
      </w:pBdr>
      <w:spacing w:before="240" w:after="120" w:line="240" w:lineRule="auto"/>
      <w:ind w:left="1080" w:hanging="1080"/>
      <w:outlineLvl w:val="1"/>
    </w:pPr>
    <w:rPr>
      <w:rFonts w:ascii="Century Gothic" w:eastAsia="PMingLiU" w:hAnsi="Century Gothic" w:cs="Arial"/>
      <w:b/>
      <w:bCs/>
      <w:iCs/>
      <w:color w:val="2B3A44"/>
      <w:kern w:val="0"/>
      <w:sz w:val="44"/>
      <w:szCs w:val="28"/>
      <w:lang w:bidi="ar-DZ"/>
      <w14:ligatures w14:val="none"/>
    </w:rPr>
  </w:style>
  <w:style w:type="paragraph" w:styleId="Heading3">
    <w:name w:val="heading 3"/>
    <w:next w:val="BodyText"/>
    <w:link w:val="Heading3Char"/>
    <w:qFormat/>
    <w:rsid w:val="004225E0"/>
    <w:pPr>
      <w:keepNext/>
      <w:numPr>
        <w:ilvl w:val="2"/>
        <w:numId w:val="35"/>
      </w:numPr>
      <w:spacing w:before="240" w:after="120" w:line="240" w:lineRule="auto"/>
      <w:ind w:left="1440" w:hanging="1440"/>
      <w:outlineLvl w:val="2"/>
    </w:pPr>
    <w:rPr>
      <w:rFonts w:ascii="Century Gothic" w:eastAsia="PMingLiU" w:hAnsi="Century Gothic" w:cs="Arial"/>
      <w:b/>
      <w:bCs/>
      <w:color w:val="2B3A44"/>
      <w:kern w:val="0"/>
      <w:sz w:val="40"/>
      <w:szCs w:val="26"/>
      <w:lang w:bidi="ar-DZ"/>
      <w14:ligatures w14:val="none"/>
    </w:rPr>
  </w:style>
  <w:style w:type="paragraph" w:styleId="Heading4">
    <w:name w:val="heading 4"/>
    <w:next w:val="BodyText"/>
    <w:link w:val="Heading4Char"/>
    <w:qFormat/>
    <w:rsid w:val="004225E0"/>
    <w:pPr>
      <w:keepNext/>
      <w:keepLines/>
      <w:numPr>
        <w:ilvl w:val="3"/>
        <w:numId w:val="35"/>
      </w:numPr>
      <w:tabs>
        <w:tab w:val="left" w:pos="1440"/>
      </w:tabs>
      <w:spacing w:before="240" w:after="120" w:line="240" w:lineRule="auto"/>
      <w:ind w:left="1440" w:hanging="1440"/>
      <w:outlineLvl w:val="3"/>
    </w:pPr>
    <w:rPr>
      <w:rFonts w:ascii="Century Gothic" w:eastAsia="PMingLiU" w:hAnsi="Century Gothic" w:cs="Times New Roman"/>
      <w:b/>
      <w:bCs/>
      <w:color w:val="2B3A44"/>
      <w:kern w:val="0"/>
      <w:sz w:val="36"/>
      <w:szCs w:val="28"/>
      <w:lang w:bidi="ar-DZ"/>
      <w14:ligatures w14:val="none"/>
    </w:rPr>
  </w:style>
  <w:style w:type="paragraph" w:styleId="Heading5">
    <w:name w:val="heading 5"/>
    <w:next w:val="BodyText"/>
    <w:link w:val="Heading5Char"/>
    <w:qFormat/>
    <w:rsid w:val="004225E0"/>
    <w:pPr>
      <w:keepNext/>
      <w:keepLines/>
      <w:numPr>
        <w:ilvl w:val="4"/>
        <w:numId w:val="35"/>
      </w:numPr>
      <w:spacing w:before="240" w:after="120" w:line="240" w:lineRule="auto"/>
      <w:ind w:left="1728" w:hanging="1728"/>
      <w:outlineLvl w:val="4"/>
    </w:pPr>
    <w:rPr>
      <w:rFonts w:ascii="Century Gothic" w:eastAsia="PMingLiU" w:hAnsi="Century Gothic" w:cs="Times New Roman"/>
      <w:b/>
      <w:bCs/>
      <w:iCs/>
      <w:color w:val="2B3A44"/>
      <w:kern w:val="0"/>
      <w:sz w:val="32"/>
      <w:szCs w:val="26"/>
      <w:lang w:bidi="ar-DZ"/>
      <w14:ligatures w14:val="none"/>
    </w:rPr>
  </w:style>
  <w:style w:type="paragraph" w:styleId="Heading6">
    <w:name w:val="heading 6"/>
    <w:next w:val="BodyText"/>
    <w:link w:val="Heading6Char"/>
    <w:qFormat/>
    <w:rsid w:val="004225E0"/>
    <w:pPr>
      <w:keepNext/>
      <w:keepLines/>
      <w:numPr>
        <w:ilvl w:val="5"/>
        <w:numId w:val="35"/>
      </w:numPr>
      <w:spacing w:before="240" w:after="120" w:line="240" w:lineRule="auto"/>
      <w:ind w:left="1728" w:hanging="1728"/>
      <w:outlineLvl w:val="5"/>
    </w:pPr>
    <w:rPr>
      <w:rFonts w:ascii="Century Gothic" w:eastAsia="PMingLiU" w:hAnsi="Century Gothic" w:cs="Times New Roman"/>
      <w:b/>
      <w:bCs/>
      <w:color w:val="2B3A44"/>
      <w:kern w:val="0"/>
      <w:sz w:val="28"/>
      <w:lang w:bidi="ar-DZ"/>
      <w14:ligatures w14:val="none"/>
    </w:rPr>
  </w:style>
  <w:style w:type="paragraph" w:styleId="Heading7">
    <w:name w:val="heading 7"/>
    <w:basedOn w:val="Normal"/>
    <w:next w:val="Normal"/>
    <w:link w:val="Heading7Char"/>
    <w:semiHidden/>
    <w:qFormat/>
    <w:rsid w:val="004225E0"/>
    <w:pPr>
      <w:numPr>
        <w:ilvl w:val="6"/>
        <w:numId w:val="35"/>
      </w:numPr>
      <w:spacing w:before="240" w:after="60"/>
      <w:outlineLvl w:val="6"/>
    </w:pPr>
    <w:rPr>
      <w:rFonts w:ascii="Times New Roman" w:hAnsi="Times New Roman"/>
      <w:sz w:val="24"/>
      <w:szCs w:val="24"/>
    </w:rPr>
  </w:style>
  <w:style w:type="paragraph" w:styleId="Heading8">
    <w:name w:val="heading 8"/>
    <w:basedOn w:val="Normal"/>
    <w:next w:val="Normal"/>
    <w:link w:val="Heading8Char"/>
    <w:semiHidden/>
    <w:qFormat/>
    <w:rsid w:val="004225E0"/>
    <w:pPr>
      <w:numPr>
        <w:ilvl w:val="7"/>
        <w:numId w:val="35"/>
      </w:numPr>
      <w:spacing w:before="240" w:after="60"/>
      <w:outlineLvl w:val="7"/>
    </w:pPr>
    <w:rPr>
      <w:rFonts w:ascii="Times New Roman" w:hAnsi="Times New Roman"/>
      <w:i/>
      <w:iCs/>
      <w:sz w:val="24"/>
      <w:szCs w:val="24"/>
    </w:rPr>
  </w:style>
  <w:style w:type="paragraph" w:styleId="Heading9">
    <w:name w:val="heading 9"/>
    <w:basedOn w:val="Normal"/>
    <w:next w:val="Normal"/>
    <w:link w:val="Heading9Char"/>
    <w:semiHidden/>
    <w:qFormat/>
    <w:rsid w:val="004225E0"/>
    <w:pPr>
      <w:numPr>
        <w:ilvl w:val="8"/>
        <w:numId w:val="35"/>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225E0"/>
    <w:rPr>
      <w:rFonts w:ascii="Century Gothic" w:eastAsia="PMingLiU" w:hAnsi="Century Gothic" w:cs="Arial"/>
      <w:b/>
      <w:bCs/>
      <w:color w:val="2B3A44"/>
      <w:kern w:val="32"/>
      <w:sz w:val="48"/>
      <w:szCs w:val="32"/>
      <w:lang w:bidi="ar-DZ"/>
      <w14:ligatures w14:val="none"/>
    </w:rPr>
  </w:style>
  <w:style w:type="character" w:customStyle="1" w:styleId="Heading2Char">
    <w:name w:val="Heading 2 Char"/>
    <w:basedOn w:val="DefaultParagraphFont"/>
    <w:link w:val="Heading2"/>
    <w:rsid w:val="004225E0"/>
    <w:rPr>
      <w:rFonts w:ascii="Century Gothic" w:eastAsia="PMingLiU" w:hAnsi="Century Gothic" w:cs="Arial"/>
      <w:b/>
      <w:bCs/>
      <w:iCs/>
      <w:color w:val="2B3A44"/>
      <w:kern w:val="0"/>
      <w:sz w:val="44"/>
      <w:szCs w:val="28"/>
      <w:lang w:bidi="ar-DZ"/>
      <w14:ligatures w14:val="none"/>
    </w:rPr>
  </w:style>
  <w:style w:type="character" w:customStyle="1" w:styleId="Heading3Char">
    <w:name w:val="Heading 3 Char"/>
    <w:basedOn w:val="DefaultParagraphFont"/>
    <w:link w:val="Heading3"/>
    <w:rsid w:val="004225E0"/>
    <w:rPr>
      <w:rFonts w:ascii="Century Gothic" w:eastAsia="PMingLiU" w:hAnsi="Century Gothic" w:cs="Arial"/>
      <w:b/>
      <w:bCs/>
      <w:color w:val="2B3A44"/>
      <w:kern w:val="0"/>
      <w:sz w:val="40"/>
      <w:szCs w:val="26"/>
      <w:lang w:bidi="ar-DZ"/>
      <w14:ligatures w14:val="none"/>
    </w:rPr>
  </w:style>
  <w:style w:type="character" w:customStyle="1" w:styleId="Heading4Char">
    <w:name w:val="Heading 4 Char"/>
    <w:basedOn w:val="DefaultParagraphFont"/>
    <w:link w:val="Heading4"/>
    <w:rsid w:val="004225E0"/>
    <w:rPr>
      <w:rFonts w:ascii="Century Gothic" w:eastAsia="PMingLiU" w:hAnsi="Century Gothic" w:cs="Times New Roman"/>
      <w:b/>
      <w:bCs/>
      <w:color w:val="2B3A44"/>
      <w:kern w:val="0"/>
      <w:sz w:val="36"/>
      <w:szCs w:val="28"/>
      <w:lang w:bidi="ar-DZ"/>
      <w14:ligatures w14:val="none"/>
    </w:rPr>
  </w:style>
  <w:style w:type="character" w:customStyle="1" w:styleId="Heading5Char">
    <w:name w:val="Heading 5 Char"/>
    <w:basedOn w:val="DefaultParagraphFont"/>
    <w:link w:val="Heading5"/>
    <w:rsid w:val="004225E0"/>
    <w:rPr>
      <w:rFonts w:ascii="Century Gothic" w:eastAsia="PMingLiU" w:hAnsi="Century Gothic" w:cs="Times New Roman"/>
      <w:b/>
      <w:bCs/>
      <w:iCs/>
      <w:color w:val="2B3A44"/>
      <w:kern w:val="0"/>
      <w:sz w:val="32"/>
      <w:szCs w:val="26"/>
      <w:lang w:bidi="ar-DZ"/>
      <w14:ligatures w14:val="none"/>
    </w:rPr>
  </w:style>
  <w:style w:type="character" w:customStyle="1" w:styleId="Heading6Char">
    <w:name w:val="Heading 6 Char"/>
    <w:basedOn w:val="DefaultParagraphFont"/>
    <w:link w:val="Heading6"/>
    <w:rsid w:val="004225E0"/>
    <w:rPr>
      <w:rFonts w:ascii="Century Gothic" w:eastAsia="PMingLiU" w:hAnsi="Century Gothic" w:cs="Times New Roman"/>
      <w:b/>
      <w:bCs/>
      <w:color w:val="2B3A44"/>
      <w:kern w:val="0"/>
      <w:sz w:val="28"/>
      <w:lang w:bidi="ar-DZ"/>
      <w14:ligatures w14:val="none"/>
    </w:rPr>
  </w:style>
  <w:style w:type="character" w:customStyle="1" w:styleId="Heading7Char">
    <w:name w:val="Heading 7 Char"/>
    <w:basedOn w:val="DefaultParagraphFont"/>
    <w:link w:val="Heading7"/>
    <w:semiHidden/>
    <w:rsid w:val="004225E0"/>
    <w:rPr>
      <w:rFonts w:ascii="Times New Roman" w:eastAsia="PMingLiU" w:hAnsi="Times New Roman" w:cs="Times New Roman"/>
      <w:color w:val="000000"/>
      <w:kern w:val="0"/>
      <w:sz w:val="24"/>
      <w:szCs w:val="24"/>
      <w:lang w:bidi="ar-DZ"/>
      <w14:ligatures w14:val="none"/>
    </w:rPr>
  </w:style>
  <w:style w:type="character" w:customStyle="1" w:styleId="Heading8Char">
    <w:name w:val="Heading 8 Char"/>
    <w:basedOn w:val="DefaultParagraphFont"/>
    <w:link w:val="Heading8"/>
    <w:semiHidden/>
    <w:rsid w:val="004225E0"/>
    <w:rPr>
      <w:rFonts w:ascii="Times New Roman" w:eastAsia="PMingLiU" w:hAnsi="Times New Roman" w:cs="Times New Roman"/>
      <w:i/>
      <w:iCs/>
      <w:color w:val="000000"/>
      <w:kern w:val="0"/>
      <w:sz w:val="24"/>
      <w:szCs w:val="24"/>
      <w:lang w:bidi="ar-DZ"/>
      <w14:ligatures w14:val="none"/>
    </w:rPr>
  </w:style>
  <w:style w:type="character" w:customStyle="1" w:styleId="Heading9Char">
    <w:name w:val="Heading 9 Char"/>
    <w:basedOn w:val="DefaultParagraphFont"/>
    <w:link w:val="Heading9"/>
    <w:semiHidden/>
    <w:rsid w:val="004225E0"/>
    <w:rPr>
      <w:rFonts w:ascii="Century Gothic" w:eastAsia="PMingLiU" w:hAnsi="Century Gothic" w:cs="Arial"/>
      <w:color w:val="000000"/>
      <w:kern w:val="0"/>
      <w:lang w:bidi="ar-DZ"/>
      <w14:ligatures w14:val="none"/>
    </w:rPr>
  </w:style>
  <w:style w:type="paragraph" w:styleId="Title">
    <w:name w:val="Title"/>
    <w:basedOn w:val="Normal"/>
    <w:next w:val="Normal"/>
    <w:link w:val="TitleChar"/>
    <w:uiPriority w:val="10"/>
    <w:qFormat/>
    <w:rsid w:val="004225E0"/>
    <w:pPr>
      <w:contextualSpacing/>
    </w:pPr>
    <w:rPr>
      <w:rFonts w:asciiTheme="majorHAnsi" w:eastAsiaTheme="majorEastAsia" w:hAnsiTheme="majorHAnsi" w:cstheme="majorBidi"/>
      <w:color w:val="auto"/>
      <w:spacing w:val="-10"/>
      <w:kern w:val="28"/>
      <w:sz w:val="56"/>
      <w:szCs w:val="56"/>
    </w:rPr>
  </w:style>
  <w:style w:type="character" w:customStyle="1" w:styleId="TitleChar">
    <w:name w:val="Title Char"/>
    <w:basedOn w:val="DefaultParagraphFont"/>
    <w:link w:val="Title"/>
    <w:uiPriority w:val="10"/>
    <w:rsid w:val="004225E0"/>
    <w:rPr>
      <w:rFonts w:asciiTheme="majorHAnsi" w:eastAsiaTheme="majorEastAsia" w:hAnsiTheme="majorHAnsi" w:cstheme="majorBidi"/>
      <w:spacing w:val="-10"/>
      <w:kern w:val="28"/>
      <w:sz w:val="56"/>
      <w:szCs w:val="56"/>
      <w:lang w:bidi="ar-DZ"/>
      <w14:ligatures w14:val="none"/>
    </w:rPr>
  </w:style>
  <w:style w:type="paragraph" w:styleId="Subtitle">
    <w:name w:val="Subtitle"/>
    <w:basedOn w:val="Normal"/>
    <w:next w:val="Normal"/>
    <w:link w:val="SubtitleChar"/>
    <w:uiPriority w:val="11"/>
    <w:qFormat/>
    <w:rsid w:val="004225E0"/>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uiPriority w:val="11"/>
    <w:rsid w:val="004225E0"/>
    <w:rPr>
      <w:rFonts w:eastAsiaTheme="minorEastAsia"/>
      <w:color w:val="5A5A5A" w:themeColor="text1" w:themeTint="A5"/>
      <w:spacing w:val="15"/>
      <w:kern w:val="0"/>
      <w:lang w:bidi="ar-DZ"/>
      <w14:ligatures w14:val="none"/>
    </w:rPr>
  </w:style>
  <w:style w:type="paragraph" w:styleId="Quote">
    <w:name w:val="Quote"/>
    <w:basedOn w:val="Normal"/>
    <w:next w:val="Normal"/>
    <w:link w:val="QuoteChar"/>
    <w:uiPriority w:val="29"/>
    <w:qFormat/>
    <w:rsid w:val="004225E0"/>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4225E0"/>
    <w:rPr>
      <w:rFonts w:ascii="Century Gothic" w:eastAsia="PMingLiU" w:hAnsi="Century Gothic" w:cs="Times New Roman"/>
      <w:i/>
      <w:iCs/>
      <w:color w:val="404040" w:themeColor="text1" w:themeTint="BF"/>
      <w:kern w:val="0"/>
      <w:szCs w:val="20"/>
      <w:lang w:bidi="ar-DZ"/>
      <w14:ligatures w14:val="none"/>
    </w:rPr>
  </w:style>
  <w:style w:type="paragraph" w:styleId="ListParagraph">
    <w:name w:val="List Paragraph"/>
    <w:basedOn w:val="Normal"/>
    <w:uiPriority w:val="34"/>
    <w:qFormat/>
    <w:rsid w:val="004225E0"/>
    <w:pPr>
      <w:ind w:left="720"/>
      <w:contextualSpacing/>
    </w:pPr>
  </w:style>
  <w:style w:type="character" w:styleId="IntenseEmphasis">
    <w:name w:val="Intense Emphasis"/>
    <w:basedOn w:val="DefaultParagraphFont"/>
    <w:uiPriority w:val="21"/>
    <w:qFormat/>
    <w:rsid w:val="004225E0"/>
    <w:rPr>
      <w:i/>
      <w:iCs/>
      <w:color w:val="156082" w:themeColor="accent1"/>
      <w:lang w:val="en-US" w:bidi="ar-DZ"/>
    </w:rPr>
  </w:style>
  <w:style w:type="paragraph" w:styleId="IntenseQuote">
    <w:name w:val="Intense Quote"/>
    <w:basedOn w:val="Normal"/>
    <w:next w:val="Normal"/>
    <w:link w:val="IntenseQuoteChar"/>
    <w:uiPriority w:val="30"/>
    <w:qFormat/>
    <w:rsid w:val="004225E0"/>
    <w:pPr>
      <w:pBdr>
        <w:top w:val="single" w:sz="4" w:space="10" w:color="156082" w:themeColor="accent1"/>
        <w:bottom w:val="single" w:sz="4" w:space="10" w:color="156082" w:themeColor="accent1"/>
      </w:pBdr>
      <w:spacing w:before="360" w:after="360"/>
      <w:ind w:left="864" w:right="864"/>
      <w:jc w:val="center"/>
    </w:pPr>
    <w:rPr>
      <w:i/>
      <w:iCs/>
      <w:color w:val="156082" w:themeColor="accent1"/>
    </w:rPr>
  </w:style>
  <w:style w:type="character" w:customStyle="1" w:styleId="IntenseQuoteChar">
    <w:name w:val="Intense Quote Char"/>
    <w:basedOn w:val="DefaultParagraphFont"/>
    <w:link w:val="IntenseQuote"/>
    <w:uiPriority w:val="30"/>
    <w:rsid w:val="004225E0"/>
    <w:rPr>
      <w:rFonts w:ascii="Century Gothic" w:eastAsia="PMingLiU" w:hAnsi="Century Gothic" w:cs="Times New Roman"/>
      <w:i/>
      <w:iCs/>
      <w:color w:val="156082" w:themeColor="accent1"/>
      <w:kern w:val="0"/>
      <w:szCs w:val="20"/>
      <w:lang w:bidi="ar-DZ"/>
      <w14:ligatures w14:val="none"/>
    </w:rPr>
  </w:style>
  <w:style w:type="character" w:styleId="IntenseReference">
    <w:name w:val="Intense Reference"/>
    <w:basedOn w:val="DefaultParagraphFont"/>
    <w:uiPriority w:val="32"/>
    <w:qFormat/>
    <w:rsid w:val="004225E0"/>
    <w:rPr>
      <w:b/>
      <w:bCs/>
      <w:smallCaps/>
      <w:color w:val="156082" w:themeColor="accent1"/>
      <w:spacing w:val="5"/>
      <w:lang w:val="en-US" w:bidi="ar-DZ"/>
    </w:rPr>
  </w:style>
  <w:style w:type="paragraph" w:customStyle="1" w:styleId="BodyText">
    <w:name w:val="*Body Text"/>
    <w:link w:val="BodyTextChar"/>
    <w:qFormat/>
    <w:rsid w:val="004225E0"/>
    <w:pPr>
      <w:spacing w:after="120" w:line="276" w:lineRule="auto"/>
    </w:pPr>
    <w:rPr>
      <w:rFonts w:ascii="Century Gothic" w:eastAsia="PMingLiU" w:hAnsi="Century Gothic" w:cs="Times New Roman"/>
      <w:color w:val="2B3A44"/>
      <w:kern w:val="0"/>
      <w:szCs w:val="20"/>
      <w:lang w:bidi="ar-DZ"/>
      <w14:ligatures w14:val="none"/>
    </w:rPr>
  </w:style>
  <w:style w:type="paragraph" w:customStyle="1" w:styleId="RightSidebarHeading">
    <w:name w:val="*Right Sidebar Heading"/>
    <w:basedOn w:val="RightSidebarText"/>
    <w:next w:val="RightSidebarText"/>
    <w:uiPriority w:val="1"/>
    <w:qFormat/>
    <w:rsid w:val="004225E0"/>
    <w:pPr>
      <w:framePr w:wrap="around"/>
    </w:pPr>
    <w:rPr>
      <w:b/>
    </w:rPr>
  </w:style>
  <w:style w:type="paragraph" w:customStyle="1" w:styleId="RightSidebarBullet">
    <w:name w:val="*Right Sidebar Bullet"/>
    <w:basedOn w:val="RightSidebarText"/>
    <w:uiPriority w:val="1"/>
    <w:qFormat/>
    <w:rsid w:val="004225E0"/>
    <w:pPr>
      <w:framePr w:wrap="around"/>
      <w:numPr>
        <w:numId w:val="46"/>
      </w:numPr>
      <w:ind w:left="216" w:hanging="216"/>
    </w:pPr>
  </w:style>
  <w:style w:type="paragraph" w:customStyle="1" w:styleId="BlindParagraph">
    <w:name w:val="*Blind Paragraph"/>
    <w:basedOn w:val="BodyText"/>
    <w:uiPriority w:val="1"/>
    <w:qFormat/>
    <w:rsid w:val="004225E0"/>
    <w:pPr>
      <w:spacing w:after="0"/>
    </w:pPr>
    <w:rPr>
      <w:sz w:val="4"/>
      <w:szCs w:val="4"/>
    </w:rPr>
  </w:style>
  <w:style w:type="paragraph" w:customStyle="1" w:styleId="BodySingle">
    <w:name w:val="*Body Single"/>
    <w:basedOn w:val="BodyText"/>
    <w:uiPriority w:val="1"/>
    <w:rsid w:val="004225E0"/>
    <w:pPr>
      <w:spacing w:after="0"/>
    </w:pPr>
  </w:style>
  <w:style w:type="paragraph" w:customStyle="1" w:styleId="BodyTextBold">
    <w:name w:val="*Body Text Bold"/>
    <w:basedOn w:val="BodyText"/>
    <w:next w:val="BodyText"/>
    <w:uiPriority w:val="1"/>
    <w:rsid w:val="004225E0"/>
    <w:rPr>
      <w:b/>
    </w:rPr>
  </w:style>
  <w:style w:type="paragraph" w:customStyle="1" w:styleId="Bullet1Double">
    <w:name w:val="*Bullet #1 Double"/>
    <w:aliases w:val="double bullet,BU Bullet Paragraph,BU,BP,BU bullet,B1,bu,BL,bullet double-space,bl,body copy,B,bod,Bullet 2,b2,Bullet,Bullets,double,bullet single,b2b2,2nd level bullet,EDS sub bullet,bullet text,8,bullet double,bullet2,B2,b,bullet 2,bo"/>
    <w:link w:val="Bullet1DoubleChar"/>
    <w:rsid w:val="004225E0"/>
    <w:pPr>
      <w:numPr>
        <w:numId w:val="36"/>
      </w:numPr>
      <w:tabs>
        <w:tab w:val="clear" w:pos="0"/>
        <w:tab w:val="left" w:pos="288"/>
      </w:tabs>
      <w:spacing w:after="120" w:line="276" w:lineRule="auto"/>
      <w:ind w:left="288" w:hanging="288"/>
    </w:pPr>
    <w:rPr>
      <w:rFonts w:ascii="Century Gothic" w:eastAsia="PMingLiU" w:hAnsi="Century Gothic" w:cs="Times New Roman"/>
      <w:bCs/>
      <w:color w:val="2B3A44"/>
      <w:kern w:val="0"/>
      <w:szCs w:val="20"/>
      <w:lang w:bidi="ar-DZ"/>
      <w14:ligatures w14:val="none"/>
    </w:rPr>
  </w:style>
  <w:style w:type="paragraph" w:customStyle="1" w:styleId="Bullet1Single0">
    <w:name w:val="*Bullet #1 Single"/>
    <w:basedOn w:val="Bullet1Double"/>
    <w:uiPriority w:val="1"/>
    <w:qFormat/>
    <w:rsid w:val="004225E0"/>
    <w:pPr>
      <w:spacing w:after="0"/>
    </w:pPr>
  </w:style>
  <w:style w:type="paragraph" w:customStyle="1" w:styleId="TableText10Bullet1Single">
    <w:name w:val="*Table Text 10 Bullet #1 Single"/>
    <w:uiPriority w:val="1"/>
    <w:rsid w:val="004225E0"/>
    <w:pPr>
      <w:numPr>
        <w:numId w:val="42"/>
      </w:numPr>
      <w:tabs>
        <w:tab w:val="left" w:pos="216"/>
      </w:tabs>
      <w:spacing w:after="20" w:line="240" w:lineRule="auto"/>
      <w:ind w:left="216" w:hanging="216"/>
    </w:pPr>
    <w:rPr>
      <w:rFonts w:ascii="Century Gothic" w:eastAsia="PMingLiU" w:hAnsi="Century Gothic" w:cs="Times New Roman"/>
      <w:color w:val="2B3A44"/>
      <w:kern w:val="0"/>
      <w:sz w:val="20"/>
      <w:szCs w:val="20"/>
      <w:lang w:bidi="ar-DZ"/>
      <w14:ligatures w14:val="none"/>
    </w:rPr>
  </w:style>
  <w:style w:type="paragraph" w:styleId="NoSpacing">
    <w:name w:val="No Spacing"/>
    <w:uiPriority w:val="1"/>
    <w:qFormat/>
    <w:rsid w:val="004225E0"/>
    <w:pPr>
      <w:spacing w:after="0" w:line="240" w:lineRule="auto"/>
    </w:pPr>
    <w:rPr>
      <w:rFonts w:ascii="Century Gothic" w:eastAsia="PMingLiU" w:hAnsi="Century Gothic" w:cs="Times New Roman"/>
      <w:color w:val="000000"/>
      <w:kern w:val="0"/>
      <w:szCs w:val="20"/>
      <w:lang w:bidi="ar-DZ"/>
      <w14:ligatures w14:val="none"/>
    </w:rPr>
  </w:style>
  <w:style w:type="paragraph" w:customStyle="1" w:styleId="Bullet1SubtextDouble">
    <w:name w:val="*Bullet #1 Subtext Double"/>
    <w:basedOn w:val="BodyText"/>
    <w:uiPriority w:val="1"/>
    <w:rsid w:val="004225E0"/>
    <w:pPr>
      <w:ind w:left="288"/>
    </w:pPr>
  </w:style>
  <w:style w:type="paragraph" w:customStyle="1" w:styleId="Bullet1SubtextSingle">
    <w:name w:val="*Bullet #1 Subtext Single"/>
    <w:basedOn w:val="Bullet1SubtextDouble"/>
    <w:uiPriority w:val="1"/>
    <w:qFormat/>
    <w:rsid w:val="004225E0"/>
    <w:pPr>
      <w:spacing w:after="0"/>
    </w:pPr>
  </w:style>
  <w:style w:type="paragraph" w:customStyle="1" w:styleId="Bullet2Double0">
    <w:name w:val="*Bullet #2 Double"/>
    <w:link w:val="Bullet2DoubleChar"/>
    <w:rsid w:val="004225E0"/>
    <w:pPr>
      <w:numPr>
        <w:numId w:val="37"/>
      </w:numPr>
      <w:tabs>
        <w:tab w:val="clear" w:pos="360"/>
        <w:tab w:val="left" w:pos="576"/>
      </w:tabs>
      <w:spacing w:after="120" w:line="276" w:lineRule="auto"/>
      <w:ind w:left="576" w:hanging="288"/>
    </w:pPr>
    <w:rPr>
      <w:rFonts w:ascii="Century Gothic" w:eastAsia="PMingLiU" w:hAnsi="Century Gothic" w:cs="Times New Roman"/>
      <w:color w:val="2B3A44"/>
      <w:kern w:val="0"/>
      <w:szCs w:val="20"/>
      <w:lang w:bidi="ar-DZ"/>
      <w14:ligatures w14:val="none"/>
    </w:rPr>
  </w:style>
  <w:style w:type="paragraph" w:customStyle="1" w:styleId="Bullet2Single0">
    <w:name w:val="*Bullet #2 Single"/>
    <w:basedOn w:val="Bullet2Double0"/>
    <w:uiPriority w:val="1"/>
    <w:qFormat/>
    <w:rsid w:val="004225E0"/>
    <w:pPr>
      <w:spacing w:after="0"/>
    </w:pPr>
  </w:style>
  <w:style w:type="paragraph" w:customStyle="1" w:styleId="Bullet2SubtextDouble0">
    <w:name w:val="*Bullet #2 Subtext Double"/>
    <w:basedOn w:val="BodyText"/>
    <w:uiPriority w:val="1"/>
    <w:rsid w:val="004225E0"/>
    <w:pPr>
      <w:ind w:left="576"/>
    </w:pPr>
  </w:style>
  <w:style w:type="paragraph" w:customStyle="1" w:styleId="Bullet2SubtextSingle0">
    <w:name w:val="*Bullet #2 Subtext Single"/>
    <w:basedOn w:val="Bullet2SubtextDouble0"/>
    <w:uiPriority w:val="1"/>
    <w:rsid w:val="004225E0"/>
    <w:pPr>
      <w:spacing w:after="0"/>
    </w:pPr>
  </w:style>
  <w:style w:type="paragraph" w:customStyle="1" w:styleId="Bullet3Double0">
    <w:name w:val="*Bullet #3 Double"/>
    <w:basedOn w:val="BodyText"/>
    <w:uiPriority w:val="1"/>
    <w:rsid w:val="004225E0"/>
    <w:pPr>
      <w:numPr>
        <w:numId w:val="39"/>
      </w:numPr>
      <w:tabs>
        <w:tab w:val="clear" w:pos="1080"/>
        <w:tab w:val="left" w:pos="864"/>
      </w:tabs>
      <w:ind w:left="864" w:hanging="288"/>
    </w:pPr>
    <w:rPr>
      <w:bCs/>
    </w:rPr>
  </w:style>
  <w:style w:type="paragraph" w:customStyle="1" w:styleId="Bullet3Single">
    <w:name w:val="*Bullet #3 Single"/>
    <w:basedOn w:val="Bullet3Double0"/>
    <w:uiPriority w:val="1"/>
    <w:rsid w:val="004225E0"/>
    <w:pPr>
      <w:numPr>
        <w:numId w:val="38"/>
      </w:numPr>
      <w:tabs>
        <w:tab w:val="clear" w:pos="1080"/>
      </w:tabs>
      <w:spacing w:after="0"/>
      <w:ind w:left="864" w:hanging="288"/>
    </w:pPr>
    <w:rPr>
      <w:bCs w:val="0"/>
    </w:rPr>
  </w:style>
  <w:style w:type="paragraph" w:customStyle="1" w:styleId="Bullet3SubtextDouble0">
    <w:name w:val="*Bullet #3 Subtext Double"/>
    <w:basedOn w:val="BodyText"/>
    <w:uiPriority w:val="1"/>
    <w:rsid w:val="004225E0"/>
    <w:pPr>
      <w:ind w:left="864"/>
    </w:pPr>
  </w:style>
  <w:style w:type="paragraph" w:customStyle="1" w:styleId="Bullet3SubtextSingle0">
    <w:name w:val="*Bullet #3 Subtext Single"/>
    <w:basedOn w:val="Bullet3SubtextDouble0"/>
    <w:uiPriority w:val="1"/>
    <w:rsid w:val="004225E0"/>
    <w:pPr>
      <w:spacing w:after="0"/>
    </w:pPr>
  </w:style>
  <w:style w:type="paragraph" w:customStyle="1" w:styleId="Bullet4Double">
    <w:name w:val="*Bullet #4 Double"/>
    <w:basedOn w:val="BodyText"/>
    <w:uiPriority w:val="1"/>
    <w:rsid w:val="004225E0"/>
    <w:pPr>
      <w:numPr>
        <w:numId w:val="44"/>
      </w:numPr>
      <w:tabs>
        <w:tab w:val="left" w:pos="1152"/>
      </w:tabs>
    </w:pPr>
  </w:style>
  <w:style w:type="paragraph" w:customStyle="1" w:styleId="Bullet4Single">
    <w:name w:val="*Bullet #4 Single"/>
    <w:basedOn w:val="Bullet4Double"/>
    <w:uiPriority w:val="1"/>
    <w:rsid w:val="004225E0"/>
    <w:pPr>
      <w:numPr>
        <w:numId w:val="45"/>
      </w:numPr>
      <w:spacing w:after="0"/>
    </w:pPr>
  </w:style>
  <w:style w:type="paragraph" w:customStyle="1" w:styleId="Bullet4SubtextDouble">
    <w:name w:val="*Bullet #4 Subtext Double"/>
    <w:basedOn w:val="BodyText"/>
    <w:uiPriority w:val="1"/>
    <w:qFormat/>
    <w:rsid w:val="004225E0"/>
    <w:pPr>
      <w:ind w:left="1166"/>
    </w:pPr>
  </w:style>
  <w:style w:type="paragraph" w:customStyle="1" w:styleId="Bullet4SubtextSingle">
    <w:name w:val="*Bullet #4 Subtext Single"/>
    <w:basedOn w:val="Bullet4SubtextDouble"/>
    <w:uiPriority w:val="1"/>
    <w:qFormat/>
    <w:rsid w:val="004225E0"/>
    <w:pPr>
      <w:spacing w:after="0"/>
    </w:pPr>
  </w:style>
  <w:style w:type="paragraph" w:customStyle="1" w:styleId="Bullet5Double">
    <w:name w:val="*Bullet #5 Double"/>
    <w:uiPriority w:val="1"/>
    <w:rsid w:val="004225E0"/>
    <w:pPr>
      <w:numPr>
        <w:numId w:val="41"/>
      </w:numPr>
      <w:tabs>
        <w:tab w:val="clear" w:pos="1800"/>
        <w:tab w:val="left" w:pos="1440"/>
      </w:tabs>
      <w:spacing w:after="120" w:line="276" w:lineRule="auto"/>
      <w:ind w:left="1440" w:hanging="288"/>
    </w:pPr>
    <w:rPr>
      <w:rFonts w:ascii="Century Gothic" w:eastAsia="PMingLiU" w:hAnsi="Century Gothic" w:cs="Times New Roman"/>
      <w:color w:val="2B3A44"/>
      <w:kern w:val="0"/>
      <w:szCs w:val="20"/>
      <w:lang w:bidi="ar-DZ"/>
      <w14:ligatures w14:val="none"/>
    </w:rPr>
  </w:style>
  <w:style w:type="paragraph" w:customStyle="1" w:styleId="Bullet5Single">
    <w:name w:val="*Bullet #5 Single"/>
    <w:basedOn w:val="Bullet5Double"/>
    <w:uiPriority w:val="1"/>
    <w:rsid w:val="004225E0"/>
    <w:pPr>
      <w:numPr>
        <w:numId w:val="40"/>
      </w:numPr>
      <w:tabs>
        <w:tab w:val="clear" w:pos="1800"/>
      </w:tabs>
      <w:spacing w:after="0"/>
      <w:ind w:left="1440" w:hanging="288"/>
    </w:pPr>
  </w:style>
  <w:style w:type="paragraph" w:customStyle="1" w:styleId="Bullet5SubtextDouble">
    <w:name w:val="*Bullet #5 Subtext Double"/>
    <w:basedOn w:val="BodyText"/>
    <w:uiPriority w:val="1"/>
    <w:qFormat/>
    <w:rsid w:val="004225E0"/>
    <w:pPr>
      <w:ind w:left="1440"/>
    </w:pPr>
  </w:style>
  <w:style w:type="paragraph" w:customStyle="1" w:styleId="Bullet5SubtextSingle">
    <w:name w:val="*Bullet #5 Subtext Single"/>
    <w:basedOn w:val="Bullet5SubtextDouble"/>
    <w:uiPriority w:val="1"/>
    <w:qFormat/>
    <w:rsid w:val="004225E0"/>
    <w:pPr>
      <w:spacing w:after="0"/>
    </w:pPr>
  </w:style>
  <w:style w:type="paragraph" w:customStyle="1" w:styleId="ConfidentialityNotice">
    <w:name w:val="*Confidentiality Notice"/>
    <w:basedOn w:val="BodyText"/>
    <w:uiPriority w:val="1"/>
    <w:rsid w:val="004225E0"/>
    <w:rPr>
      <w:sz w:val="18"/>
    </w:rPr>
  </w:style>
  <w:style w:type="paragraph" w:customStyle="1" w:styleId="CoverText1">
    <w:name w:val="*Cover Text 1"/>
    <w:basedOn w:val="BodyText"/>
    <w:uiPriority w:val="1"/>
    <w:rsid w:val="004225E0"/>
    <w:pPr>
      <w:spacing w:before="640" w:line="680" w:lineRule="exact"/>
    </w:pPr>
    <w:rPr>
      <w:b/>
      <w:sz w:val="64"/>
      <w:szCs w:val="44"/>
    </w:rPr>
  </w:style>
  <w:style w:type="paragraph" w:customStyle="1" w:styleId="CoverText2">
    <w:name w:val="*Cover Text 2"/>
    <w:basedOn w:val="BodyText"/>
    <w:uiPriority w:val="1"/>
    <w:qFormat/>
    <w:rsid w:val="004225E0"/>
    <w:pPr>
      <w:spacing w:before="120" w:line="360" w:lineRule="exact"/>
    </w:pPr>
    <w:rPr>
      <w:sz w:val="28"/>
      <w:szCs w:val="24"/>
    </w:rPr>
  </w:style>
  <w:style w:type="paragraph" w:customStyle="1" w:styleId="CoverText3">
    <w:name w:val="*Cover Text 3"/>
    <w:basedOn w:val="CoverText2"/>
    <w:uiPriority w:val="1"/>
    <w:rsid w:val="004225E0"/>
    <w:rPr>
      <w:rFonts w:cs="Arial"/>
      <w:color w:val="000000"/>
      <w:sz w:val="32"/>
      <w:szCs w:val="32"/>
    </w:rPr>
  </w:style>
  <w:style w:type="paragraph" w:customStyle="1" w:styleId="CvrLtrBodyText">
    <w:name w:val="*Cvr Ltr Body Text"/>
    <w:basedOn w:val="BodyText"/>
    <w:qFormat/>
    <w:rsid w:val="004225E0"/>
    <w:pPr>
      <w:spacing w:after="0" w:line="280" w:lineRule="exact"/>
    </w:pPr>
    <w:rPr>
      <w:szCs w:val="22"/>
    </w:rPr>
  </w:style>
  <w:style w:type="paragraph" w:customStyle="1" w:styleId="CvrLtrBullet1Single">
    <w:name w:val="*Cvr Ltr Bullet #1 Single"/>
    <w:basedOn w:val="Bullet1Single0"/>
    <w:qFormat/>
    <w:rsid w:val="004225E0"/>
    <w:pPr>
      <w:numPr>
        <w:numId w:val="51"/>
      </w:numPr>
      <w:spacing w:line="280" w:lineRule="exact"/>
      <w:ind w:left="288" w:hanging="288"/>
    </w:pPr>
    <w:rPr>
      <w:szCs w:val="22"/>
    </w:rPr>
  </w:style>
  <w:style w:type="paragraph" w:customStyle="1" w:styleId="CvrLtrBullet1Double">
    <w:name w:val="*Cvr Ltr Bullet #1 Double"/>
    <w:basedOn w:val="CvrLtrBullet1Single"/>
    <w:qFormat/>
    <w:rsid w:val="004225E0"/>
    <w:pPr>
      <w:numPr>
        <w:numId w:val="52"/>
      </w:numPr>
      <w:spacing w:after="120"/>
      <w:ind w:left="288" w:hanging="288"/>
    </w:pPr>
  </w:style>
  <w:style w:type="paragraph" w:customStyle="1" w:styleId="CvrLtrBullet2Single">
    <w:name w:val="*Cvr Ltr Bullet #2 Single"/>
    <w:basedOn w:val="Bullet2Single0"/>
    <w:qFormat/>
    <w:rsid w:val="004225E0"/>
    <w:pPr>
      <w:spacing w:line="280" w:lineRule="exact"/>
    </w:pPr>
    <w:rPr>
      <w:noProof/>
      <w:szCs w:val="22"/>
    </w:rPr>
  </w:style>
  <w:style w:type="paragraph" w:customStyle="1" w:styleId="CvrLtrBullet2Double">
    <w:name w:val="*Cvr Ltr Bullet #2 Double"/>
    <w:basedOn w:val="CvrLtrBullet2Single"/>
    <w:qFormat/>
    <w:rsid w:val="004225E0"/>
    <w:pPr>
      <w:spacing w:after="120"/>
    </w:pPr>
  </w:style>
  <w:style w:type="paragraph" w:customStyle="1" w:styleId="ContactInfo">
    <w:name w:val="Contact Info"/>
    <w:basedOn w:val="Normal"/>
    <w:uiPriority w:val="9"/>
    <w:semiHidden/>
    <w:qFormat/>
    <w:rsid w:val="004225E0"/>
    <w:pPr>
      <w:tabs>
        <w:tab w:val="left" w:pos="216"/>
      </w:tabs>
      <w:spacing w:line="240" w:lineRule="atLeast"/>
    </w:pPr>
    <w:rPr>
      <w:rFonts w:asciiTheme="minorHAnsi" w:eastAsiaTheme="minorHAnsi" w:hAnsiTheme="minorHAnsi" w:cstheme="minorBidi"/>
      <w:color w:val="auto"/>
      <w:sz w:val="16"/>
      <w:szCs w:val="16"/>
    </w:rPr>
  </w:style>
  <w:style w:type="paragraph" w:customStyle="1" w:styleId="CvrLtrDetail">
    <w:name w:val="*Cvr Ltr Detail"/>
    <w:basedOn w:val="BodyText"/>
    <w:qFormat/>
    <w:rsid w:val="004225E0"/>
    <w:pPr>
      <w:spacing w:after="20" w:line="220" w:lineRule="exact"/>
    </w:pPr>
    <w:rPr>
      <w:bCs/>
      <w:sz w:val="14"/>
      <w:szCs w:val="14"/>
    </w:rPr>
  </w:style>
  <w:style w:type="paragraph" w:customStyle="1" w:styleId="FigureCaptionAuto">
    <w:name w:val="*Figure Caption Auto#"/>
    <w:basedOn w:val="Normal"/>
    <w:next w:val="BodyText"/>
    <w:uiPriority w:val="1"/>
    <w:qFormat/>
    <w:rsid w:val="004225E0"/>
    <w:pPr>
      <w:keepNext/>
      <w:keepLines/>
      <w:numPr>
        <w:numId w:val="27"/>
      </w:numPr>
      <w:spacing w:before="60" w:after="120"/>
      <w:ind w:left="1080" w:hanging="1080"/>
    </w:pPr>
    <w:rPr>
      <w:b/>
      <w:color w:val="2B3A44"/>
      <w:szCs w:val="18"/>
    </w:rPr>
  </w:style>
  <w:style w:type="paragraph" w:customStyle="1" w:styleId="Heading10">
    <w:name w:val="*Heading 1"/>
    <w:basedOn w:val="BodyText"/>
    <w:next w:val="BodyText"/>
    <w:uiPriority w:val="1"/>
    <w:qFormat/>
    <w:rsid w:val="004225E0"/>
    <w:pPr>
      <w:keepNext/>
      <w:keepLines/>
      <w:pageBreakBefore/>
      <w:pBdr>
        <w:bottom w:val="single" w:sz="8" w:space="1" w:color="00EEAE"/>
      </w:pBdr>
      <w:spacing w:line="240" w:lineRule="auto"/>
      <w:outlineLvl w:val="0"/>
    </w:pPr>
    <w:rPr>
      <w:rFonts w:eastAsia="Times New Roman" w:cs="Arial"/>
      <w:b/>
      <w:sz w:val="36"/>
      <w:szCs w:val="22"/>
    </w:rPr>
  </w:style>
  <w:style w:type="paragraph" w:customStyle="1" w:styleId="Heading20">
    <w:name w:val="*Heading 2"/>
    <w:next w:val="BodyText"/>
    <w:uiPriority w:val="1"/>
    <w:qFormat/>
    <w:rsid w:val="004225E0"/>
    <w:pPr>
      <w:keepNext/>
      <w:keepLines/>
      <w:pBdr>
        <w:bottom w:val="single" w:sz="4" w:space="1" w:color="00EEAE"/>
      </w:pBdr>
      <w:spacing w:before="240" w:after="120" w:line="240" w:lineRule="auto"/>
      <w:outlineLvl w:val="1"/>
    </w:pPr>
    <w:rPr>
      <w:rFonts w:ascii="Century Gothic" w:eastAsia="PMingLiU" w:hAnsi="Century Gothic" w:cs="Times New Roman"/>
      <w:b/>
      <w:bCs/>
      <w:color w:val="2B3A44"/>
      <w:kern w:val="0"/>
      <w:sz w:val="32"/>
      <w:szCs w:val="32"/>
      <w:lang w:bidi="ar-DZ"/>
      <w14:ligatures w14:val="none"/>
    </w:rPr>
  </w:style>
  <w:style w:type="paragraph" w:customStyle="1" w:styleId="Heading30">
    <w:name w:val="*Heading 3"/>
    <w:next w:val="BodyText"/>
    <w:uiPriority w:val="1"/>
    <w:qFormat/>
    <w:rsid w:val="004225E0"/>
    <w:pPr>
      <w:keepNext/>
      <w:keepLines/>
      <w:spacing w:before="240" w:after="120" w:line="240" w:lineRule="auto"/>
      <w:outlineLvl w:val="2"/>
    </w:pPr>
    <w:rPr>
      <w:rFonts w:ascii="Century Gothic" w:eastAsia="PMingLiU" w:hAnsi="Century Gothic" w:cs="Times New Roman"/>
      <w:b/>
      <w:color w:val="2B3A44"/>
      <w:kern w:val="0"/>
      <w:sz w:val="28"/>
      <w:szCs w:val="24"/>
      <w:lang w:bidi="ar-DZ"/>
      <w14:ligatures w14:val="none"/>
    </w:rPr>
  </w:style>
  <w:style w:type="paragraph" w:customStyle="1" w:styleId="Heading40">
    <w:name w:val="*Heading 4"/>
    <w:next w:val="BodyText"/>
    <w:uiPriority w:val="1"/>
    <w:qFormat/>
    <w:rsid w:val="004225E0"/>
    <w:pPr>
      <w:keepNext/>
      <w:keepLines/>
      <w:spacing w:before="240" w:after="120" w:line="240" w:lineRule="auto"/>
      <w:outlineLvl w:val="3"/>
    </w:pPr>
    <w:rPr>
      <w:rFonts w:ascii="Century Gothic" w:eastAsia="PMingLiU" w:hAnsi="Century Gothic" w:cs="Times New Roman"/>
      <w:b/>
      <w:color w:val="2B3A44"/>
      <w:kern w:val="0"/>
      <w:sz w:val="24"/>
      <w:szCs w:val="24"/>
      <w:lang w:bidi="ar-DZ"/>
      <w14:ligatures w14:val="none"/>
    </w:rPr>
  </w:style>
  <w:style w:type="paragraph" w:customStyle="1" w:styleId="Heading50">
    <w:name w:val="*Heading 5"/>
    <w:next w:val="BodyText"/>
    <w:uiPriority w:val="1"/>
    <w:qFormat/>
    <w:rsid w:val="004225E0"/>
    <w:pPr>
      <w:keepNext/>
      <w:keepLines/>
      <w:spacing w:before="240" w:after="120" w:line="240" w:lineRule="auto"/>
      <w:outlineLvl w:val="4"/>
    </w:pPr>
    <w:rPr>
      <w:rFonts w:ascii="Century Gothic" w:eastAsia="PMingLiU" w:hAnsi="Century Gothic" w:cs="Times New Roman"/>
      <w:i/>
      <w:color w:val="2B3A44"/>
      <w:kern w:val="0"/>
      <w:sz w:val="24"/>
      <w:szCs w:val="24"/>
      <w:lang w:bidi="ar-DZ"/>
      <w14:ligatures w14:val="none"/>
    </w:rPr>
  </w:style>
  <w:style w:type="paragraph" w:customStyle="1" w:styleId="Heading60">
    <w:name w:val="*Heading 6"/>
    <w:next w:val="BodyText"/>
    <w:uiPriority w:val="1"/>
    <w:rsid w:val="004225E0"/>
    <w:pPr>
      <w:keepNext/>
      <w:keepLines/>
      <w:spacing w:before="240" w:after="120" w:line="240" w:lineRule="auto"/>
      <w:outlineLvl w:val="5"/>
    </w:pPr>
    <w:rPr>
      <w:rFonts w:ascii="Century Gothic" w:eastAsia="PMingLiU" w:hAnsi="Century Gothic" w:cs="Times New Roman"/>
      <w:b/>
      <w:color w:val="2B3A44"/>
      <w:kern w:val="0"/>
      <w:sz w:val="28"/>
      <w:szCs w:val="20"/>
      <w:lang w:bidi="ar-DZ"/>
      <w14:ligatures w14:val="none"/>
    </w:rPr>
  </w:style>
  <w:style w:type="paragraph" w:customStyle="1" w:styleId="HeadingManual1">
    <w:name w:val="*Heading Manual#1"/>
    <w:basedOn w:val="Heading10"/>
    <w:next w:val="BodyText"/>
    <w:uiPriority w:val="1"/>
    <w:qFormat/>
    <w:rsid w:val="004225E0"/>
    <w:pPr>
      <w:ind w:left="1080" w:hanging="1080"/>
    </w:pPr>
    <w:rPr>
      <w:b w:val="0"/>
    </w:rPr>
  </w:style>
  <w:style w:type="paragraph" w:customStyle="1" w:styleId="HeadingManual2">
    <w:name w:val="*Heading Manual#2"/>
    <w:basedOn w:val="Heading20"/>
    <w:next w:val="BodyText"/>
    <w:uiPriority w:val="1"/>
    <w:qFormat/>
    <w:rsid w:val="004225E0"/>
    <w:pPr>
      <w:ind w:left="1080" w:hanging="1080"/>
    </w:pPr>
  </w:style>
  <w:style w:type="paragraph" w:customStyle="1" w:styleId="HeadingManual3">
    <w:name w:val="*Heading Manual#3"/>
    <w:basedOn w:val="Heading30"/>
    <w:next w:val="BodyText"/>
    <w:uiPriority w:val="1"/>
    <w:qFormat/>
    <w:rsid w:val="004225E0"/>
    <w:pPr>
      <w:ind w:left="1440" w:hanging="1440"/>
    </w:pPr>
  </w:style>
  <w:style w:type="paragraph" w:customStyle="1" w:styleId="HeadingManual4">
    <w:name w:val="*Heading Manual#4"/>
    <w:basedOn w:val="Heading40"/>
    <w:next w:val="BodyText"/>
    <w:uiPriority w:val="1"/>
    <w:qFormat/>
    <w:rsid w:val="004225E0"/>
    <w:pPr>
      <w:ind w:left="1440" w:hanging="1440"/>
    </w:pPr>
  </w:style>
  <w:style w:type="paragraph" w:customStyle="1" w:styleId="HeadingManual5">
    <w:name w:val="*Heading Manual#5"/>
    <w:basedOn w:val="Heading50"/>
    <w:next w:val="BodyText"/>
    <w:uiPriority w:val="1"/>
    <w:rsid w:val="004225E0"/>
    <w:pPr>
      <w:ind w:left="1728" w:hanging="1728"/>
    </w:pPr>
  </w:style>
  <w:style w:type="paragraph" w:customStyle="1" w:styleId="HeadingManual6">
    <w:name w:val="*Heading Manual#6"/>
    <w:basedOn w:val="Heading60"/>
    <w:next w:val="BodyText"/>
    <w:uiPriority w:val="1"/>
    <w:rsid w:val="004225E0"/>
    <w:pPr>
      <w:ind w:left="1728" w:hanging="1728"/>
    </w:pPr>
  </w:style>
  <w:style w:type="paragraph" w:customStyle="1" w:styleId="LeadInText">
    <w:name w:val="*LeadInText"/>
    <w:uiPriority w:val="1"/>
    <w:qFormat/>
    <w:rsid w:val="004225E0"/>
    <w:pPr>
      <w:spacing w:after="120" w:line="280" w:lineRule="exact"/>
    </w:pPr>
    <w:rPr>
      <w:rFonts w:ascii="Century Gothic" w:eastAsia="PMingLiU" w:hAnsi="Century Gothic" w:cs="Times New Roman"/>
      <w:b/>
      <w:color w:val="2B3A44"/>
      <w:kern w:val="0"/>
      <w:sz w:val="24"/>
      <w:szCs w:val="20"/>
      <w:lang w:bidi="ar-DZ"/>
      <w14:ligatures w14:val="none"/>
    </w:rPr>
  </w:style>
  <w:style w:type="paragraph" w:customStyle="1" w:styleId="NoticeHeading">
    <w:name w:val="*Notice Heading"/>
    <w:basedOn w:val="Heading10"/>
    <w:next w:val="ConfidentialityNotice"/>
    <w:uiPriority w:val="1"/>
    <w:rsid w:val="004225E0"/>
    <w:pPr>
      <w:outlineLvl w:val="9"/>
    </w:pPr>
    <w:rPr>
      <w:szCs w:val="36"/>
    </w:rPr>
  </w:style>
  <w:style w:type="paragraph" w:customStyle="1" w:styleId="Numbers1Single">
    <w:name w:val="*Numbers #1 Single"/>
    <w:basedOn w:val="Normal"/>
    <w:uiPriority w:val="1"/>
    <w:rsid w:val="004225E0"/>
    <w:pPr>
      <w:spacing w:line="276" w:lineRule="auto"/>
      <w:ind w:left="425" w:hanging="425"/>
    </w:pPr>
    <w:rPr>
      <w:color w:val="2B3A44"/>
    </w:rPr>
  </w:style>
  <w:style w:type="paragraph" w:customStyle="1" w:styleId="Numbers1Double">
    <w:name w:val="*Numbers #1 Double"/>
    <w:basedOn w:val="Numbers1Single"/>
    <w:uiPriority w:val="1"/>
    <w:rsid w:val="004225E0"/>
    <w:pPr>
      <w:spacing w:after="120"/>
      <w:ind w:left="426" w:hanging="426"/>
    </w:pPr>
  </w:style>
  <w:style w:type="paragraph" w:customStyle="1" w:styleId="Numbers2Single">
    <w:name w:val="*Numbers #2 Single"/>
    <w:basedOn w:val="Normal"/>
    <w:uiPriority w:val="1"/>
    <w:qFormat/>
    <w:rsid w:val="004225E0"/>
    <w:pPr>
      <w:spacing w:line="276" w:lineRule="auto"/>
      <w:ind w:left="850" w:hanging="425"/>
    </w:pPr>
    <w:rPr>
      <w:color w:val="2B3A44"/>
    </w:rPr>
  </w:style>
  <w:style w:type="paragraph" w:customStyle="1" w:styleId="Numbers2Double">
    <w:name w:val="*Numbers #2 Double"/>
    <w:basedOn w:val="Numbers2Single"/>
    <w:uiPriority w:val="1"/>
    <w:qFormat/>
    <w:rsid w:val="004225E0"/>
    <w:pPr>
      <w:spacing w:after="120"/>
      <w:ind w:left="851"/>
    </w:pPr>
  </w:style>
  <w:style w:type="paragraph" w:customStyle="1" w:styleId="Numbers3Single">
    <w:name w:val="*Numbers #3 Single"/>
    <w:basedOn w:val="Normal"/>
    <w:uiPriority w:val="1"/>
    <w:qFormat/>
    <w:rsid w:val="004225E0"/>
    <w:pPr>
      <w:spacing w:line="276" w:lineRule="auto"/>
      <w:ind w:left="1418" w:hanging="567"/>
    </w:pPr>
    <w:rPr>
      <w:color w:val="2B3A44"/>
    </w:rPr>
  </w:style>
  <w:style w:type="paragraph" w:customStyle="1" w:styleId="Numbers3Double">
    <w:name w:val="*Numbers #3 Double"/>
    <w:basedOn w:val="Numbers3Single"/>
    <w:uiPriority w:val="1"/>
    <w:qFormat/>
    <w:rsid w:val="004225E0"/>
    <w:pPr>
      <w:spacing w:after="120"/>
    </w:pPr>
  </w:style>
  <w:style w:type="paragraph" w:customStyle="1" w:styleId="Numbers4Single">
    <w:name w:val="*Numbers #4 Single"/>
    <w:basedOn w:val="Normal"/>
    <w:uiPriority w:val="1"/>
    <w:qFormat/>
    <w:rsid w:val="004225E0"/>
    <w:pPr>
      <w:spacing w:line="276" w:lineRule="auto"/>
      <w:ind w:left="2269" w:hanging="851"/>
    </w:pPr>
    <w:rPr>
      <w:color w:val="2B3A44"/>
    </w:rPr>
  </w:style>
  <w:style w:type="paragraph" w:customStyle="1" w:styleId="Numbers4Double">
    <w:name w:val="*Numbers #4 Double"/>
    <w:basedOn w:val="Numbers4Single"/>
    <w:uiPriority w:val="1"/>
    <w:qFormat/>
    <w:rsid w:val="004225E0"/>
    <w:pPr>
      <w:spacing w:after="120"/>
      <w:ind w:left="2268" w:hanging="850"/>
    </w:pPr>
  </w:style>
  <w:style w:type="paragraph" w:customStyle="1" w:styleId="Numbers5Single">
    <w:name w:val="*Numbers #5 Single"/>
    <w:basedOn w:val="Normal"/>
    <w:uiPriority w:val="1"/>
    <w:qFormat/>
    <w:rsid w:val="004225E0"/>
    <w:pPr>
      <w:spacing w:line="276" w:lineRule="auto"/>
      <w:ind w:left="3260" w:hanging="992"/>
    </w:pPr>
    <w:rPr>
      <w:color w:val="2B3A44"/>
    </w:rPr>
  </w:style>
  <w:style w:type="paragraph" w:customStyle="1" w:styleId="Numbers5Double">
    <w:name w:val="*Numbers #5 Double"/>
    <w:basedOn w:val="Numbers5Single"/>
    <w:uiPriority w:val="1"/>
    <w:qFormat/>
    <w:rsid w:val="004225E0"/>
    <w:pPr>
      <w:spacing w:after="120"/>
      <w:ind w:left="3261" w:hanging="993"/>
    </w:pPr>
  </w:style>
  <w:style w:type="paragraph" w:customStyle="1" w:styleId="NumbersAutoSingle">
    <w:name w:val="*Numbers (Auto) Single"/>
    <w:basedOn w:val="BodyText"/>
    <w:uiPriority w:val="1"/>
    <w:rsid w:val="004225E0"/>
    <w:pPr>
      <w:numPr>
        <w:numId w:val="1"/>
      </w:numPr>
      <w:spacing w:after="0"/>
    </w:pPr>
  </w:style>
  <w:style w:type="paragraph" w:customStyle="1" w:styleId="NumbersAutoBold">
    <w:name w:val="*Numbers (Auto) Bold"/>
    <w:basedOn w:val="BodyText"/>
    <w:uiPriority w:val="1"/>
    <w:rsid w:val="004225E0"/>
    <w:pPr>
      <w:numPr>
        <w:numId w:val="2"/>
      </w:numPr>
      <w:spacing w:after="0"/>
    </w:pPr>
    <w:rPr>
      <w:b/>
    </w:rPr>
  </w:style>
  <w:style w:type="paragraph" w:customStyle="1" w:styleId="NumbersAutoDouble0">
    <w:name w:val="*Numbers (Auto) Double"/>
    <w:basedOn w:val="BodyText"/>
    <w:uiPriority w:val="1"/>
    <w:rsid w:val="004225E0"/>
    <w:pPr>
      <w:numPr>
        <w:numId w:val="3"/>
      </w:numPr>
    </w:pPr>
  </w:style>
  <w:style w:type="paragraph" w:customStyle="1" w:styleId="NumbersAutoBoldDouble">
    <w:name w:val="*Numbers (Auto) Bold Double"/>
    <w:basedOn w:val="NumbersAutoDouble0"/>
    <w:uiPriority w:val="1"/>
    <w:qFormat/>
    <w:rsid w:val="004225E0"/>
    <w:pPr>
      <w:numPr>
        <w:numId w:val="4"/>
      </w:numPr>
    </w:pPr>
    <w:rPr>
      <w:b/>
    </w:rPr>
  </w:style>
  <w:style w:type="paragraph" w:customStyle="1" w:styleId="NumbersBold">
    <w:name w:val="*Numbers Bold"/>
    <w:basedOn w:val="Numbers1Single"/>
    <w:uiPriority w:val="1"/>
    <w:rsid w:val="004225E0"/>
    <w:rPr>
      <w:b/>
    </w:rPr>
  </w:style>
  <w:style w:type="paragraph" w:customStyle="1" w:styleId="NumbersBoldDouble">
    <w:name w:val="*Numbers Bold Double"/>
    <w:basedOn w:val="Numbers1Double"/>
    <w:uiPriority w:val="1"/>
    <w:qFormat/>
    <w:rsid w:val="004225E0"/>
    <w:rPr>
      <w:b/>
    </w:rPr>
  </w:style>
  <w:style w:type="paragraph" w:customStyle="1" w:styleId="NumbersDouble">
    <w:name w:val="*Numbers Double"/>
    <w:basedOn w:val="Numbers1Double"/>
    <w:uiPriority w:val="1"/>
    <w:qFormat/>
    <w:rsid w:val="004225E0"/>
  </w:style>
  <w:style w:type="paragraph" w:customStyle="1" w:styleId="NumbersSingle">
    <w:name w:val="*Numbers Single"/>
    <w:basedOn w:val="Numbers1Single"/>
    <w:uiPriority w:val="1"/>
    <w:qFormat/>
    <w:rsid w:val="004225E0"/>
  </w:style>
  <w:style w:type="paragraph" w:customStyle="1" w:styleId="ProprietaryNotice">
    <w:name w:val="*Proprietary Notice"/>
    <w:uiPriority w:val="1"/>
    <w:rsid w:val="004225E0"/>
    <w:pPr>
      <w:spacing w:after="0" w:line="276" w:lineRule="auto"/>
    </w:pPr>
    <w:rPr>
      <w:rFonts w:ascii="Century Gothic" w:eastAsia="PMingLiU" w:hAnsi="Century Gothic" w:cs="Times New Roman"/>
      <w:kern w:val="0"/>
      <w:sz w:val="16"/>
      <w:szCs w:val="16"/>
      <w:lang w:bidi="ar-DZ"/>
      <w14:ligatures w14:val="none"/>
    </w:rPr>
  </w:style>
  <w:style w:type="paragraph" w:customStyle="1" w:styleId="Quotation">
    <w:name w:val="*Quotation"/>
    <w:basedOn w:val="Normal"/>
    <w:uiPriority w:val="1"/>
    <w:qFormat/>
    <w:rsid w:val="004225E0"/>
    <w:pPr>
      <w:spacing w:after="120" w:line="276" w:lineRule="auto"/>
      <w:ind w:left="720" w:right="720"/>
    </w:pPr>
    <w:rPr>
      <w:color w:val="2B3A44"/>
    </w:rPr>
  </w:style>
  <w:style w:type="paragraph" w:customStyle="1" w:styleId="QuotationAttribute">
    <w:name w:val="*Quotation Attribute"/>
    <w:uiPriority w:val="1"/>
    <w:qFormat/>
    <w:rsid w:val="004225E0"/>
    <w:pPr>
      <w:numPr>
        <w:numId w:val="28"/>
      </w:numPr>
      <w:spacing w:after="200" w:line="276" w:lineRule="auto"/>
      <w:ind w:right="720"/>
    </w:pPr>
    <w:rPr>
      <w:rFonts w:ascii="Century Gothic" w:eastAsia="PMingLiU" w:hAnsi="Century Gothic" w:cs="Times New Roman"/>
      <w:i/>
      <w:color w:val="2B3A44"/>
      <w:kern w:val="0"/>
      <w:szCs w:val="20"/>
      <w:lang w:bidi="ar-DZ"/>
      <w14:ligatures w14:val="none"/>
    </w:rPr>
  </w:style>
  <w:style w:type="paragraph" w:customStyle="1" w:styleId="Subheading">
    <w:name w:val="*Subheading"/>
    <w:basedOn w:val="BodyText"/>
    <w:next w:val="BodyText"/>
    <w:uiPriority w:val="1"/>
    <w:rsid w:val="004225E0"/>
    <w:pPr>
      <w:keepNext/>
      <w:spacing w:before="240" w:after="60"/>
    </w:pPr>
    <w:rPr>
      <w:b/>
    </w:rPr>
  </w:style>
  <w:style w:type="paragraph" w:customStyle="1" w:styleId="Subheading2">
    <w:name w:val="*Subheading 2"/>
    <w:basedOn w:val="Subheading"/>
    <w:next w:val="BodyText"/>
    <w:uiPriority w:val="1"/>
    <w:qFormat/>
    <w:rsid w:val="004225E0"/>
    <w:rPr>
      <w:i/>
    </w:rPr>
  </w:style>
  <w:style w:type="paragraph" w:customStyle="1" w:styleId="TableCaptionAuto">
    <w:name w:val="*Table Caption Auto#"/>
    <w:basedOn w:val="Normal"/>
    <w:next w:val="BodyText"/>
    <w:uiPriority w:val="1"/>
    <w:rsid w:val="004225E0"/>
    <w:pPr>
      <w:keepNext/>
      <w:numPr>
        <w:numId w:val="29"/>
      </w:numPr>
      <w:tabs>
        <w:tab w:val="clear" w:pos="432"/>
        <w:tab w:val="left" w:pos="1080"/>
      </w:tabs>
      <w:spacing w:before="60" w:after="120"/>
      <w:ind w:left="1080" w:hanging="1080"/>
    </w:pPr>
    <w:rPr>
      <w:b/>
      <w:color w:val="2B3A44"/>
      <w:szCs w:val="18"/>
    </w:rPr>
  </w:style>
  <w:style w:type="paragraph" w:customStyle="1" w:styleId="TableText10Single">
    <w:name w:val="*Table Text 10 Single"/>
    <w:basedOn w:val="BodyText"/>
    <w:uiPriority w:val="1"/>
    <w:rsid w:val="004225E0"/>
    <w:pPr>
      <w:spacing w:after="0" w:line="240" w:lineRule="auto"/>
    </w:pPr>
    <w:rPr>
      <w:sz w:val="20"/>
    </w:rPr>
  </w:style>
  <w:style w:type="paragraph" w:customStyle="1" w:styleId="TableText10Double">
    <w:name w:val="*Table Text 10 Double"/>
    <w:basedOn w:val="TableText10Single"/>
    <w:uiPriority w:val="1"/>
    <w:rsid w:val="004225E0"/>
    <w:pPr>
      <w:spacing w:after="60"/>
    </w:pPr>
  </w:style>
  <w:style w:type="paragraph" w:customStyle="1" w:styleId="TableText10BoldDouble">
    <w:name w:val="*Table Text 10 Bold Double"/>
    <w:basedOn w:val="TableText10Double"/>
    <w:uiPriority w:val="1"/>
    <w:qFormat/>
    <w:rsid w:val="004225E0"/>
    <w:rPr>
      <w:b/>
    </w:rPr>
  </w:style>
  <w:style w:type="paragraph" w:customStyle="1" w:styleId="TableHeading10">
    <w:name w:val="*Table Heading 10"/>
    <w:basedOn w:val="TableText10BoldDouble"/>
    <w:uiPriority w:val="1"/>
    <w:qFormat/>
    <w:rsid w:val="004225E0"/>
  </w:style>
  <w:style w:type="paragraph" w:customStyle="1" w:styleId="TableText11Single">
    <w:name w:val="*Table Text 11 Single"/>
    <w:basedOn w:val="TableText10Single"/>
    <w:uiPriority w:val="1"/>
    <w:rsid w:val="004225E0"/>
    <w:rPr>
      <w:sz w:val="22"/>
    </w:rPr>
  </w:style>
  <w:style w:type="paragraph" w:customStyle="1" w:styleId="TableText11Double">
    <w:name w:val="*Table Text 11 Double"/>
    <w:basedOn w:val="TableText11Single"/>
    <w:uiPriority w:val="1"/>
    <w:rsid w:val="004225E0"/>
    <w:pPr>
      <w:spacing w:after="60"/>
    </w:pPr>
  </w:style>
  <w:style w:type="paragraph" w:customStyle="1" w:styleId="TableText11BoldDouble">
    <w:name w:val="*Table Text 11 Bold Double"/>
    <w:basedOn w:val="TableText11Double"/>
    <w:uiPriority w:val="1"/>
    <w:qFormat/>
    <w:rsid w:val="004225E0"/>
    <w:rPr>
      <w:b/>
    </w:rPr>
  </w:style>
  <w:style w:type="paragraph" w:customStyle="1" w:styleId="TableHeading11">
    <w:name w:val="*Table Heading 11"/>
    <w:basedOn w:val="TableText11BoldDouble"/>
    <w:uiPriority w:val="1"/>
    <w:rsid w:val="004225E0"/>
  </w:style>
  <w:style w:type="paragraph" w:customStyle="1" w:styleId="TableText8Single">
    <w:name w:val="*Table Text 8 Single"/>
    <w:basedOn w:val="TableText10Single"/>
    <w:uiPriority w:val="1"/>
    <w:rsid w:val="004225E0"/>
    <w:rPr>
      <w:sz w:val="16"/>
    </w:rPr>
  </w:style>
  <w:style w:type="paragraph" w:customStyle="1" w:styleId="TableText8Double">
    <w:name w:val="*Table Text 8 Double"/>
    <w:basedOn w:val="TableText8Single"/>
    <w:uiPriority w:val="1"/>
    <w:rsid w:val="004225E0"/>
    <w:pPr>
      <w:spacing w:after="60"/>
    </w:pPr>
  </w:style>
  <w:style w:type="paragraph" w:customStyle="1" w:styleId="TableText8BoldDouble">
    <w:name w:val="*Table Text 8 Bold Double"/>
    <w:basedOn w:val="TableText8Double"/>
    <w:uiPriority w:val="1"/>
    <w:qFormat/>
    <w:rsid w:val="004225E0"/>
    <w:rPr>
      <w:b/>
    </w:rPr>
  </w:style>
  <w:style w:type="paragraph" w:customStyle="1" w:styleId="TableHeading8">
    <w:name w:val="*Table Heading 8"/>
    <w:basedOn w:val="TableText8BoldDouble"/>
    <w:uiPriority w:val="1"/>
    <w:rsid w:val="004225E0"/>
  </w:style>
  <w:style w:type="paragraph" w:customStyle="1" w:styleId="TableText9BoldDouble">
    <w:name w:val="*Table Text 9 Bold Double"/>
    <w:basedOn w:val="TableText10BoldDouble"/>
    <w:uiPriority w:val="1"/>
    <w:qFormat/>
    <w:rsid w:val="004225E0"/>
    <w:rPr>
      <w:sz w:val="18"/>
    </w:rPr>
  </w:style>
  <w:style w:type="paragraph" w:customStyle="1" w:styleId="TableHeading9">
    <w:name w:val="*Table Heading 9"/>
    <w:basedOn w:val="TableText9BoldDouble"/>
    <w:uiPriority w:val="1"/>
    <w:qFormat/>
    <w:rsid w:val="004225E0"/>
  </w:style>
  <w:style w:type="paragraph" w:customStyle="1" w:styleId="TableSubheading10">
    <w:name w:val="*Table Subheading 10"/>
    <w:basedOn w:val="Normal"/>
    <w:uiPriority w:val="1"/>
    <w:rsid w:val="004225E0"/>
    <w:pPr>
      <w:keepNext/>
      <w:spacing w:after="60"/>
    </w:pPr>
    <w:rPr>
      <w:b/>
      <w:color w:val="2B3A44"/>
      <w:sz w:val="20"/>
    </w:rPr>
  </w:style>
  <w:style w:type="paragraph" w:customStyle="1" w:styleId="TableSubheading11">
    <w:name w:val="*Table Subheading 11"/>
    <w:basedOn w:val="TableSubheading10"/>
    <w:uiPriority w:val="1"/>
    <w:rsid w:val="004225E0"/>
    <w:rPr>
      <w:sz w:val="22"/>
    </w:rPr>
  </w:style>
  <w:style w:type="paragraph" w:customStyle="1" w:styleId="TableSubheading9">
    <w:name w:val="*Table Subheading 9"/>
    <w:basedOn w:val="TableSubheading10"/>
    <w:uiPriority w:val="1"/>
    <w:qFormat/>
    <w:rsid w:val="004225E0"/>
    <w:rPr>
      <w:sz w:val="18"/>
    </w:rPr>
  </w:style>
  <w:style w:type="paragraph" w:customStyle="1" w:styleId="TableSubheading8">
    <w:name w:val="*Table Subheading 8"/>
    <w:basedOn w:val="TableSubheading9"/>
    <w:uiPriority w:val="1"/>
    <w:rsid w:val="004225E0"/>
    <w:rPr>
      <w:sz w:val="16"/>
    </w:rPr>
  </w:style>
  <w:style w:type="paragraph" w:customStyle="1" w:styleId="TableText10BoldSingle">
    <w:name w:val="*Table Text 10 Bold Single"/>
    <w:basedOn w:val="TableText10Single"/>
    <w:uiPriority w:val="1"/>
    <w:qFormat/>
    <w:rsid w:val="004225E0"/>
    <w:rPr>
      <w:b/>
    </w:rPr>
  </w:style>
  <w:style w:type="paragraph" w:customStyle="1" w:styleId="TableText10Bullet1Double">
    <w:name w:val="*Table Text 10 Bullet #1 Double"/>
    <w:basedOn w:val="TableText10Bullet1Single"/>
    <w:uiPriority w:val="1"/>
    <w:rsid w:val="004225E0"/>
    <w:pPr>
      <w:spacing w:after="60"/>
    </w:pPr>
  </w:style>
  <w:style w:type="paragraph" w:customStyle="1" w:styleId="TableText10Bullet2Single">
    <w:name w:val="*Table Text 10 Bullet #2 Single"/>
    <w:uiPriority w:val="1"/>
    <w:rsid w:val="004225E0"/>
    <w:pPr>
      <w:numPr>
        <w:numId w:val="43"/>
      </w:numPr>
      <w:tabs>
        <w:tab w:val="left" w:pos="432"/>
      </w:tabs>
      <w:spacing w:after="20" w:line="240" w:lineRule="auto"/>
      <w:ind w:left="432" w:hanging="216"/>
    </w:pPr>
    <w:rPr>
      <w:rFonts w:ascii="Century Gothic" w:eastAsia="PMingLiU" w:hAnsi="Century Gothic" w:cs="Times New Roman"/>
      <w:color w:val="2B3A44"/>
      <w:kern w:val="0"/>
      <w:sz w:val="20"/>
      <w:szCs w:val="20"/>
      <w:lang w:bidi="ar-DZ"/>
      <w14:ligatures w14:val="none"/>
    </w:rPr>
  </w:style>
  <w:style w:type="paragraph" w:customStyle="1" w:styleId="TableText10Bullet2Double">
    <w:name w:val="*Table Text 10 Bullet #2 Double"/>
    <w:basedOn w:val="TableText10Bullet2Single"/>
    <w:uiPriority w:val="1"/>
    <w:rsid w:val="004225E0"/>
    <w:pPr>
      <w:numPr>
        <w:numId w:val="34"/>
      </w:numPr>
      <w:tabs>
        <w:tab w:val="clear" w:pos="216"/>
        <w:tab w:val="clear" w:pos="432"/>
      </w:tabs>
      <w:spacing w:after="60"/>
      <w:ind w:left="432" w:hanging="216"/>
    </w:pPr>
  </w:style>
  <w:style w:type="paragraph" w:customStyle="1" w:styleId="TableText10Bullet3Single">
    <w:name w:val="*Table Text 10 Bullet #3 Single"/>
    <w:basedOn w:val="TableText10Bullet1Single"/>
    <w:uiPriority w:val="1"/>
    <w:qFormat/>
    <w:rsid w:val="004225E0"/>
    <w:pPr>
      <w:tabs>
        <w:tab w:val="clear" w:pos="216"/>
      </w:tabs>
      <w:ind w:left="648"/>
    </w:pPr>
  </w:style>
  <w:style w:type="paragraph" w:customStyle="1" w:styleId="TableText10Bullet3Double">
    <w:name w:val="*Table Text 10 Bullet #3 Double"/>
    <w:basedOn w:val="TableText10Bullet3Single"/>
    <w:uiPriority w:val="1"/>
    <w:qFormat/>
    <w:rsid w:val="004225E0"/>
    <w:pPr>
      <w:spacing w:after="60"/>
    </w:pPr>
  </w:style>
  <w:style w:type="paragraph" w:customStyle="1" w:styleId="TableText11BoldSingle">
    <w:name w:val="*Table Text 11 Bold Single"/>
    <w:basedOn w:val="TableText11Single"/>
    <w:uiPriority w:val="1"/>
    <w:qFormat/>
    <w:rsid w:val="004225E0"/>
    <w:rPr>
      <w:b/>
    </w:rPr>
  </w:style>
  <w:style w:type="paragraph" w:customStyle="1" w:styleId="TableText11Bullet1Double">
    <w:name w:val="*Table Text 11 Bullet #1 Double"/>
    <w:basedOn w:val="TableText10Bullet1Double"/>
    <w:uiPriority w:val="1"/>
    <w:qFormat/>
    <w:rsid w:val="004225E0"/>
    <w:rPr>
      <w:sz w:val="22"/>
    </w:rPr>
  </w:style>
  <w:style w:type="paragraph" w:customStyle="1" w:styleId="TableText11Bullet1Single">
    <w:name w:val="*Table Text 11 Bullet #1 Single"/>
    <w:basedOn w:val="TableText10Bullet1Single"/>
    <w:uiPriority w:val="1"/>
    <w:qFormat/>
    <w:rsid w:val="004225E0"/>
    <w:rPr>
      <w:sz w:val="22"/>
    </w:rPr>
  </w:style>
  <w:style w:type="paragraph" w:customStyle="1" w:styleId="TableText11Bullet2Double">
    <w:name w:val="*Table Text 11 Bullet #2 Double"/>
    <w:basedOn w:val="TableText10Bullet2Double"/>
    <w:uiPriority w:val="1"/>
    <w:qFormat/>
    <w:rsid w:val="004225E0"/>
    <w:rPr>
      <w:sz w:val="22"/>
    </w:rPr>
  </w:style>
  <w:style w:type="paragraph" w:customStyle="1" w:styleId="TableText11Bullet2Single">
    <w:name w:val="*Table Text 11 Bullet #2 Single"/>
    <w:basedOn w:val="TableText10Bullet2Single"/>
    <w:uiPriority w:val="1"/>
    <w:rsid w:val="004225E0"/>
    <w:pPr>
      <w:tabs>
        <w:tab w:val="clear" w:pos="1440"/>
      </w:tabs>
    </w:pPr>
    <w:rPr>
      <w:sz w:val="22"/>
    </w:rPr>
  </w:style>
  <w:style w:type="paragraph" w:customStyle="1" w:styleId="TableText11Bullet3Double">
    <w:name w:val="*Table Text 11 Bullet #3 Double"/>
    <w:basedOn w:val="TableText10Bullet3Double"/>
    <w:uiPriority w:val="1"/>
    <w:qFormat/>
    <w:rsid w:val="004225E0"/>
    <w:rPr>
      <w:sz w:val="22"/>
    </w:rPr>
  </w:style>
  <w:style w:type="paragraph" w:customStyle="1" w:styleId="TableText11Bullet3Single">
    <w:name w:val="*Table Text 11 Bullet #3 Single"/>
    <w:basedOn w:val="TableText10Bullet3Single"/>
    <w:uiPriority w:val="1"/>
    <w:qFormat/>
    <w:rsid w:val="004225E0"/>
    <w:rPr>
      <w:sz w:val="22"/>
    </w:rPr>
  </w:style>
  <w:style w:type="paragraph" w:customStyle="1" w:styleId="TableText8BoldSingle">
    <w:name w:val="*Table Text 8 Bold Single"/>
    <w:basedOn w:val="TableText8Single"/>
    <w:uiPriority w:val="1"/>
    <w:qFormat/>
    <w:rsid w:val="004225E0"/>
    <w:rPr>
      <w:b/>
    </w:rPr>
  </w:style>
  <w:style w:type="paragraph" w:customStyle="1" w:styleId="TableText8Bullet1Double">
    <w:name w:val="*Table Text 8 Bullet #1 Double"/>
    <w:basedOn w:val="TableText10Bullet1Double"/>
    <w:uiPriority w:val="1"/>
    <w:qFormat/>
    <w:rsid w:val="004225E0"/>
    <w:rPr>
      <w:sz w:val="16"/>
    </w:rPr>
  </w:style>
  <w:style w:type="paragraph" w:customStyle="1" w:styleId="TableText8Bullet1Single">
    <w:name w:val="*Table Text 8 Bullet #1 Single"/>
    <w:basedOn w:val="TableText10Bullet1Single"/>
    <w:uiPriority w:val="1"/>
    <w:qFormat/>
    <w:rsid w:val="004225E0"/>
    <w:rPr>
      <w:sz w:val="16"/>
    </w:rPr>
  </w:style>
  <w:style w:type="paragraph" w:customStyle="1" w:styleId="TableText8Bullet2Double">
    <w:name w:val="*Table Text 8 Bullet #2 Double"/>
    <w:basedOn w:val="TableText10Bullet2Double"/>
    <w:uiPriority w:val="1"/>
    <w:qFormat/>
    <w:rsid w:val="004225E0"/>
    <w:rPr>
      <w:sz w:val="16"/>
    </w:rPr>
  </w:style>
  <w:style w:type="paragraph" w:customStyle="1" w:styleId="TableText8Bullet2Single">
    <w:name w:val="*Table Text 8 Bullet #2 Single"/>
    <w:basedOn w:val="TableText10Bullet2Single"/>
    <w:uiPriority w:val="1"/>
    <w:qFormat/>
    <w:rsid w:val="004225E0"/>
    <w:pPr>
      <w:tabs>
        <w:tab w:val="clear" w:pos="1440"/>
      </w:tabs>
    </w:pPr>
    <w:rPr>
      <w:sz w:val="16"/>
    </w:rPr>
  </w:style>
  <w:style w:type="paragraph" w:customStyle="1" w:styleId="TableText8Bullet3Double">
    <w:name w:val="*Table Text 8 Bullet #3 Double"/>
    <w:basedOn w:val="TableText10Bullet3Double"/>
    <w:uiPriority w:val="1"/>
    <w:qFormat/>
    <w:rsid w:val="004225E0"/>
    <w:rPr>
      <w:sz w:val="16"/>
    </w:rPr>
  </w:style>
  <w:style w:type="paragraph" w:customStyle="1" w:styleId="TableText8Bullet3Single">
    <w:name w:val="*Table Text 8 Bullet #3 Single"/>
    <w:basedOn w:val="TableText10Bullet3Single"/>
    <w:uiPriority w:val="1"/>
    <w:qFormat/>
    <w:rsid w:val="004225E0"/>
    <w:rPr>
      <w:sz w:val="16"/>
    </w:rPr>
  </w:style>
  <w:style w:type="paragraph" w:customStyle="1" w:styleId="TableText9BoldSingle">
    <w:name w:val="*Table Text 9 Bold Single"/>
    <w:basedOn w:val="TableText10BoldSingle"/>
    <w:uiPriority w:val="1"/>
    <w:qFormat/>
    <w:rsid w:val="004225E0"/>
    <w:rPr>
      <w:sz w:val="18"/>
    </w:rPr>
  </w:style>
  <w:style w:type="paragraph" w:customStyle="1" w:styleId="TableText9Bullet1Double">
    <w:name w:val="*Table Text 9 Bullet #1 Double"/>
    <w:basedOn w:val="TableText10Bullet1Double"/>
    <w:uiPriority w:val="1"/>
    <w:qFormat/>
    <w:rsid w:val="004225E0"/>
    <w:rPr>
      <w:sz w:val="18"/>
    </w:rPr>
  </w:style>
  <w:style w:type="paragraph" w:customStyle="1" w:styleId="TableText9Bullet1Single">
    <w:name w:val="*Table Text 9 Bullet #1 Single"/>
    <w:basedOn w:val="TableText10Bullet1Single"/>
    <w:uiPriority w:val="1"/>
    <w:qFormat/>
    <w:rsid w:val="004225E0"/>
    <w:rPr>
      <w:sz w:val="18"/>
    </w:rPr>
  </w:style>
  <w:style w:type="paragraph" w:customStyle="1" w:styleId="TableText9Bullet2Double">
    <w:name w:val="*Table Text 9 Bullet #2 Double"/>
    <w:basedOn w:val="TableText10Bullet2Double"/>
    <w:uiPriority w:val="1"/>
    <w:qFormat/>
    <w:rsid w:val="004225E0"/>
    <w:rPr>
      <w:sz w:val="18"/>
    </w:rPr>
  </w:style>
  <w:style w:type="paragraph" w:customStyle="1" w:styleId="TableText9Bullet2Single">
    <w:name w:val="*Table Text 9 Bullet #2 Single"/>
    <w:basedOn w:val="TableText10Bullet2Single"/>
    <w:uiPriority w:val="1"/>
    <w:qFormat/>
    <w:rsid w:val="004225E0"/>
    <w:pPr>
      <w:tabs>
        <w:tab w:val="clear" w:pos="1440"/>
      </w:tabs>
    </w:pPr>
    <w:rPr>
      <w:sz w:val="18"/>
    </w:rPr>
  </w:style>
  <w:style w:type="paragraph" w:customStyle="1" w:styleId="TableText9Bullet3Double">
    <w:name w:val="*Table Text 9 Bullet #3 Double"/>
    <w:basedOn w:val="TableText10Bullet3Double"/>
    <w:uiPriority w:val="1"/>
    <w:qFormat/>
    <w:rsid w:val="004225E0"/>
    <w:rPr>
      <w:sz w:val="18"/>
    </w:rPr>
  </w:style>
  <w:style w:type="paragraph" w:customStyle="1" w:styleId="TableText9Bullet3Single">
    <w:name w:val="*Table Text 9 Bullet #3 Single"/>
    <w:basedOn w:val="TableText10Bullet3Single"/>
    <w:uiPriority w:val="1"/>
    <w:qFormat/>
    <w:rsid w:val="004225E0"/>
    <w:rPr>
      <w:sz w:val="18"/>
    </w:rPr>
  </w:style>
  <w:style w:type="paragraph" w:customStyle="1" w:styleId="TableText9Double">
    <w:name w:val="*Table Text 9 Double"/>
    <w:basedOn w:val="TableText10Double"/>
    <w:uiPriority w:val="1"/>
    <w:qFormat/>
    <w:rsid w:val="004225E0"/>
    <w:rPr>
      <w:sz w:val="18"/>
    </w:rPr>
  </w:style>
  <w:style w:type="paragraph" w:customStyle="1" w:styleId="TableText9Single">
    <w:name w:val="*Table Text 9 Single"/>
    <w:basedOn w:val="TableText10Single"/>
    <w:uiPriority w:val="1"/>
    <w:qFormat/>
    <w:rsid w:val="004225E0"/>
    <w:rPr>
      <w:sz w:val="18"/>
    </w:rPr>
  </w:style>
  <w:style w:type="paragraph" w:customStyle="1" w:styleId="BodySingle0">
    <w:name w:val="~Body Single"/>
    <w:basedOn w:val="BodySingle"/>
    <w:uiPriority w:val="1"/>
    <w:rsid w:val="004225E0"/>
    <w:pPr>
      <w:spacing w:line="240" w:lineRule="auto"/>
    </w:pPr>
    <w:rPr>
      <w:sz w:val="20"/>
    </w:rPr>
  </w:style>
  <w:style w:type="paragraph" w:customStyle="1" w:styleId="BodyText0">
    <w:name w:val="~Body Text"/>
    <w:basedOn w:val="BodyText"/>
    <w:uiPriority w:val="1"/>
    <w:rsid w:val="004225E0"/>
    <w:pPr>
      <w:framePr w:hSpace="187" w:wrap="around" w:vAnchor="text" w:hAnchor="text" w:y="1"/>
      <w:spacing w:line="240" w:lineRule="auto"/>
      <w:suppressOverlap/>
    </w:pPr>
    <w:rPr>
      <w:sz w:val="20"/>
    </w:rPr>
  </w:style>
  <w:style w:type="paragraph" w:customStyle="1" w:styleId="Bullet1Double0">
    <w:name w:val="~Bullet #1 Double"/>
    <w:basedOn w:val="Bullet1Double"/>
    <w:uiPriority w:val="1"/>
    <w:rsid w:val="004225E0"/>
    <w:pPr>
      <w:numPr>
        <w:numId w:val="50"/>
      </w:numPr>
      <w:tabs>
        <w:tab w:val="clear" w:pos="288"/>
      </w:tabs>
      <w:spacing w:line="240" w:lineRule="auto"/>
      <w:ind w:left="288" w:hanging="288"/>
    </w:pPr>
    <w:rPr>
      <w:sz w:val="20"/>
    </w:rPr>
  </w:style>
  <w:style w:type="paragraph" w:customStyle="1" w:styleId="Bullet1Single">
    <w:name w:val="~Bullet #1 Single"/>
    <w:basedOn w:val="BodyText"/>
    <w:uiPriority w:val="1"/>
    <w:rsid w:val="004225E0"/>
    <w:pPr>
      <w:numPr>
        <w:numId w:val="47"/>
      </w:numPr>
      <w:spacing w:after="0" w:line="240" w:lineRule="auto"/>
      <w:ind w:left="288" w:hanging="288"/>
    </w:pPr>
    <w:rPr>
      <w:sz w:val="20"/>
    </w:rPr>
  </w:style>
  <w:style w:type="paragraph" w:customStyle="1" w:styleId="Bullet1SubtextDouble0">
    <w:name w:val="~Bullet #1 Subtext Double"/>
    <w:basedOn w:val="Bullet1SubtextDouble"/>
    <w:uiPriority w:val="1"/>
    <w:rsid w:val="004225E0"/>
    <w:pPr>
      <w:spacing w:line="240" w:lineRule="auto"/>
    </w:pPr>
    <w:rPr>
      <w:sz w:val="20"/>
    </w:rPr>
  </w:style>
  <w:style w:type="paragraph" w:customStyle="1" w:styleId="Bullet1SubtextSingle0">
    <w:name w:val="~Bullet #1 Subtext Single"/>
    <w:basedOn w:val="Bullet1SubtextDouble0"/>
    <w:uiPriority w:val="1"/>
    <w:qFormat/>
    <w:rsid w:val="004225E0"/>
    <w:pPr>
      <w:spacing w:after="0"/>
    </w:pPr>
  </w:style>
  <w:style w:type="paragraph" w:customStyle="1" w:styleId="Bullet2Double">
    <w:name w:val="~Bullet #2 Double"/>
    <w:basedOn w:val="Bullet2Double0"/>
    <w:uiPriority w:val="1"/>
    <w:rsid w:val="004225E0"/>
    <w:pPr>
      <w:numPr>
        <w:numId w:val="5"/>
      </w:numPr>
      <w:tabs>
        <w:tab w:val="clear" w:pos="360"/>
        <w:tab w:val="clear" w:pos="576"/>
      </w:tabs>
      <w:spacing w:line="240" w:lineRule="auto"/>
      <w:ind w:left="576" w:hanging="288"/>
    </w:pPr>
    <w:rPr>
      <w:sz w:val="20"/>
    </w:rPr>
  </w:style>
  <w:style w:type="paragraph" w:customStyle="1" w:styleId="Bullet2Single">
    <w:name w:val="~Bullet #2 Single"/>
    <w:basedOn w:val="Bullet2Double"/>
    <w:uiPriority w:val="1"/>
    <w:rsid w:val="004225E0"/>
    <w:pPr>
      <w:numPr>
        <w:numId w:val="48"/>
      </w:numPr>
      <w:spacing w:after="0"/>
      <w:ind w:left="576" w:hanging="288"/>
    </w:pPr>
  </w:style>
  <w:style w:type="paragraph" w:customStyle="1" w:styleId="Bullet2SubtextDouble">
    <w:name w:val="~Bullet #2 Subtext Double"/>
    <w:basedOn w:val="Bullet2SubtextDouble0"/>
    <w:uiPriority w:val="1"/>
    <w:rsid w:val="004225E0"/>
    <w:pPr>
      <w:numPr>
        <w:numId w:val="30"/>
      </w:numPr>
      <w:tabs>
        <w:tab w:val="left" w:pos="720"/>
      </w:tabs>
      <w:ind w:left="576" w:firstLine="0"/>
    </w:pPr>
    <w:rPr>
      <w:sz w:val="20"/>
    </w:rPr>
  </w:style>
  <w:style w:type="paragraph" w:customStyle="1" w:styleId="Bullet2SubtextSingle">
    <w:name w:val="~Bullet #2 Subtext Single"/>
    <w:basedOn w:val="Bullet2SubtextSingle0"/>
    <w:uiPriority w:val="1"/>
    <w:rsid w:val="004225E0"/>
    <w:pPr>
      <w:numPr>
        <w:numId w:val="31"/>
      </w:numPr>
      <w:tabs>
        <w:tab w:val="left" w:pos="720"/>
      </w:tabs>
      <w:spacing w:line="240" w:lineRule="auto"/>
      <w:ind w:left="576" w:firstLine="0"/>
    </w:pPr>
    <w:rPr>
      <w:sz w:val="20"/>
    </w:rPr>
  </w:style>
  <w:style w:type="paragraph" w:customStyle="1" w:styleId="Bullet3Double">
    <w:name w:val="~Bullet #3 Double"/>
    <w:basedOn w:val="Bullet3Double0"/>
    <w:uiPriority w:val="1"/>
    <w:rsid w:val="004225E0"/>
    <w:pPr>
      <w:numPr>
        <w:numId w:val="6"/>
      </w:numPr>
      <w:tabs>
        <w:tab w:val="clear" w:pos="864"/>
      </w:tabs>
      <w:spacing w:line="240" w:lineRule="auto"/>
      <w:ind w:left="864" w:hanging="288"/>
    </w:pPr>
    <w:rPr>
      <w:sz w:val="20"/>
    </w:rPr>
  </w:style>
  <w:style w:type="paragraph" w:customStyle="1" w:styleId="Bullet3Single0">
    <w:name w:val="~Bullet #3 Single"/>
    <w:basedOn w:val="Bullet3Single"/>
    <w:uiPriority w:val="1"/>
    <w:rsid w:val="004225E0"/>
    <w:pPr>
      <w:numPr>
        <w:numId w:val="49"/>
      </w:numPr>
      <w:tabs>
        <w:tab w:val="clear" w:pos="864"/>
      </w:tabs>
      <w:spacing w:line="240" w:lineRule="auto"/>
      <w:ind w:left="864" w:hanging="288"/>
    </w:pPr>
    <w:rPr>
      <w:sz w:val="20"/>
    </w:rPr>
  </w:style>
  <w:style w:type="paragraph" w:customStyle="1" w:styleId="Bullet3SubtextDouble">
    <w:name w:val="~Bullet #3 Subtext Double"/>
    <w:basedOn w:val="Bullet3SubtextDouble0"/>
    <w:uiPriority w:val="1"/>
    <w:rsid w:val="004225E0"/>
    <w:pPr>
      <w:numPr>
        <w:numId w:val="32"/>
      </w:numPr>
      <w:spacing w:line="240" w:lineRule="auto"/>
      <w:ind w:left="864" w:firstLine="0"/>
    </w:pPr>
    <w:rPr>
      <w:sz w:val="20"/>
    </w:rPr>
  </w:style>
  <w:style w:type="paragraph" w:customStyle="1" w:styleId="Bullet3SubtextSingle">
    <w:name w:val="~Bullet #3 Subtext Single"/>
    <w:basedOn w:val="Bullet3SubtextSingle0"/>
    <w:uiPriority w:val="1"/>
    <w:rsid w:val="004225E0"/>
    <w:pPr>
      <w:numPr>
        <w:numId w:val="33"/>
      </w:numPr>
      <w:spacing w:line="240" w:lineRule="auto"/>
      <w:ind w:left="864" w:firstLine="0"/>
    </w:pPr>
    <w:rPr>
      <w:sz w:val="20"/>
    </w:rPr>
  </w:style>
  <w:style w:type="numbering" w:styleId="111111">
    <w:name w:val="Outline List 2"/>
    <w:basedOn w:val="NoList"/>
    <w:uiPriority w:val="99"/>
    <w:semiHidden/>
    <w:unhideWhenUsed/>
    <w:rsid w:val="004225E0"/>
    <w:pPr>
      <w:numPr>
        <w:numId w:val="7"/>
      </w:numPr>
    </w:pPr>
  </w:style>
  <w:style w:type="numbering" w:styleId="1ai">
    <w:name w:val="Outline List 1"/>
    <w:basedOn w:val="NoList"/>
    <w:uiPriority w:val="99"/>
    <w:semiHidden/>
    <w:unhideWhenUsed/>
    <w:rsid w:val="004225E0"/>
    <w:pPr>
      <w:numPr>
        <w:numId w:val="8"/>
      </w:numPr>
    </w:pPr>
  </w:style>
  <w:style w:type="numbering" w:styleId="ArticleSection">
    <w:name w:val="Outline List 3"/>
    <w:basedOn w:val="NoList"/>
    <w:uiPriority w:val="99"/>
    <w:semiHidden/>
    <w:unhideWhenUsed/>
    <w:rsid w:val="004225E0"/>
    <w:pPr>
      <w:numPr>
        <w:numId w:val="9"/>
      </w:numPr>
    </w:pPr>
  </w:style>
  <w:style w:type="paragraph" w:styleId="BalloonText">
    <w:name w:val="Balloon Text"/>
    <w:basedOn w:val="Normal"/>
    <w:link w:val="BalloonTextChar"/>
    <w:semiHidden/>
    <w:rsid w:val="004225E0"/>
    <w:rPr>
      <w:rFonts w:ascii="Tahoma" w:hAnsi="Tahoma" w:cs="Tahoma"/>
      <w:sz w:val="16"/>
      <w:szCs w:val="16"/>
    </w:rPr>
  </w:style>
  <w:style w:type="character" w:customStyle="1" w:styleId="BalloonTextChar">
    <w:name w:val="Balloon Text Char"/>
    <w:basedOn w:val="DefaultParagraphFont"/>
    <w:link w:val="BalloonText"/>
    <w:semiHidden/>
    <w:rsid w:val="004225E0"/>
    <w:rPr>
      <w:rFonts w:ascii="Tahoma" w:eastAsia="PMingLiU" w:hAnsi="Tahoma" w:cs="Tahoma"/>
      <w:color w:val="000000"/>
      <w:kern w:val="0"/>
      <w:sz w:val="16"/>
      <w:szCs w:val="16"/>
      <w:lang w:bidi="ar-DZ"/>
      <w14:ligatures w14:val="none"/>
    </w:rPr>
  </w:style>
  <w:style w:type="paragraph" w:styleId="Bibliography">
    <w:name w:val="Bibliography"/>
    <w:basedOn w:val="Normal"/>
    <w:next w:val="Normal"/>
    <w:uiPriority w:val="37"/>
    <w:unhideWhenUsed/>
    <w:rsid w:val="004225E0"/>
  </w:style>
  <w:style w:type="paragraph" w:styleId="BlockText">
    <w:name w:val="Block Text"/>
    <w:basedOn w:val="Normal"/>
    <w:uiPriority w:val="99"/>
    <w:unhideWhenUsed/>
    <w:rsid w:val="004225E0"/>
    <w:pPr>
      <w:pBdr>
        <w:top w:val="single" w:sz="2" w:space="10" w:color="156082" w:themeColor="accent1" w:shadow="1" w:frame="1"/>
        <w:left w:val="single" w:sz="2" w:space="10" w:color="156082" w:themeColor="accent1" w:shadow="1" w:frame="1"/>
        <w:bottom w:val="single" w:sz="2" w:space="10" w:color="156082" w:themeColor="accent1" w:shadow="1" w:frame="1"/>
        <w:right w:val="single" w:sz="2" w:space="10" w:color="156082" w:themeColor="accent1" w:shadow="1" w:frame="1"/>
      </w:pBdr>
      <w:ind w:left="1152" w:right="1152"/>
    </w:pPr>
    <w:rPr>
      <w:rFonts w:asciiTheme="minorHAnsi" w:eastAsiaTheme="minorEastAsia" w:hAnsiTheme="minorHAnsi" w:cstheme="minorBidi"/>
      <w:i/>
      <w:iCs/>
      <w:color w:val="156082" w:themeColor="accent1"/>
    </w:rPr>
  </w:style>
  <w:style w:type="paragraph" w:styleId="BodyText1">
    <w:name w:val="Body Text"/>
    <w:basedOn w:val="Normal"/>
    <w:link w:val="BodyTextChar0"/>
    <w:uiPriority w:val="99"/>
    <w:semiHidden/>
    <w:unhideWhenUsed/>
    <w:rsid w:val="004225E0"/>
    <w:pPr>
      <w:spacing w:after="120"/>
    </w:pPr>
  </w:style>
  <w:style w:type="character" w:customStyle="1" w:styleId="BodyTextChar0">
    <w:name w:val="Body Text Char"/>
    <w:basedOn w:val="DefaultParagraphFont"/>
    <w:link w:val="BodyText1"/>
    <w:uiPriority w:val="99"/>
    <w:semiHidden/>
    <w:rsid w:val="004225E0"/>
    <w:rPr>
      <w:rFonts w:ascii="Century Gothic" w:eastAsia="PMingLiU" w:hAnsi="Century Gothic" w:cs="Times New Roman"/>
      <w:color w:val="000000"/>
      <w:kern w:val="0"/>
      <w:szCs w:val="20"/>
      <w:lang w:bidi="ar-DZ"/>
      <w14:ligatures w14:val="none"/>
    </w:rPr>
  </w:style>
  <w:style w:type="paragraph" w:styleId="BodyText2">
    <w:name w:val="Body Text 2"/>
    <w:basedOn w:val="Normal"/>
    <w:link w:val="BodyText2Char"/>
    <w:uiPriority w:val="99"/>
    <w:semiHidden/>
    <w:unhideWhenUsed/>
    <w:rsid w:val="004225E0"/>
    <w:pPr>
      <w:spacing w:after="120" w:line="480" w:lineRule="auto"/>
    </w:pPr>
  </w:style>
  <w:style w:type="character" w:customStyle="1" w:styleId="BodyText2Char">
    <w:name w:val="Body Text 2 Char"/>
    <w:basedOn w:val="DefaultParagraphFont"/>
    <w:link w:val="BodyText2"/>
    <w:uiPriority w:val="99"/>
    <w:semiHidden/>
    <w:rsid w:val="004225E0"/>
    <w:rPr>
      <w:rFonts w:ascii="Century Gothic" w:eastAsia="PMingLiU" w:hAnsi="Century Gothic" w:cs="Times New Roman"/>
      <w:color w:val="000000"/>
      <w:kern w:val="0"/>
      <w:szCs w:val="20"/>
      <w:lang w:bidi="ar-DZ"/>
      <w14:ligatures w14:val="none"/>
    </w:rPr>
  </w:style>
  <w:style w:type="paragraph" w:styleId="BodyText3">
    <w:name w:val="Body Text 3"/>
    <w:basedOn w:val="Normal"/>
    <w:link w:val="BodyText3Char"/>
    <w:uiPriority w:val="99"/>
    <w:semiHidden/>
    <w:unhideWhenUsed/>
    <w:rsid w:val="004225E0"/>
    <w:pPr>
      <w:spacing w:after="120"/>
    </w:pPr>
    <w:rPr>
      <w:sz w:val="16"/>
      <w:szCs w:val="16"/>
    </w:rPr>
  </w:style>
  <w:style w:type="character" w:customStyle="1" w:styleId="BodyText3Char">
    <w:name w:val="Body Text 3 Char"/>
    <w:basedOn w:val="DefaultParagraphFont"/>
    <w:link w:val="BodyText3"/>
    <w:uiPriority w:val="99"/>
    <w:semiHidden/>
    <w:rsid w:val="004225E0"/>
    <w:rPr>
      <w:rFonts w:ascii="Century Gothic" w:eastAsia="PMingLiU" w:hAnsi="Century Gothic" w:cs="Times New Roman"/>
      <w:color w:val="000000"/>
      <w:kern w:val="0"/>
      <w:sz w:val="16"/>
      <w:szCs w:val="16"/>
      <w:lang w:bidi="ar-DZ"/>
      <w14:ligatures w14:val="none"/>
    </w:rPr>
  </w:style>
  <w:style w:type="paragraph" w:styleId="BodyTextFirstIndent">
    <w:name w:val="Body Text First Indent"/>
    <w:basedOn w:val="BodyText1"/>
    <w:link w:val="BodyTextFirstIndentChar"/>
    <w:uiPriority w:val="99"/>
    <w:semiHidden/>
    <w:unhideWhenUsed/>
    <w:rsid w:val="004225E0"/>
    <w:pPr>
      <w:spacing w:after="0"/>
      <w:ind w:firstLine="360"/>
    </w:pPr>
  </w:style>
  <w:style w:type="character" w:customStyle="1" w:styleId="BodyTextFirstIndentChar">
    <w:name w:val="Body Text First Indent Char"/>
    <w:basedOn w:val="BodyTextChar0"/>
    <w:link w:val="BodyTextFirstIndent"/>
    <w:uiPriority w:val="99"/>
    <w:semiHidden/>
    <w:rsid w:val="004225E0"/>
    <w:rPr>
      <w:rFonts w:ascii="Century Gothic" w:eastAsia="PMingLiU" w:hAnsi="Century Gothic" w:cs="Times New Roman"/>
      <w:color w:val="000000"/>
      <w:kern w:val="0"/>
      <w:szCs w:val="20"/>
      <w:lang w:bidi="ar-DZ"/>
      <w14:ligatures w14:val="none"/>
    </w:rPr>
  </w:style>
  <w:style w:type="paragraph" w:styleId="BodyTextIndent">
    <w:name w:val="Body Text Indent"/>
    <w:basedOn w:val="Normal"/>
    <w:link w:val="BodyTextIndentChar"/>
    <w:uiPriority w:val="99"/>
    <w:semiHidden/>
    <w:unhideWhenUsed/>
    <w:rsid w:val="004225E0"/>
    <w:pPr>
      <w:spacing w:after="120"/>
      <w:ind w:left="283"/>
    </w:pPr>
  </w:style>
  <w:style w:type="character" w:customStyle="1" w:styleId="BodyTextIndentChar">
    <w:name w:val="Body Text Indent Char"/>
    <w:basedOn w:val="DefaultParagraphFont"/>
    <w:link w:val="BodyTextIndent"/>
    <w:uiPriority w:val="99"/>
    <w:semiHidden/>
    <w:rsid w:val="004225E0"/>
    <w:rPr>
      <w:rFonts w:ascii="Century Gothic" w:eastAsia="PMingLiU" w:hAnsi="Century Gothic" w:cs="Times New Roman"/>
      <w:color w:val="000000"/>
      <w:kern w:val="0"/>
      <w:szCs w:val="20"/>
      <w:lang w:bidi="ar-DZ"/>
      <w14:ligatures w14:val="none"/>
    </w:rPr>
  </w:style>
  <w:style w:type="paragraph" w:styleId="BodyTextFirstIndent2">
    <w:name w:val="Body Text First Indent 2"/>
    <w:basedOn w:val="BodyTextIndent"/>
    <w:link w:val="BodyTextFirstIndent2Char"/>
    <w:uiPriority w:val="99"/>
    <w:semiHidden/>
    <w:unhideWhenUsed/>
    <w:rsid w:val="004225E0"/>
    <w:pPr>
      <w:spacing w:after="0"/>
      <w:ind w:left="360" w:firstLine="360"/>
    </w:pPr>
  </w:style>
  <w:style w:type="character" w:customStyle="1" w:styleId="BodyTextFirstIndent2Char">
    <w:name w:val="Body Text First Indent 2 Char"/>
    <w:basedOn w:val="BodyTextIndentChar"/>
    <w:link w:val="BodyTextFirstIndent2"/>
    <w:uiPriority w:val="99"/>
    <w:semiHidden/>
    <w:rsid w:val="004225E0"/>
    <w:rPr>
      <w:rFonts w:ascii="Century Gothic" w:eastAsia="PMingLiU" w:hAnsi="Century Gothic" w:cs="Times New Roman"/>
      <w:color w:val="000000"/>
      <w:kern w:val="0"/>
      <w:szCs w:val="20"/>
      <w:lang w:bidi="ar-DZ"/>
      <w14:ligatures w14:val="none"/>
    </w:rPr>
  </w:style>
  <w:style w:type="paragraph" w:styleId="BodyTextIndent2">
    <w:name w:val="Body Text Indent 2"/>
    <w:basedOn w:val="Normal"/>
    <w:link w:val="BodyTextIndent2Char"/>
    <w:uiPriority w:val="99"/>
    <w:semiHidden/>
    <w:unhideWhenUsed/>
    <w:rsid w:val="004225E0"/>
    <w:pPr>
      <w:spacing w:after="120" w:line="480" w:lineRule="auto"/>
      <w:ind w:left="283"/>
    </w:pPr>
  </w:style>
  <w:style w:type="character" w:customStyle="1" w:styleId="BodyTextIndent2Char">
    <w:name w:val="Body Text Indent 2 Char"/>
    <w:basedOn w:val="DefaultParagraphFont"/>
    <w:link w:val="BodyTextIndent2"/>
    <w:uiPriority w:val="99"/>
    <w:semiHidden/>
    <w:rsid w:val="004225E0"/>
    <w:rPr>
      <w:rFonts w:ascii="Century Gothic" w:eastAsia="PMingLiU" w:hAnsi="Century Gothic" w:cs="Times New Roman"/>
      <w:color w:val="000000"/>
      <w:kern w:val="0"/>
      <w:szCs w:val="20"/>
      <w:lang w:bidi="ar-DZ"/>
      <w14:ligatures w14:val="none"/>
    </w:rPr>
  </w:style>
  <w:style w:type="paragraph" w:styleId="BodyTextIndent3">
    <w:name w:val="Body Text Indent 3"/>
    <w:basedOn w:val="Normal"/>
    <w:link w:val="BodyTextIndent3Char"/>
    <w:uiPriority w:val="99"/>
    <w:semiHidden/>
    <w:unhideWhenUsed/>
    <w:rsid w:val="004225E0"/>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4225E0"/>
    <w:rPr>
      <w:rFonts w:ascii="Century Gothic" w:eastAsia="PMingLiU" w:hAnsi="Century Gothic" w:cs="Times New Roman"/>
      <w:color w:val="000000"/>
      <w:kern w:val="0"/>
      <w:sz w:val="16"/>
      <w:szCs w:val="16"/>
      <w:lang w:bidi="ar-DZ"/>
      <w14:ligatures w14:val="none"/>
    </w:rPr>
  </w:style>
  <w:style w:type="character" w:styleId="BookTitle">
    <w:name w:val="Book Title"/>
    <w:basedOn w:val="DefaultParagraphFont"/>
    <w:uiPriority w:val="33"/>
    <w:qFormat/>
    <w:rsid w:val="004225E0"/>
    <w:rPr>
      <w:b/>
      <w:bCs/>
      <w:i/>
      <w:iCs/>
      <w:spacing w:val="5"/>
      <w:lang w:val="en-US" w:bidi="ar-DZ"/>
    </w:rPr>
  </w:style>
  <w:style w:type="paragraph" w:styleId="Caption">
    <w:name w:val="caption"/>
    <w:basedOn w:val="BodyText"/>
    <w:next w:val="BodyText"/>
    <w:uiPriority w:val="1"/>
    <w:qFormat/>
    <w:rsid w:val="004225E0"/>
    <w:pPr>
      <w:spacing w:line="240" w:lineRule="auto"/>
      <w:jc w:val="center"/>
    </w:pPr>
    <w:rPr>
      <w:b/>
      <w:bCs/>
      <w:i/>
      <w:iCs/>
      <w:sz w:val="18"/>
      <w:szCs w:val="18"/>
    </w:rPr>
  </w:style>
  <w:style w:type="paragraph" w:styleId="Closing">
    <w:name w:val="Closing"/>
    <w:basedOn w:val="Normal"/>
    <w:link w:val="ClosingChar"/>
    <w:uiPriority w:val="99"/>
    <w:semiHidden/>
    <w:unhideWhenUsed/>
    <w:rsid w:val="004225E0"/>
    <w:pPr>
      <w:ind w:left="4252"/>
    </w:pPr>
  </w:style>
  <w:style w:type="character" w:customStyle="1" w:styleId="ClosingChar">
    <w:name w:val="Closing Char"/>
    <w:basedOn w:val="DefaultParagraphFont"/>
    <w:link w:val="Closing"/>
    <w:uiPriority w:val="99"/>
    <w:semiHidden/>
    <w:rsid w:val="004225E0"/>
    <w:rPr>
      <w:rFonts w:ascii="Century Gothic" w:eastAsia="PMingLiU" w:hAnsi="Century Gothic" w:cs="Times New Roman"/>
      <w:color w:val="000000"/>
      <w:kern w:val="0"/>
      <w:szCs w:val="20"/>
      <w:lang w:bidi="ar-DZ"/>
      <w14:ligatures w14:val="none"/>
    </w:rPr>
  </w:style>
  <w:style w:type="table" w:styleId="ColorfulGrid">
    <w:name w:val="Colorful Grid"/>
    <w:basedOn w:val="TableNormal"/>
    <w:uiPriority w:val="73"/>
    <w:semiHidden/>
    <w:unhideWhenUsed/>
    <w:rsid w:val="004225E0"/>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4225E0"/>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1E4F5" w:themeFill="accent1" w:themeFillTint="33"/>
    </w:tcPr>
    <w:tblStylePr w:type="firstRow">
      <w:rPr>
        <w:b/>
        <w:bCs/>
      </w:rPr>
      <w:tblPr/>
      <w:tcPr>
        <w:shd w:val="clear" w:color="auto" w:fill="83CAEB" w:themeFill="accent1" w:themeFillTint="66"/>
      </w:tcPr>
    </w:tblStylePr>
    <w:tblStylePr w:type="lastRow">
      <w:rPr>
        <w:b/>
        <w:bCs/>
        <w:color w:val="000000" w:themeColor="text1"/>
      </w:rPr>
      <w:tblPr/>
      <w:tcPr>
        <w:shd w:val="clear" w:color="auto" w:fill="83CAEB" w:themeFill="accent1" w:themeFillTint="66"/>
      </w:tcPr>
    </w:tblStylePr>
    <w:tblStylePr w:type="firstCol">
      <w:rPr>
        <w:color w:val="FFFFFF" w:themeColor="background1"/>
      </w:rPr>
      <w:tblPr/>
      <w:tcPr>
        <w:shd w:val="clear" w:color="auto" w:fill="0F4761" w:themeFill="accent1" w:themeFillShade="BF"/>
      </w:tcPr>
    </w:tblStylePr>
    <w:tblStylePr w:type="lastCol">
      <w:rPr>
        <w:color w:val="FFFFFF" w:themeColor="background1"/>
      </w:rPr>
      <w:tblPr/>
      <w:tcPr>
        <w:shd w:val="clear" w:color="auto" w:fill="0F4761" w:themeFill="accent1" w:themeFillShade="BF"/>
      </w:tcPr>
    </w:tblStylePr>
    <w:tblStylePr w:type="band1Vert">
      <w:tblPr/>
      <w:tcPr>
        <w:shd w:val="clear" w:color="auto" w:fill="64BDE6" w:themeFill="accent1" w:themeFillTint="7F"/>
      </w:tcPr>
    </w:tblStylePr>
    <w:tblStylePr w:type="band1Horz">
      <w:tblPr/>
      <w:tcPr>
        <w:shd w:val="clear" w:color="auto" w:fill="64BDE6" w:themeFill="accent1" w:themeFillTint="7F"/>
      </w:tcPr>
    </w:tblStylePr>
  </w:style>
  <w:style w:type="table" w:styleId="ColorfulGrid-Accent2">
    <w:name w:val="Colorful Grid Accent 2"/>
    <w:basedOn w:val="TableNormal"/>
    <w:uiPriority w:val="73"/>
    <w:semiHidden/>
    <w:unhideWhenUsed/>
    <w:rsid w:val="004225E0"/>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FAE2D5" w:themeFill="accent2" w:themeFillTint="33"/>
    </w:tcPr>
    <w:tblStylePr w:type="firstRow">
      <w:rPr>
        <w:b/>
        <w:bCs/>
      </w:rPr>
      <w:tblPr/>
      <w:tcPr>
        <w:shd w:val="clear" w:color="auto" w:fill="F6C5AC" w:themeFill="accent2" w:themeFillTint="66"/>
      </w:tcPr>
    </w:tblStylePr>
    <w:tblStylePr w:type="lastRow">
      <w:rPr>
        <w:b/>
        <w:bCs/>
        <w:color w:val="000000" w:themeColor="text1"/>
      </w:rPr>
      <w:tblPr/>
      <w:tcPr>
        <w:shd w:val="clear" w:color="auto" w:fill="F6C5AC" w:themeFill="accent2" w:themeFillTint="66"/>
      </w:tcPr>
    </w:tblStylePr>
    <w:tblStylePr w:type="firstCol">
      <w:rPr>
        <w:color w:val="FFFFFF" w:themeColor="background1"/>
      </w:rPr>
      <w:tblPr/>
      <w:tcPr>
        <w:shd w:val="clear" w:color="auto" w:fill="BF4E14" w:themeFill="accent2" w:themeFillShade="BF"/>
      </w:tcPr>
    </w:tblStylePr>
    <w:tblStylePr w:type="lastCol">
      <w:rPr>
        <w:color w:val="FFFFFF" w:themeColor="background1"/>
      </w:rPr>
      <w:tblPr/>
      <w:tcPr>
        <w:shd w:val="clear" w:color="auto" w:fill="BF4E14" w:themeFill="accent2" w:themeFillShade="BF"/>
      </w:tcPr>
    </w:tblStylePr>
    <w:tblStylePr w:type="band1Vert">
      <w:tblPr/>
      <w:tcPr>
        <w:shd w:val="clear" w:color="auto" w:fill="F4B798" w:themeFill="accent2" w:themeFillTint="7F"/>
      </w:tcPr>
    </w:tblStylePr>
    <w:tblStylePr w:type="band1Horz">
      <w:tblPr/>
      <w:tcPr>
        <w:shd w:val="clear" w:color="auto" w:fill="F4B798" w:themeFill="accent2" w:themeFillTint="7F"/>
      </w:tcPr>
    </w:tblStylePr>
  </w:style>
  <w:style w:type="table" w:styleId="ColorfulGrid-Accent3">
    <w:name w:val="Colorful Grid Accent 3"/>
    <w:basedOn w:val="TableNormal"/>
    <w:uiPriority w:val="73"/>
    <w:semiHidden/>
    <w:unhideWhenUsed/>
    <w:rsid w:val="004225E0"/>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1F0C7" w:themeFill="accent3" w:themeFillTint="33"/>
    </w:tcPr>
    <w:tblStylePr w:type="firstRow">
      <w:rPr>
        <w:b/>
        <w:bCs/>
      </w:rPr>
      <w:tblPr/>
      <w:tcPr>
        <w:shd w:val="clear" w:color="auto" w:fill="84E290" w:themeFill="accent3" w:themeFillTint="66"/>
      </w:tcPr>
    </w:tblStylePr>
    <w:tblStylePr w:type="lastRow">
      <w:rPr>
        <w:b/>
        <w:bCs/>
        <w:color w:val="000000" w:themeColor="text1"/>
      </w:rPr>
      <w:tblPr/>
      <w:tcPr>
        <w:shd w:val="clear" w:color="auto" w:fill="84E290" w:themeFill="accent3" w:themeFillTint="66"/>
      </w:tcPr>
    </w:tblStylePr>
    <w:tblStylePr w:type="firstCol">
      <w:rPr>
        <w:color w:val="FFFFFF" w:themeColor="background1"/>
      </w:rPr>
      <w:tblPr/>
      <w:tcPr>
        <w:shd w:val="clear" w:color="auto" w:fill="124F1A" w:themeFill="accent3" w:themeFillShade="BF"/>
      </w:tcPr>
    </w:tblStylePr>
    <w:tblStylePr w:type="lastCol">
      <w:rPr>
        <w:color w:val="FFFFFF" w:themeColor="background1"/>
      </w:rPr>
      <w:tblPr/>
      <w:tcPr>
        <w:shd w:val="clear" w:color="auto" w:fill="124F1A" w:themeFill="accent3" w:themeFillShade="BF"/>
      </w:tcPr>
    </w:tblStylePr>
    <w:tblStylePr w:type="band1Vert">
      <w:tblPr/>
      <w:tcPr>
        <w:shd w:val="clear" w:color="auto" w:fill="66DB75" w:themeFill="accent3" w:themeFillTint="7F"/>
      </w:tcPr>
    </w:tblStylePr>
    <w:tblStylePr w:type="band1Horz">
      <w:tblPr/>
      <w:tcPr>
        <w:shd w:val="clear" w:color="auto" w:fill="66DB75" w:themeFill="accent3" w:themeFillTint="7F"/>
      </w:tcPr>
    </w:tblStylePr>
  </w:style>
  <w:style w:type="table" w:styleId="ColorfulGrid-Accent4">
    <w:name w:val="Colorful Grid Accent 4"/>
    <w:basedOn w:val="TableNormal"/>
    <w:uiPriority w:val="73"/>
    <w:semiHidden/>
    <w:unhideWhenUsed/>
    <w:rsid w:val="004225E0"/>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AEDFB" w:themeFill="accent4" w:themeFillTint="33"/>
    </w:tcPr>
    <w:tblStylePr w:type="firstRow">
      <w:rPr>
        <w:b/>
        <w:bCs/>
      </w:rPr>
      <w:tblPr/>
      <w:tcPr>
        <w:shd w:val="clear" w:color="auto" w:fill="95DCF7" w:themeFill="accent4" w:themeFillTint="66"/>
      </w:tcPr>
    </w:tblStylePr>
    <w:tblStylePr w:type="lastRow">
      <w:rPr>
        <w:b/>
        <w:bCs/>
        <w:color w:val="000000" w:themeColor="text1"/>
      </w:rPr>
      <w:tblPr/>
      <w:tcPr>
        <w:shd w:val="clear" w:color="auto" w:fill="95DCF7" w:themeFill="accent4" w:themeFillTint="66"/>
      </w:tcPr>
    </w:tblStylePr>
    <w:tblStylePr w:type="firstCol">
      <w:rPr>
        <w:color w:val="FFFFFF" w:themeColor="background1"/>
      </w:rPr>
      <w:tblPr/>
      <w:tcPr>
        <w:shd w:val="clear" w:color="auto" w:fill="0B769F" w:themeFill="accent4" w:themeFillShade="BF"/>
      </w:tcPr>
    </w:tblStylePr>
    <w:tblStylePr w:type="lastCol">
      <w:rPr>
        <w:color w:val="FFFFFF" w:themeColor="background1"/>
      </w:rPr>
      <w:tblPr/>
      <w:tcPr>
        <w:shd w:val="clear" w:color="auto" w:fill="0B769F" w:themeFill="accent4" w:themeFillShade="BF"/>
      </w:tcPr>
    </w:tblStylePr>
    <w:tblStylePr w:type="band1Vert">
      <w:tblPr/>
      <w:tcPr>
        <w:shd w:val="clear" w:color="auto" w:fill="7BD3F5" w:themeFill="accent4" w:themeFillTint="7F"/>
      </w:tcPr>
    </w:tblStylePr>
    <w:tblStylePr w:type="band1Horz">
      <w:tblPr/>
      <w:tcPr>
        <w:shd w:val="clear" w:color="auto" w:fill="7BD3F5" w:themeFill="accent4" w:themeFillTint="7F"/>
      </w:tcPr>
    </w:tblStylePr>
  </w:style>
  <w:style w:type="table" w:styleId="ColorfulGrid-Accent5">
    <w:name w:val="Colorful Grid Accent 5"/>
    <w:basedOn w:val="TableNormal"/>
    <w:uiPriority w:val="73"/>
    <w:semiHidden/>
    <w:unhideWhenUsed/>
    <w:rsid w:val="004225E0"/>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F2CEED" w:themeFill="accent5" w:themeFillTint="33"/>
    </w:tcPr>
    <w:tblStylePr w:type="firstRow">
      <w:rPr>
        <w:b/>
        <w:bCs/>
      </w:rPr>
      <w:tblPr/>
      <w:tcPr>
        <w:shd w:val="clear" w:color="auto" w:fill="E59EDC" w:themeFill="accent5" w:themeFillTint="66"/>
      </w:tcPr>
    </w:tblStylePr>
    <w:tblStylePr w:type="lastRow">
      <w:rPr>
        <w:b/>
        <w:bCs/>
        <w:color w:val="000000" w:themeColor="text1"/>
      </w:rPr>
      <w:tblPr/>
      <w:tcPr>
        <w:shd w:val="clear" w:color="auto" w:fill="E59EDC" w:themeFill="accent5" w:themeFillTint="66"/>
      </w:tcPr>
    </w:tblStylePr>
    <w:tblStylePr w:type="firstCol">
      <w:rPr>
        <w:color w:val="FFFFFF" w:themeColor="background1"/>
      </w:rPr>
      <w:tblPr/>
      <w:tcPr>
        <w:shd w:val="clear" w:color="auto" w:fill="77206D" w:themeFill="accent5" w:themeFillShade="BF"/>
      </w:tcPr>
    </w:tblStylePr>
    <w:tblStylePr w:type="lastCol">
      <w:rPr>
        <w:color w:val="FFFFFF" w:themeColor="background1"/>
      </w:rPr>
      <w:tblPr/>
      <w:tcPr>
        <w:shd w:val="clear" w:color="auto" w:fill="77206D" w:themeFill="accent5" w:themeFillShade="BF"/>
      </w:tcPr>
    </w:tblStylePr>
    <w:tblStylePr w:type="band1Vert">
      <w:tblPr/>
      <w:tcPr>
        <w:shd w:val="clear" w:color="auto" w:fill="DE86D4" w:themeFill="accent5" w:themeFillTint="7F"/>
      </w:tcPr>
    </w:tblStylePr>
    <w:tblStylePr w:type="band1Horz">
      <w:tblPr/>
      <w:tcPr>
        <w:shd w:val="clear" w:color="auto" w:fill="DE86D4" w:themeFill="accent5" w:themeFillTint="7F"/>
      </w:tcPr>
    </w:tblStylePr>
  </w:style>
  <w:style w:type="table" w:styleId="ColorfulGrid-Accent6">
    <w:name w:val="Colorful Grid Accent 6"/>
    <w:basedOn w:val="TableNormal"/>
    <w:uiPriority w:val="73"/>
    <w:semiHidden/>
    <w:unhideWhenUsed/>
    <w:rsid w:val="004225E0"/>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D9F2D0" w:themeFill="accent6" w:themeFillTint="33"/>
    </w:tcPr>
    <w:tblStylePr w:type="firstRow">
      <w:rPr>
        <w:b/>
        <w:bCs/>
      </w:rPr>
      <w:tblPr/>
      <w:tcPr>
        <w:shd w:val="clear" w:color="auto" w:fill="B3E5A1" w:themeFill="accent6" w:themeFillTint="66"/>
      </w:tcPr>
    </w:tblStylePr>
    <w:tblStylePr w:type="lastRow">
      <w:rPr>
        <w:b/>
        <w:bCs/>
        <w:color w:val="000000" w:themeColor="text1"/>
      </w:rPr>
      <w:tblPr/>
      <w:tcPr>
        <w:shd w:val="clear" w:color="auto" w:fill="B3E5A1" w:themeFill="accent6" w:themeFillTint="66"/>
      </w:tcPr>
    </w:tblStylePr>
    <w:tblStylePr w:type="firstCol">
      <w:rPr>
        <w:color w:val="FFFFFF" w:themeColor="background1"/>
      </w:rPr>
      <w:tblPr/>
      <w:tcPr>
        <w:shd w:val="clear" w:color="auto" w:fill="3A7C22" w:themeFill="accent6" w:themeFillShade="BF"/>
      </w:tcPr>
    </w:tblStylePr>
    <w:tblStylePr w:type="lastCol">
      <w:rPr>
        <w:color w:val="FFFFFF" w:themeColor="background1"/>
      </w:rPr>
      <w:tblPr/>
      <w:tcPr>
        <w:shd w:val="clear" w:color="auto" w:fill="3A7C22" w:themeFill="accent6" w:themeFillShade="BF"/>
      </w:tcPr>
    </w:tblStylePr>
    <w:tblStylePr w:type="band1Vert">
      <w:tblPr/>
      <w:tcPr>
        <w:shd w:val="clear" w:color="auto" w:fill="A0DF8A" w:themeFill="accent6" w:themeFillTint="7F"/>
      </w:tcPr>
    </w:tblStylePr>
    <w:tblStylePr w:type="band1Horz">
      <w:tblPr/>
      <w:tcPr>
        <w:shd w:val="clear" w:color="auto" w:fill="A0DF8A" w:themeFill="accent6" w:themeFillTint="7F"/>
      </w:tcPr>
    </w:tblStylePr>
  </w:style>
  <w:style w:type="table" w:styleId="ColorfulList">
    <w:name w:val="Colorful List"/>
    <w:basedOn w:val="TableNormal"/>
    <w:uiPriority w:val="72"/>
    <w:semiHidden/>
    <w:unhideWhenUsed/>
    <w:rsid w:val="004225E0"/>
    <w:pPr>
      <w:spacing w:after="0" w:line="240" w:lineRule="auto"/>
    </w:pPr>
    <w:rPr>
      <w:color w:val="000000" w:themeColor="text1"/>
      <w:kern w:val="0"/>
      <w14:ligatures w14:val="none"/>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4225E0"/>
    <w:pPr>
      <w:spacing w:after="0" w:line="240" w:lineRule="auto"/>
    </w:pPr>
    <w:rPr>
      <w:color w:val="000000" w:themeColor="text1"/>
      <w:kern w:val="0"/>
      <w14:ligatures w14:val="none"/>
    </w:rPr>
    <w:tblPr>
      <w:tblStyleRowBandSize w:val="1"/>
      <w:tblStyleColBandSize w:val="1"/>
    </w:tblPr>
    <w:tcPr>
      <w:shd w:val="clear" w:color="auto" w:fill="E0F2FA" w:themeFill="accent1"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2DEF2" w:themeFill="accent1" w:themeFillTint="3F"/>
      </w:tcPr>
    </w:tblStylePr>
    <w:tblStylePr w:type="band1Horz">
      <w:tblPr/>
      <w:tcPr>
        <w:shd w:val="clear" w:color="auto" w:fill="C1E4F5" w:themeFill="accent1" w:themeFillTint="33"/>
      </w:tcPr>
    </w:tblStylePr>
  </w:style>
  <w:style w:type="table" w:styleId="ColorfulList-Accent2">
    <w:name w:val="Colorful List Accent 2"/>
    <w:basedOn w:val="TableNormal"/>
    <w:uiPriority w:val="72"/>
    <w:semiHidden/>
    <w:unhideWhenUsed/>
    <w:rsid w:val="004225E0"/>
    <w:pPr>
      <w:spacing w:after="0" w:line="240" w:lineRule="auto"/>
    </w:pPr>
    <w:rPr>
      <w:color w:val="000000" w:themeColor="text1"/>
      <w:kern w:val="0"/>
      <w14:ligatures w14:val="none"/>
    </w:rPr>
    <w:tblPr>
      <w:tblStyleRowBandSize w:val="1"/>
      <w:tblStyleColBandSize w:val="1"/>
    </w:tblPr>
    <w:tcPr>
      <w:shd w:val="clear" w:color="auto" w:fill="FCF0EA" w:themeFill="accent2"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9DBCC" w:themeFill="accent2" w:themeFillTint="3F"/>
      </w:tcPr>
    </w:tblStylePr>
    <w:tblStylePr w:type="band1Horz">
      <w:tblPr/>
      <w:tcPr>
        <w:shd w:val="clear" w:color="auto" w:fill="FAE2D5" w:themeFill="accent2" w:themeFillTint="33"/>
      </w:tcPr>
    </w:tblStylePr>
  </w:style>
  <w:style w:type="table" w:styleId="ColorfulList-Accent3">
    <w:name w:val="Colorful List Accent 3"/>
    <w:basedOn w:val="TableNormal"/>
    <w:uiPriority w:val="72"/>
    <w:semiHidden/>
    <w:unhideWhenUsed/>
    <w:rsid w:val="004225E0"/>
    <w:pPr>
      <w:spacing w:after="0" w:line="240" w:lineRule="auto"/>
    </w:pPr>
    <w:rPr>
      <w:color w:val="000000" w:themeColor="text1"/>
      <w:kern w:val="0"/>
      <w14:ligatures w14:val="none"/>
    </w:rPr>
    <w:tblPr>
      <w:tblStyleRowBandSize w:val="1"/>
      <w:tblStyleColBandSize w:val="1"/>
    </w:tblPr>
    <w:tcPr>
      <w:shd w:val="clear" w:color="auto" w:fill="E0F8E3" w:themeFill="accent3" w:themeFillTint="19"/>
    </w:tcPr>
    <w:tblStylePr w:type="firstRow">
      <w:rPr>
        <w:b/>
        <w:bCs/>
        <w:color w:val="FFFFFF" w:themeColor="background1"/>
      </w:rPr>
      <w:tblPr/>
      <w:tcPr>
        <w:tcBorders>
          <w:bottom w:val="single" w:sz="12" w:space="0" w:color="FFFFFF" w:themeColor="background1"/>
        </w:tcBorders>
        <w:shd w:val="clear" w:color="auto" w:fill="0C7EAA" w:themeFill="accent4" w:themeFillShade="CC"/>
      </w:tcPr>
    </w:tblStylePr>
    <w:tblStylePr w:type="lastRow">
      <w:rPr>
        <w:b/>
        <w:bCs/>
        <w:color w:val="0C7EAA"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3EDBA" w:themeFill="accent3" w:themeFillTint="3F"/>
      </w:tcPr>
    </w:tblStylePr>
    <w:tblStylePr w:type="band1Horz">
      <w:tblPr/>
      <w:tcPr>
        <w:shd w:val="clear" w:color="auto" w:fill="C1F0C7" w:themeFill="accent3" w:themeFillTint="33"/>
      </w:tcPr>
    </w:tblStylePr>
  </w:style>
  <w:style w:type="table" w:styleId="ColorfulList-Accent4">
    <w:name w:val="Colorful List Accent 4"/>
    <w:basedOn w:val="TableNormal"/>
    <w:uiPriority w:val="72"/>
    <w:semiHidden/>
    <w:unhideWhenUsed/>
    <w:rsid w:val="004225E0"/>
    <w:pPr>
      <w:spacing w:after="0" w:line="240" w:lineRule="auto"/>
    </w:pPr>
    <w:rPr>
      <w:color w:val="000000" w:themeColor="text1"/>
      <w:kern w:val="0"/>
      <w14:ligatures w14:val="none"/>
    </w:rPr>
    <w:tblPr>
      <w:tblStyleRowBandSize w:val="1"/>
      <w:tblStyleColBandSize w:val="1"/>
    </w:tblPr>
    <w:tcPr>
      <w:shd w:val="clear" w:color="auto" w:fill="E5F6FD" w:themeFill="accent4" w:themeFillTint="19"/>
    </w:tcPr>
    <w:tblStylePr w:type="firstRow">
      <w:rPr>
        <w:b/>
        <w:bCs/>
        <w:color w:val="FFFFFF" w:themeColor="background1"/>
      </w:rPr>
      <w:tblPr/>
      <w:tcPr>
        <w:tcBorders>
          <w:bottom w:val="single" w:sz="12" w:space="0" w:color="FFFFFF" w:themeColor="background1"/>
        </w:tcBorders>
        <w:shd w:val="clear" w:color="auto" w:fill="14551C" w:themeFill="accent3" w:themeFillShade="CC"/>
      </w:tcPr>
    </w:tblStylePr>
    <w:tblStylePr w:type="lastRow">
      <w:rPr>
        <w:b/>
        <w:bCs/>
        <w:color w:val="14551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DE9FA" w:themeFill="accent4" w:themeFillTint="3F"/>
      </w:tcPr>
    </w:tblStylePr>
    <w:tblStylePr w:type="band1Horz">
      <w:tblPr/>
      <w:tcPr>
        <w:shd w:val="clear" w:color="auto" w:fill="CAEDFB" w:themeFill="accent4" w:themeFillTint="33"/>
      </w:tcPr>
    </w:tblStylePr>
  </w:style>
  <w:style w:type="table" w:styleId="ColorfulList-Accent5">
    <w:name w:val="Colorful List Accent 5"/>
    <w:basedOn w:val="TableNormal"/>
    <w:uiPriority w:val="72"/>
    <w:semiHidden/>
    <w:unhideWhenUsed/>
    <w:rsid w:val="004225E0"/>
    <w:pPr>
      <w:spacing w:after="0" w:line="240" w:lineRule="auto"/>
    </w:pPr>
    <w:rPr>
      <w:color w:val="000000" w:themeColor="text1"/>
      <w:kern w:val="0"/>
      <w14:ligatures w14:val="none"/>
    </w:rPr>
    <w:tblPr>
      <w:tblStyleRowBandSize w:val="1"/>
      <w:tblStyleColBandSize w:val="1"/>
    </w:tblPr>
    <w:tcPr>
      <w:shd w:val="clear" w:color="auto" w:fill="F8E7F6" w:themeFill="accent5" w:themeFillTint="19"/>
    </w:tcPr>
    <w:tblStylePr w:type="firstRow">
      <w:rPr>
        <w:b/>
        <w:bCs/>
        <w:color w:val="FFFFFF" w:themeColor="background1"/>
      </w:rPr>
      <w:tblPr/>
      <w:tcPr>
        <w:tcBorders>
          <w:bottom w:val="single" w:sz="12" w:space="0" w:color="FFFFFF" w:themeColor="background1"/>
        </w:tcBorders>
        <w:shd w:val="clear" w:color="auto" w:fill="3E8524" w:themeFill="accent6" w:themeFillShade="CC"/>
      </w:tcPr>
    </w:tblStylePr>
    <w:tblStylePr w:type="lastRow">
      <w:rPr>
        <w:b/>
        <w:bCs/>
        <w:color w:val="3E8524"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C3E9" w:themeFill="accent5" w:themeFillTint="3F"/>
      </w:tcPr>
    </w:tblStylePr>
    <w:tblStylePr w:type="band1Horz">
      <w:tblPr/>
      <w:tcPr>
        <w:shd w:val="clear" w:color="auto" w:fill="F2CEED" w:themeFill="accent5" w:themeFillTint="33"/>
      </w:tcPr>
    </w:tblStylePr>
  </w:style>
  <w:style w:type="table" w:styleId="ColorfulList-Accent6">
    <w:name w:val="Colorful List Accent 6"/>
    <w:basedOn w:val="TableNormal"/>
    <w:uiPriority w:val="72"/>
    <w:semiHidden/>
    <w:unhideWhenUsed/>
    <w:rsid w:val="004225E0"/>
    <w:pPr>
      <w:spacing w:after="0" w:line="240" w:lineRule="auto"/>
    </w:pPr>
    <w:rPr>
      <w:color w:val="000000" w:themeColor="text1"/>
      <w:kern w:val="0"/>
      <w14:ligatures w14:val="none"/>
    </w:rPr>
    <w:tblPr>
      <w:tblStyleRowBandSize w:val="1"/>
      <w:tblStyleColBandSize w:val="1"/>
    </w:tblPr>
    <w:tcPr>
      <w:shd w:val="clear" w:color="auto" w:fill="ECF8E8" w:themeFill="accent6" w:themeFillTint="19"/>
    </w:tcPr>
    <w:tblStylePr w:type="firstRow">
      <w:rPr>
        <w:b/>
        <w:bCs/>
        <w:color w:val="FFFFFF" w:themeColor="background1"/>
      </w:rPr>
      <w:tblPr/>
      <w:tcPr>
        <w:tcBorders>
          <w:bottom w:val="single" w:sz="12" w:space="0" w:color="FFFFFF" w:themeColor="background1"/>
        </w:tcBorders>
        <w:shd w:val="clear" w:color="auto" w:fill="7F2275" w:themeFill="accent5" w:themeFillShade="CC"/>
      </w:tcPr>
    </w:tblStylePr>
    <w:tblStylePr w:type="lastRow">
      <w:rPr>
        <w:b/>
        <w:bCs/>
        <w:color w:val="7F227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EFC5" w:themeFill="accent6" w:themeFillTint="3F"/>
      </w:tcPr>
    </w:tblStylePr>
    <w:tblStylePr w:type="band1Horz">
      <w:tblPr/>
      <w:tcPr>
        <w:shd w:val="clear" w:color="auto" w:fill="D9F2D0" w:themeFill="accent6" w:themeFillTint="33"/>
      </w:tcPr>
    </w:tblStylePr>
  </w:style>
  <w:style w:type="table" w:styleId="ColorfulShading">
    <w:name w:val="Colorful Shading"/>
    <w:basedOn w:val="TableNormal"/>
    <w:uiPriority w:val="71"/>
    <w:semiHidden/>
    <w:unhideWhenUsed/>
    <w:rsid w:val="004225E0"/>
    <w:pPr>
      <w:spacing w:after="0" w:line="240" w:lineRule="auto"/>
    </w:pPr>
    <w:rPr>
      <w:color w:val="000000" w:themeColor="text1"/>
      <w:kern w:val="0"/>
      <w14:ligatures w14:val="none"/>
    </w:rPr>
    <w:tblPr>
      <w:tblStyleRowBandSize w:val="1"/>
      <w:tblStyleColBandSize w:val="1"/>
      <w:tblBorders>
        <w:top w:val="single" w:sz="24" w:space="0" w:color="E97132"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4225E0"/>
    <w:pPr>
      <w:spacing w:after="0" w:line="240" w:lineRule="auto"/>
    </w:pPr>
    <w:rPr>
      <w:color w:val="000000" w:themeColor="text1"/>
      <w:kern w:val="0"/>
      <w14:ligatures w14:val="none"/>
    </w:rPr>
    <w:tblPr>
      <w:tblStyleRowBandSize w:val="1"/>
      <w:tblStyleColBandSize w:val="1"/>
      <w:tblBorders>
        <w:top w:val="single" w:sz="24" w:space="0" w:color="E97132" w:themeColor="accent2"/>
        <w:left w:val="single" w:sz="4" w:space="0" w:color="156082" w:themeColor="accent1"/>
        <w:bottom w:val="single" w:sz="4" w:space="0" w:color="156082" w:themeColor="accent1"/>
        <w:right w:val="single" w:sz="4" w:space="0" w:color="156082" w:themeColor="accent1"/>
        <w:insideH w:val="single" w:sz="4" w:space="0" w:color="FFFFFF" w:themeColor="background1"/>
        <w:insideV w:val="single" w:sz="4" w:space="0" w:color="FFFFFF" w:themeColor="background1"/>
      </w:tblBorders>
    </w:tblPr>
    <w:tcPr>
      <w:shd w:val="clear" w:color="auto" w:fill="E0F2FA" w:themeFill="accent1"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C394D" w:themeFill="accent1" w:themeFillShade="99"/>
      </w:tcPr>
    </w:tblStylePr>
    <w:tblStylePr w:type="firstCol">
      <w:rPr>
        <w:color w:val="FFFFFF" w:themeColor="background1"/>
      </w:rPr>
      <w:tblPr/>
      <w:tcPr>
        <w:tcBorders>
          <w:top w:val="nil"/>
          <w:left w:val="nil"/>
          <w:bottom w:val="nil"/>
          <w:right w:val="nil"/>
          <w:insideH w:val="single" w:sz="4" w:space="0" w:color="0C394D" w:themeColor="accent1" w:themeShade="99"/>
          <w:insideV w:val="nil"/>
        </w:tcBorders>
        <w:shd w:val="clear" w:color="auto" w:fill="0C394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0C394D" w:themeFill="accent1" w:themeFillShade="99"/>
      </w:tcPr>
    </w:tblStylePr>
    <w:tblStylePr w:type="band1Vert">
      <w:tblPr/>
      <w:tcPr>
        <w:shd w:val="clear" w:color="auto" w:fill="83CAEB" w:themeFill="accent1" w:themeFillTint="66"/>
      </w:tcPr>
    </w:tblStylePr>
    <w:tblStylePr w:type="band1Horz">
      <w:tblPr/>
      <w:tcPr>
        <w:shd w:val="clear" w:color="auto" w:fill="64BDE6"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4225E0"/>
    <w:pPr>
      <w:spacing w:after="0" w:line="240" w:lineRule="auto"/>
    </w:pPr>
    <w:rPr>
      <w:color w:val="000000" w:themeColor="text1"/>
      <w:kern w:val="0"/>
      <w14:ligatures w14:val="none"/>
    </w:rPr>
    <w:tblPr>
      <w:tblStyleRowBandSize w:val="1"/>
      <w:tblStyleColBandSize w:val="1"/>
      <w:tblBorders>
        <w:top w:val="single" w:sz="24" w:space="0" w:color="E97132" w:themeColor="accent2"/>
        <w:left w:val="single" w:sz="4" w:space="0" w:color="E97132" w:themeColor="accent2"/>
        <w:bottom w:val="single" w:sz="4" w:space="0" w:color="E97132" w:themeColor="accent2"/>
        <w:right w:val="single" w:sz="4" w:space="0" w:color="E97132" w:themeColor="accent2"/>
        <w:insideH w:val="single" w:sz="4" w:space="0" w:color="FFFFFF" w:themeColor="background1"/>
        <w:insideV w:val="single" w:sz="4" w:space="0" w:color="FFFFFF" w:themeColor="background1"/>
      </w:tblBorders>
    </w:tblPr>
    <w:tcPr>
      <w:shd w:val="clear" w:color="auto" w:fill="FCF0EA" w:themeFill="accent2"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3F10" w:themeFill="accent2" w:themeFillShade="99"/>
      </w:tcPr>
    </w:tblStylePr>
    <w:tblStylePr w:type="firstCol">
      <w:rPr>
        <w:color w:val="FFFFFF" w:themeColor="background1"/>
      </w:rPr>
      <w:tblPr/>
      <w:tcPr>
        <w:tcBorders>
          <w:top w:val="nil"/>
          <w:left w:val="nil"/>
          <w:bottom w:val="nil"/>
          <w:right w:val="nil"/>
          <w:insideH w:val="single" w:sz="4" w:space="0" w:color="993F10" w:themeColor="accent2" w:themeShade="99"/>
          <w:insideV w:val="nil"/>
        </w:tcBorders>
        <w:shd w:val="clear" w:color="auto" w:fill="993F1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93F10" w:themeFill="accent2" w:themeFillShade="99"/>
      </w:tcPr>
    </w:tblStylePr>
    <w:tblStylePr w:type="band1Vert">
      <w:tblPr/>
      <w:tcPr>
        <w:shd w:val="clear" w:color="auto" w:fill="F6C5AC" w:themeFill="accent2" w:themeFillTint="66"/>
      </w:tcPr>
    </w:tblStylePr>
    <w:tblStylePr w:type="band1Horz">
      <w:tblPr/>
      <w:tcPr>
        <w:shd w:val="clear" w:color="auto" w:fill="F4B798"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4225E0"/>
    <w:pPr>
      <w:spacing w:after="0" w:line="240" w:lineRule="auto"/>
    </w:pPr>
    <w:rPr>
      <w:color w:val="000000" w:themeColor="text1"/>
      <w:kern w:val="0"/>
      <w14:ligatures w14:val="none"/>
    </w:rPr>
    <w:tblPr>
      <w:tblStyleRowBandSize w:val="1"/>
      <w:tblStyleColBandSize w:val="1"/>
      <w:tblBorders>
        <w:top w:val="single" w:sz="24" w:space="0" w:color="0F9ED5" w:themeColor="accent4"/>
        <w:left w:val="single" w:sz="4" w:space="0" w:color="196B24" w:themeColor="accent3"/>
        <w:bottom w:val="single" w:sz="4" w:space="0" w:color="196B24" w:themeColor="accent3"/>
        <w:right w:val="single" w:sz="4" w:space="0" w:color="196B24" w:themeColor="accent3"/>
        <w:insideH w:val="single" w:sz="4" w:space="0" w:color="FFFFFF" w:themeColor="background1"/>
        <w:insideV w:val="single" w:sz="4" w:space="0" w:color="FFFFFF" w:themeColor="background1"/>
      </w:tblBorders>
    </w:tblPr>
    <w:tcPr>
      <w:shd w:val="clear" w:color="auto" w:fill="E0F8E3" w:themeFill="accent3" w:themeFillTint="19"/>
    </w:tcPr>
    <w:tblStylePr w:type="firstRow">
      <w:rPr>
        <w:b/>
        <w:bCs/>
      </w:rPr>
      <w:tblPr/>
      <w:tcPr>
        <w:tcBorders>
          <w:top w:val="nil"/>
          <w:left w:val="nil"/>
          <w:bottom w:val="single" w:sz="24" w:space="0" w:color="0F9ED5"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F4015" w:themeFill="accent3" w:themeFillShade="99"/>
      </w:tcPr>
    </w:tblStylePr>
    <w:tblStylePr w:type="firstCol">
      <w:rPr>
        <w:color w:val="FFFFFF" w:themeColor="background1"/>
      </w:rPr>
      <w:tblPr/>
      <w:tcPr>
        <w:tcBorders>
          <w:top w:val="nil"/>
          <w:left w:val="nil"/>
          <w:bottom w:val="nil"/>
          <w:right w:val="nil"/>
          <w:insideH w:val="single" w:sz="4" w:space="0" w:color="0F4015" w:themeColor="accent3" w:themeShade="99"/>
          <w:insideV w:val="nil"/>
        </w:tcBorders>
        <w:shd w:val="clear" w:color="auto" w:fill="0F4015"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0F4015" w:themeFill="accent3" w:themeFillShade="99"/>
      </w:tcPr>
    </w:tblStylePr>
    <w:tblStylePr w:type="band1Vert">
      <w:tblPr/>
      <w:tcPr>
        <w:shd w:val="clear" w:color="auto" w:fill="84E290" w:themeFill="accent3" w:themeFillTint="66"/>
      </w:tcPr>
    </w:tblStylePr>
    <w:tblStylePr w:type="band1Horz">
      <w:tblPr/>
      <w:tcPr>
        <w:shd w:val="clear" w:color="auto" w:fill="66DB75" w:themeFill="accent3" w:themeFillTint="7F"/>
      </w:tcPr>
    </w:tblStylePr>
  </w:style>
  <w:style w:type="table" w:styleId="ColorfulShading-Accent4">
    <w:name w:val="Colorful Shading Accent 4"/>
    <w:basedOn w:val="TableNormal"/>
    <w:uiPriority w:val="71"/>
    <w:semiHidden/>
    <w:unhideWhenUsed/>
    <w:rsid w:val="004225E0"/>
    <w:pPr>
      <w:spacing w:after="0" w:line="240" w:lineRule="auto"/>
    </w:pPr>
    <w:rPr>
      <w:color w:val="000000" w:themeColor="text1"/>
      <w:kern w:val="0"/>
      <w14:ligatures w14:val="none"/>
    </w:rPr>
    <w:tblPr>
      <w:tblStyleRowBandSize w:val="1"/>
      <w:tblStyleColBandSize w:val="1"/>
      <w:tblBorders>
        <w:top w:val="single" w:sz="24" w:space="0" w:color="196B24" w:themeColor="accent3"/>
        <w:left w:val="single" w:sz="4" w:space="0" w:color="0F9ED5" w:themeColor="accent4"/>
        <w:bottom w:val="single" w:sz="4" w:space="0" w:color="0F9ED5" w:themeColor="accent4"/>
        <w:right w:val="single" w:sz="4" w:space="0" w:color="0F9ED5" w:themeColor="accent4"/>
        <w:insideH w:val="single" w:sz="4" w:space="0" w:color="FFFFFF" w:themeColor="background1"/>
        <w:insideV w:val="single" w:sz="4" w:space="0" w:color="FFFFFF" w:themeColor="background1"/>
      </w:tblBorders>
    </w:tblPr>
    <w:tcPr>
      <w:shd w:val="clear" w:color="auto" w:fill="E5F6FD" w:themeFill="accent4" w:themeFillTint="19"/>
    </w:tcPr>
    <w:tblStylePr w:type="firstRow">
      <w:rPr>
        <w:b/>
        <w:bCs/>
      </w:rPr>
      <w:tblPr/>
      <w:tcPr>
        <w:tcBorders>
          <w:top w:val="nil"/>
          <w:left w:val="nil"/>
          <w:bottom w:val="single" w:sz="24" w:space="0" w:color="196B24"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95E7F" w:themeFill="accent4" w:themeFillShade="99"/>
      </w:tcPr>
    </w:tblStylePr>
    <w:tblStylePr w:type="firstCol">
      <w:rPr>
        <w:color w:val="FFFFFF" w:themeColor="background1"/>
      </w:rPr>
      <w:tblPr/>
      <w:tcPr>
        <w:tcBorders>
          <w:top w:val="nil"/>
          <w:left w:val="nil"/>
          <w:bottom w:val="nil"/>
          <w:right w:val="nil"/>
          <w:insideH w:val="single" w:sz="4" w:space="0" w:color="095E7F" w:themeColor="accent4" w:themeShade="99"/>
          <w:insideV w:val="nil"/>
        </w:tcBorders>
        <w:shd w:val="clear" w:color="auto" w:fill="095E7F"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095E7F" w:themeFill="accent4" w:themeFillShade="99"/>
      </w:tcPr>
    </w:tblStylePr>
    <w:tblStylePr w:type="band1Vert">
      <w:tblPr/>
      <w:tcPr>
        <w:shd w:val="clear" w:color="auto" w:fill="95DCF7" w:themeFill="accent4" w:themeFillTint="66"/>
      </w:tcPr>
    </w:tblStylePr>
    <w:tblStylePr w:type="band1Horz">
      <w:tblPr/>
      <w:tcPr>
        <w:shd w:val="clear" w:color="auto" w:fill="7BD3F5"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4225E0"/>
    <w:pPr>
      <w:spacing w:after="0" w:line="240" w:lineRule="auto"/>
    </w:pPr>
    <w:rPr>
      <w:color w:val="000000" w:themeColor="text1"/>
      <w:kern w:val="0"/>
      <w14:ligatures w14:val="none"/>
    </w:rPr>
    <w:tblPr>
      <w:tblStyleRowBandSize w:val="1"/>
      <w:tblStyleColBandSize w:val="1"/>
      <w:tblBorders>
        <w:top w:val="single" w:sz="24" w:space="0" w:color="4EA72E" w:themeColor="accent6"/>
        <w:left w:val="single" w:sz="4" w:space="0" w:color="A02B93" w:themeColor="accent5"/>
        <w:bottom w:val="single" w:sz="4" w:space="0" w:color="A02B93" w:themeColor="accent5"/>
        <w:right w:val="single" w:sz="4" w:space="0" w:color="A02B93" w:themeColor="accent5"/>
        <w:insideH w:val="single" w:sz="4" w:space="0" w:color="FFFFFF" w:themeColor="background1"/>
        <w:insideV w:val="single" w:sz="4" w:space="0" w:color="FFFFFF" w:themeColor="background1"/>
      </w:tblBorders>
    </w:tblPr>
    <w:tcPr>
      <w:shd w:val="clear" w:color="auto" w:fill="F8E7F6" w:themeFill="accent5" w:themeFillTint="19"/>
    </w:tcPr>
    <w:tblStylePr w:type="firstRow">
      <w:rPr>
        <w:b/>
        <w:bCs/>
      </w:rPr>
      <w:tblPr/>
      <w:tcPr>
        <w:tcBorders>
          <w:top w:val="nil"/>
          <w:left w:val="nil"/>
          <w:bottom w:val="single" w:sz="24" w:space="0" w:color="4EA72E"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1957" w:themeFill="accent5" w:themeFillShade="99"/>
      </w:tcPr>
    </w:tblStylePr>
    <w:tblStylePr w:type="firstCol">
      <w:rPr>
        <w:color w:val="FFFFFF" w:themeColor="background1"/>
      </w:rPr>
      <w:tblPr/>
      <w:tcPr>
        <w:tcBorders>
          <w:top w:val="nil"/>
          <w:left w:val="nil"/>
          <w:bottom w:val="nil"/>
          <w:right w:val="nil"/>
          <w:insideH w:val="single" w:sz="4" w:space="0" w:color="5F1957" w:themeColor="accent5" w:themeShade="99"/>
          <w:insideV w:val="nil"/>
        </w:tcBorders>
        <w:shd w:val="clear" w:color="auto" w:fill="5F1957"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5F1957" w:themeFill="accent5" w:themeFillShade="99"/>
      </w:tcPr>
    </w:tblStylePr>
    <w:tblStylePr w:type="band1Vert">
      <w:tblPr/>
      <w:tcPr>
        <w:shd w:val="clear" w:color="auto" w:fill="E59EDC" w:themeFill="accent5" w:themeFillTint="66"/>
      </w:tcPr>
    </w:tblStylePr>
    <w:tblStylePr w:type="band1Horz">
      <w:tblPr/>
      <w:tcPr>
        <w:shd w:val="clear" w:color="auto" w:fill="DE86D4"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4225E0"/>
    <w:pPr>
      <w:spacing w:after="0" w:line="240" w:lineRule="auto"/>
    </w:pPr>
    <w:rPr>
      <w:color w:val="000000" w:themeColor="text1"/>
      <w:kern w:val="0"/>
      <w14:ligatures w14:val="none"/>
    </w:rPr>
    <w:tblPr>
      <w:tblStyleRowBandSize w:val="1"/>
      <w:tblStyleColBandSize w:val="1"/>
      <w:tblBorders>
        <w:top w:val="single" w:sz="24" w:space="0" w:color="A02B93" w:themeColor="accent5"/>
        <w:left w:val="single" w:sz="4" w:space="0" w:color="4EA72E" w:themeColor="accent6"/>
        <w:bottom w:val="single" w:sz="4" w:space="0" w:color="4EA72E" w:themeColor="accent6"/>
        <w:right w:val="single" w:sz="4" w:space="0" w:color="4EA72E" w:themeColor="accent6"/>
        <w:insideH w:val="single" w:sz="4" w:space="0" w:color="FFFFFF" w:themeColor="background1"/>
        <w:insideV w:val="single" w:sz="4" w:space="0" w:color="FFFFFF" w:themeColor="background1"/>
      </w:tblBorders>
    </w:tblPr>
    <w:tcPr>
      <w:shd w:val="clear" w:color="auto" w:fill="ECF8E8" w:themeFill="accent6" w:themeFillTint="19"/>
    </w:tcPr>
    <w:tblStylePr w:type="firstRow">
      <w:rPr>
        <w:b/>
        <w:bCs/>
      </w:rPr>
      <w:tblPr/>
      <w:tcPr>
        <w:tcBorders>
          <w:top w:val="nil"/>
          <w:left w:val="nil"/>
          <w:bottom w:val="single" w:sz="24" w:space="0" w:color="A02B93"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E641B" w:themeFill="accent6" w:themeFillShade="99"/>
      </w:tcPr>
    </w:tblStylePr>
    <w:tblStylePr w:type="firstCol">
      <w:rPr>
        <w:color w:val="FFFFFF" w:themeColor="background1"/>
      </w:rPr>
      <w:tblPr/>
      <w:tcPr>
        <w:tcBorders>
          <w:top w:val="nil"/>
          <w:left w:val="nil"/>
          <w:bottom w:val="nil"/>
          <w:right w:val="nil"/>
          <w:insideH w:val="single" w:sz="4" w:space="0" w:color="2E641B" w:themeColor="accent6" w:themeShade="99"/>
          <w:insideV w:val="nil"/>
        </w:tcBorders>
        <w:shd w:val="clear" w:color="auto" w:fill="2E641B"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2E641B" w:themeFill="accent6" w:themeFillShade="99"/>
      </w:tcPr>
    </w:tblStylePr>
    <w:tblStylePr w:type="band1Vert">
      <w:tblPr/>
      <w:tcPr>
        <w:shd w:val="clear" w:color="auto" w:fill="B3E5A1" w:themeFill="accent6" w:themeFillTint="66"/>
      </w:tcPr>
    </w:tblStylePr>
    <w:tblStylePr w:type="band1Horz">
      <w:tblPr/>
      <w:tcPr>
        <w:shd w:val="clear" w:color="auto" w:fill="A0DF8A" w:themeFill="accent6"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semiHidden/>
    <w:rsid w:val="004225E0"/>
    <w:rPr>
      <w:sz w:val="16"/>
      <w:szCs w:val="16"/>
      <w:lang w:val="en-US" w:bidi="ar-DZ"/>
    </w:rPr>
  </w:style>
  <w:style w:type="paragraph" w:styleId="CommentText">
    <w:name w:val="annotation text"/>
    <w:basedOn w:val="Normal"/>
    <w:link w:val="CommentTextChar"/>
    <w:semiHidden/>
    <w:rsid w:val="004225E0"/>
    <w:rPr>
      <w:sz w:val="20"/>
    </w:rPr>
  </w:style>
  <w:style w:type="character" w:customStyle="1" w:styleId="CommentTextChar">
    <w:name w:val="Comment Text Char"/>
    <w:basedOn w:val="DefaultParagraphFont"/>
    <w:link w:val="CommentText"/>
    <w:semiHidden/>
    <w:rsid w:val="004225E0"/>
    <w:rPr>
      <w:rFonts w:ascii="Century Gothic" w:eastAsia="PMingLiU" w:hAnsi="Century Gothic" w:cs="Times New Roman"/>
      <w:color w:val="000000"/>
      <w:kern w:val="0"/>
      <w:sz w:val="20"/>
      <w:szCs w:val="20"/>
      <w:lang w:bidi="ar-DZ"/>
      <w14:ligatures w14:val="none"/>
    </w:rPr>
  </w:style>
  <w:style w:type="paragraph" w:styleId="CommentSubject">
    <w:name w:val="annotation subject"/>
    <w:basedOn w:val="CommentText"/>
    <w:next w:val="CommentText"/>
    <w:link w:val="CommentSubjectChar"/>
    <w:semiHidden/>
    <w:rsid w:val="004225E0"/>
    <w:rPr>
      <w:b/>
      <w:bCs/>
    </w:rPr>
  </w:style>
  <w:style w:type="character" w:customStyle="1" w:styleId="CommentSubjectChar">
    <w:name w:val="Comment Subject Char"/>
    <w:basedOn w:val="CommentTextChar"/>
    <w:link w:val="CommentSubject"/>
    <w:semiHidden/>
    <w:rsid w:val="004225E0"/>
    <w:rPr>
      <w:rFonts w:ascii="Century Gothic" w:eastAsia="PMingLiU" w:hAnsi="Century Gothic" w:cs="Times New Roman"/>
      <w:b/>
      <w:bCs/>
      <w:color w:val="000000"/>
      <w:kern w:val="0"/>
      <w:sz w:val="20"/>
      <w:szCs w:val="20"/>
      <w:lang w:bidi="ar-DZ"/>
      <w14:ligatures w14:val="none"/>
    </w:rPr>
  </w:style>
  <w:style w:type="table" w:styleId="DarkList">
    <w:name w:val="Dark List"/>
    <w:basedOn w:val="TableNormal"/>
    <w:uiPriority w:val="70"/>
    <w:semiHidden/>
    <w:unhideWhenUsed/>
    <w:rsid w:val="004225E0"/>
    <w:pPr>
      <w:spacing w:after="0" w:line="240" w:lineRule="auto"/>
    </w:pPr>
    <w:rPr>
      <w:color w:val="FFFFFF" w:themeColor="background1"/>
      <w:kern w:val="0"/>
      <w14:ligatures w14:val="none"/>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4225E0"/>
    <w:pPr>
      <w:spacing w:after="0" w:line="240" w:lineRule="auto"/>
    </w:pPr>
    <w:rPr>
      <w:color w:val="FFFFFF" w:themeColor="background1"/>
      <w:kern w:val="0"/>
      <w14:ligatures w14:val="none"/>
    </w:rPr>
    <w:tblPr>
      <w:tblStyleRowBandSize w:val="1"/>
      <w:tblStyleColBandSize w:val="1"/>
    </w:tblPr>
    <w:tcPr>
      <w:shd w:val="clear" w:color="auto" w:fill="156082"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A2F4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0F476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0F4761" w:themeFill="accent1" w:themeFillShade="BF"/>
      </w:tcPr>
    </w:tblStylePr>
    <w:tblStylePr w:type="band1Vert">
      <w:tblPr/>
      <w:tcPr>
        <w:tcBorders>
          <w:top w:val="nil"/>
          <w:left w:val="nil"/>
          <w:bottom w:val="nil"/>
          <w:right w:val="nil"/>
          <w:insideH w:val="nil"/>
          <w:insideV w:val="nil"/>
        </w:tcBorders>
        <w:shd w:val="clear" w:color="auto" w:fill="0F4761" w:themeFill="accent1" w:themeFillShade="BF"/>
      </w:tcPr>
    </w:tblStylePr>
    <w:tblStylePr w:type="band1Horz">
      <w:tblPr/>
      <w:tcPr>
        <w:tcBorders>
          <w:top w:val="nil"/>
          <w:left w:val="nil"/>
          <w:bottom w:val="nil"/>
          <w:right w:val="nil"/>
          <w:insideH w:val="nil"/>
          <w:insideV w:val="nil"/>
        </w:tcBorders>
        <w:shd w:val="clear" w:color="auto" w:fill="0F4761" w:themeFill="accent1" w:themeFillShade="BF"/>
      </w:tcPr>
    </w:tblStylePr>
  </w:style>
  <w:style w:type="table" w:styleId="DarkList-Accent2">
    <w:name w:val="Dark List Accent 2"/>
    <w:basedOn w:val="TableNormal"/>
    <w:uiPriority w:val="70"/>
    <w:semiHidden/>
    <w:unhideWhenUsed/>
    <w:rsid w:val="004225E0"/>
    <w:pPr>
      <w:spacing w:after="0" w:line="240" w:lineRule="auto"/>
    </w:pPr>
    <w:rPr>
      <w:color w:val="FFFFFF" w:themeColor="background1"/>
      <w:kern w:val="0"/>
      <w14:ligatures w14:val="none"/>
    </w:rPr>
    <w:tblPr>
      <w:tblStyleRowBandSize w:val="1"/>
      <w:tblStyleColBandSize w:val="1"/>
    </w:tblPr>
    <w:tcPr>
      <w:shd w:val="clear" w:color="auto" w:fill="E97132"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340D"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BF4E1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BF4E14" w:themeFill="accent2" w:themeFillShade="BF"/>
      </w:tcPr>
    </w:tblStylePr>
    <w:tblStylePr w:type="band1Vert">
      <w:tblPr/>
      <w:tcPr>
        <w:tcBorders>
          <w:top w:val="nil"/>
          <w:left w:val="nil"/>
          <w:bottom w:val="nil"/>
          <w:right w:val="nil"/>
          <w:insideH w:val="nil"/>
          <w:insideV w:val="nil"/>
        </w:tcBorders>
        <w:shd w:val="clear" w:color="auto" w:fill="BF4E14" w:themeFill="accent2" w:themeFillShade="BF"/>
      </w:tcPr>
    </w:tblStylePr>
    <w:tblStylePr w:type="band1Horz">
      <w:tblPr/>
      <w:tcPr>
        <w:tcBorders>
          <w:top w:val="nil"/>
          <w:left w:val="nil"/>
          <w:bottom w:val="nil"/>
          <w:right w:val="nil"/>
          <w:insideH w:val="nil"/>
          <w:insideV w:val="nil"/>
        </w:tcBorders>
        <w:shd w:val="clear" w:color="auto" w:fill="BF4E14" w:themeFill="accent2" w:themeFillShade="BF"/>
      </w:tcPr>
    </w:tblStylePr>
  </w:style>
  <w:style w:type="table" w:styleId="DarkList-Accent3">
    <w:name w:val="Dark List Accent 3"/>
    <w:basedOn w:val="TableNormal"/>
    <w:uiPriority w:val="70"/>
    <w:semiHidden/>
    <w:unhideWhenUsed/>
    <w:rsid w:val="004225E0"/>
    <w:pPr>
      <w:spacing w:after="0" w:line="240" w:lineRule="auto"/>
    </w:pPr>
    <w:rPr>
      <w:color w:val="FFFFFF" w:themeColor="background1"/>
      <w:kern w:val="0"/>
      <w14:ligatures w14:val="none"/>
    </w:rPr>
    <w:tblPr>
      <w:tblStyleRowBandSize w:val="1"/>
      <w:tblStyleColBandSize w:val="1"/>
    </w:tblPr>
    <w:tcPr>
      <w:shd w:val="clear" w:color="auto" w:fill="196B24"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C3511"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124F1A"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124F1A" w:themeFill="accent3" w:themeFillShade="BF"/>
      </w:tcPr>
    </w:tblStylePr>
    <w:tblStylePr w:type="band1Vert">
      <w:tblPr/>
      <w:tcPr>
        <w:tcBorders>
          <w:top w:val="nil"/>
          <w:left w:val="nil"/>
          <w:bottom w:val="nil"/>
          <w:right w:val="nil"/>
          <w:insideH w:val="nil"/>
          <w:insideV w:val="nil"/>
        </w:tcBorders>
        <w:shd w:val="clear" w:color="auto" w:fill="124F1A" w:themeFill="accent3" w:themeFillShade="BF"/>
      </w:tcPr>
    </w:tblStylePr>
    <w:tblStylePr w:type="band1Horz">
      <w:tblPr/>
      <w:tcPr>
        <w:tcBorders>
          <w:top w:val="nil"/>
          <w:left w:val="nil"/>
          <w:bottom w:val="nil"/>
          <w:right w:val="nil"/>
          <w:insideH w:val="nil"/>
          <w:insideV w:val="nil"/>
        </w:tcBorders>
        <w:shd w:val="clear" w:color="auto" w:fill="124F1A" w:themeFill="accent3" w:themeFillShade="BF"/>
      </w:tcPr>
    </w:tblStylePr>
  </w:style>
  <w:style w:type="table" w:styleId="DarkList-Accent4">
    <w:name w:val="Dark List Accent 4"/>
    <w:basedOn w:val="TableNormal"/>
    <w:uiPriority w:val="70"/>
    <w:semiHidden/>
    <w:unhideWhenUsed/>
    <w:rsid w:val="004225E0"/>
    <w:pPr>
      <w:spacing w:after="0" w:line="240" w:lineRule="auto"/>
    </w:pPr>
    <w:rPr>
      <w:color w:val="FFFFFF" w:themeColor="background1"/>
      <w:kern w:val="0"/>
      <w14:ligatures w14:val="none"/>
    </w:rPr>
    <w:tblPr>
      <w:tblStyleRowBandSize w:val="1"/>
      <w:tblStyleColBandSize w:val="1"/>
    </w:tblPr>
    <w:tcPr>
      <w:shd w:val="clear" w:color="auto" w:fill="0F9ED5"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74E69"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0B769F"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0B769F" w:themeFill="accent4" w:themeFillShade="BF"/>
      </w:tcPr>
    </w:tblStylePr>
    <w:tblStylePr w:type="band1Vert">
      <w:tblPr/>
      <w:tcPr>
        <w:tcBorders>
          <w:top w:val="nil"/>
          <w:left w:val="nil"/>
          <w:bottom w:val="nil"/>
          <w:right w:val="nil"/>
          <w:insideH w:val="nil"/>
          <w:insideV w:val="nil"/>
        </w:tcBorders>
        <w:shd w:val="clear" w:color="auto" w:fill="0B769F" w:themeFill="accent4" w:themeFillShade="BF"/>
      </w:tcPr>
    </w:tblStylePr>
    <w:tblStylePr w:type="band1Horz">
      <w:tblPr/>
      <w:tcPr>
        <w:tcBorders>
          <w:top w:val="nil"/>
          <w:left w:val="nil"/>
          <w:bottom w:val="nil"/>
          <w:right w:val="nil"/>
          <w:insideH w:val="nil"/>
          <w:insideV w:val="nil"/>
        </w:tcBorders>
        <w:shd w:val="clear" w:color="auto" w:fill="0B769F" w:themeFill="accent4" w:themeFillShade="BF"/>
      </w:tcPr>
    </w:tblStylePr>
  </w:style>
  <w:style w:type="table" w:styleId="DarkList-Accent5">
    <w:name w:val="Dark List Accent 5"/>
    <w:basedOn w:val="TableNormal"/>
    <w:uiPriority w:val="70"/>
    <w:semiHidden/>
    <w:unhideWhenUsed/>
    <w:rsid w:val="004225E0"/>
    <w:pPr>
      <w:spacing w:after="0" w:line="240" w:lineRule="auto"/>
    </w:pPr>
    <w:rPr>
      <w:color w:val="FFFFFF" w:themeColor="background1"/>
      <w:kern w:val="0"/>
      <w14:ligatures w14:val="none"/>
    </w:rPr>
    <w:tblPr>
      <w:tblStyleRowBandSize w:val="1"/>
      <w:tblStyleColBandSize w:val="1"/>
    </w:tblPr>
    <w:tcPr>
      <w:shd w:val="clear" w:color="auto" w:fill="A02B93"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1548"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77206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77206D" w:themeFill="accent5" w:themeFillShade="BF"/>
      </w:tcPr>
    </w:tblStylePr>
    <w:tblStylePr w:type="band1Vert">
      <w:tblPr/>
      <w:tcPr>
        <w:tcBorders>
          <w:top w:val="nil"/>
          <w:left w:val="nil"/>
          <w:bottom w:val="nil"/>
          <w:right w:val="nil"/>
          <w:insideH w:val="nil"/>
          <w:insideV w:val="nil"/>
        </w:tcBorders>
        <w:shd w:val="clear" w:color="auto" w:fill="77206D" w:themeFill="accent5" w:themeFillShade="BF"/>
      </w:tcPr>
    </w:tblStylePr>
    <w:tblStylePr w:type="band1Horz">
      <w:tblPr/>
      <w:tcPr>
        <w:tcBorders>
          <w:top w:val="nil"/>
          <w:left w:val="nil"/>
          <w:bottom w:val="nil"/>
          <w:right w:val="nil"/>
          <w:insideH w:val="nil"/>
          <w:insideV w:val="nil"/>
        </w:tcBorders>
        <w:shd w:val="clear" w:color="auto" w:fill="77206D" w:themeFill="accent5" w:themeFillShade="BF"/>
      </w:tcPr>
    </w:tblStylePr>
  </w:style>
  <w:style w:type="table" w:styleId="DarkList-Accent6">
    <w:name w:val="Dark List Accent 6"/>
    <w:basedOn w:val="TableNormal"/>
    <w:uiPriority w:val="70"/>
    <w:semiHidden/>
    <w:unhideWhenUsed/>
    <w:rsid w:val="004225E0"/>
    <w:pPr>
      <w:spacing w:after="0" w:line="240" w:lineRule="auto"/>
    </w:pPr>
    <w:rPr>
      <w:color w:val="FFFFFF" w:themeColor="background1"/>
      <w:kern w:val="0"/>
      <w14:ligatures w14:val="none"/>
    </w:rPr>
    <w:tblPr>
      <w:tblStyleRowBandSize w:val="1"/>
      <w:tblStyleColBandSize w:val="1"/>
    </w:tblPr>
    <w:tcPr>
      <w:shd w:val="clear" w:color="auto" w:fill="4EA72E"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65317"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3A7C22"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3A7C22" w:themeFill="accent6" w:themeFillShade="BF"/>
      </w:tcPr>
    </w:tblStylePr>
    <w:tblStylePr w:type="band1Vert">
      <w:tblPr/>
      <w:tcPr>
        <w:tcBorders>
          <w:top w:val="nil"/>
          <w:left w:val="nil"/>
          <w:bottom w:val="nil"/>
          <w:right w:val="nil"/>
          <w:insideH w:val="nil"/>
          <w:insideV w:val="nil"/>
        </w:tcBorders>
        <w:shd w:val="clear" w:color="auto" w:fill="3A7C22" w:themeFill="accent6" w:themeFillShade="BF"/>
      </w:tcPr>
    </w:tblStylePr>
    <w:tblStylePr w:type="band1Horz">
      <w:tblPr/>
      <w:tcPr>
        <w:tcBorders>
          <w:top w:val="nil"/>
          <w:left w:val="nil"/>
          <w:bottom w:val="nil"/>
          <w:right w:val="nil"/>
          <w:insideH w:val="nil"/>
          <w:insideV w:val="nil"/>
        </w:tcBorders>
        <w:shd w:val="clear" w:color="auto" w:fill="3A7C22" w:themeFill="accent6" w:themeFillShade="BF"/>
      </w:tcPr>
    </w:tblStylePr>
  </w:style>
  <w:style w:type="paragraph" w:styleId="Date">
    <w:name w:val="Date"/>
    <w:basedOn w:val="Normal"/>
    <w:next w:val="Normal"/>
    <w:link w:val="DateChar"/>
    <w:uiPriority w:val="99"/>
    <w:semiHidden/>
    <w:unhideWhenUsed/>
    <w:rsid w:val="004225E0"/>
  </w:style>
  <w:style w:type="character" w:customStyle="1" w:styleId="DateChar">
    <w:name w:val="Date Char"/>
    <w:basedOn w:val="DefaultParagraphFont"/>
    <w:link w:val="Date"/>
    <w:uiPriority w:val="99"/>
    <w:semiHidden/>
    <w:rsid w:val="004225E0"/>
    <w:rPr>
      <w:rFonts w:ascii="Century Gothic" w:eastAsia="PMingLiU" w:hAnsi="Century Gothic" w:cs="Times New Roman"/>
      <w:color w:val="000000"/>
      <w:kern w:val="0"/>
      <w:szCs w:val="20"/>
      <w:lang w:bidi="ar-DZ"/>
      <w14:ligatures w14:val="none"/>
    </w:rPr>
  </w:style>
  <w:style w:type="paragraph" w:styleId="DocumentMap">
    <w:name w:val="Document Map"/>
    <w:basedOn w:val="Normal"/>
    <w:link w:val="DocumentMapChar"/>
    <w:semiHidden/>
    <w:rsid w:val="004225E0"/>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4225E0"/>
    <w:rPr>
      <w:rFonts w:ascii="Tahoma" w:eastAsia="PMingLiU" w:hAnsi="Tahoma" w:cs="Tahoma"/>
      <w:color w:val="000000"/>
      <w:kern w:val="0"/>
      <w:sz w:val="20"/>
      <w:szCs w:val="20"/>
      <w:shd w:val="clear" w:color="auto" w:fill="000080"/>
      <w:lang w:bidi="ar-DZ"/>
      <w14:ligatures w14:val="none"/>
    </w:rPr>
  </w:style>
  <w:style w:type="paragraph" w:styleId="E-mailSignature">
    <w:name w:val="E-mail Signature"/>
    <w:basedOn w:val="Normal"/>
    <w:link w:val="E-mailSignatureChar"/>
    <w:uiPriority w:val="99"/>
    <w:semiHidden/>
    <w:unhideWhenUsed/>
    <w:rsid w:val="004225E0"/>
  </w:style>
  <w:style w:type="character" w:customStyle="1" w:styleId="E-mailSignatureChar">
    <w:name w:val="E-mail Signature Char"/>
    <w:basedOn w:val="DefaultParagraphFont"/>
    <w:link w:val="E-mailSignature"/>
    <w:uiPriority w:val="99"/>
    <w:semiHidden/>
    <w:rsid w:val="004225E0"/>
    <w:rPr>
      <w:rFonts w:ascii="Century Gothic" w:eastAsia="PMingLiU" w:hAnsi="Century Gothic" w:cs="Times New Roman"/>
      <w:color w:val="000000"/>
      <w:kern w:val="0"/>
      <w:szCs w:val="20"/>
      <w:lang w:bidi="ar-DZ"/>
      <w14:ligatures w14:val="none"/>
    </w:rPr>
  </w:style>
  <w:style w:type="character" w:styleId="Emphasis">
    <w:name w:val="Emphasis"/>
    <w:basedOn w:val="DefaultParagraphFont"/>
    <w:uiPriority w:val="20"/>
    <w:qFormat/>
    <w:rsid w:val="004225E0"/>
    <w:rPr>
      <w:i/>
      <w:iCs/>
      <w:lang w:val="en-US" w:bidi="ar-DZ"/>
    </w:rPr>
  </w:style>
  <w:style w:type="character" w:styleId="EndnoteReference">
    <w:name w:val="endnote reference"/>
    <w:semiHidden/>
    <w:rsid w:val="004225E0"/>
    <w:rPr>
      <w:vertAlign w:val="superscript"/>
      <w:lang w:val="en-US" w:bidi="ar-DZ"/>
    </w:rPr>
  </w:style>
  <w:style w:type="paragraph" w:styleId="EndnoteText">
    <w:name w:val="endnote text"/>
    <w:basedOn w:val="Normal"/>
    <w:link w:val="EndnoteTextChar"/>
    <w:semiHidden/>
    <w:rsid w:val="004225E0"/>
    <w:rPr>
      <w:sz w:val="20"/>
    </w:rPr>
  </w:style>
  <w:style w:type="character" w:customStyle="1" w:styleId="EndnoteTextChar">
    <w:name w:val="Endnote Text Char"/>
    <w:basedOn w:val="DefaultParagraphFont"/>
    <w:link w:val="EndnoteText"/>
    <w:semiHidden/>
    <w:rsid w:val="004225E0"/>
    <w:rPr>
      <w:rFonts w:ascii="Century Gothic" w:eastAsia="PMingLiU" w:hAnsi="Century Gothic" w:cs="Times New Roman"/>
      <w:color w:val="000000"/>
      <w:kern w:val="0"/>
      <w:sz w:val="20"/>
      <w:szCs w:val="20"/>
      <w:lang w:bidi="ar-DZ"/>
      <w14:ligatures w14:val="none"/>
    </w:rPr>
  </w:style>
  <w:style w:type="paragraph" w:styleId="EnvelopeAddress">
    <w:name w:val="envelope address"/>
    <w:basedOn w:val="Normal"/>
    <w:uiPriority w:val="99"/>
    <w:semiHidden/>
    <w:unhideWhenUsed/>
    <w:rsid w:val="004225E0"/>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4225E0"/>
    <w:rPr>
      <w:rFonts w:asciiTheme="majorHAnsi" w:eastAsiaTheme="majorEastAsia" w:hAnsiTheme="majorHAnsi" w:cstheme="majorBidi"/>
      <w:sz w:val="20"/>
    </w:rPr>
  </w:style>
  <w:style w:type="character" w:styleId="FollowedHyperlink">
    <w:name w:val="FollowedHyperlink"/>
    <w:semiHidden/>
    <w:rsid w:val="004225E0"/>
    <w:rPr>
      <w:rFonts w:ascii="Century Gothic" w:hAnsi="Century Gothic"/>
      <w:color w:val="800080"/>
      <w:sz w:val="22"/>
      <w:u w:val="single"/>
      <w:lang w:val="en-US" w:bidi="ar-DZ"/>
    </w:rPr>
  </w:style>
  <w:style w:type="paragraph" w:styleId="Footer">
    <w:name w:val="footer"/>
    <w:link w:val="FooterChar"/>
    <w:uiPriority w:val="99"/>
    <w:rsid w:val="004225E0"/>
    <w:pPr>
      <w:tabs>
        <w:tab w:val="right" w:pos="9360"/>
      </w:tabs>
      <w:spacing w:after="0" w:line="480" w:lineRule="auto"/>
    </w:pPr>
    <w:rPr>
      <w:rFonts w:ascii="Century Gothic" w:eastAsia="PMingLiU" w:hAnsi="Century Gothic" w:cs="Times New Roman"/>
      <w:noProof/>
      <w:color w:val="2B3A44"/>
      <w:kern w:val="0"/>
      <w:sz w:val="16"/>
      <w:szCs w:val="20"/>
      <w14:ligatures w14:val="none"/>
    </w:rPr>
  </w:style>
  <w:style w:type="character" w:customStyle="1" w:styleId="FooterChar">
    <w:name w:val="Footer Char"/>
    <w:basedOn w:val="DefaultParagraphFont"/>
    <w:link w:val="Footer"/>
    <w:uiPriority w:val="99"/>
    <w:rsid w:val="004225E0"/>
    <w:rPr>
      <w:rFonts w:ascii="Century Gothic" w:eastAsia="PMingLiU" w:hAnsi="Century Gothic" w:cs="Times New Roman"/>
      <w:noProof/>
      <w:color w:val="2B3A44"/>
      <w:kern w:val="0"/>
      <w:sz w:val="16"/>
      <w:szCs w:val="20"/>
      <w14:ligatures w14:val="none"/>
    </w:rPr>
  </w:style>
  <w:style w:type="character" w:styleId="FootnoteReference">
    <w:name w:val="footnote reference"/>
    <w:semiHidden/>
    <w:rsid w:val="004225E0"/>
    <w:rPr>
      <w:vertAlign w:val="superscript"/>
      <w:lang w:val="en-US" w:bidi="ar-DZ"/>
    </w:rPr>
  </w:style>
  <w:style w:type="paragraph" w:styleId="FootnoteText">
    <w:name w:val="footnote text"/>
    <w:basedOn w:val="Normal"/>
    <w:link w:val="FootnoteTextChar"/>
    <w:semiHidden/>
    <w:rsid w:val="004225E0"/>
    <w:rPr>
      <w:sz w:val="20"/>
    </w:rPr>
  </w:style>
  <w:style w:type="character" w:customStyle="1" w:styleId="FootnoteTextChar">
    <w:name w:val="Footnote Text Char"/>
    <w:basedOn w:val="DefaultParagraphFont"/>
    <w:link w:val="FootnoteText"/>
    <w:semiHidden/>
    <w:rsid w:val="004225E0"/>
    <w:rPr>
      <w:rFonts w:ascii="Century Gothic" w:eastAsia="PMingLiU" w:hAnsi="Century Gothic" w:cs="Times New Roman"/>
      <w:color w:val="000000"/>
      <w:kern w:val="0"/>
      <w:sz w:val="20"/>
      <w:szCs w:val="20"/>
      <w:lang w:bidi="ar-DZ"/>
      <w14:ligatures w14:val="none"/>
    </w:rPr>
  </w:style>
  <w:style w:type="table" w:styleId="GridTable1Light">
    <w:name w:val="Grid Table 1 Light"/>
    <w:basedOn w:val="TableNormal"/>
    <w:uiPriority w:val="46"/>
    <w:rsid w:val="004225E0"/>
    <w:pPr>
      <w:spacing w:after="0" w:line="240" w:lineRule="auto"/>
    </w:pPr>
    <w:rPr>
      <w:kern w:val="0"/>
      <w14:ligatures w14:val="none"/>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4225E0"/>
    <w:pPr>
      <w:spacing w:after="0" w:line="240" w:lineRule="auto"/>
    </w:pPr>
    <w:rPr>
      <w:kern w:val="0"/>
      <w14:ligatures w14:val="none"/>
    </w:rPr>
    <w:tblPr>
      <w:tblStyleRowBandSize w:val="1"/>
      <w:tblStyleColBandSize w:val="1"/>
      <w:tblBorders>
        <w:top w:val="single" w:sz="4" w:space="0" w:color="83CAEB" w:themeColor="accent1" w:themeTint="66"/>
        <w:left w:val="single" w:sz="4" w:space="0" w:color="83CAEB" w:themeColor="accent1" w:themeTint="66"/>
        <w:bottom w:val="single" w:sz="4" w:space="0" w:color="83CAEB" w:themeColor="accent1" w:themeTint="66"/>
        <w:right w:val="single" w:sz="4" w:space="0" w:color="83CAEB" w:themeColor="accent1" w:themeTint="66"/>
        <w:insideH w:val="single" w:sz="4" w:space="0" w:color="83CAEB" w:themeColor="accent1" w:themeTint="66"/>
        <w:insideV w:val="single" w:sz="4" w:space="0" w:color="83CAEB" w:themeColor="accent1" w:themeTint="66"/>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2" w:space="0" w:color="45B0E1"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4225E0"/>
    <w:pPr>
      <w:spacing w:after="0" w:line="240" w:lineRule="auto"/>
    </w:pPr>
    <w:rPr>
      <w:kern w:val="0"/>
      <w14:ligatures w14:val="none"/>
    </w:rPr>
    <w:tblPr>
      <w:tblStyleRowBandSize w:val="1"/>
      <w:tblStyleColBandSize w:val="1"/>
      <w:tblBorders>
        <w:top w:val="single" w:sz="4" w:space="0" w:color="F6C5AC" w:themeColor="accent2" w:themeTint="66"/>
        <w:left w:val="single" w:sz="4" w:space="0" w:color="F6C5AC" w:themeColor="accent2" w:themeTint="66"/>
        <w:bottom w:val="single" w:sz="4" w:space="0" w:color="F6C5AC" w:themeColor="accent2" w:themeTint="66"/>
        <w:right w:val="single" w:sz="4" w:space="0" w:color="F6C5AC" w:themeColor="accent2" w:themeTint="66"/>
        <w:insideH w:val="single" w:sz="4" w:space="0" w:color="F6C5AC" w:themeColor="accent2" w:themeTint="66"/>
        <w:insideV w:val="single" w:sz="4" w:space="0" w:color="F6C5AC" w:themeColor="accent2" w:themeTint="66"/>
      </w:tblBorders>
    </w:tblPr>
    <w:tblStylePr w:type="firstRow">
      <w:rPr>
        <w:b/>
        <w:bCs/>
      </w:rPr>
      <w:tblPr/>
      <w:tcPr>
        <w:tcBorders>
          <w:bottom w:val="single" w:sz="12" w:space="0" w:color="F1A983" w:themeColor="accent2" w:themeTint="99"/>
        </w:tcBorders>
      </w:tcPr>
    </w:tblStylePr>
    <w:tblStylePr w:type="lastRow">
      <w:rPr>
        <w:b/>
        <w:bCs/>
      </w:rPr>
      <w:tblPr/>
      <w:tcPr>
        <w:tcBorders>
          <w:top w:val="double" w:sz="2" w:space="0" w:color="F1A983"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4225E0"/>
    <w:pPr>
      <w:spacing w:after="0" w:line="240" w:lineRule="auto"/>
    </w:pPr>
    <w:rPr>
      <w:kern w:val="0"/>
      <w14:ligatures w14:val="none"/>
    </w:rPr>
    <w:tblPr>
      <w:tblStyleRowBandSize w:val="1"/>
      <w:tblStyleColBandSize w:val="1"/>
      <w:tblBorders>
        <w:top w:val="single" w:sz="4" w:space="0" w:color="84E290" w:themeColor="accent3" w:themeTint="66"/>
        <w:left w:val="single" w:sz="4" w:space="0" w:color="84E290" w:themeColor="accent3" w:themeTint="66"/>
        <w:bottom w:val="single" w:sz="4" w:space="0" w:color="84E290" w:themeColor="accent3" w:themeTint="66"/>
        <w:right w:val="single" w:sz="4" w:space="0" w:color="84E290" w:themeColor="accent3" w:themeTint="66"/>
        <w:insideH w:val="single" w:sz="4" w:space="0" w:color="84E290" w:themeColor="accent3" w:themeTint="66"/>
        <w:insideV w:val="single" w:sz="4" w:space="0" w:color="84E290" w:themeColor="accent3" w:themeTint="66"/>
      </w:tblBorders>
    </w:tblPr>
    <w:tblStylePr w:type="firstRow">
      <w:rPr>
        <w:b/>
        <w:bCs/>
      </w:rPr>
      <w:tblPr/>
      <w:tcPr>
        <w:tcBorders>
          <w:bottom w:val="single" w:sz="12" w:space="0" w:color="47D459" w:themeColor="accent3" w:themeTint="99"/>
        </w:tcBorders>
      </w:tcPr>
    </w:tblStylePr>
    <w:tblStylePr w:type="lastRow">
      <w:rPr>
        <w:b/>
        <w:bCs/>
      </w:rPr>
      <w:tblPr/>
      <w:tcPr>
        <w:tcBorders>
          <w:top w:val="double" w:sz="2" w:space="0" w:color="47D459"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4225E0"/>
    <w:pPr>
      <w:spacing w:after="0" w:line="240" w:lineRule="auto"/>
    </w:pPr>
    <w:rPr>
      <w:kern w:val="0"/>
      <w14:ligatures w14:val="none"/>
    </w:rPr>
    <w:tblPr>
      <w:tblStyleRowBandSize w:val="1"/>
      <w:tblStyleColBandSize w:val="1"/>
      <w:tblBorders>
        <w:top w:val="single" w:sz="4" w:space="0" w:color="95DCF7" w:themeColor="accent4" w:themeTint="66"/>
        <w:left w:val="single" w:sz="4" w:space="0" w:color="95DCF7" w:themeColor="accent4" w:themeTint="66"/>
        <w:bottom w:val="single" w:sz="4" w:space="0" w:color="95DCF7" w:themeColor="accent4" w:themeTint="66"/>
        <w:right w:val="single" w:sz="4" w:space="0" w:color="95DCF7" w:themeColor="accent4" w:themeTint="66"/>
        <w:insideH w:val="single" w:sz="4" w:space="0" w:color="95DCF7" w:themeColor="accent4" w:themeTint="66"/>
        <w:insideV w:val="single" w:sz="4" w:space="0" w:color="95DCF7" w:themeColor="accent4" w:themeTint="66"/>
      </w:tblBorders>
    </w:tblPr>
    <w:tblStylePr w:type="firstRow">
      <w:rPr>
        <w:b/>
        <w:bCs/>
      </w:rPr>
      <w:tblPr/>
      <w:tcPr>
        <w:tcBorders>
          <w:bottom w:val="single" w:sz="12" w:space="0" w:color="60CAF3" w:themeColor="accent4" w:themeTint="99"/>
        </w:tcBorders>
      </w:tcPr>
    </w:tblStylePr>
    <w:tblStylePr w:type="lastRow">
      <w:rPr>
        <w:b/>
        <w:bCs/>
      </w:rPr>
      <w:tblPr/>
      <w:tcPr>
        <w:tcBorders>
          <w:top w:val="double" w:sz="2" w:space="0" w:color="60CAF3"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4225E0"/>
    <w:pPr>
      <w:spacing w:after="0" w:line="240" w:lineRule="auto"/>
    </w:pPr>
    <w:rPr>
      <w:kern w:val="0"/>
      <w14:ligatures w14:val="none"/>
    </w:rPr>
    <w:tblPr>
      <w:tblStyleRowBandSize w:val="1"/>
      <w:tblStyleColBandSize w:val="1"/>
      <w:tblBorders>
        <w:top w:val="single" w:sz="4" w:space="0" w:color="E59EDC" w:themeColor="accent5" w:themeTint="66"/>
        <w:left w:val="single" w:sz="4" w:space="0" w:color="E59EDC" w:themeColor="accent5" w:themeTint="66"/>
        <w:bottom w:val="single" w:sz="4" w:space="0" w:color="E59EDC" w:themeColor="accent5" w:themeTint="66"/>
        <w:right w:val="single" w:sz="4" w:space="0" w:color="E59EDC" w:themeColor="accent5" w:themeTint="66"/>
        <w:insideH w:val="single" w:sz="4" w:space="0" w:color="E59EDC" w:themeColor="accent5" w:themeTint="66"/>
        <w:insideV w:val="single" w:sz="4" w:space="0" w:color="E59EDC" w:themeColor="accent5" w:themeTint="66"/>
      </w:tblBorders>
    </w:tblPr>
    <w:tblStylePr w:type="firstRow">
      <w:rPr>
        <w:b/>
        <w:bCs/>
      </w:rPr>
      <w:tblPr/>
      <w:tcPr>
        <w:tcBorders>
          <w:bottom w:val="single" w:sz="12" w:space="0" w:color="D86DCB" w:themeColor="accent5" w:themeTint="99"/>
        </w:tcBorders>
      </w:tcPr>
    </w:tblStylePr>
    <w:tblStylePr w:type="lastRow">
      <w:rPr>
        <w:b/>
        <w:bCs/>
      </w:rPr>
      <w:tblPr/>
      <w:tcPr>
        <w:tcBorders>
          <w:top w:val="double" w:sz="2" w:space="0" w:color="D86DCB"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4225E0"/>
    <w:pPr>
      <w:spacing w:after="0" w:line="240" w:lineRule="auto"/>
    </w:pPr>
    <w:rPr>
      <w:kern w:val="0"/>
      <w14:ligatures w14:val="none"/>
    </w:rPr>
    <w:tblPr>
      <w:tblStyleRowBandSize w:val="1"/>
      <w:tblStyleColBandSize w:val="1"/>
      <w:tblBorders>
        <w:top w:val="single" w:sz="4" w:space="0" w:color="B3E5A1" w:themeColor="accent6" w:themeTint="66"/>
        <w:left w:val="single" w:sz="4" w:space="0" w:color="B3E5A1" w:themeColor="accent6" w:themeTint="66"/>
        <w:bottom w:val="single" w:sz="4" w:space="0" w:color="B3E5A1" w:themeColor="accent6" w:themeTint="66"/>
        <w:right w:val="single" w:sz="4" w:space="0" w:color="B3E5A1" w:themeColor="accent6" w:themeTint="66"/>
        <w:insideH w:val="single" w:sz="4" w:space="0" w:color="B3E5A1" w:themeColor="accent6" w:themeTint="66"/>
        <w:insideV w:val="single" w:sz="4" w:space="0" w:color="B3E5A1" w:themeColor="accent6" w:themeTint="66"/>
      </w:tblBorders>
    </w:tblPr>
    <w:tblStylePr w:type="firstRow">
      <w:rPr>
        <w:b/>
        <w:bCs/>
      </w:rPr>
      <w:tblPr/>
      <w:tcPr>
        <w:tcBorders>
          <w:bottom w:val="single" w:sz="12" w:space="0" w:color="8DD873" w:themeColor="accent6" w:themeTint="99"/>
        </w:tcBorders>
      </w:tcPr>
    </w:tblStylePr>
    <w:tblStylePr w:type="lastRow">
      <w:rPr>
        <w:b/>
        <w:bCs/>
      </w:rPr>
      <w:tblPr/>
      <w:tcPr>
        <w:tcBorders>
          <w:top w:val="double" w:sz="2" w:space="0" w:color="8DD873"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4225E0"/>
    <w:pPr>
      <w:spacing w:after="0" w:line="240" w:lineRule="auto"/>
    </w:pPr>
    <w:rPr>
      <w:kern w:val="0"/>
      <w14:ligatures w14:val="none"/>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4225E0"/>
    <w:pPr>
      <w:spacing w:after="0" w:line="240" w:lineRule="auto"/>
    </w:pPr>
    <w:rPr>
      <w:kern w:val="0"/>
      <w14:ligatures w14:val="none"/>
    </w:rPr>
    <w:tblPr>
      <w:tblStyleRowBandSize w:val="1"/>
      <w:tblStyleColBandSize w:val="1"/>
      <w:tblBorders>
        <w:top w:val="single" w:sz="2" w:space="0" w:color="45B0E1" w:themeColor="accent1" w:themeTint="99"/>
        <w:bottom w:val="single" w:sz="2" w:space="0" w:color="45B0E1" w:themeColor="accent1" w:themeTint="99"/>
        <w:insideH w:val="single" w:sz="2" w:space="0" w:color="45B0E1" w:themeColor="accent1" w:themeTint="99"/>
        <w:insideV w:val="single" w:sz="2" w:space="0" w:color="45B0E1" w:themeColor="accent1" w:themeTint="99"/>
      </w:tblBorders>
    </w:tblPr>
    <w:tblStylePr w:type="firstRow">
      <w:rPr>
        <w:b/>
        <w:bCs/>
      </w:rPr>
      <w:tblPr/>
      <w:tcPr>
        <w:tcBorders>
          <w:top w:val="nil"/>
          <w:bottom w:val="single" w:sz="12" w:space="0" w:color="45B0E1" w:themeColor="accent1" w:themeTint="99"/>
          <w:insideH w:val="nil"/>
          <w:insideV w:val="nil"/>
        </w:tcBorders>
        <w:shd w:val="clear" w:color="auto" w:fill="FFFFFF" w:themeFill="background1"/>
      </w:tcPr>
    </w:tblStylePr>
    <w:tblStylePr w:type="lastRow">
      <w:rPr>
        <w:b/>
        <w:bCs/>
      </w:rPr>
      <w:tblPr/>
      <w:tcPr>
        <w:tcBorders>
          <w:top w:val="double" w:sz="2" w:space="0" w:color="45B0E1"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GridTable2-Accent2">
    <w:name w:val="Grid Table 2 Accent 2"/>
    <w:basedOn w:val="TableNormal"/>
    <w:uiPriority w:val="47"/>
    <w:rsid w:val="004225E0"/>
    <w:pPr>
      <w:spacing w:after="0" w:line="240" w:lineRule="auto"/>
    </w:pPr>
    <w:rPr>
      <w:kern w:val="0"/>
      <w14:ligatures w14:val="none"/>
    </w:rPr>
    <w:tblPr>
      <w:tblStyleRowBandSize w:val="1"/>
      <w:tblStyleColBandSize w:val="1"/>
      <w:tblBorders>
        <w:top w:val="single" w:sz="2" w:space="0" w:color="F1A983" w:themeColor="accent2" w:themeTint="99"/>
        <w:bottom w:val="single" w:sz="2" w:space="0" w:color="F1A983" w:themeColor="accent2" w:themeTint="99"/>
        <w:insideH w:val="single" w:sz="2" w:space="0" w:color="F1A983" w:themeColor="accent2" w:themeTint="99"/>
        <w:insideV w:val="single" w:sz="2" w:space="0" w:color="F1A983" w:themeColor="accent2" w:themeTint="99"/>
      </w:tblBorders>
    </w:tblPr>
    <w:tblStylePr w:type="firstRow">
      <w:rPr>
        <w:b/>
        <w:bCs/>
      </w:rPr>
      <w:tblPr/>
      <w:tcPr>
        <w:tcBorders>
          <w:top w:val="nil"/>
          <w:bottom w:val="single" w:sz="12" w:space="0" w:color="F1A983" w:themeColor="accent2" w:themeTint="99"/>
          <w:insideH w:val="nil"/>
          <w:insideV w:val="nil"/>
        </w:tcBorders>
        <w:shd w:val="clear" w:color="auto" w:fill="FFFFFF" w:themeFill="background1"/>
      </w:tcPr>
    </w:tblStylePr>
    <w:tblStylePr w:type="lastRow">
      <w:rPr>
        <w:b/>
        <w:bCs/>
      </w:rPr>
      <w:tblPr/>
      <w:tcPr>
        <w:tcBorders>
          <w:top w:val="double" w:sz="2" w:space="0" w:color="F1A98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GridTable2-Accent3">
    <w:name w:val="Grid Table 2 Accent 3"/>
    <w:basedOn w:val="TableNormal"/>
    <w:uiPriority w:val="47"/>
    <w:rsid w:val="004225E0"/>
    <w:pPr>
      <w:spacing w:after="0" w:line="240" w:lineRule="auto"/>
    </w:pPr>
    <w:rPr>
      <w:kern w:val="0"/>
      <w14:ligatures w14:val="none"/>
    </w:rPr>
    <w:tblPr>
      <w:tblStyleRowBandSize w:val="1"/>
      <w:tblStyleColBandSize w:val="1"/>
      <w:tblBorders>
        <w:top w:val="single" w:sz="2" w:space="0" w:color="47D459" w:themeColor="accent3" w:themeTint="99"/>
        <w:bottom w:val="single" w:sz="2" w:space="0" w:color="47D459" w:themeColor="accent3" w:themeTint="99"/>
        <w:insideH w:val="single" w:sz="2" w:space="0" w:color="47D459" w:themeColor="accent3" w:themeTint="99"/>
        <w:insideV w:val="single" w:sz="2" w:space="0" w:color="47D459" w:themeColor="accent3" w:themeTint="99"/>
      </w:tblBorders>
    </w:tblPr>
    <w:tblStylePr w:type="firstRow">
      <w:rPr>
        <w:b/>
        <w:bCs/>
      </w:rPr>
      <w:tblPr/>
      <w:tcPr>
        <w:tcBorders>
          <w:top w:val="nil"/>
          <w:bottom w:val="single" w:sz="12" w:space="0" w:color="47D459" w:themeColor="accent3" w:themeTint="99"/>
          <w:insideH w:val="nil"/>
          <w:insideV w:val="nil"/>
        </w:tcBorders>
        <w:shd w:val="clear" w:color="auto" w:fill="FFFFFF" w:themeFill="background1"/>
      </w:tcPr>
    </w:tblStylePr>
    <w:tblStylePr w:type="lastRow">
      <w:rPr>
        <w:b/>
        <w:bCs/>
      </w:rPr>
      <w:tblPr/>
      <w:tcPr>
        <w:tcBorders>
          <w:top w:val="double" w:sz="2" w:space="0" w:color="47D45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GridTable2-Accent4">
    <w:name w:val="Grid Table 2 Accent 4"/>
    <w:basedOn w:val="TableNormal"/>
    <w:uiPriority w:val="47"/>
    <w:rsid w:val="004225E0"/>
    <w:pPr>
      <w:spacing w:after="0" w:line="240" w:lineRule="auto"/>
    </w:pPr>
    <w:rPr>
      <w:kern w:val="0"/>
      <w14:ligatures w14:val="none"/>
    </w:rPr>
    <w:tblPr>
      <w:tblStyleRowBandSize w:val="1"/>
      <w:tblStyleColBandSize w:val="1"/>
      <w:tblBorders>
        <w:top w:val="single" w:sz="2" w:space="0" w:color="60CAF3" w:themeColor="accent4" w:themeTint="99"/>
        <w:bottom w:val="single" w:sz="2" w:space="0" w:color="60CAF3" w:themeColor="accent4" w:themeTint="99"/>
        <w:insideH w:val="single" w:sz="2" w:space="0" w:color="60CAF3" w:themeColor="accent4" w:themeTint="99"/>
        <w:insideV w:val="single" w:sz="2" w:space="0" w:color="60CAF3" w:themeColor="accent4" w:themeTint="99"/>
      </w:tblBorders>
    </w:tblPr>
    <w:tblStylePr w:type="firstRow">
      <w:rPr>
        <w:b/>
        <w:bCs/>
      </w:rPr>
      <w:tblPr/>
      <w:tcPr>
        <w:tcBorders>
          <w:top w:val="nil"/>
          <w:bottom w:val="single" w:sz="12" w:space="0" w:color="60CAF3" w:themeColor="accent4" w:themeTint="99"/>
          <w:insideH w:val="nil"/>
          <w:insideV w:val="nil"/>
        </w:tcBorders>
        <w:shd w:val="clear" w:color="auto" w:fill="FFFFFF" w:themeFill="background1"/>
      </w:tcPr>
    </w:tblStylePr>
    <w:tblStylePr w:type="lastRow">
      <w:rPr>
        <w:b/>
        <w:bCs/>
      </w:rPr>
      <w:tblPr/>
      <w:tcPr>
        <w:tcBorders>
          <w:top w:val="double" w:sz="2" w:space="0" w:color="60CAF3"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GridTable2-Accent5">
    <w:name w:val="Grid Table 2 Accent 5"/>
    <w:basedOn w:val="TableNormal"/>
    <w:uiPriority w:val="47"/>
    <w:rsid w:val="004225E0"/>
    <w:pPr>
      <w:spacing w:after="0" w:line="240" w:lineRule="auto"/>
    </w:pPr>
    <w:rPr>
      <w:kern w:val="0"/>
      <w14:ligatures w14:val="none"/>
    </w:rPr>
    <w:tblPr>
      <w:tblStyleRowBandSize w:val="1"/>
      <w:tblStyleColBandSize w:val="1"/>
      <w:tblBorders>
        <w:top w:val="single" w:sz="2" w:space="0" w:color="D86DCB" w:themeColor="accent5" w:themeTint="99"/>
        <w:bottom w:val="single" w:sz="2" w:space="0" w:color="D86DCB" w:themeColor="accent5" w:themeTint="99"/>
        <w:insideH w:val="single" w:sz="2" w:space="0" w:color="D86DCB" w:themeColor="accent5" w:themeTint="99"/>
        <w:insideV w:val="single" w:sz="2" w:space="0" w:color="D86DCB" w:themeColor="accent5" w:themeTint="99"/>
      </w:tblBorders>
    </w:tblPr>
    <w:tblStylePr w:type="firstRow">
      <w:rPr>
        <w:b/>
        <w:bCs/>
      </w:rPr>
      <w:tblPr/>
      <w:tcPr>
        <w:tcBorders>
          <w:top w:val="nil"/>
          <w:bottom w:val="single" w:sz="12" w:space="0" w:color="D86DCB" w:themeColor="accent5" w:themeTint="99"/>
          <w:insideH w:val="nil"/>
          <w:insideV w:val="nil"/>
        </w:tcBorders>
        <w:shd w:val="clear" w:color="auto" w:fill="FFFFFF" w:themeFill="background1"/>
      </w:tcPr>
    </w:tblStylePr>
    <w:tblStylePr w:type="lastRow">
      <w:rPr>
        <w:b/>
        <w:bCs/>
      </w:rPr>
      <w:tblPr/>
      <w:tcPr>
        <w:tcBorders>
          <w:top w:val="double" w:sz="2" w:space="0" w:color="D86DC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GridTable2-Accent6">
    <w:name w:val="Grid Table 2 Accent 6"/>
    <w:basedOn w:val="TableNormal"/>
    <w:uiPriority w:val="47"/>
    <w:rsid w:val="004225E0"/>
    <w:pPr>
      <w:spacing w:after="0" w:line="240" w:lineRule="auto"/>
    </w:pPr>
    <w:rPr>
      <w:kern w:val="0"/>
      <w14:ligatures w14:val="none"/>
    </w:rPr>
    <w:tblPr>
      <w:tblStyleRowBandSize w:val="1"/>
      <w:tblStyleColBandSize w:val="1"/>
      <w:tblBorders>
        <w:top w:val="single" w:sz="2" w:space="0" w:color="8DD873" w:themeColor="accent6" w:themeTint="99"/>
        <w:bottom w:val="single" w:sz="2" w:space="0" w:color="8DD873" w:themeColor="accent6" w:themeTint="99"/>
        <w:insideH w:val="single" w:sz="2" w:space="0" w:color="8DD873" w:themeColor="accent6" w:themeTint="99"/>
        <w:insideV w:val="single" w:sz="2" w:space="0" w:color="8DD873" w:themeColor="accent6" w:themeTint="99"/>
      </w:tblBorders>
    </w:tblPr>
    <w:tblStylePr w:type="firstRow">
      <w:rPr>
        <w:b/>
        <w:bCs/>
      </w:rPr>
      <w:tblPr/>
      <w:tcPr>
        <w:tcBorders>
          <w:top w:val="nil"/>
          <w:bottom w:val="single" w:sz="12" w:space="0" w:color="8DD873" w:themeColor="accent6" w:themeTint="99"/>
          <w:insideH w:val="nil"/>
          <w:insideV w:val="nil"/>
        </w:tcBorders>
        <w:shd w:val="clear" w:color="auto" w:fill="FFFFFF" w:themeFill="background1"/>
      </w:tcPr>
    </w:tblStylePr>
    <w:tblStylePr w:type="lastRow">
      <w:rPr>
        <w:b/>
        <w:bCs/>
      </w:rPr>
      <w:tblPr/>
      <w:tcPr>
        <w:tcBorders>
          <w:top w:val="double" w:sz="2" w:space="0" w:color="8DD873"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GridTable3">
    <w:name w:val="Grid Table 3"/>
    <w:basedOn w:val="TableNormal"/>
    <w:uiPriority w:val="48"/>
    <w:rsid w:val="004225E0"/>
    <w:pPr>
      <w:spacing w:after="0" w:line="240" w:lineRule="auto"/>
    </w:pPr>
    <w:rPr>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rsid w:val="004225E0"/>
    <w:pPr>
      <w:spacing w:after="0" w:line="240" w:lineRule="auto"/>
    </w:pPr>
    <w:rPr>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bottom w:val="single" w:sz="4" w:space="0" w:color="45B0E1" w:themeColor="accent1" w:themeTint="99"/>
        </w:tcBorders>
      </w:tcPr>
    </w:tblStylePr>
    <w:tblStylePr w:type="nwCell">
      <w:tblPr/>
      <w:tcPr>
        <w:tcBorders>
          <w:bottom w:val="single" w:sz="4" w:space="0" w:color="45B0E1" w:themeColor="accent1" w:themeTint="99"/>
        </w:tcBorders>
      </w:tcPr>
    </w:tblStylePr>
    <w:tblStylePr w:type="seCell">
      <w:tblPr/>
      <w:tcPr>
        <w:tcBorders>
          <w:top w:val="single" w:sz="4" w:space="0" w:color="45B0E1" w:themeColor="accent1" w:themeTint="99"/>
        </w:tcBorders>
      </w:tcPr>
    </w:tblStylePr>
    <w:tblStylePr w:type="swCell">
      <w:tblPr/>
      <w:tcPr>
        <w:tcBorders>
          <w:top w:val="single" w:sz="4" w:space="0" w:color="45B0E1" w:themeColor="accent1" w:themeTint="99"/>
        </w:tcBorders>
      </w:tcPr>
    </w:tblStylePr>
  </w:style>
  <w:style w:type="table" w:styleId="GridTable3-Accent2">
    <w:name w:val="Grid Table 3 Accent 2"/>
    <w:basedOn w:val="TableNormal"/>
    <w:uiPriority w:val="48"/>
    <w:rsid w:val="004225E0"/>
    <w:pPr>
      <w:spacing w:after="0" w:line="240" w:lineRule="auto"/>
    </w:pPr>
    <w:rPr>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E2D5" w:themeFill="accent2" w:themeFillTint="33"/>
      </w:tcPr>
    </w:tblStylePr>
    <w:tblStylePr w:type="band1Horz">
      <w:tblPr/>
      <w:tcPr>
        <w:shd w:val="clear" w:color="auto" w:fill="FAE2D5" w:themeFill="accent2" w:themeFillTint="33"/>
      </w:tcPr>
    </w:tblStylePr>
    <w:tblStylePr w:type="neCell">
      <w:tblPr/>
      <w:tcPr>
        <w:tcBorders>
          <w:bottom w:val="single" w:sz="4" w:space="0" w:color="F1A983" w:themeColor="accent2" w:themeTint="99"/>
        </w:tcBorders>
      </w:tcPr>
    </w:tblStylePr>
    <w:tblStylePr w:type="nwCell">
      <w:tblPr/>
      <w:tcPr>
        <w:tcBorders>
          <w:bottom w:val="single" w:sz="4" w:space="0" w:color="F1A983" w:themeColor="accent2" w:themeTint="99"/>
        </w:tcBorders>
      </w:tcPr>
    </w:tblStylePr>
    <w:tblStylePr w:type="seCell">
      <w:tblPr/>
      <w:tcPr>
        <w:tcBorders>
          <w:top w:val="single" w:sz="4" w:space="0" w:color="F1A983" w:themeColor="accent2" w:themeTint="99"/>
        </w:tcBorders>
      </w:tcPr>
    </w:tblStylePr>
    <w:tblStylePr w:type="swCell">
      <w:tblPr/>
      <w:tcPr>
        <w:tcBorders>
          <w:top w:val="single" w:sz="4" w:space="0" w:color="F1A983" w:themeColor="accent2" w:themeTint="99"/>
        </w:tcBorders>
      </w:tcPr>
    </w:tblStylePr>
  </w:style>
  <w:style w:type="table" w:styleId="GridTable3-Accent3">
    <w:name w:val="Grid Table 3 Accent 3"/>
    <w:basedOn w:val="TableNormal"/>
    <w:uiPriority w:val="48"/>
    <w:rsid w:val="004225E0"/>
    <w:pPr>
      <w:spacing w:after="0" w:line="240" w:lineRule="auto"/>
    </w:pPr>
    <w:rPr>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0C7" w:themeFill="accent3" w:themeFillTint="33"/>
      </w:tcPr>
    </w:tblStylePr>
    <w:tblStylePr w:type="band1Horz">
      <w:tblPr/>
      <w:tcPr>
        <w:shd w:val="clear" w:color="auto" w:fill="C1F0C7" w:themeFill="accent3" w:themeFillTint="33"/>
      </w:tcPr>
    </w:tblStylePr>
    <w:tblStylePr w:type="neCell">
      <w:tblPr/>
      <w:tcPr>
        <w:tcBorders>
          <w:bottom w:val="single" w:sz="4" w:space="0" w:color="47D459" w:themeColor="accent3" w:themeTint="99"/>
        </w:tcBorders>
      </w:tcPr>
    </w:tblStylePr>
    <w:tblStylePr w:type="nwCell">
      <w:tblPr/>
      <w:tcPr>
        <w:tcBorders>
          <w:bottom w:val="single" w:sz="4" w:space="0" w:color="47D459" w:themeColor="accent3" w:themeTint="99"/>
        </w:tcBorders>
      </w:tcPr>
    </w:tblStylePr>
    <w:tblStylePr w:type="seCell">
      <w:tblPr/>
      <w:tcPr>
        <w:tcBorders>
          <w:top w:val="single" w:sz="4" w:space="0" w:color="47D459" w:themeColor="accent3" w:themeTint="99"/>
        </w:tcBorders>
      </w:tcPr>
    </w:tblStylePr>
    <w:tblStylePr w:type="swCell">
      <w:tblPr/>
      <w:tcPr>
        <w:tcBorders>
          <w:top w:val="single" w:sz="4" w:space="0" w:color="47D459" w:themeColor="accent3" w:themeTint="99"/>
        </w:tcBorders>
      </w:tcPr>
    </w:tblStylePr>
  </w:style>
  <w:style w:type="table" w:styleId="GridTable3-Accent4">
    <w:name w:val="Grid Table 3 Accent 4"/>
    <w:basedOn w:val="TableNormal"/>
    <w:uiPriority w:val="48"/>
    <w:rsid w:val="004225E0"/>
    <w:pPr>
      <w:spacing w:after="0" w:line="240" w:lineRule="auto"/>
    </w:pPr>
    <w:rPr>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bottom w:val="single" w:sz="4" w:space="0" w:color="60CAF3" w:themeColor="accent4" w:themeTint="99"/>
        </w:tcBorders>
      </w:tcPr>
    </w:tblStylePr>
    <w:tblStylePr w:type="nwCell">
      <w:tblPr/>
      <w:tcPr>
        <w:tcBorders>
          <w:bottom w:val="single" w:sz="4" w:space="0" w:color="60CAF3" w:themeColor="accent4" w:themeTint="99"/>
        </w:tcBorders>
      </w:tcPr>
    </w:tblStylePr>
    <w:tblStylePr w:type="seCell">
      <w:tblPr/>
      <w:tcPr>
        <w:tcBorders>
          <w:top w:val="single" w:sz="4" w:space="0" w:color="60CAF3" w:themeColor="accent4" w:themeTint="99"/>
        </w:tcBorders>
      </w:tcPr>
    </w:tblStylePr>
    <w:tblStylePr w:type="swCell">
      <w:tblPr/>
      <w:tcPr>
        <w:tcBorders>
          <w:top w:val="single" w:sz="4" w:space="0" w:color="60CAF3" w:themeColor="accent4" w:themeTint="99"/>
        </w:tcBorders>
      </w:tcPr>
    </w:tblStylePr>
  </w:style>
  <w:style w:type="table" w:styleId="GridTable3-Accent5">
    <w:name w:val="Grid Table 3 Accent 5"/>
    <w:basedOn w:val="TableNormal"/>
    <w:uiPriority w:val="48"/>
    <w:rsid w:val="004225E0"/>
    <w:pPr>
      <w:spacing w:after="0" w:line="240" w:lineRule="auto"/>
    </w:pPr>
    <w:rPr>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CEED" w:themeFill="accent5" w:themeFillTint="33"/>
      </w:tcPr>
    </w:tblStylePr>
    <w:tblStylePr w:type="band1Horz">
      <w:tblPr/>
      <w:tcPr>
        <w:shd w:val="clear" w:color="auto" w:fill="F2CEED" w:themeFill="accent5" w:themeFillTint="33"/>
      </w:tcPr>
    </w:tblStylePr>
    <w:tblStylePr w:type="neCell">
      <w:tblPr/>
      <w:tcPr>
        <w:tcBorders>
          <w:bottom w:val="single" w:sz="4" w:space="0" w:color="D86DCB" w:themeColor="accent5" w:themeTint="99"/>
        </w:tcBorders>
      </w:tcPr>
    </w:tblStylePr>
    <w:tblStylePr w:type="nwCell">
      <w:tblPr/>
      <w:tcPr>
        <w:tcBorders>
          <w:bottom w:val="single" w:sz="4" w:space="0" w:color="D86DCB" w:themeColor="accent5" w:themeTint="99"/>
        </w:tcBorders>
      </w:tcPr>
    </w:tblStylePr>
    <w:tblStylePr w:type="seCell">
      <w:tblPr/>
      <w:tcPr>
        <w:tcBorders>
          <w:top w:val="single" w:sz="4" w:space="0" w:color="D86DCB" w:themeColor="accent5" w:themeTint="99"/>
        </w:tcBorders>
      </w:tcPr>
    </w:tblStylePr>
    <w:tblStylePr w:type="swCell">
      <w:tblPr/>
      <w:tcPr>
        <w:tcBorders>
          <w:top w:val="single" w:sz="4" w:space="0" w:color="D86DCB" w:themeColor="accent5" w:themeTint="99"/>
        </w:tcBorders>
      </w:tcPr>
    </w:tblStylePr>
  </w:style>
  <w:style w:type="table" w:styleId="GridTable3-Accent6">
    <w:name w:val="Grid Table 3 Accent 6"/>
    <w:basedOn w:val="TableNormal"/>
    <w:uiPriority w:val="48"/>
    <w:rsid w:val="004225E0"/>
    <w:pPr>
      <w:spacing w:after="0" w:line="240" w:lineRule="auto"/>
    </w:pPr>
    <w:rPr>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F2D0" w:themeFill="accent6" w:themeFillTint="33"/>
      </w:tcPr>
    </w:tblStylePr>
    <w:tblStylePr w:type="band1Horz">
      <w:tblPr/>
      <w:tcPr>
        <w:shd w:val="clear" w:color="auto" w:fill="D9F2D0" w:themeFill="accent6" w:themeFillTint="33"/>
      </w:tcPr>
    </w:tblStylePr>
    <w:tblStylePr w:type="neCell">
      <w:tblPr/>
      <w:tcPr>
        <w:tcBorders>
          <w:bottom w:val="single" w:sz="4" w:space="0" w:color="8DD873" w:themeColor="accent6" w:themeTint="99"/>
        </w:tcBorders>
      </w:tcPr>
    </w:tblStylePr>
    <w:tblStylePr w:type="nwCell">
      <w:tblPr/>
      <w:tcPr>
        <w:tcBorders>
          <w:bottom w:val="single" w:sz="4" w:space="0" w:color="8DD873" w:themeColor="accent6" w:themeTint="99"/>
        </w:tcBorders>
      </w:tcPr>
    </w:tblStylePr>
    <w:tblStylePr w:type="seCell">
      <w:tblPr/>
      <w:tcPr>
        <w:tcBorders>
          <w:top w:val="single" w:sz="4" w:space="0" w:color="8DD873" w:themeColor="accent6" w:themeTint="99"/>
        </w:tcBorders>
      </w:tcPr>
    </w:tblStylePr>
    <w:tblStylePr w:type="swCell">
      <w:tblPr/>
      <w:tcPr>
        <w:tcBorders>
          <w:top w:val="single" w:sz="4" w:space="0" w:color="8DD873" w:themeColor="accent6" w:themeTint="99"/>
        </w:tcBorders>
      </w:tcPr>
    </w:tblStylePr>
  </w:style>
  <w:style w:type="table" w:styleId="GridTable4">
    <w:name w:val="Grid Table 4"/>
    <w:basedOn w:val="TableNormal"/>
    <w:uiPriority w:val="49"/>
    <w:rsid w:val="004225E0"/>
    <w:pPr>
      <w:spacing w:after="0" w:line="240" w:lineRule="auto"/>
    </w:pPr>
    <w:rPr>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4225E0"/>
    <w:pPr>
      <w:spacing w:after="0" w:line="240" w:lineRule="auto"/>
    </w:pPr>
    <w:rPr>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GridTable4-Accent2">
    <w:name w:val="Grid Table 4 Accent 2"/>
    <w:basedOn w:val="TableNormal"/>
    <w:uiPriority w:val="49"/>
    <w:rsid w:val="004225E0"/>
    <w:pPr>
      <w:spacing w:after="0" w:line="240" w:lineRule="auto"/>
    </w:pPr>
    <w:rPr>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color w:val="FFFFFF" w:themeColor="background1"/>
      </w:rPr>
      <w:tblPr/>
      <w:tcPr>
        <w:tcBorders>
          <w:top w:val="single" w:sz="4" w:space="0" w:color="E97132" w:themeColor="accent2"/>
          <w:left w:val="single" w:sz="4" w:space="0" w:color="E97132" w:themeColor="accent2"/>
          <w:bottom w:val="single" w:sz="4" w:space="0" w:color="E97132" w:themeColor="accent2"/>
          <w:right w:val="single" w:sz="4" w:space="0" w:color="E97132" w:themeColor="accent2"/>
          <w:insideH w:val="nil"/>
          <w:insideV w:val="nil"/>
        </w:tcBorders>
        <w:shd w:val="clear" w:color="auto" w:fill="E97132" w:themeFill="accent2"/>
      </w:tcPr>
    </w:tblStylePr>
    <w:tblStylePr w:type="lastRow">
      <w:rPr>
        <w:b/>
        <w:bCs/>
      </w:rPr>
      <w:tblPr/>
      <w:tcPr>
        <w:tcBorders>
          <w:top w:val="double" w:sz="4" w:space="0" w:color="E97132" w:themeColor="accent2"/>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GridTable4-Accent3">
    <w:name w:val="Grid Table 4 Accent 3"/>
    <w:basedOn w:val="TableNormal"/>
    <w:uiPriority w:val="49"/>
    <w:rsid w:val="004225E0"/>
    <w:pPr>
      <w:spacing w:after="0" w:line="240" w:lineRule="auto"/>
    </w:pPr>
    <w:rPr>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color w:val="FFFFFF" w:themeColor="background1"/>
      </w:rPr>
      <w:tblPr/>
      <w:tcPr>
        <w:tcBorders>
          <w:top w:val="single" w:sz="4" w:space="0" w:color="196B24" w:themeColor="accent3"/>
          <w:left w:val="single" w:sz="4" w:space="0" w:color="196B24" w:themeColor="accent3"/>
          <w:bottom w:val="single" w:sz="4" w:space="0" w:color="196B24" w:themeColor="accent3"/>
          <w:right w:val="single" w:sz="4" w:space="0" w:color="196B24" w:themeColor="accent3"/>
          <w:insideH w:val="nil"/>
          <w:insideV w:val="nil"/>
        </w:tcBorders>
        <w:shd w:val="clear" w:color="auto" w:fill="196B24" w:themeFill="accent3"/>
      </w:tcPr>
    </w:tblStylePr>
    <w:tblStylePr w:type="lastRow">
      <w:rPr>
        <w:b/>
        <w:bCs/>
      </w:rPr>
      <w:tblPr/>
      <w:tcPr>
        <w:tcBorders>
          <w:top w:val="double" w:sz="4" w:space="0" w:color="196B24" w:themeColor="accent3"/>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GridTable4-Accent4">
    <w:name w:val="Grid Table 4 Accent 4"/>
    <w:basedOn w:val="TableNormal"/>
    <w:uiPriority w:val="49"/>
    <w:rsid w:val="004225E0"/>
    <w:pPr>
      <w:spacing w:after="0" w:line="240" w:lineRule="auto"/>
    </w:pPr>
    <w:rPr>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GridTable4-Accent5">
    <w:name w:val="Grid Table 4 Accent 5"/>
    <w:basedOn w:val="TableNormal"/>
    <w:uiPriority w:val="49"/>
    <w:rsid w:val="004225E0"/>
    <w:pPr>
      <w:spacing w:after="0" w:line="240" w:lineRule="auto"/>
    </w:pPr>
    <w:rPr>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color w:val="FFFFFF" w:themeColor="background1"/>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insideH w:val="nil"/>
          <w:insideV w:val="nil"/>
        </w:tcBorders>
        <w:shd w:val="clear" w:color="auto" w:fill="A02B93" w:themeFill="accent5"/>
      </w:tcPr>
    </w:tblStylePr>
    <w:tblStylePr w:type="lastRow">
      <w:rPr>
        <w:b/>
        <w:bCs/>
      </w:rPr>
      <w:tblPr/>
      <w:tcPr>
        <w:tcBorders>
          <w:top w:val="double" w:sz="4" w:space="0" w:color="A02B93" w:themeColor="accent5"/>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GridTable4-Accent6">
    <w:name w:val="Grid Table 4 Accent 6"/>
    <w:basedOn w:val="TableNormal"/>
    <w:uiPriority w:val="49"/>
    <w:rsid w:val="004225E0"/>
    <w:pPr>
      <w:spacing w:after="0" w:line="240" w:lineRule="auto"/>
    </w:pPr>
    <w:rPr>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color w:val="FFFFFF" w:themeColor="background1"/>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insideH w:val="nil"/>
          <w:insideV w:val="nil"/>
        </w:tcBorders>
        <w:shd w:val="clear" w:color="auto" w:fill="4EA72E" w:themeFill="accent6"/>
      </w:tcPr>
    </w:tblStylePr>
    <w:tblStylePr w:type="lastRow">
      <w:rPr>
        <w:b/>
        <w:bCs/>
      </w:rPr>
      <w:tblPr/>
      <w:tcPr>
        <w:tcBorders>
          <w:top w:val="double" w:sz="4" w:space="0" w:color="4EA72E" w:themeColor="accent6"/>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GridTable5Dark">
    <w:name w:val="Grid Table 5 Dark"/>
    <w:basedOn w:val="TableNormal"/>
    <w:uiPriority w:val="50"/>
    <w:rsid w:val="004225E0"/>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4225E0"/>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E4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5608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5608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5608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56082" w:themeFill="accent1"/>
      </w:tcPr>
    </w:tblStylePr>
    <w:tblStylePr w:type="band1Vert">
      <w:tblPr/>
      <w:tcPr>
        <w:shd w:val="clear" w:color="auto" w:fill="83CAEB" w:themeFill="accent1" w:themeFillTint="66"/>
      </w:tcPr>
    </w:tblStylePr>
    <w:tblStylePr w:type="band1Horz">
      <w:tblPr/>
      <w:tcPr>
        <w:shd w:val="clear" w:color="auto" w:fill="83CAEB" w:themeFill="accent1" w:themeFillTint="66"/>
      </w:tcPr>
    </w:tblStylePr>
  </w:style>
  <w:style w:type="table" w:styleId="GridTable5Dark-Accent2">
    <w:name w:val="Grid Table 5 Dark Accent 2"/>
    <w:basedOn w:val="TableNormal"/>
    <w:uiPriority w:val="50"/>
    <w:rsid w:val="004225E0"/>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E2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97132"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97132"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97132"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97132" w:themeFill="accent2"/>
      </w:tcPr>
    </w:tblStylePr>
    <w:tblStylePr w:type="band1Vert">
      <w:tblPr/>
      <w:tcPr>
        <w:shd w:val="clear" w:color="auto" w:fill="F6C5AC" w:themeFill="accent2" w:themeFillTint="66"/>
      </w:tcPr>
    </w:tblStylePr>
    <w:tblStylePr w:type="band1Horz">
      <w:tblPr/>
      <w:tcPr>
        <w:shd w:val="clear" w:color="auto" w:fill="F6C5AC" w:themeFill="accent2" w:themeFillTint="66"/>
      </w:tcPr>
    </w:tblStylePr>
  </w:style>
  <w:style w:type="table" w:styleId="GridTable5Dark-Accent3">
    <w:name w:val="Grid Table 5 Dark Accent 3"/>
    <w:basedOn w:val="TableNormal"/>
    <w:uiPriority w:val="50"/>
    <w:rsid w:val="004225E0"/>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0C7"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96B24"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96B24"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96B24"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96B24" w:themeFill="accent3"/>
      </w:tcPr>
    </w:tblStylePr>
    <w:tblStylePr w:type="band1Vert">
      <w:tblPr/>
      <w:tcPr>
        <w:shd w:val="clear" w:color="auto" w:fill="84E290" w:themeFill="accent3" w:themeFillTint="66"/>
      </w:tcPr>
    </w:tblStylePr>
    <w:tblStylePr w:type="band1Horz">
      <w:tblPr/>
      <w:tcPr>
        <w:shd w:val="clear" w:color="auto" w:fill="84E290" w:themeFill="accent3" w:themeFillTint="66"/>
      </w:tcPr>
    </w:tblStylePr>
  </w:style>
  <w:style w:type="table" w:styleId="GridTable5Dark-Accent4">
    <w:name w:val="Grid Table 5 Dark Accent 4"/>
    <w:basedOn w:val="TableNormal"/>
    <w:uiPriority w:val="50"/>
    <w:rsid w:val="004225E0"/>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AEDFB"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F9ED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F9ED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F9ED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F9ED5" w:themeFill="accent4"/>
      </w:tcPr>
    </w:tblStylePr>
    <w:tblStylePr w:type="band1Vert">
      <w:tblPr/>
      <w:tcPr>
        <w:shd w:val="clear" w:color="auto" w:fill="95DCF7" w:themeFill="accent4" w:themeFillTint="66"/>
      </w:tcPr>
    </w:tblStylePr>
    <w:tblStylePr w:type="band1Horz">
      <w:tblPr/>
      <w:tcPr>
        <w:shd w:val="clear" w:color="auto" w:fill="95DCF7" w:themeFill="accent4" w:themeFillTint="66"/>
      </w:tcPr>
    </w:tblStylePr>
  </w:style>
  <w:style w:type="table" w:styleId="GridTable5Dark-Accent5">
    <w:name w:val="Grid Table 5 Dark Accent 5"/>
    <w:basedOn w:val="TableNormal"/>
    <w:uiPriority w:val="50"/>
    <w:rsid w:val="004225E0"/>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CEED"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02B9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02B9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02B9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02B93" w:themeFill="accent5"/>
      </w:tcPr>
    </w:tblStylePr>
    <w:tblStylePr w:type="band1Vert">
      <w:tblPr/>
      <w:tcPr>
        <w:shd w:val="clear" w:color="auto" w:fill="E59EDC" w:themeFill="accent5" w:themeFillTint="66"/>
      </w:tcPr>
    </w:tblStylePr>
    <w:tblStylePr w:type="band1Horz">
      <w:tblPr/>
      <w:tcPr>
        <w:shd w:val="clear" w:color="auto" w:fill="E59EDC" w:themeFill="accent5" w:themeFillTint="66"/>
      </w:tcPr>
    </w:tblStylePr>
  </w:style>
  <w:style w:type="table" w:styleId="GridTable5Dark-Accent6">
    <w:name w:val="Grid Table 5 Dark Accent 6"/>
    <w:basedOn w:val="TableNormal"/>
    <w:uiPriority w:val="50"/>
    <w:rsid w:val="004225E0"/>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F2D0"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EA72E"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EA72E"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EA72E"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EA72E" w:themeFill="accent6"/>
      </w:tcPr>
    </w:tblStylePr>
    <w:tblStylePr w:type="band1Vert">
      <w:tblPr/>
      <w:tcPr>
        <w:shd w:val="clear" w:color="auto" w:fill="B3E5A1" w:themeFill="accent6" w:themeFillTint="66"/>
      </w:tcPr>
    </w:tblStylePr>
    <w:tblStylePr w:type="band1Horz">
      <w:tblPr/>
      <w:tcPr>
        <w:shd w:val="clear" w:color="auto" w:fill="B3E5A1" w:themeFill="accent6" w:themeFillTint="66"/>
      </w:tcPr>
    </w:tblStylePr>
  </w:style>
  <w:style w:type="table" w:styleId="GridTable6Colorful">
    <w:name w:val="Grid Table 6 Colorful"/>
    <w:basedOn w:val="TableNormal"/>
    <w:uiPriority w:val="51"/>
    <w:rsid w:val="004225E0"/>
    <w:pPr>
      <w:spacing w:after="0" w:line="240" w:lineRule="auto"/>
    </w:pPr>
    <w:rPr>
      <w:color w:val="000000" w:themeColor="text1"/>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51"/>
    <w:rsid w:val="004225E0"/>
    <w:pPr>
      <w:spacing w:after="0" w:line="240" w:lineRule="auto"/>
    </w:pPr>
    <w:rPr>
      <w:color w:val="0F4761" w:themeColor="accent1" w:themeShade="BF"/>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GridTable6Colorful-Accent2">
    <w:name w:val="Grid Table 6 Colorful Accent 2"/>
    <w:basedOn w:val="TableNormal"/>
    <w:uiPriority w:val="51"/>
    <w:rsid w:val="004225E0"/>
    <w:pPr>
      <w:spacing w:after="0" w:line="240" w:lineRule="auto"/>
    </w:pPr>
    <w:rPr>
      <w:color w:val="BF4E14" w:themeColor="accent2" w:themeShade="BF"/>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rPr>
      <w:tblPr/>
      <w:tcPr>
        <w:tcBorders>
          <w:bottom w:val="single" w:sz="12" w:space="0" w:color="F1A983" w:themeColor="accent2" w:themeTint="99"/>
        </w:tcBorders>
      </w:tcPr>
    </w:tblStylePr>
    <w:tblStylePr w:type="lastRow">
      <w:rPr>
        <w:b/>
        <w:bCs/>
      </w:rPr>
      <w:tblPr/>
      <w:tcPr>
        <w:tcBorders>
          <w:top w:val="double" w:sz="4" w:space="0" w:color="F1A983" w:themeColor="accent2" w:themeTint="99"/>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GridTable6Colorful-Accent3">
    <w:name w:val="Grid Table 6 Colorful Accent 3"/>
    <w:basedOn w:val="TableNormal"/>
    <w:uiPriority w:val="51"/>
    <w:rsid w:val="004225E0"/>
    <w:pPr>
      <w:spacing w:after="0" w:line="240" w:lineRule="auto"/>
    </w:pPr>
    <w:rPr>
      <w:color w:val="124F1A" w:themeColor="accent3" w:themeShade="BF"/>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rPr>
      <w:tblPr/>
      <w:tcPr>
        <w:tcBorders>
          <w:bottom w:val="single" w:sz="12" w:space="0" w:color="47D459" w:themeColor="accent3" w:themeTint="99"/>
        </w:tcBorders>
      </w:tcPr>
    </w:tblStylePr>
    <w:tblStylePr w:type="lastRow">
      <w:rPr>
        <w:b/>
        <w:bCs/>
      </w:rPr>
      <w:tblPr/>
      <w:tcPr>
        <w:tcBorders>
          <w:top w:val="double" w:sz="4" w:space="0" w:color="47D459" w:themeColor="accent3" w:themeTint="99"/>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GridTable6Colorful-Accent4">
    <w:name w:val="Grid Table 6 Colorful Accent 4"/>
    <w:basedOn w:val="TableNormal"/>
    <w:uiPriority w:val="51"/>
    <w:rsid w:val="004225E0"/>
    <w:pPr>
      <w:spacing w:after="0" w:line="240" w:lineRule="auto"/>
    </w:pPr>
    <w:rPr>
      <w:color w:val="0B769F" w:themeColor="accent4" w:themeShade="BF"/>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bottom w:val="single" w:sz="12" w:space="0" w:color="60CAF3" w:themeColor="accent4" w:themeTint="99"/>
        </w:tcBorders>
      </w:tcPr>
    </w:tblStylePr>
    <w:tblStylePr w:type="lastRow">
      <w:rPr>
        <w:b/>
        <w:bCs/>
      </w:rPr>
      <w:tblPr/>
      <w:tcPr>
        <w:tcBorders>
          <w:top w:val="doub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GridTable6Colorful-Accent5">
    <w:name w:val="Grid Table 6 Colorful Accent 5"/>
    <w:basedOn w:val="TableNormal"/>
    <w:uiPriority w:val="51"/>
    <w:rsid w:val="004225E0"/>
    <w:pPr>
      <w:spacing w:after="0" w:line="240" w:lineRule="auto"/>
    </w:pPr>
    <w:rPr>
      <w:color w:val="77206D" w:themeColor="accent5" w:themeShade="BF"/>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rPr>
      <w:tblPr/>
      <w:tcPr>
        <w:tcBorders>
          <w:bottom w:val="single" w:sz="12" w:space="0" w:color="D86DCB" w:themeColor="accent5" w:themeTint="99"/>
        </w:tcBorders>
      </w:tcPr>
    </w:tblStylePr>
    <w:tblStylePr w:type="lastRow">
      <w:rPr>
        <w:b/>
        <w:bCs/>
      </w:rPr>
      <w:tblPr/>
      <w:tcPr>
        <w:tcBorders>
          <w:top w:val="double" w:sz="4" w:space="0" w:color="D86DCB" w:themeColor="accent5" w:themeTint="99"/>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GridTable6Colorful-Accent6">
    <w:name w:val="Grid Table 6 Colorful Accent 6"/>
    <w:basedOn w:val="TableNormal"/>
    <w:uiPriority w:val="51"/>
    <w:rsid w:val="004225E0"/>
    <w:pPr>
      <w:spacing w:after="0" w:line="240" w:lineRule="auto"/>
    </w:pPr>
    <w:rPr>
      <w:color w:val="3A7C22" w:themeColor="accent6" w:themeShade="BF"/>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rPr>
      <w:tblPr/>
      <w:tcPr>
        <w:tcBorders>
          <w:bottom w:val="single" w:sz="12" w:space="0" w:color="8DD873" w:themeColor="accent6" w:themeTint="99"/>
        </w:tcBorders>
      </w:tcPr>
    </w:tblStylePr>
    <w:tblStylePr w:type="lastRow">
      <w:rPr>
        <w:b/>
        <w:bCs/>
      </w:rPr>
      <w:tblPr/>
      <w:tcPr>
        <w:tcBorders>
          <w:top w:val="doub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GridTable7Colorful">
    <w:name w:val="Grid Table 7 Colorful"/>
    <w:basedOn w:val="TableNormal"/>
    <w:uiPriority w:val="52"/>
    <w:rsid w:val="004225E0"/>
    <w:pPr>
      <w:spacing w:after="0" w:line="240" w:lineRule="auto"/>
    </w:pPr>
    <w:rPr>
      <w:color w:val="000000" w:themeColor="text1"/>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rsid w:val="004225E0"/>
    <w:pPr>
      <w:spacing w:after="0" w:line="240" w:lineRule="auto"/>
    </w:pPr>
    <w:rPr>
      <w:color w:val="0F4761" w:themeColor="accent1" w:themeShade="BF"/>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bottom w:val="single" w:sz="4" w:space="0" w:color="45B0E1" w:themeColor="accent1" w:themeTint="99"/>
        </w:tcBorders>
      </w:tcPr>
    </w:tblStylePr>
    <w:tblStylePr w:type="nwCell">
      <w:tblPr/>
      <w:tcPr>
        <w:tcBorders>
          <w:bottom w:val="single" w:sz="4" w:space="0" w:color="45B0E1" w:themeColor="accent1" w:themeTint="99"/>
        </w:tcBorders>
      </w:tcPr>
    </w:tblStylePr>
    <w:tblStylePr w:type="seCell">
      <w:tblPr/>
      <w:tcPr>
        <w:tcBorders>
          <w:top w:val="single" w:sz="4" w:space="0" w:color="45B0E1" w:themeColor="accent1" w:themeTint="99"/>
        </w:tcBorders>
      </w:tcPr>
    </w:tblStylePr>
    <w:tblStylePr w:type="swCell">
      <w:tblPr/>
      <w:tcPr>
        <w:tcBorders>
          <w:top w:val="single" w:sz="4" w:space="0" w:color="45B0E1" w:themeColor="accent1" w:themeTint="99"/>
        </w:tcBorders>
      </w:tcPr>
    </w:tblStylePr>
  </w:style>
  <w:style w:type="table" w:styleId="GridTable7Colorful-Accent2">
    <w:name w:val="Grid Table 7 Colorful Accent 2"/>
    <w:basedOn w:val="TableNormal"/>
    <w:uiPriority w:val="52"/>
    <w:rsid w:val="004225E0"/>
    <w:pPr>
      <w:spacing w:after="0" w:line="240" w:lineRule="auto"/>
    </w:pPr>
    <w:rPr>
      <w:color w:val="BF4E14" w:themeColor="accent2" w:themeShade="BF"/>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E2D5" w:themeFill="accent2" w:themeFillTint="33"/>
      </w:tcPr>
    </w:tblStylePr>
    <w:tblStylePr w:type="band1Horz">
      <w:tblPr/>
      <w:tcPr>
        <w:shd w:val="clear" w:color="auto" w:fill="FAE2D5" w:themeFill="accent2" w:themeFillTint="33"/>
      </w:tcPr>
    </w:tblStylePr>
    <w:tblStylePr w:type="neCell">
      <w:tblPr/>
      <w:tcPr>
        <w:tcBorders>
          <w:bottom w:val="single" w:sz="4" w:space="0" w:color="F1A983" w:themeColor="accent2" w:themeTint="99"/>
        </w:tcBorders>
      </w:tcPr>
    </w:tblStylePr>
    <w:tblStylePr w:type="nwCell">
      <w:tblPr/>
      <w:tcPr>
        <w:tcBorders>
          <w:bottom w:val="single" w:sz="4" w:space="0" w:color="F1A983" w:themeColor="accent2" w:themeTint="99"/>
        </w:tcBorders>
      </w:tcPr>
    </w:tblStylePr>
    <w:tblStylePr w:type="seCell">
      <w:tblPr/>
      <w:tcPr>
        <w:tcBorders>
          <w:top w:val="single" w:sz="4" w:space="0" w:color="F1A983" w:themeColor="accent2" w:themeTint="99"/>
        </w:tcBorders>
      </w:tcPr>
    </w:tblStylePr>
    <w:tblStylePr w:type="swCell">
      <w:tblPr/>
      <w:tcPr>
        <w:tcBorders>
          <w:top w:val="single" w:sz="4" w:space="0" w:color="F1A983" w:themeColor="accent2" w:themeTint="99"/>
        </w:tcBorders>
      </w:tcPr>
    </w:tblStylePr>
  </w:style>
  <w:style w:type="table" w:styleId="GridTable7Colorful-Accent3">
    <w:name w:val="Grid Table 7 Colorful Accent 3"/>
    <w:basedOn w:val="TableNormal"/>
    <w:uiPriority w:val="52"/>
    <w:rsid w:val="004225E0"/>
    <w:pPr>
      <w:spacing w:after="0" w:line="240" w:lineRule="auto"/>
    </w:pPr>
    <w:rPr>
      <w:color w:val="124F1A" w:themeColor="accent3" w:themeShade="BF"/>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0C7" w:themeFill="accent3" w:themeFillTint="33"/>
      </w:tcPr>
    </w:tblStylePr>
    <w:tblStylePr w:type="band1Horz">
      <w:tblPr/>
      <w:tcPr>
        <w:shd w:val="clear" w:color="auto" w:fill="C1F0C7" w:themeFill="accent3" w:themeFillTint="33"/>
      </w:tcPr>
    </w:tblStylePr>
    <w:tblStylePr w:type="neCell">
      <w:tblPr/>
      <w:tcPr>
        <w:tcBorders>
          <w:bottom w:val="single" w:sz="4" w:space="0" w:color="47D459" w:themeColor="accent3" w:themeTint="99"/>
        </w:tcBorders>
      </w:tcPr>
    </w:tblStylePr>
    <w:tblStylePr w:type="nwCell">
      <w:tblPr/>
      <w:tcPr>
        <w:tcBorders>
          <w:bottom w:val="single" w:sz="4" w:space="0" w:color="47D459" w:themeColor="accent3" w:themeTint="99"/>
        </w:tcBorders>
      </w:tcPr>
    </w:tblStylePr>
    <w:tblStylePr w:type="seCell">
      <w:tblPr/>
      <w:tcPr>
        <w:tcBorders>
          <w:top w:val="single" w:sz="4" w:space="0" w:color="47D459" w:themeColor="accent3" w:themeTint="99"/>
        </w:tcBorders>
      </w:tcPr>
    </w:tblStylePr>
    <w:tblStylePr w:type="swCell">
      <w:tblPr/>
      <w:tcPr>
        <w:tcBorders>
          <w:top w:val="single" w:sz="4" w:space="0" w:color="47D459" w:themeColor="accent3" w:themeTint="99"/>
        </w:tcBorders>
      </w:tcPr>
    </w:tblStylePr>
  </w:style>
  <w:style w:type="table" w:styleId="GridTable7Colorful-Accent4">
    <w:name w:val="Grid Table 7 Colorful Accent 4"/>
    <w:basedOn w:val="TableNormal"/>
    <w:uiPriority w:val="52"/>
    <w:rsid w:val="004225E0"/>
    <w:pPr>
      <w:spacing w:after="0" w:line="240" w:lineRule="auto"/>
    </w:pPr>
    <w:rPr>
      <w:color w:val="0B769F" w:themeColor="accent4" w:themeShade="BF"/>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bottom w:val="single" w:sz="4" w:space="0" w:color="60CAF3" w:themeColor="accent4" w:themeTint="99"/>
        </w:tcBorders>
      </w:tcPr>
    </w:tblStylePr>
    <w:tblStylePr w:type="nwCell">
      <w:tblPr/>
      <w:tcPr>
        <w:tcBorders>
          <w:bottom w:val="single" w:sz="4" w:space="0" w:color="60CAF3" w:themeColor="accent4" w:themeTint="99"/>
        </w:tcBorders>
      </w:tcPr>
    </w:tblStylePr>
    <w:tblStylePr w:type="seCell">
      <w:tblPr/>
      <w:tcPr>
        <w:tcBorders>
          <w:top w:val="single" w:sz="4" w:space="0" w:color="60CAF3" w:themeColor="accent4" w:themeTint="99"/>
        </w:tcBorders>
      </w:tcPr>
    </w:tblStylePr>
    <w:tblStylePr w:type="swCell">
      <w:tblPr/>
      <w:tcPr>
        <w:tcBorders>
          <w:top w:val="single" w:sz="4" w:space="0" w:color="60CAF3" w:themeColor="accent4" w:themeTint="99"/>
        </w:tcBorders>
      </w:tcPr>
    </w:tblStylePr>
  </w:style>
  <w:style w:type="table" w:styleId="GridTable7Colorful-Accent5">
    <w:name w:val="Grid Table 7 Colorful Accent 5"/>
    <w:basedOn w:val="TableNormal"/>
    <w:uiPriority w:val="52"/>
    <w:rsid w:val="004225E0"/>
    <w:pPr>
      <w:spacing w:after="0" w:line="240" w:lineRule="auto"/>
    </w:pPr>
    <w:rPr>
      <w:color w:val="77206D" w:themeColor="accent5" w:themeShade="BF"/>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CEED" w:themeFill="accent5" w:themeFillTint="33"/>
      </w:tcPr>
    </w:tblStylePr>
    <w:tblStylePr w:type="band1Horz">
      <w:tblPr/>
      <w:tcPr>
        <w:shd w:val="clear" w:color="auto" w:fill="F2CEED" w:themeFill="accent5" w:themeFillTint="33"/>
      </w:tcPr>
    </w:tblStylePr>
    <w:tblStylePr w:type="neCell">
      <w:tblPr/>
      <w:tcPr>
        <w:tcBorders>
          <w:bottom w:val="single" w:sz="4" w:space="0" w:color="D86DCB" w:themeColor="accent5" w:themeTint="99"/>
        </w:tcBorders>
      </w:tcPr>
    </w:tblStylePr>
    <w:tblStylePr w:type="nwCell">
      <w:tblPr/>
      <w:tcPr>
        <w:tcBorders>
          <w:bottom w:val="single" w:sz="4" w:space="0" w:color="D86DCB" w:themeColor="accent5" w:themeTint="99"/>
        </w:tcBorders>
      </w:tcPr>
    </w:tblStylePr>
    <w:tblStylePr w:type="seCell">
      <w:tblPr/>
      <w:tcPr>
        <w:tcBorders>
          <w:top w:val="single" w:sz="4" w:space="0" w:color="D86DCB" w:themeColor="accent5" w:themeTint="99"/>
        </w:tcBorders>
      </w:tcPr>
    </w:tblStylePr>
    <w:tblStylePr w:type="swCell">
      <w:tblPr/>
      <w:tcPr>
        <w:tcBorders>
          <w:top w:val="single" w:sz="4" w:space="0" w:color="D86DCB" w:themeColor="accent5" w:themeTint="99"/>
        </w:tcBorders>
      </w:tcPr>
    </w:tblStylePr>
  </w:style>
  <w:style w:type="table" w:styleId="GridTable7Colorful-Accent6">
    <w:name w:val="Grid Table 7 Colorful Accent 6"/>
    <w:basedOn w:val="TableNormal"/>
    <w:uiPriority w:val="52"/>
    <w:rsid w:val="004225E0"/>
    <w:pPr>
      <w:spacing w:after="0" w:line="240" w:lineRule="auto"/>
    </w:pPr>
    <w:rPr>
      <w:color w:val="3A7C22" w:themeColor="accent6" w:themeShade="BF"/>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F2D0" w:themeFill="accent6" w:themeFillTint="33"/>
      </w:tcPr>
    </w:tblStylePr>
    <w:tblStylePr w:type="band1Horz">
      <w:tblPr/>
      <w:tcPr>
        <w:shd w:val="clear" w:color="auto" w:fill="D9F2D0" w:themeFill="accent6" w:themeFillTint="33"/>
      </w:tcPr>
    </w:tblStylePr>
    <w:tblStylePr w:type="neCell">
      <w:tblPr/>
      <w:tcPr>
        <w:tcBorders>
          <w:bottom w:val="single" w:sz="4" w:space="0" w:color="8DD873" w:themeColor="accent6" w:themeTint="99"/>
        </w:tcBorders>
      </w:tcPr>
    </w:tblStylePr>
    <w:tblStylePr w:type="nwCell">
      <w:tblPr/>
      <w:tcPr>
        <w:tcBorders>
          <w:bottom w:val="single" w:sz="4" w:space="0" w:color="8DD873" w:themeColor="accent6" w:themeTint="99"/>
        </w:tcBorders>
      </w:tcPr>
    </w:tblStylePr>
    <w:tblStylePr w:type="seCell">
      <w:tblPr/>
      <w:tcPr>
        <w:tcBorders>
          <w:top w:val="single" w:sz="4" w:space="0" w:color="8DD873" w:themeColor="accent6" w:themeTint="99"/>
        </w:tcBorders>
      </w:tcPr>
    </w:tblStylePr>
    <w:tblStylePr w:type="swCell">
      <w:tblPr/>
      <w:tcPr>
        <w:tcBorders>
          <w:top w:val="single" w:sz="4" w:space="0" w:color="8DD873" w:themeColor="accent6" w:themeTint="99"/>
        </w:tcBorders>
      </w:tcPr>
    </w:tblStylePr>
  </w:style>
  <w:style w:type="paragraph" w:styleId="Header">
    <w:name w:val="header"/>
    <w:basedOn w:val="Normal"/>
    <w:link w:val="HeaderChar"/>
    <w:uiPriority w:val="99"/>
    <w:rsid w:val="004225E0"/>
    <w:rPr>
      <w:color w:val="2B3A44"/>
      <w:sz w:val="18"/>
    </w:rPr>
  </w:style>
  <w:style w:type="character" w:customStyle="1" w:styleId="HeaderChar">
    <w:name w:val="Header Char"/>
    <w:basedOn w:val="DefaultParagraphFont"/>
    <w:link w:val="Header"/>
    <w:uiPriority w:val="99"/>
    <w:rsid w:val="004225E0"/>
    <w:rPr>
      <w:rFonts w:ascii="Century Gothic" w:eastAsia="PMingLiU" w:hAnsi="Century Gothic" w:cs="Times New Roman"/>
      <w:color w:val="2B3A44"/>
      <w:kern w:val="0"/>
      <w:sz w:val="18"/>
      <w:szCs w:val="20"/>
      <w:lang w:bidi="ar-DZ"/>
      <w14:ligatures w14:val="none"/>
    </w:rPr>
  </w:style>
  <w:style w:type="paragraph" w:customStyle="1" w:styleId="BulletSubnumber">
    <w:name w:val="*Bullet Subnumber"/>
    <w:basedOn w:val="BodyText"/>
    <w:uiPriority w:val="1"/>
    <w:rsid w:val="004225E0"/>
    <w:pPr>
      <w:tabs>
        <w:tab w:val="left" w:pos="720"/>
      </w:tabs>
      <w:ind w:left="720" w:hanging="360"/>
    </w:pPr>
  </w:style>
  <w:style w:type="character" w:styleId="Hyperlink">
    <w:name w:val="Hyperlink"/>
    <w:uiPriority w:val="99"/>
    <w:rsid w:val="004225E0"/>
    <w:rPr>
      <w:rFonts w:ascii="Century Gothic" w:hAnsi="Century Gothic"/>
      <w:color w:val="2B3A44"/>
      <w:sz w:val="22"/>
      <w:szCs w:val="18"/>
      <w:u w:val="single"/>
      <w:lang w:val="en-US" w:bidi="ar-DZ"/>
    </w:rPr>
  </w:style>
  <w:style w:type="paragraph" w:styleId="Index1">
    <w:name w:val="index 1"/>
    <w:basedOn w:val="Normal"/>
    <w:next w:val="Normal"/>
    <w:autoRedefine/>
    <w:semiHidden/>
    <w:rsid w:val="004225E0"/>
    <w:pPr>
      <w:ind w:left="220" w:hanging="220"/>
    </w:pPr>
  </w:style>
  <w:style w:type="paragraph" w:styleId="Index2">
    <w:name w:val="index 2"/>
    <w:basedOn w:val="Normal"/>
    <w:next w:val="Normal"/>
    <w:autoRedefine/>
    <w:semiHidden/>
    <w:rsid w:val="004225E0"/>
    <w:pPr>
      <w:ind w:left="440" w:hanging="220"/>
    </w:pPr>
  </w:style>
  <w:style w:type="paragraph" w:styleId="Index3">
    <w:name w:val="index 3"/>
    <w:basedOn w:val="Normal"/>
    <w:next w:val="Normal"/>
    <w:autoRedefine/>
    <w:semiHidden/>
    <w:rsid w:val="004225E0"/>
    <w:pPr>
      <w:ind w:left="660" w:hanging="220"/>
    </w:pPr>
  </w:style>
  <w:style w:type="paragraph" w:styleId="Index4">
    <w:name w:val="index 4"/>
    <w:basedOn w:val="Normal"/>
    <w:next w:val="Normal"/>
    <w:autoRedefine/>
    <w:semiHidden/>
    <w:rsid w:val="004225E0"/>
    <w:pPr>
      <w:ind w:left="880" w:hanging="220"/>
    </w:pPr>
  </w:style>
  <w:style w:type="paragraph" w:styleId="Index5">
    <w:name w:val="index 5"/>
    <w:basedOn w:val="Normal"/>
    <w:next w:val="Normal"/>
    <w:autoRedefine/>
    <w:semiHidden/>
    <w:rsid w:val="004225E0"/>
    <w:pPr>
      <w:numPr>
        <w:numId w:val="10"/>
      </w:numPr>
    </w:pPr>
  </w:style>
  <w:style w:type="paragraph" w:styleId="Index6">
    <w:name w:val="index 6"/>
    <w:basedOn w:val="Normal"/>
    <w:next w:val="Normal"/>
    <w:autoRedefine/>
    <w:semiHidden/>
    <w:rsid w:val="004225E0"/>
    <w:pPr>
      <w:ind w:left="1320" w:hanging="220"/>
    </w:pPr>
  </w:style>
  <w:style w:type="paragraph" w:styleId="Index7">
    <w:name w:val="index 7"/>
    <w:basedOn w:val="Normal"/>
    <w:next w:val="Normal"/>
    <w:autoRedefine/>
    <w:semiHidden/>
    <w:rsid w:val="004225E0"/>
    <w:pPr>
      <w:ind w:left="1540" w:hanging="220"/>
    </w:pPr>
  </w:style>
  <w:style w:type="paragraph" w:styleId="Index8">
    <w:name w:val="index 8"/>
    <w:basedOn w:val="Normal"/>
    <w:next w:val="Normal"/>
    <w:autoRedefine/>
    <w:semiHidden/>
    <w:rsid w:val="004225E0"/>
    <w:pPr>
      <w:ind w:left="1760" w:hanging="220"/>
    </w:pPr>
  </w:style>
  <w:style w:type="paragraph" w:styleId="Index9">
    <w:name w:val="index 9"/>
    <w:basedOn w:val="Normal"/>
    <w:next w:val="Normal"/>
    <w:autoRedefine/>
    <w:semiHidden/>
    <w:rsid w:val="004225E0"/>
    <w:pPr>
      <w:ind w:left="1980" w:hanging="220"/>
    </w:pPr>
  </w:style>
  <w:style w:type="paragraph" w:styleId="IndexHeading">
    <w:name w:val="index heading"/>
    <w:basedOn w:val="Normal"/>
    <w:next w:val="Index1"/>
    <w:semiHidden/>
    <w:rsid w:val="004225E0"/>
    <w:rPr>
      <w:rFonts w:cs="Arial"/>
      <w:b/>
      <w:bCs/>
    </w:rPr>
  </w:style>
  <w:style w:type="table" w:styleId="LightGrid">
    <w:name w:val="Light Grid"/>
    <w:basedOn w:val="TableNormal"/>
    <w:uiPriority w:val="62"/>
    <w:semiHidden/>
    <w:unhideWhenUsed/>
    <w:rsid w:val="004225E0"/>
    <w:pPr>
      <w:spacing w:after="0" w:line="240" w:lineRule="auto"/>
    </w:pPr>
    <w:rPr>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4225E0"/>
    <w:pPr>
      <w:spacing w:after="0" w:line="240" w:lineRule="auto"/>
    </w:pPr>
    <w:rPr>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insideH w:val="single" w:sz="8" w:space="0" w:color="156082" w:themeColor="accent1"/>
        <w:insideV w:val="single" w:sz="8" w:space="0" w:color="156082"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156082" w:themeColor="accent1"/>
          <w:left w:val="single" w:sz="8" w:space="0" w:color="156082" w:themeColor="accent1"/>
          <w:bottom w:val="single" w:sz="18" w:space="0" w:color="156082" w:themeColor="accent1"/>
          <w:right w:val="single" w:sz="8" w:space="0" w:color="156082" w:themeColor="accent1"/>
          <w:insideH w:val="nil"/>
          <w:insideV w:val="single" w:sz="8" w:space="0" w:color="156082"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156082" w:themeColor="accent1"/>
          <w:left w:val="single" w:sz="8" w:space="0" w:color="156082" w:themeColor="accent1"/>
          <w:bottom w:val="single" w:sz="8" w:space="0" w:color="156082" w:themeColor="accent1"/>
          <w:right w:val="single" w:sz="8" w:space="0" w:color="156082" w:themeColor="accent1"/>
          <w:insideH w:val="nil"/>
          <w:insideV w:val="single" w:sz="8" w:space="0" w:color="156082"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tblStylePr w:type="band1Vert">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shd w:val="clear" w:color="auto" w:fill="B2DEF2" w:themeFill="accent1" w:themeFillTint="3F"/>
      </w:tcPr>
    </w:tblStylePr>
    <w:tblStylePr w:type="band1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insideV w:val="single" w:sz="8" w:space="0" w:color="156082" w:themeColor="accent1"/>
        </w:tcBorders>
        <w:shd w:val="clear" w:color="auto" w:fill="B2DEF2" w:themeFill="accent1" w:themeFillTint="3F"/>
      </w:tcPr>
    </w:tblStylePr>
    <w:tblStylePr w:type="band2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insideV w:val="single" w:sz="8" w:space="0" w:color="156082" w:themeColor="accent1"/>
        </w:tcBorders>
      </w:tcPr>
    </w:tblStylePr>
  </w:style>
  <w:style w:type="table" w:styleId="LightGrid-Accent2">
    <w:name w:val="Light Grid Accent 2"/>
    <w:basedOn w:val="TableNormal"/>
    <w:uiPriority w:val="62"/>
    <w:semiHidden/>
    <w:unhideWhenUsed/>
    <w:rsid w:val="004225E0"/>
    <w:pPr>
      <w:spacing w:after="0" w:line="240" w:lineRule="auto"/>
    </w:pPr>
    <w:rPr>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insideH w:val="single" w:sz="8" w:space="0" w:color="E97132" w:themeColor="accent2"/>
        <w:insideV w:val="single" w:sz="8" w:space="0" w:color="E97132"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97132" w:themeColor="accent2"/>
          <w:left w:val="single" w:sz="8" w:space="0" w:color="E97132" w:themeColor="accent2"/>
          <w:bottom w:val="single" w:sz="18" w:space="0" w:color="E97132" w:themeColor="accent2"/>
          <w:right w:val="single" w:sz="8" w:space="0" w:color="E97132" w:themeColor="accent2"/>
          <w:insideH w:val="nil"/>
          <w:insideV w:val="single" w:sz="8" w:space="0" w:color="E97132"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97132" w:themeColor="accent2"/>
          <w:left w:val="single" w:sz="8" w:space="0" w:color="E97132" w:themeColor="accent2"/>
          <w:bottom w:val="single" w:sz="8" w:space="0" w:color="E97132" w:themeColor="accent2"/>
          <w:right w:val="single" w:sz="8" w:space="0" w:color="E97132" w:themeColor="accent2"/>
          <w:insideH w:val="nil"/>
          <w:insideV w:val="single" w:sz="8" w:space="0" w:color="E97132"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tblStylePr w:type="band1Vert">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shd w:val="clear" w:color="auto" w:fill="F9DBCC" w:themeFill="accent2" w:themeFillTint="3F"/>
      </w:tcPr>
    </w:tblStylePr>
    <w:tblStylePr w:type="band1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insideV w:val="single" w:sz="8" w:space="0" w:color="E97132" w:themeColor="accent2"/>
        </w:tcBorders>
        <w:shd w:val="clear" w:color="auto" w:fill="F9DBCC" w:themeFill="accent2" w:themeFillTint="3F"/>
      </w:tcPr>
    </w:tblStylePr>
    <w:tblStylePr w:type="band2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insideV w:val="single" w:sz="8" w:space="0" w:color="E97132" w:themeColor="accent2"/>
        </w:tcBorders>
      </w:tcPr>
    </w:tblStylePr>
  </w:style>
  <w:style w:type="table" w:styleId="LightGrid-Accent3">
    <w:name w:val="Light Grid Accent 3"/>
    <w:basedOn w:val="TableNormal"/>
    <w:uiPriority w:val="62"/>
    <w:semiHidden/>
    <w:unhideWhenUsed/>
    <w:rsid w:val="004225E0"/>
    <w:pPr>
      <w:spacing w:after="0" w:line="240" w:lineRule="auto"/>
    </w:pPr>
    <w:rPr>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insideH w:val="single" w:sz="8" w:space="0" w:color="196B24" w:themeColor="accent3"/>
        <w:insideV w:val="single" w:sz="8" w:space="0" w:color="196B24"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196B24" w:themeColor="accent3"/>
          <w:left w:val="single" w:sz="8" w:space="0" w:color="196B24" w:themeColor="accent3"/>
          <w:bottom w:val="single" w:sz="18" w:space="0" w:color="196B24" w:themeColor="accent3"/>
          <w:right w:val="single" w:sz="8" w:space="0" w:color="196B24" w:themeColor="accent3"/>
          <w:insideH w:val="nil"/>
          <w:insideV w:val="single" w:sz="8" w:space="0" w:color="196B24"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196B24" w:themeColor="accent3"/>
          <w:left w:val="single" w:sz="8" w:space="0" w:color="196B24" w:themeColor="accent3"/>
          <w:bottom w:val="single" w:sz="8" w:space="0" w:color="196B24" w:themeColor="accent3"/>
          <w:right w:val="single" w:sz="8" w:space="0" w:color="196B24" w:themeColor="accent3"/>
          <w:insideH w:val="nil"/>
          <w:insideV w:val="single" w:sz="8" w:space="0" w:color="196B24"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tblStylePr w:type="band1Vert">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shd w:val="clear" w:color="auto" w:fill="B3EDBA" w:themeFill="accent3" w:themeFillTint="3F"/>
      </w:tcPr>
    </w:tblStylePr>
    <w:tblStylePr w:type="band1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insideV w:val="single" w:sz="8" w:space="0" w:color="196B24" w:themeColor="accent3"/>
        </w:tcBorders>
        <w:shd w:val="clear" w:color="auto" w:fill="B3EDBA" w:themeFill="accent3" w:themeFillTint="3F"/>
      </w:tcPr>
    </w:tblStylePr>
    <w:tblStylePr w:type="band2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insideV w:val="single" w:sz="8" w:space="0" w:color="196B24" w:themeColor="accent3"/>
        </w:tcBorders>
      </w:tcPr>
    </w:tblStylePr>
  </w:style>
  <w:style w:type="table" w:styleId="LightGrid-Accent4">
    <w:name w:val="Light Grid Accent 4"/>
    <w:basedOn w:val="TableNormal"/>
    <w:uiPriority w:val="62"/>
    <w:semiHidden/>
    <w:unhideWhenUsed/>
    <w:rsid w:val="004225E0"/>
    <w:pPr>
      <w:spacing w:after="0" w:line="240" w:lineRule="auto"/>
    </w:pPr>
    <w:rPr>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insideH w:val="single" w:sz="8" w:space="0" w:color="0F9ED5" w:themeColor="accent4"/>
        <w:insideV w:val="single" w:sz="8" w:space="0" w:color="0F9ED5"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F9ED5" w:themeColor="accent4"/>
          <w:left w:val="single" w:sz="8" w:space="0" w:color="0F9ED5" w:themeColor="accent4"/>
          <w:bottom w:val="single" w:sz="18" w:space="0" w:color="0F9ED5" w:themeColor="accent4"/>
          <w:right w:val="single" w:sz="8" w:space="0" w:color="0F9ED5" w:themeColor="accent4"/>
          <w:insideH w:val="nil"/>
          <w:insideV w:val="single" w:sz="8" w:space="0" w:color="0F9ED5"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F9ED5" w:themeColor="accent4"/>
          <w:left w:val="single" w:sz="8" w:space="0" w:color="0F9ED5" w:themeColor="accent4"/>
          <w:bottom w:val="single" w:sz="8" w:space="0" w:color="0F9ED5" w:themeColor="accent4"/>
          <w:right w:val="single" w:sz="8" w:space="0" w:color="0F9ED5" w:themeColor="accent4"/>
          <w:insideH w:val="nil"/>
          <w:insideV w:val="single" w:sz="8" w:space="0" w:color="0F9ED5"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tblStylePr w:type="band1Vert">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shd w:val="clear" w:color="auto" w:fill="BDE9FA" w:themeFill="accent4" w:themeFillTint="3F"/>
      </w:tcPr>
    </w:tblStylePr>
    <w:tblStylePr w:type="band1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insideV w:val="single" w:sz="8" w:space="0" w:color="0F9ED5" w:themeColor="accent4"/>
        </w:tcBorders>
        <w:shd w:val="clear" w:color="auto" w:fill="BDE9FA" w:themeFill="accent4" w:themeFillTint="3F"/>
      </w:tcPr>
    </w:tblStylePr>
    <w:tblStylePr w:type="band2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insideV w:val="single" w:sz="8" w:space="0" w:color="0F9ED5" w:themeColor="accent4"/>
        </w:tcBorders>
      </w:tcPr>
    </w:tblStylePr>
  </w:style>
  <w:style w:type="table" w:styleId="LightGrid-Accent5">
    <w:name w:val="Light Grid Accent 5"/>
    <w:basedOn w:val="TableNormal"/>
    <w:uiPriority w:val="62"/>
    <w:semiHidden/>
    <w:unhideWhenUsed/>
    <w:rsid w:val="004225E0"/>
    <w:pPr>
      <w:spacing w:after="0" w:line="240" w:lineRule="auto"/>
    </w:pPr>
    <w:rPr>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insideH w:val="single" w:sz="8" w:space="0" w:color="A02B93" w:themeColor="accent5"/>
        <w:insideV w:val="single" w:sz="8" w:space="0" w:color="A02B93"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02B93" w:themeColor="accent5"/>
          <w:left w:val="single" w:sz="8" w:space="0" w:color="A02B93" w:themeColor="accent5"/>
          <w:bottom w:val="single" w:sz="18" w:space="0" w:color="A02B93" w:themeColor="accent5"/>
          <w:right w:val="single" w:sz="8" w:space="0" w:color="A02B93" w:themeColor="accent5"/>
          <w:insideH w:val="nil"/>
          <w:insideV w:val="single" w:sz="8" w:space="0" w:color="A02B93"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02B93" w:themeColor="accent5"/>
          <w:left w:val="single" w:sz="8" w:space="0" w:color="A02B93" w:themeColor="accent5"/>
          <w:bottom w:val="single" w:sz="8" w:space="0" w:color="A02B93" w:themeColor="accent5"/>
          <w:right w:val="single" w:sz="8" w:space="0" w:color="A02B93" w:themeColor="accent5"/>
          <w:insideH w:val="nil"/>
          <w:insideV w:val="single" w:sz="8" w:space="0" w:color="A02B93"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tblStylePr w:type="band1Vert">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shd w:val="clear" w:color="auto" w:fill="EFC3E9" w:themeFill="accent5" w:themeFillTint="3F"/>
      </w:tcPr>
    </w:tblStylePr>
    <w:tblStylePr w:type="band1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insideV w:val="single" w:sz="8" w:space="0" w:color="A02B93" w:themeColor="accent5"/>
        </w:tcBorders>
        <w:shd w:val="clear" w:color="auto" w:fill="EFC3E9" w:themeFill="accent5" w:themeFillTint="3F"/>
      </w:tcPr>
    </w:tblStylePr>
    <w:tblStylePr w:type="band2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insideV w:val="single" w:sz="8" w:space="0" w:color="A02B93" w:themeColor="accent5"/>
        </w:tcBorders>
      </w:tcPr>
    </w:tblStylePr>
  </w:style>
  <w:style w:type="table" w:styleId="LightGrid-Accent6">
    <w:name w:val="Light Grid Accent 6"/>
    <w:basedOn w:val="TableNormal"/>
    <w:uiPriority w:val="62"/>
    <w:semiHidden/>
    <w:unhideWhenUsed/>
    <w:rsid w:val="004225E0"/>
    <w:pPr>
      <w:spacing w:after="0" w:line="240" w:lineRule="auto"/>
    </w:pPr>
    <w:rPr>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insideH w:val="single" w:sz="8" w:space="0" w:color="4EA72E" w:themeColor="accent6"/>
        <w:insideV w:val="single" w:sz="8" w:space="0" w:color="4EA72E"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EA72E" w:themeColor="accent6"/>
          <w:left w:val="single" w:sz="8" w:space="0" w:color="4EA72E" w:themeColor="accent6"/>
          <w:bottom w:val="single" w:sz="18" w:space="0" w:color="4EA72E" w:themeColor="accent6"/>
          <w:right w:val="single" w:sz="8" w:space="0" w:color="4EA72E" w:themeColor="accent6"/>
          <w:insideH w:val="nil"/>
          <w:insideV w:val="single" w:sz="8" w:space="0" w:color="4EA72E"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EA72E" w:themeColor="accent6"/>
          <w:left w:val="single" w:sz="8" w:space="0" w:color="4EA72E" w:themeColor="accent6"/>
          <w:bottom w:val="single" w:sz="8" w:space="0" w:color="4EA72E" w:themeColor="accent6"/>
          <w:right w:val="single" w:sz="8" w:space="0" w:color="4EA72E" w:themeColor="accent6"/>
          <w:insideH w:val="nil"/>
          <w:insideV w:val="single" w:sz="8" w:space="0" w:color="4EA72E"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tblStylePr w:type="band1Vert">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shd w:val="clear" w:color="auto" w:fill="D0EFC5" w:themeFill="accent6" w:themeFillTint="3F"/>
      </w:tcPr>
    </w:tblStylePr>
    <w:tblStylePr w:type="band1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insideV w:val="single" w:sz="8" w:space="0" w:color="4EA72E" w:themeColor="accent6"/>
        </w:tcBorders>
        <w:shd w:val="clear" w:color="auto" w:fill="D0EFC5" w:themeFill="accent6" w:themeFillTint="3F"/>
      </w:tcPr>
    </w:tblStylePr>
    <w:tblStylePr w:type="band2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insideV w:val="single" w:sz="8" w:space="0" w:color="4EA72E" w:themeColor="accent6"/>
        </w:tcBorders>
      </w:tcPr>
    </w:tblStylePr>
  </w:style>
  <w:style w:type="table" w:styleId="LightList">
    <w:name w:val="Light List"/>
    <w:basedOn w:val="TableNormal"/>
    <w:uiPriority w:val="61"/>
    <w:semiHidden/>
    <w:unhideWhenUsed/>
    <w:rsid w:val="004225E0"/>
    <w:pPr>
      <w:spacing w:after="0" w:line="240" w:lineRule="auto"/>
    </w:pPr>
    <w:rPr>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4225E0"/>
    <w:pPr>
      <w:spacing w:after="0" w:line="240" w:lineRule="auto"/>
    </w:pPr>
    <w:rPr>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tblBorders>
    </w:tblPr>
    <w:tblStylePr w:type="firstRow">
      <w:pPr>
        <w:spacing w:before="0" w:after="0" w:line="240" w:lineRule="auto"/>
      </w:pPr>
      <w:rPr>
        <w:b/>
        <w:bCs/>
        <w:color w:val="FFFFFF" w:themeColor="background1"/>
      </w:rPr>
      <w:tblPr/>
      <w:tcPr>
        <w:shd w:val="clear" w:color="auto" w:fill="156082" w:themeFill="accent1"/>
      </w:tcPr>
    </w:tblStylePr>
    <w:tblStylePr w:type="lastRow">
      <w:pPr>
        <w:spacing w:before="0" w:after="0" w:line="240" w:lineRule="auto"/>
      </w:pPr>
      <w:rPr>
        <w:b/>
        <w:bCs/>
      </w:rPr>
      <w:tblPr/>
      <w:tcPr>
        <w:tcBorders>
          <w:top w:val="double" w:sz="6" w:space="0" w:color="156082" w:themeColor="accent1"/>
          <w:left w:val="single" w:sz="8" w:space="0" w:color="156082" w:themeColor="accent1"/>
          <w:bottom w:val="single" w:sz="8" w:space="0" w:color="156082" w:themeColor="accent1"/>
          <w:right w:val="single" w:sz="8" w:space="0" w:color="156082" w:themeColor="accent1"/>
        </w:tcBorders>
      </w:tcPr>
    </w:tblStylePr>
    <w:tblStylePr w:type="firstCol">
      <w:rPr>
        <w:b/>
        <w:bCs/>
      </w:rPr>
    </w:tblStylePr>
    <w:tblStylePr w:type="lastCol">
      <w:rPr>
        <w:b/>
        <w:bCs/>
      </w:rPr>
    </w:tblStylePr>
    <w:tblStylePr w:type="band1Vert">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tblStylePr w:type="band1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style>
  <w:style w:type="table" w:styleId="LightList-Accent2">
    <w:name w:val="Light List Accent 2"/>
    <w:basedOn w:val="TableNormal"/>
    <w:uiPriority w:val="61"/>
    <w:semiHidden/>
    <w:unhideWhenUsed/>
    <w:rsid w:val="004225E0"/>
    <w:pPr>
      <w:spacing w:after="0" w:line="240" w:lineRule="auto"/>
    </w:pPr>
    <w:rPr>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tblBorders>
    </w:tblPr>
    <w:tblStylePr w:type="firstRow">
      <w:pPr>
        <w:spacing w:before="0" w:after="0" w:line="240" w:lineRule="auto"/>
      </w:pPr>
      <w:rPr>
        <w:b/>
        <w:bCs/>
        <w:color w:val="FFFFFF" w:themeColor="background1"/>
      </w:rPr>
      <w:tblPr/>
      <w:tcPr>
        <w:shd w:val="clear" w:color="auto" w:fill="E97132" w:themeFill="accent2"/>
      </w:tcPr>
    </w:tblStylePr>
    <w:tblStylePr w:type="lastRow">
      <w:pPr>
        <w:spacing w:before="0" w:after="0" w:line="240" w:lineRule="auto"/>
      </w:pPr>
      <w:rPr>
        <w:b/>
        <w:bCs/>
      </w:rPr>
      <w:tblPr/>
      <w:tcPr>
        <w:tcBorders>
          <w:top w:val="double" w:sz="6" w:space="0" w:color="E97132" w:themeColor="accent2"/>
          <w:left w:val="single" w:sz="8" w:space="0" w:color="E97132" w:themeColor="accent2"/>
          <w:bottom w:val="single" w:sz="8" w:space="0" w:color="E97132" w:themeColor="accent2"/>
          <w:right w:val="single" w:sz="8" w:space="0" w:color="E97132" w:themeColor="accent2"/>
        </w:tcBorders>
      </w:tcPr>
    </w:tblStylePr>
    <w:tblStylePr w:type="firstCol">
      <w:rPr>
        <w:b/>
        <w:bCs/>
      </w:rPr>
    </w:tblStylePr>
    <w:tblStylePr w:type="lastCol">
      <w:rPr>
        <w:b/>
        <w:bCs/>
      </w:rPr>
    </w:tblStylePr>
    <w:tblStylePr w:type="band1Vert">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tblStylePr w:type="band1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style>
  <w:style w:type="table" w:styleId="LightList-Accent3">
    <w:name w:val="Light List Accent 3"/>
    <w:basedOn w:val="TableNormal"/>
    <w:uiPriority w:val="61"/>
    <w:semiHidden/>
    <w:unhideWhenUsed/>
    <w:rsid w:val="004225E0"/>
    <w:pPr>
      <w:spacing w:after="0" w:line="240" w:lineRule="auto"/>
    </w:pPr>
    <w:rPr>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tblBorders>
    </w:tblPr>
    <w:tblStylePr w:type="firstRow">
      <w:pPr>
        <w:spacing w:before="0" w:after="0" w:line="240" w:lineRule="auto"/>
      </w:pPr>
      <w:rPr>
        <w:b/>
        <w:bCs/>
        <w:color w:val="FFFFFF" w:themeColor="background1"/>
      </w:rPr>
      <w:tblPr/>
      <w:tcPr>
        <w:shd w:val="clear" w:color="auto" w:fill="196B24" w:themeFill="accent3"/>
      </w:tcPr>
    </w:tblStylePr>
    <w:tblStylePr w:type="lastRow">
      <w:pPr>
        <w:spacing w:before="0" w:after="0" w:line="240" w:lineRule="auto"/>
      </w:pPr>
      <w:rPr>
        <w:b/>
        <w:bCs/>
      </w:rPr>
      <w:tblPr/>
      <w:tcPr>
        <w:tcBorders>
          <w:top w:val="double" w:sz="6" w:space="0" w:color="196B24" w:themeColor="accent3"/>
          <w:left w:val="single" w:sz="8" w:space="0" w:color="196B24" w:themeColor="accent3"/>
          <w:bottom w:val="single" w:sz="8" w:space="0" w:color="196B24" w:themeColor="accent3"/>
          <w:right w:val="single" w:sz="8" w:space="0" w:color="196B24" w:themeColor="accent3"/>
        </w:tcBorders>
      </w:tcPr>
    </w:tblStylePr>
    <w:tblStylePr w:type="firstCol">
      <w:rPr>
        <w:b/>
        <w:bCs/>
      </w:rPr>
    </w:tblStylePr>
    <w:tblStylePr w:type="lastCol">
      <w:rPr>
        <w:b/>
        <w:bCs/>
      </w:rPr>
    </w:tblStylePr>
    <w:tblStylePr w:type="band1Vert">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tblStylePr w:type="band1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style>
  <w:style w:type="table" w:styleId="LightList-Accent4">
    <w:name w:val="Light List Accent 4"/>
    <w:basedOn w:val="TableNormal"/>
    <w:uiPriority w:val="61"/>
    <w:semiHidden/>
    <w:unhideWhenUsed/>
    <w:rsid w:val="004225E0"/>
    <w:pPr>
      <w:spacing w:after="0" w:line="240" w:lineRule="auto"/>
    </w:pPr>
    <w:rPr>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tblBorders>
    </w:tblPr>
    <w:tblStylePr w:type="firstRow">
      <w:pPr>
        <w:spacing w:before="0" w:after="0" w:line="240" w:lineRule="auto"/>
      </w:pPr>
      <w:rPr>
        <w:b/>
        <w:bCs/>
        <w:color w:val="FFFFFF" w:themeColor="background1"/>
      </w:rPr>
      <w:tblPr/>
      <w:tcPr>
        <w:shd w:val="clear" w:color="auto" w:fill="0F9ED5" w:themeFill="accent4"/>
      </w:tcPr>
    </w:tblStylePr>
    <w:tblStylePr w:type="lastRow">
      <w:pPr>
        <w:spacing w:before="0" w:after="0" w:line="240" w:lineRule="auto"/>
      </w:pPr>
      <w:rPr>
        <w:b/>
        <w:bCs/>
      </w:rPr>
      <w:tblPr/>
      <w:tcPr>
        <w:tcBorders>
          <w:top w:val="double" w:sz="6" w:space="0" w:color="0F9ED5" w:themeColor="accent4"/>
          <w:left w:val="single" w:sz="8" w:space="0" w:color="0F9ED5" w:themeColor="accent4"/>
          <w:bottom w:val="single" w:sz="8" w:space="0" w:color="0F9ED5" w:themeColor="accent4"/>
          <w:right w:val="single" w:sz="8" w:space="0" w:color="0F9ED5" w:themeColor="accent4"/>
        </w:tcBorders>
      </w:tcPr>
    </w:tblStylePr>
    <w:tblStylePr w:type="firstCol">
      <w:rPr>
        <w:b/>
        <w:bCs/>
      </w:rPr>
    </w:tblStylePr>
    <w:tblStylePr w:type="lastCol">
      <w:rPr>
        <w:b/>
        <w:bCs/>
      </w:rPr>
    </w:tblStylePr>
    <w:tblStylePr w:type="band1Vert">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tblStylePr w:type="band1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style>
  <w:style w:type="table" w:styleId="LightList-Accent5">
    <w:name w:val="Light List Accent 5"/>
    <w:basedOn w:val="TableNormal"/>
    <w:uiPriority w:val="61"/>
    <w:semiHidden/>
    <w:unhideWhenUsed/>
    <w:rsid w:val="004225E0"/>
    <w:pPr>
      <w:spacing w:after="0" w:line="240" w:lineRule="auto"/>
    </w:pPr>
    <w:rPr>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tblBorders>
    </w:tblPr>
    <w:tblStylePr w:type="firstRow">
      <w:pPr>
        <w:spacing w:before="0" w:after="0" w:line="240" w:lineRule="auto"/>
      </w:pPr>
      <w:rPr>
        <w:b/>
        <w:bCs/>
        <w:color w:val="FFFFFF" w:themeColor="background1"/>
      </w:rPr>
      <w:tblPr/>
      <w:tcPr>
        <w:shd w:val="clear" w:color="auto" w:fill="A02B93" w:themeFill="accent5"/>
      </w:tcPr>
    </w:tblStylePr>
    <w:tblStylePr w:type="lastRow">
      <w:pPr>
        <w:spacing w:before="0" w:after="0" w:line="240" w:lineRule="auto"/>
      </w:pPr>
      <w:rPr>
        <w:b/>
        <w:bCs/>
      </w:rPr>
      <w:tblPr/>
      <w:tcPr>
        <w:tcBorders>
          <w:top w:val="double" w:sz="6" w:space="0" w:color="A02B93" w:themeColor="accent5"/>
          <w:left w:val="single" w:sz="8" w:space="0" w:color="A02B93" w:themeColor="accent5"/>
          <w:bottom w:val="single" w:sz="8" w:space="0" w:color="A02B93" w:themeColor="accent5"/>
          <w:right w:val="single" w:sz="8" w:space="0" w:color="A02B93" w:themeColor="accent5"/>
        </w:tcBorders>
      </w:tcPr>
    </w:tblStylePr>
    <w:tblStylePr w:type="firstCol">
      <w:rPr>
        <w:b/>
        <w:bCs/>
      </w:rPr>
    </w:tblStylePr>
    <w:tblStylePr w:type="lastCol">
      <w:rPr>
        <w:b/>
        <w:bCs/>
      </w:rPr>
    </w:tblStylePr>
    <w:tblStylePr w:type="band1Vert">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tblStylePr w:type="band1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style>
  <w:style w:type="table" w:styleId="LightList-Accent6">
    <w:name w:val="Light List Accent 6"/>
    <w:basedOn w:val="TableNormal"/>
    <w:uiPriority w:val="61"/>
    <w:semiHidden/>
    <w:unhideWhenUsed/>
    <w:rsid w:val="004225E0"/>
    <w:pPr>
      <w:spacing w:after="0" w:line="240" w:lineRule="auto"/>
    </w:pPr>
    <w:rPr>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tblBorders>
    </w:tblPr>
    <w:tblStylePr w:type="firstRow">
      <w:pPr>
        <w:spacing w:before="0" w:after="0" w:line="240" w:lineRule="auto"/>
      </w:pPr>
      <w:rPr>
        <w:b/>
        <w:bCs/>
        <w:color w:val="FFFFFF" w:themeColor="background1"/>
      </w:rPr>
      <w:tblPr/>
      <w:tcPr>
        <w:shd w:val="clear" w:color="auto" w:fill="4EA72E" w:themeFill="accent6"/>
      </w:tcPr>
    </w:tblStylePr>
    <w:tblStylePr w:type="lastRow">
      <w:pPr>
        <w:spacing w:before="0" w:after="0" w:line="240" w:lineRule="auto"/>
      </w:pPr>
      <w:rPr>
        <w:b/>
        <w:bCs/>
      </w:rPr>
      <w:tblPr/>
      <w:tcPr>
        <w:tcBorders>
          <w:top w:val="double" w:sz="6" w:space="0" w:color="4EA72E" w:themeColor="accent6"/>
          <w:left w:val="single" w:sz="8" w:space="0" w:color="4EA72E" w:themeColor="accent6"/>
          <w:bottom w:val="single" w:sz="8" w:space="0" w:color="4EA72E" w:themeColor="accent6"/>
          <w:right w:val="single" w:sz="8" w:space="0" w:color="4EA72E" w:themeColor="accent6"/>
        </w:tcBorders>
      </w:tcPr>
    </w:tblStylePr>
    <w:tblStylePr w:type="firstCol">
      <w:rPr>
        <w:b/>
        <w:bCs/>
      </w:rPr>
    </w:tblStylePr>
    <w:tblStylePr w:type="lastCol">
      <w:rPr>
        <w:b/>
        <w:bCs/>
      </w:rPr>
    </w:tblStylePr>
    <w:tblStylePr w:type="band1Vert">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tblStylePr w:type="band1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style>
  <w:style w:type="table" w:styleId="LightShading">
    <w:name w:val="Light Shading"/>
    <w:basedOn w:val="TableNormal"/>
    <w:uiPriority w:val="60"/>
    <w:semiHidden/>
    <w:unhideWhenUsed/>
    <w:rsid w:val="004225E0"/>
    <w:pPr>
      <w:spacing w:after="0" w:line="240" w:lineRule="auto"/>
    </w:pPr>
    <w:rPr>
      <w:color w:val="000000" w:themeColor="text1" w:themeShade="BF"/>
      <w:kern w:val="0"/>
      <w14:ligatures w14:val="none"/>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4225E0"/>
    <w:pPr>
      <w:spacing w:after="0" w:line="240" w:lineRule="auto"/>
    </w:pPr>
    <w:rPr>
      <w:color w:val="0F4761" w:themeColor="accent1" w:themeShade="BF"/>
      <w:kern w:val="0"/>
      <w14:ligatures w14:val="none"/>
    </w:rPr>
    <w:tblPr>
      <w:tblStyleRowBandSize w:val="1"/>
      <w:tblStyleColBandSize w:val="1"/>
      <w:tblBorders>
        <w:top w:val="single" w:sz="8" w:space="0" w:color="156082" w:themeColor="accent1"/>
        <w:bottom w:val="single" w:sz="8" w:space="0" w:color="156082" w:themeColor="accent1"/>
      </w:tblBorders>
    </w:tblPr>
    <w:tblStylePr w:type="firstRow">
      <w:pPr>
        <w:spacing w:before="0" w:after="0" w:line="240" w:lineRule="auto"/>
      </w:pPr>
      <w:rPr>
        <w:b/>
        <w:bCs/>
      </w:rPr>
      <w:tblPr/>
      <w:tcPr>
        <w:tcBorders>
          <w:top w:val="single" w:sz="8" w:space="0" w:color="156082" w:themeColor="accent1"/>
          <w:left w:val="nil"/>
          <w:bottom w:val="single" w:sz="8" w:space="0" w:color="156082" w:themeColor="accent1"/>
          <w:right w:val="nil"/>
          <w:insideH w:val="nil"/>
          <w:insideV w:val="nil"/>
        </w:tcBorders>
      </w:tcPr>
    </w:tblStylePr>
    <w:tblStylePr w:type="lastRow">
      <w:pPr>
        <w:spacing w:before="0" w:after="0" w:line="240" w:lineRule="auto"/>
      </w:pPr>
      <w:rPr>
        <w:b/>
        <w:bCs/>
      </w:rPr>
      <w:tblPr/>
      <w:tcPr>
        <w:tcBorders>
          <w:top w:val="single" w:sz="8" w:space="0" w:color="156082" w:themeColor="accent1"/>
          <w:left w:val="nil"/>
          <w:bottom w:val="single" w:sz="8" w:space="0" w:color="156082"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EF2" w:themeFill="accent1" w:themeFillTint="3F"/>
      </w:tcPr>
    </w:tblStylePr>
    <w:tblStylePr w:type="band1Horz">
      <w:tblPr/>
      <w:tcPr>
        <w:tcBorders>
          <w:left w:val="nil"/>
          <w:right w:val="nil"/>
          <w:insideH w:val="nil"/>
          <w:insideV w:val="nil"/>
        </w:tcBorders>
        <w:shd w:val="clear" w:color="auto" w:fill="B2DEF2" w:themeFill="accent1" w:themeFillTint="3F"/>
      </w:tcPr>
    </w:tblStylePr>
  </w:style>
  <w:style w:type="table" w:styleId="LightShading-Accent2">
    <w:name w:val="Light Shading Accent 2"/>
    <w:basedOn w:val="TableNormal"/>
    <w:uiPriority w:val="60"/>
    <w:semiHidden/>
    <w:unhideWhenUsed/>
    <w:rsid w:val="004225E0"/>
    <w:pPr>
      <w:spacing w:after="0" w:line="240" w:lineRule="auto"/>
    </w:pPr>
    <w:rPr>
      <w:color w:val="BF4E14" w:themeColor="accent2" w:themeShade="BF"/>
      <w:kern w:val="0"/>
      <w14:ligatures w14:val="none"/>
    </w:rPr>
    <w:tblPr>
      <w:tblStyleRowBandSize w:val="1"/>
      <w:tblStyleColBandSize w:val="1"/>
      <w:tblBorders>
        <w:top w:val="single" w:sz="8" w:space="0" w:color="E97132" w:themeColor="accent2"/>
        <w:bottom w:val="single" w:sz="8" w:space="0" w:color="E97132" w:themeColor="accent2"/>
      </w:tblBorders>
    </w:tblPr>
    <w:tblStylePr w:type="fir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la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left w:val="nil"/>
          <w:right w:val="nil"/>
          <w:insideH w:val="nil"/>
          <w:insideV w:val="nil"/>
        </w:tcBorders>
        <w:shd w:val="clear" w:color="auto" w:fill="F9DBCC" w:themeFill="accent2" w:themeFillTint="3F"/>
      </w:tcPr>
    </w:tblStylePr>
  </w:style>
  <w:style w:type="table" w:styleId="LightShading-Accent3">
    <w:name w:val="Light Shading Accent 3"/>
    <w:basedOn w:val="TableNormal"/>
    <w:uiPriority w:val="60"/>
    <w:semiHidden/>
    <w:unhideWhenUsed/>
    <w:rsid w:val="004225E0"/>
    <w:pPr>
      <w:spacing w:after="0" w:line="240" w:lineRule="auto"/>
    </w:pPr>
    <w:rPr>
      <w:color w:val="124F1A" w:themeColor="accent3" w:themeShade="BF"/>
      <w:kern w:val="0"/>
      <w14:ligatures w14:val="none"/>
    </w:rPr>
    <w:tblPr>
      <w:tblStyleRowBandSize w:val="1"/>
      <w:tblStyleColBandSize w:val="1"/>
      <w:tblBorders>
        <w:top w:val="single" w:sz="8" w:space="0" w:color="196B24" w:themeColor="accent3"/>
        <w:bottom w:val="single" w:sz="8" w:space="0" w:color="196B24" w:themeColor="accent3"/>
      </w:tblBorders>
    </w:tblPr>
    <w:tblStylePr w:type="firstRow">
      <w:pPr>
        <w:spacing w:before="0" w:after="0" w:line="240" w:lineRule="auto"/>
      </w:pPr>
      <w:rPr>
        <w:b/>
        <w:bCs/>
      </w:rPr>
      <w:tblPr/>
      <w:tcPr>
        <w:tcBorders>
          <w:top w:val="single" w:sz="8" w:space="0" w:color="196B24" w:themeColor="accent3"/>
          <w:left w:val="nil"/>
          <w:bottom w:val="single" w:sz="8" w:space="0" w:color="196B24" w:themeColor="accent3"/>
          <w:right w:val="nil"/>
          <w:insideH w:val="nil"/>
          <w:insideV w:val="nil"/>
        </w:tcBorders>
      </w:tcPr>
    </w:tblStylePr>
    <w:tblStylePr w:type="lastRow">
      <w:pPr>
        <w:spacing w:before="0" w:after="0" w:line="240" w:lineRule="auto"/>
      </w:pPr>
      <w:rPr>
        <w:b/>
        <w:bCs/>
      </w:rPr>
      <w:tblPr/>
      <w:tcPr>
        <w:tcBorders>
          <w:top w:val="single" w:sz="8" w:space="0" w:color="196B24" w:themeColor="accent3"/>
          <w:left w:val="nil"/>
          <w:bottom w:val="single" w:sz="8" w:space="0" w:color="196B24"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3EDBA" w:themeFill="accent3" w:themeFillTint="3F"/>
      </w:tcPr>
    </w:tblStylePr>
    <w:tblStylePr w:type="band1Horz">
      <w:tblPr/>
      <w:tcPr>
        <w:tcBorders>
          <w:left w:val="nil"/>
          <w:right w:val="nil"/>
          <w:insideH w:val="nil"/>
          <w:insideV w:val="nil"/>
        </w:tcBorders>
        <w:shd w:val="clear" w:color="auto" w:fill="B3EDBA" w:themeFill="accent3" w:themeFillTint="3F"/>
      </w:tcPr>
    </w:tblStylePr>
  </w:style>
  <w:style w:type="table" w:styleId="LightShading-Accent4">
    <w:name w:val="Light Shading Accent 4"/>
    <w:basedOn w:val="TableNormal"/>
    <w:uiPriority w:val="60"/>
    <w:semiHidden/>
    <w:unhideWhenUsed/>
    <w:rsid w:val="004225E0"/>
    <w:pPr>
      <w:spacing w:after="0" w:line="240" w:lineRule="auto"/>
    </w:pPr>
    <w:rPr>
      <w:color w:val="0B769F" w:themeColor="accent4" w:themeShade="BF"/>
      <w:kern w:val="0"/>
      <w14:ligatures w14:val="none"/>
    </w:rPr>
    <w:tblPr>
      <w:tblStyleRowBandSize w:val="1"/>
      <w:tblStyleColBandSize w:val="1"/>
      <w:tblBorders>
        <w:top w:val="single" w:sz="8" w:space="0" w:color="0F9ED5" w:themeColor="accent4"/>
        <w:bottom w:val="single" w:sz="8" w:space="0" w:color="0F9ED5" w:themeColor="accent4"/>
      </w:tblBorders>
    </w:tblPr>
    <w:tblStylePr w:type="firstRow">
      <w:pPr>
        <w:spacing w:before="0" w:after="0" w:line="240" w:lineRule="auto"/>
      </w:pPr>
      <w:rPr>
        <w:b/>
        <w:bCs/>
      </w:rPr>
      <w:tblPr/>
      <w:tcPr>
        <w:tcBorders>
          <w:top w:val="single" w:sz="8" w:space="0" w:color="0F9ED5" w:themeColor="accent4"/>
          <w:left w:val="nil"/>
          <w:bottom w:val="single" w:sz="8" w:space="0" w:color="0F9ED5" w:themeColor="accent4"/>
          <w:right w:val="nil"/>
          <w:insideH w:val="nil"/>
          <w:insideV w:val="nil"/>
        </w:tcBorders>
      </w:tcPr>
    </w:tblStylePr>
    <w:tblStylePr w:type="lastRow">
      <w:pPr>
        <w:spacing w:before="0" w:after="0" w:line="240" w:lineRule="auto"/>
      </w:pPr>
      <w:rPr>
        <w:b/>
        <w:bCs/>
      </w:rPr>
      <w:tblPr/>
      <w:tcPr>
        <w:tcBorders>
          <w:top w:val="single" w:sz="8" w:space="0" w:color="0F9ED5" w:themeColor="accent4"/>
          <w:left w:val="nil"/>
          <w:bottom w:val="single" w:sz="8" w:space="0" w:color="0F9ED5"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DE9FA" w:themeFill="accent4" w:themeFillTint="3F"/>
      </w:tcPr>
    </w:tblStylePr>
    <w:tblStylePr w:type="band1Horz">
      <w:tblPr/>
      <w:tcPr>
        <w:tcBorders>
          <w:left w:val="nil"/>
          <w:right w:val="nil"/>
          <w:insideH w:val="nil"/>
          <w:insideV w:val="nil"/>
        </w:tcBorders>
        <w:shd w:val="clear" w:color="auto" w:fill="BDE9FA" w:themeFill="accent4" w:themeFillTint="3F"/>
      </w:tcPr>
    </w:tblStylePr>
  </w:style>
  <w:style w:type="table" w:styleId="LightShading-Accent5">
    <w:name w:val="Light Shading Accent 5"/>
    <w:basedOn w:val="TableNormal"/>
    <w:uiPriority w:val="60"/>
    <w:semiHidden/>
    <w:unhideWhenUsed/>
    <w:rsid w:val="004225E0"/>
    <w:pPr>
      <w:spacing w:after="0" w:line="240" w:lineRule="auto"/>
    </w:pPr>
    <w:rPr>
      <w:color w:val="77206D" w:themeColor="accent5" w:themeShade="BF"/>
      <w:kern w:val="0"/>
      <w14:ligatures w14:val="none"/>
    </w:rPr>
    <w:tblPr>
      <w:tblStyleRowBandSize w:val="1"/>
      <w:tblStyleColBandSize w:val="1"/>
      <w:tblBorders>
        <w:top w:val="single" w:sz="8" w:space="0" w:color="A02B93" w:themeColor="accent5"/>
        <w:bottom w:val="single" w:sz="8" w:space="0" w:color="A02B93" w:themeColor="accent5"/>
      </w:tblBorders>
    </w:tblPr>
    <w:tblStylePr w:type="firstRow">
      <w:pPr>
        <w:spacing w:before="0" w:after="0" w:line="240" w:lineRule="auto"/>
      </w:pPr>
      <w:rPr>
        <w:b/>
        <w:bCs/>
      </w:rPr>
      <w:tblPr/>
      <w:tcPr>
        <w:tcBorders>
          <w:top w:val="single" w:sz="8" w:space="0" w:color="A02B93" w:themeColor="accent5"/>
          <w:left w:val="nil"/>
          <w:bottom w:val="single" w:sz="8" w:space="0" w:color="A02B93" w:themeColor="accent5"/>
          <w:right w:val="nil"/>
          <w:insideH w:val="nil"/>
          <w:insideV w:val="nil"/>
        </w:tcBorders>
      </w:tcPr>
    </w:tblStylePr>
    <w:tblStylePr w:type="lastRow">
      <w:pPr>
        <w:spacing w:before="0" w:after="0" w:line="240" w:lineRule="auto"/>
      </w:pPr>
      <w:rPr>
        <w:b/>
        <w:bCs/>
      </w:rPr>
      <w:tblPr/>
      <w:tcPr>
        <w:tcBorders>
          <w:top w:val="single" w:sz="8" w:space="0" w:color="A02B93" w:themeColor="accent5"/>
          <w:left w:val="nil"/>
          <w:bottom w:val="single" w:sz="8" w:space="0" w:color="A02B93"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C3E9" w:themeFill="accent5" w:themeFillTint="3F"/>
      </w:tcPr>
    </w:tblStylePr>
    <w:tblStylePr w:type="band1Horz">
      <w:tblPr/>
      <w:tcPr>
        <w:tcBorders>
          <w:left w:val="nil"/>
          <w:right w:val="nil"/>
          <w:insideH w:val="nil"/>
          <w:insideV w:val="nil"/>
        </w:tcBorders>
        <w:shd w:val="clear" w:color="auto" w:fill="EFC3E9" w:themeFill="accent5" w:themeFillTint="3F"/>
      </w:tcPr>
    </w:tblStylePr>
  </w:style>
  <w:style w:type="table" w:styleId="LightShading-Accent6">
    <w:name w:val="Light Shading Accent 6"/>
    <w:basedOn w:val="TableNormal"/>
    <w:uiPriority w:val="60"/>
    <w:semiHidden/>
    <w:unhideWhenUsed/>
    <w:rsid w:val="004225E0"/>
    <w:pPr>
      <w:spacing w:after="0" w:line="240" w:lineRule="auto"/>
    </w:pPr>
    <w:rPr>
      <w:color w:val="3A7C22" w:themeColor="accent6" w:themeShade="BF"/>
      <w:kern w:val="0"/>
      <w14:ligatures w14:val="none"/>
    </w:rPr>
    <w:tblPr>
      <w:tblStyleRowBandSize w:val="1"/>
      <w:tblStyleColBandSize w:val="1"/>
      <w:tblBorders>
        <w:top w:val="single" w:sz="8" w:space="0" w:color="4EA72E" w:themeColor="accent6"/>
        <w:bottom w:val="single" w:sz="8" w:space="0" w:color="4EA72E" w:themeColor="accent6"/>
      </w:tblBorders>
    </w:tblPr>
    <w:tblStylePr w:type="firstRow">
      <w:pPr>
        <w:spacing w:before="0" w:after="0" w:line="240" w:lineRule="auto"/>
      </w:pPr>
      <w:rPr>
        <w:b/>
        <w:bCs/>
      </w:rPr>
      <w:tblPr/>
      <w:tcPr>
        <w:tcBorders>
          <w:top w:val="single" w:sz="8" w:space="0" w:color="4EA72E" w:themeColor="accent6"/>
          <w:left w:val="nil"/>
          <w:bottom w:val="single" w:sz="8" w:space="0" w:color="4EA72E" w:themeColor="accent6"/>
          <w:right w:val="nil"/>
          <w:insideH w:val="nil"/>
          <w:insideV w:val="nil"/>
        </w:tcBorders>
      </w:tcPr>
    </w:tblStylePr>
    <w:tblStylePr w:type="lastRow">
      <w:pPr>
        <w:spacing w:before="0" w:after="0" w:line="240" w:lineRule="auto"/>
      </w:pPr>
      <w:rPr>
        <w:b/>
        <w:bCs/>
      </w:rPr>
      <w:tblPr/>
      <w:tcPr>
        <w:tcBorders>
          <w:top w:val="single" w:sz="8" w:space="0" w:color="4EA72E" w:themeColor="accent6"/>
          <w:left w:val="nil"/>
          <w:bottom w:val="single" w:sz="8" w:space="0" w:color="4EA72E"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EFC5" w:themeFill="accent6" w:themeFillTint="3F"/>
      </w:tcPr>
    </w:tblStylePr>
    <w:tblStylePr w:type="band1Horz">
      <w:tblPr/>
      <w:tcPr>
        <w:tcBorders>
          <w:left w:val="nil"/>
          <w:right w:val="nil"/>
          <w:insideH w:val="nil"/>
          <w:insideV w:val="nil"/>
        </w:tcBorders>
        <w:shd w:val="clear" w:color="auto" w:fill="D0EFC5" w:themeFill="accent6" w:themeFillTint="3F"/>
      </w:tcPr>
    </w:tblStylePr>
  </w:style>
  <w:style w:type="character" w:styleId="LineNumber">
    <w:name w:val="line number"/>
    <w:basedOn w:val="DefaultParagraphFont"/>
    <w:uiPriority w:val="99"/>
    <w:semiHidden/>
    <w:unhideWhenUsed/>
    <w:rsid w:val="004225E0"/>
    <w:rPr>
      <w:lang w:val="en-US" w:bidi="ar-DZ"/>
    </w:rPr>
  </w:style>
  <w:style w:type="paragraph" w:styleId="List">
    <w:name w:val="List"/>
    <w:basedOn w:val="Normal"/>
    <w:uiPriority w:val="99"/>
    <w:semiHidden/>
    <w:unhideWhenUsed/>
    <w:rsid w:val="004225E0"/>
    <w:pPr>
      <w:ind w:left="283" w:hanging="283"/>
      <w:contextualSpacing/>
    </w:pPr>
  </w:style>
  <w:style w:type="paragraph" w:styleId="List2">
    <w:name w:val="List 2"/>
    <w:basedOn w:val="Normal"/>
    <w:uiPriority w:val="99"/>
    <w:semiHidden/>
    <w:unhideWhenUsed/>
    <w:rsid w:val="004225E0"/>
    <w:pPr>
      <w:ind w:left="566" w:hanging="283"/>
      <w:contextualSpacing/>
    </w:pPr>
  </w:style>
  <w:style w:type="paragraph" w:styleId="List3">
    <w:name w:val="List 3"/>
    <w:basedOn w:val="Normal"/>
    <w:uiPriority w:val="99"/>
    <w:semiHidden/>
    <w:unhideWhenUsed/>
    <w:rsid w:val="004225E0"/>
    <w:pPr>
      <w:ind w:left="849" w:hanging="283"/>
      <w:contextualSpacing/>
    </w:pPr>
  </w:style>
  <w:style w:type="paragraph" w:styleId="List4">
    <w:name w:val="List 4"/>
    <w:basedOn w:val="Normal"/>
    <w:uiPriority w:val="99"/>
    <w:semiHidden/>
    <w:unhideWhenUsed/>
    <w:rsid w:val="004225E0"/>
    <w:pPr>
      <w:ind w:left="1132" w:hanging="283"/>
      <w:contextualSpacing/>
    </w:pPr>
  </w:style>
  <w:style w:type="paragraph" w:styleId="List5">
    <w:name w:val="List 5"/>
    <w:basedOn w:val="Normal"/>
    <w:uiPriority w:val="99"/>
    <w:semiHidden/>
    <w:unhideWhenUsed/>
    <w:rsid w:val="004225E0"/>
    <w:pPr>
      <w:ind w:left="1415" w:hanging="283"/>
      <w:contextualSpacing/>
    </w:pPr>
  </w:style>
  <w:style w:type="paragraph" w:styleId="ListBullet">
    <w:name w:val="List Bullet"/>
    <w:basedOn w:val="Normal"/>
    <w:uiPriority w:val="99"/>
    <w:unhideWhenUsed/>
    <w:rsid w:val="004225E0"/>
    <w:pPr>
      <w:numPr>
        <w:numId w:val="11"/>
      </w:numPr>
      <w:contextualSpacing/>
    </w:pPr>
  </w:style>
  <w:style w:type="paragraph" w:styleId="ListBullet2">
    <w:name w:val="List Bullet 2"/>
    <w:basedOn w:val="Normal"/>
    <w:uiPriority w:val="99"/>
    <w:semiHidden/>
    <w:unhideWhenUsed/>
    <w:rsid w:val="004225E0"/>
    <w:pPr>
      <w:numPr>
        <w:numId w:val="12"/>
      </w:numPr>
      <w:contextualSpacing/>
    </w:pPr>
  </w:style>
  <w:style w:type="paragraph" w:styleId="ListBullet3">
    <w:name w:val="List Bullet 3"/>
    <w:basedOn w:val="Normal"/>
    <w:uiPriority w:val="99"/>
    <w:semiHidden/>
    <w:unhideWhenUsed/>
    <w:rsid w:val="004225E0"/>
    <w:pPr>
      <w:numPr>
        <w:numId w:val="13"/>
      </w:numPr>
      <w:contextualSpacing/>
    </w:pPr>
  </w:style>
  <w:style w:type="paragraph" w:styleId="ListBullet4">
    <w:name w:val="List Bullet 4"/>
    <w:basedOn w:val="Normal"/>
    <w:uiPriority w:val="99"/>
    <w:semiHidden/>
    <w:unhideWhenUsed/>
    <w:rsid w:val="004225E0"/>
    <w:pPr>
      <w:numPr>
        <w:numId w:val="14"/>
      </w:numPr>
      <w:contextualSpacing/>
    </w:pPr>
  </w:style>
  <w:style w:type="paragraph" w:styleId="ListBullet5">
    <w:name w:val="List Bullet 5"/>
    <w:basedOn w:val="Normal"/>
    <w:uiPriority w:val="99"/>
    <w:semiHidden/>
    <w:unhideWhenUsed/>
    <w:rsid w:val="004225E0"/>
    <w:pPr>
      <w:numPr>
        <w:numId w:val="15"/>
      </w:numPr>
      <w:contextualSpacing/>
    </w:pPr>
  </w:style>
  <w:style w:type="paragraph" w:styleId="ListContinue">
    <w:name w:val="List Continue"/>
    <w:basedOn w:val="Normal"/>
    <w:uiPriority w:val="99"/>
    <w:semiHidden/>
    <w:unhideWhenUsed/>
    <w:rsid w:val="004225E0"/>
    <w:pPr>
      <w:spacing w:after="120"/>
      <w:ind w:left="283"/>
      <w:contextualSpacing/>
    </w:pPr>
  </w:style>
  <w:style w:type="paragraph" w:styleId="ListContinue2">
    <w:name w:val="List Continue 2"/>
    <w:basedOn w:val="Normal"/>
    <w:uiPriority w:val="99"/>
    <w:semiHidden/>
    <w:unhideWhenUsed/>
    <w:rsid w:val="004225E0"/>
    <w:pPr>
      <w:spacing w:after="120"/>
      <w:ind w:left="566"/>
      <w:contextualSpacing/>
    </w:pPr>
  </w:style>
  <w:style w:type="paragraph" w:styleId="ListContinue3">
    <w:name w:val="List Continue 3"/>
    <w:basedOn w:val="Normal"/>
    <w:uiPriority w:val="99"/>
    <w:semiHidden/>
    <w:unhideWhenUsed/>
    <w:rsid w:val="004225E0"/>
    <w:pPr>
      <w:spacing w:after="120"/>
      <w:ind w:left="849"/>
      <w:contextualSpacing/>
    </w:pPr>
  </w:style>
  <w:style w:type="paragraph" w:styleId="ListContinue4">
    <w:name w:val="List Continue 4"/>
    <w:basedOn w:val="Normal"/>
    <w:uiPriority w:val="99"/>
    <w:semiHidden/>
    <w:unhideWhenUsed/>
    <w:rsid w:val="004225E0"/>
    <w:pPr>
      <w:spacing w:after="120"/>
      <w:ind w:left="1132"/>
      <w:contextualSpacing/>
    </w:pPr>
  </w:style>
  <w:style w:type="paragraph" w:styleId="ListContinue5">
    <w:name w:val="List Continue 5"/>
    <w:basedOn w:val="Normal"/>
    <w:uiPriority w:val="99"/>
    <w:semiHidden/>
    <w:unhideWhenUsed/>
    <w:rsid w:val="004225E0"/>
    <w:pPr>
      <w:spacing w:after="120"/>
      <w:ind w:left="1415"/>
      <w:contextualSpacing/>
    </w:pPr>
  </w:style>
  <w:style w:type="paragraph" w:styleId="ListNumber">
    <w:name w:val="List Number"/>
    <w:basedOn w:val="Normal"/>
    <w:uiPriority w:val="99"/>
    <w:semiHidden/>
    <w:unhideWhenUsed/>
    <w:rsid w:val="004225E0"/>
    <w:pPr>
      <w:numPr>
        <w:numId w:val="16"/>
      </w:numPr>
      <w:contextualSpacing/>
    </w:pPr>
  </w:style>
  <w:style w:type="paragraph" w:styleId="ListNumber2">
    <w:name w:val="List Number 2"/>
    <w:basedOn w:val="Normal"/>
    <w:uiPriority w:val="99"/>
    <w:semiHidden/>
    <w:unhideWhenUsed/>
    <w:rsid w:val="004225E0"/>
    <w:pPr>
      <w:numPr>
        <w:numId w:val="17"/>
      </w:numPr>
      <w:contextualSpacing/>
    </w:pPr>
  </w:style>
  <w:style w:type="paragraph" w:styleId="ListNumber3">
    <w:name w:val="List Number 3"/>
    <w:basedOn w:val="Normal"/>
    <w:uiPriority w:val="99"/>
    <w:semiHidden/>
    <w:unhideWhenUsed/>
    <w:rsid w:val="004225E0"/>
    <w:pPr>
      <w:numPr>
        <w:numId w:val="18"/>
      </w:numPr>
      <w:contextualSpacing/>
    </w:pPr>
  </w:style>
  <w:style w:type="paragraph" w:styleId="ListNumber4">
    <w:name w:val="List Number 4"/>
    <w:basedOn w:val="Normal"/>
    <w:uiPriority w:val="99"/>
    <w:semiHidden/>
    <w:unhideWhenUsed/>
    <w:rsid w:val="004225E0"/>
    <w:pPr>
      <w:numPr>
        <w:numId w:val="19"/>
      </w:numPr>
      <w:contextualSpacing/>
    </w:pPr>
  </w:style>
  <w:style w:type="paragraph" w:styleId="ListNumber5">
    <w:name w:val="List Number 5"/>
    <w:basedOn w:val="Normal"/>
    <w:uiPriority w:val="99"/>
    <w:semiHidden/>
    <w:unhideWhenUsed/>
    <w:rsid w:val="004225E0"/>
    <w:pPr>
      <w:numPr>
        <w:numId w:val="20"/>
      </w:numPr>
      <w:contextualSpacing/>
    </w:pPr>
  </w:style>
  <w:style w:type="table" w:styleId="ListTable1Light">
    <w:name w:val="List Table 1 Light"/>
    <w:basedOn w:val="TableNormal"/>
    <w:uiPriority w:val="46"/>
    <w:rsid w:val="004225E0"/>
    <w:pPr>
      <w:spacing w:after="0" w:line="240" w:lineRule="auto"/>
    </w:pPr>
    <w:rPr>
      <w:kern w:val="0"/>
      <w14:ligatures w14:val="none"/>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rsid w:val="004225E0"/>
    <w:pPr>
      <w:spacing w:after="0" w:line="240" w:lineRule="auto"/>
    </w:pPr>
    <w:rPr>
      <w:kern w:val="0"/>
      <w14:ligatures w14:val="none"/>
    </w:rPr>
    <w:tblPr>
      <w:tblStyleRowBandSize w:val="1"/>
      <w:tblStyleColBandSize w:val="1"/>
    </w:tblPr>
    <w:tblStylePr w:type="firstRow">
      <w:rPr>
        <w:b/>
        <w:bCs/>
      </w:rPr>
      <w:tblPr/>
      <w:tcPr>
        <w:tcBorders>
          <w:bottom w:val="single" w:sz="4" w:space="0" w:color="45B0E1" w:themeColor="accent1" w:themeTint="99"/>
        </w:tcBorders>
      </w:tcPr>
    </w:tblStylePr>
    <w:tblStylePr w:type="lastRow">
      <w:rPr>
        <w:b/>
        <w:bCs/>
      </w:rPr>
      <w:tblPr/>
      <w:tcPr>
        <w:tcBorders>
          <w:top w:val="sing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1Light-Accent2">
    <w:name w:val="List Table 1 Light Accent 2"/>
    <w:basedOn w:val="TableNormal"/>
    <w:uiPriority w:val="46"/>
    <w:rsid w:val="004225E0"/>
    <w:pPr>
      <w:spacing w:after="0" w:line="240" w:lineRule="auto"/>
    </w:pPr>
    <w:rPr>
      <w:kern w:val="0"/>
      <w14:ligatures w14:val="none"/>
    </w:rPr>
    <w:tblPr>
      <w:tblStyleRowBandSize w:val="1"/>
      <w:tblStyleColBandSize w:val="1"/>
    </w:tblPr>
    <w:tblStylePr w:type="firstRow">
      <w:rPr>
        <w:b/>
        <w:bCs/>
      </w:rPr>
      <w:tblPr/>
      <w:tcPr>
        <w:tcBorders>
          <w:bottom w:val="single" w:sz="4" w:space="0" w:color="F1A983" w:themeColor="accent2" w:themeTint="99"/>
        </w:tcBorders>
      </w:tcPr>
    </w:tblStylePr>
    <w:tblStylePr w:type="lastRow">
      <w:rPr>
        <w:b/>
        <w:bCs/>
      </w:rPr>
      <w:tblPr/>
      <w:tcPr>
        <w:tcBorders>
          <w:top w:val="single" w:sz="4" w:space="0" w:color="F1A983" w:themeColor="accent2" w:themeTint="99"/>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1Light-Accent3">
    <w:name w:val="List Table 1 Light Accent 3"/>
    <w:basedOn w:val="TableNormal"/>
    <w:uiPriority w:val="46"/>
    <w:rsid w:val="004225E0"/>
    <w:pPr>
      <w:spacing w:after="0" w:line="240" w:lineRule="auto"/>
    </w:pPr>
    <w:rPr>
      <w:kern w:val="0"/>
      <w14:ligatures w14:val="none"/>
    </w:rPr>
    <w:tblPr>
      <w:tblStyleRowBandSize w:val="1"/>
      <w:tblStyleColBandSize w:val="1"/>
    </w:tblPr>
    <w:tblStylePr w:type="firstRow">
      <w:rPr>
        <w:b/>
        <w:bCs/>
      </w:rPr>
      <w:tblPr/>
      <w:tcPr>
        <w:tcBorders>
          <w:bottom w:val="single" w:sz="4" w:space="0" w:color="47D459" w:themeColor="accent3" w:themeTint="99"/>
        </w:tcBorders>
      </w:tcPr>
    </w:tblStylePr>
    <w:tblStylePr w:type="lastRow">
      <w:rPr>
        <w:b/>
        <w:bCs/>
      </w:rPr>
      <w:tblPr/>
      <w:tcPr>
        <w:tcBorders>
          <w:top w:val="single" w:sz="4" w:space="0" w:color="47D459" w:themeColor="accent3" w:themeTint="99"/>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1Light-Accent4">
    <w:name w:val="List Table 1 Light Accent 4"/>
    <w:basedOn w:val="TableNormal"/>
    <w:uiPriority w:val="46"/>
    <w:rsid w:val="004225E0"/>
    <w:pPr>
      <w:spacing w:after="0" w:line="240" w:lineRule="auto"/>
    </w:pPr>
    <w:rPr>
      <w:kern w:val="0"/>
      <w14:ligatures w14:val="none"/>
    </w:rPr>
    <w:tblPr>
      <w:tblStyleRowBandSize w:val="1"/>
      <w:tblStyleColBandSize w:val="1"/>
    </w:tblPr>
    <w:tblStylePr w:type="firstRow">
      <w:rPr>
        <w:b/>
        <w:bCs/>
      </w:rPr>
      <w:tblPr/>
      <w:tcPr>
        <w:tcBorders>
          <w:bottom w:val="single" w:sz="4" w:space="0" w:color="60CAF3" w:themeColor="accent4" w:themeTint="99"/>
        </w:tcBorders>
      </w:tcPr>
    </w:tblStylePr>
    <w:tblStylePr w:type="lastRow">
      <w:rPr>
        <w:b/>
        <w:bCs/>
      </w:rPr>
      <w:tblPr/>
      <w:tcPr>
        <w:tcBorders>
          <w:top w:val="sing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1Light-Accent5">
    <w:name w:val="List Table 1 Light Accent 5"/>
    <w:basedOn w:val="TableNormal"/>
    <w:uiPriority w:val="46"/>
    <w:rsid w:val="004225E0"/>
    <w:pPr>
      <w:spacing w:after="0" w:line="240" w:lineRule="auto"/>
    </w:pPr>
    <w:rPr>
      <w:kern w:val="0"/>
      <w14:ligatures w14:val="none"/>
    </w:rPr>
    <w:tblPr>
      <w:tblStyleRowBandSize w:val="1"/>
      <w:tblStyleColBandSize w:val="1"/>
    </w:tblPr>
    <w:tblStylePr w:type="firstRow">
      <w:rPr>
        <w:b/>
        <w:bCs/>
      </w:rPr>
      <w:tblPr/>
      <w:tcPr>
        <w:tcBorders>
          <w:bottom w:val="single" w:sz="4" w:space="0" w:color="D86DCB" w:themeColor="accent5" w:themeTint="99"/>
        </w:tcBorders>
      </w:tcPr>
    </w:tblStylePr>
    <w:tblStylePr w:type="lastRow">
      <w:rPr>
        <w:b/>
        <w:bCs/>
      </w:rPr>
      <w:tblPr/>
      <w:tcPr>
        <w:tcBorders>
          <w:top w:val="single" w:sz="4" w:space="0" w:color="D86DCB" w:themeColor="accent5" w:themeTint="99"/>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1Light-Accent6">
    <w:name w:val="List Table 1 Light Accent 6"/>
    <w:basedOn w:val="TableNormal"/>
    <w:uiPriority w:val="46"/>
    <w:rsid w:val="004225E0"/>
    <w:pPr>
      <w:spacing w:after="0" w:line="240" w:lineRule="auto"/>
    </w:pPr>
    <w:rPr>
      <w:kern w:val="0"/>
      <w14:ligatures w14:val="none"/>
    </w:rPr>
    <w:tblPr>
      <w:tblStyleRowBandSize w:val="1"/>
      <w:tblStyleColBandSize w:val="1"/>
    </w:tblPr>
    <w:tblStylePr w:type="firstRow">
      <w:rPr>
        <w:b/>
        <w:bCs/>
      </w:rPr>
      <w:tblPr/>
      <w:tcPr>
        <w:tcBorders>
          <w:bottom w:val="single" w:sz="4" w:space="0" w:color="8DD873" w:themeColor="accent6" w:themeTint="99"/>
        </w:tcBorders>
      </w:tcPr>
    </w:tblStylePr>
    <w:tblStylePr w:type="lastRow">
      <w:rPr>
        <w:b/>
        <w:bCs/>
      </w:rPr>
      <w:tblPr/>
      <w:tcPr>
        <w:tcBorders>
          <w:top w:val="sing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2">
    <w:name w:val="List Table 2"/>
    <w:basedOn w:val="TableNormal"/>
    <w:uiPriority w:val="47"/>
    <w:rsid w:val="004225E0"/>
    <w:pPr>
      <w:spacing w:after="0" w:line="240" w:lineRule="auto"/>
    </w:pPr>
    <w:rPr>
      <w:kern w:val="0"/>
      <w14:ligatures w14:val="none"/>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rsid w:val="004225E0"/>
    <w:pPr>
      <w:spacing w:after="0" w:line="240" w:lineRule="auto"/>
    </w:pPr>
    <w:rPr>
      <w:kern w:val="0"/>
      <w14:ligatures w14:val="none"/>
    </w:rPr>
    <w:tblPr>
      <w:tblStyleRowBandSize w:val="1"/>
      <w:tblStyleColBandSize w:val="1"/>
      <w:tblBorders>
        <w:top w:val="single" w:sz="4" w:space="0" w:color="45B0E1" w:themeColor="accent1" w:themeTint="99"/>
        <w:bottom w:val="single" w:sz="4" w:space="0" w:color="45B0E1" w:themeColor="accent1" w:themeTint="99"/>
        <w:insideH w:val="single" w:sz="4" w:space="0" w:color="45B0E1"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2-Accent2">
    <w:name w:val="List Table 2 Accent 2"/>
    <w:basedOn w:val="TableNormal"/>
    <w:uiPriority w:val="47"/>
    <w:rsid w:val="004225E0"/>
    <w:pPr>
      <w:spacing w:after="0" w:line="240" w:lineRule="auto"/>
    </w:pPr>
    <w:rPr>
      <w:kern w:val="0"/>
      <w14:ligatures w14:val="none"/>
    </w:rPr>
    <w:tblPr>
      <w:tblStyleRowBandSize w:val="1"/>
      <w:tblStyleColBandSize w:val="1"/>
      <w:tblBorders>
        <w:top w:val="single" w:sz="4" w:space="0" w:color="F1A983" w:themeColor="accent2" w:themeTint="99"/>
        <w:bottom w:val="single" w:sz="4" w:space="0" w:color="F1A983" w:themeColor="accent2" w:themeTint="99"/>
        <w:insideH w:val="single" w:sz="4" w:space="0" w:color="F1A983"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2-Accent3">
    <w:name w:val="List Table 2 Accent 3"/>
    <w:basedOn w:val="TableNormal"/>
    <w:uiPriority w:val="47"/>
    <w:rsid w:val="004225E0"/>
    <w:pPr>
      <w:spacing w:after="0" w:line="240" w:lineRule="auto"/>
    </w:pPr>
    <w:rPr>
      <w:kern w:val="0"/>
      <w14:ligatures w14:val="none"/>
    </w:rPr>
    <w:tblPr>
      <w:tblStyleRowBandSize w:val="1"/>
      <w:tblStyleColBandSize w:val="1"/>
      <w:tblBorders>
        <w:top w:val="single" w:sz="4" w:space="0" w:color="47D459" w:themeColor="accent3" w:themeTint="99"/>
        <w:bottom w:val="single" w:sz="4" w:space="0" w:color="47D459" w:themeColor="accent3" w:themeTint="99"/>
        <w:insideH w:val="single" w:sz="4" w:space="0" w:color="47D45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2-Accent4">
    <w:name w:val="List Table 2 Accent 4"/>
    <w:basedOn w:val="TableNormal"/>
    <w:uiPriority w:val="47"/>
    <w:rsid w:val="004225E0"/>
    <w:pPr>
      <w:spacing w:after="0" w:line="240" w:lineRule="auto"/>
    </w:pPr>
    <w:rPr>
      <w:kern w:val="0"/>
      <w14:ligatures w14:val="none"/>
    </w:rPr>
    <w:tblPr>
      <w:tblStyleRowBandSize w:val="1"/>
      <w:tblStyleColBandSize w:val="1"/>
      <w:tblBorders>
        <w:top w:val="single" w:sz="4" w:space="0" w:color="60CAF3" w:themeColor="accent4" w:themeTint="99"/>
        <w:bottom w:val="single" w:sz="4" w:space="0" w:color="60CAF3" w:themeColor="accent4" w:themeTint="99"/>
        <w:insideH w:val="single" w:sz="4" w:space="0" w:color="60CAF3"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2-Accent5">
    <w:name w:val="List Table 2 Accent 5"/>
    <w:basedOn w:val="TableNormal"/>
    <w:uiPriority w:val="47"/>
    <w:rsid w:val="004225E0"/>
    <w:pPr>
      <w:spacing w:after="0" w:line="240" w:lineRule="auto"/>
    </w:pPr>
    <w:rPr>
      <w:kern w:val="0"/>
      <w14:ligatures w14:val="none"/>
    </w:rPr>
    <w:tblPr>
      <w:tblStyleRowBandSize w:val="1"/>
      <w:tblStyleColBandSize w:val="1"/>
      <w:tblBorders>
        <w:top w:val="single" w:sz="4" w:space="0" w:color="D86DCB" w:themeColor="accent5" w:themeTint="99"/>
        <w:bottom w:val="single" w:sz="4" w:space="0" w:color="D86DCB" w:themeColor="accent5" w:themeTint="99"/>
        <w:insideH w:val="single" w:sz="4" w:space="0" w:color="D86DC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2-Accent6">
    <w:name w:val="List Table 2 Accent 6"/>
    <w:basedOn w:val="TableNormal"/>
    <w:uiPriority w:val="47"/>
    <w:rsid w:val="004225E0"/>
    <w:pPr>
      <w:spacing w:after="0" w:line="240" w:lineRule="auto"/>
    </w:pPr>
    <w:rPr>
      <w:kern w:val="0"/>
      <w14:ligatures w14:val="none"/>
    </w:rPr>
    <w:tblPr>
      <w:tblStyleRowBandSize w:val="1"/>
      <w:tblStyleColBandSize w:val="1"/>
      <w:tblBorders>
        <w:top w:val="single" w:sz="4" w:space="0" w:color="8DD873" w:themeColor="accent6" w:themeTint="99"/>
        <w:bottom w:val="single" w:sz="4" w:space="0" w:color="8DD873" w:themeColor="accent6" w:themeTint="99"/>
        <w:insideH w:val="single" w:sz="4" w:space="0" w:color="8DD873"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3">
    <w:name w:val="List Table 3"/>
    <w:basedOn w:val="TableNormal"/>
    <w:uiPriority w:val="48"/>
    <w:rsid w:val="004225E0"/>
    <w:pPr>
      <w:spacing w:after="0" w:line="240" w:lineRule="auto"/>
    </w:pPr>
    <w:rPr>
      <w:kern w:val="0"/>
      <w14:ligatures w14:val="none"/>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rsid w:val="004225E0"/>
    <w:pPr>
      <w:spacing w:after="0" w:line="240" w:lineRule="auto"/>
    </w:pPr>
    <w:rPr>
      <w:kern w:val="0"/>
      <w14:ligatures w14:val="none"/>
    </w:rPr>
    <w:tblPr>
      <w:tblStyleRowBandSize w:val="1"/>
      <w:tblStyleColBandSize w:val="1"/>
      <w:tblBorders>
        <w:top w:val="single" w:sz="4" w:space="0" w:color="156082" w:themeColor="accent1"/>
        <w:left w:val="single" w:sz="4" w:space="0" w:color="156082" w:themeColor="accent1"/>
        <w:bottom w:val="single" w:sz="4" w:space="0" w:color="156082" w:themeColor="accent1"/>
        <w:right w:val="single" w:sz="4" w:space="0" w:color="156082" w:themeColor="accent1"/>
      </w:tblBorders>
    </w:tblPr>
    <w:tblStylePr w:type="firstRow">
      <w:rPr>
        <w:b/>
        <w:bCs/>
        <w:color w:val="FFFFFF" w:themeColor="background1"/>
      </w:rPr>
      <w:tblPr/>
      <w:tcPr>
        <w:shd w:val="clear" w:color="auto" w:fill="156082" w:themeFill="accent1"/>
      </w:tcPr>
    </w:tblStylePr>
    <w:tblStylePr w:type="lastRow">
      <w:rPr>
        <w:b/>
        <w:bCs/>
      </w:rPr>
      <w:tblPr/>
      <w:tcPr>
        <w:tcBorders>
          <w:top w:val="double" w:sz="4" w:space="0" w:color="156082"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56082" w:themeColor="accent1"/>
          <w:right w:val="single" w:sz="4" w:space="0" w:color="156082" w:themeColor="accent1"/>
        </w:tcBorders>
      </w:tcPr>
    </w:tblStylePr>
    <w:tblStylePr w:type="band1Horz">
      <w:tblPr/>
      <w:tcPr>
        <w:tcBorders>
          <w:top w:val="single" w:sz="4" w:space="0" w:color="156082" w:themeColor="accent1"/>
          <w:bottom w:val="single" w:sz="4" w:space="0" w:color="156082"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56082" w:themeColor="accent1"/>
          <w:left w:val="nil"/>
        </w:tcBorders>
      </w:tcPr>
    </w:tblStylePr>
    <w:tblStylePr w:type="swCell">
      <w:tblPr/>
      <w:tcPr>
        <w:tcBorders>
          <w:top w:val="double" w:sz="4" w:space="0" w:color="156082" w:themeColor="accent1"/>
          <w:right w:val="nil"/>
        </w:tcBorders>
      </w:tcPr>
    </w:tblStylePr>
  </w:style>
  <w:style w:type="table" w:styleId="ListTable3-Accent2">
    <w:name w:val="List Table 3 Accent 2"/>
    <w:basedOn w:val="TableNormal"/>
    <w:uiPriority w:val="48"/>
    <w:rsid w:val="004225E0"/>
    <w:pPr>
      <w:spacing w:after="0" w:line="240" w:lineRule="auto"/>
    </w:pPr>
    <w:rPr>
      <w:kern w:val="0"/>
      <w14:ligatures w14:val="none"/>
    </w:rPr>
    <w:tblPr>
      <w:tblStyleRowBandSize w:val="1"/>
      <w:tblStyleColBandSize w:val="1"/>
      <w:tblBorders>
        <w:top w:val="single" w:sz="4" w:space="0" w:color="E97132" w:themeColor="accent2"/>
        <w:left w:val="single" w:sz="4" w:space="0" w:color="E97132" w:themeColor="accent2"/>
        <w:bottom w:val="single" w:sz="4" w:space="0" w:color="E97132" w:themeColor="accent2"/>
        <w:right w:val="single" w:sz="4" w:space="0" w:color="E97132" w:themeColor="accent2"/>
      </w:tblBorders>
    </w:tblPr>
    <w:tblStylePr w:type="firstRow">
      <w:rPr>
        <w:b/>
        <w:bCs/>
        <w:color w:val="FFFFFF" w:themeColor="background1"/>
      </w:rPr>
      <w:tblPr/>
      <w:tcPr>
        <w:shd w:val="clear" w:color="auto" w:fill="E97132" w:themeFill="accent2"/>
      </w:tcPr>
    </w:tblStylePr>
    <w:tblStylePr w:type="lastRow">
      <w:rPr>
        <w:b/>
        <w:bCs/>
      </w:rPr>
      <w:tblPr/>
      <w:tcPr>
        <w:tcBorders>
          <w:top w:val="double" w:sz="4" w:space="0" w:color="E97132"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97132" w:themeColor="accent2"/>
          <w:right w:val="single" w:sz="4" w:space="0" w:color="E97132" w:themeColor="accent2"/>
        </w:tcBorders>
      </w:tcPr>
    </w:tblStylePr>
    <w:tblStylePr w:type="band1Horz">
      <w:tblPr/>
      <w:tcPr>
        <w:tcBorders>
          <w:top w:val="single" w:sz="4" w:space="0" w:color="E97132" w:themeColor="accent2"/>
          <w:bottom w:val="single" w:sz="4" w:space="0" w:color="E97132"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97132" w:themeColor="accent2"/>
          <w:left w:val="nil"/>
        </w:tcBorders>
      </w:tcPr>
    </w:tblStylePr>
    <w:tblStylePr w:type="swCell">
      <w:tblPr/>
      <w:tcPr>
        <w:tcBorders>
          <w:top w:val="double" w:sz="4" w:space="0" w:color="E97132" w:themeColor="accent2"/>
          <w:right w:val="nil"/>
        </w:tcBorders>
      </w:tcPr>
    </w:tblStylePr>
  </w:style>
  <w:style w:type="table" w:styleId="ListTable3-Accent3">
    <w:name w:val="List Table 3 Accent 3"/>
    <w:basedOn w:val="TableNormal"/>
    <w:uiPriority w:val="48"/>
    <w:rsid w:val="004225E0"/>
    <w:pPr>
      <w:spacing w:after="0" w:line="240" w:lineRule="auto"/>
    </w:pPr>
    <w:rPr>
      <w:kern w:val="0"/>
      <w14:ligatures w14:val="none"/>
    </w:rPr>
    <w:tblPr>
      <w:tblStyleRowBandSize w:val="1"/>
      <w:tblStyleColBandSize w:val="1"/>
      <w:tblBorders>
        <w:top w:val="single" w:sz="4" w:space="0" w:color="196B24" w:themeColor="accent3"/>
        <w:left w:val="single" w:sz="4" w:space="0" w:color="196B24" w:themeColor="accent3"/>
        <w:bottom w:val="single" w:sz="4" w:space="0" w:color="196B24" w:themeColor="accent3"/>
        <w:right w:val="single" w:sz="4" w:space="0" w:color="196B24" w:themeColor="accent3"/>
      </w:tblBorders>
    </w:tblPr>
    <w:tblStylePr w:type="firstRow">
      <w:rPr>
        <w:b/>
        <w:bCs/>
        <w:color w:val="FFFFFF" w:themeColor="background1"/>
      </w:rPr>
      <w:tblPr/>
      <w:tcPr>
        <w:shd w:val="clear" w:color="auto" w:fill="196B24" w:themeFill="accent3"/>
      </w:tcPr>
    </w:tblStylePr>
    <w:tblStylePr w:type="lastRow">
      <w:rPr>
        <w:b/>
        <w:bCs/>
      </w:rPr>
      <w:tblPr/>
      <w:tcPr>
        <w:tcBorders>
          <w:top w:val="double" w:sz="4" w:space="0" w:color="196B24"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96B24" w:themeColor="accent3"/>
          <w:right w:val="single" w:sz="4" w:space="0" w:color="196B24" w:themeColor="accent3"/>
        </w:tcBorders>
      </w:tcPr>
    </w:tblStylePr>
    <w:tblStylePr w:type="band1Horz">
      <w:tblPr/>
      <w:tcPr>
        <w:tcBorders>
          <w:top w:val="single" w:sz="4" w:space="0" w:color="196B24" w:themeColor="accent3"/>
          <w:bottom w:val="single" w:sz="4" w:space="0" w:color="196B24"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96B24" w:themeColor="accent3"/>
          <w:left w:val="nil"/>
        </w:tcBorders>
      </w:tcPr>
    </w:tblStylePr>
    <w:tblStylePr w:type="swCell">
      <w:tblPr/>
      <w:tcPr>
        <w:tcBorders>
          <w:top w:val="double" w:sz="4" w:space="0" w:color="196B24" w:themeColor="accent3"/>
          <w:right w:val="nil"/>
        </w:tcBorders>
      </w:tcPr>
    </w:tblStylePr>
  </w:style>
  <w:style w:type="table" w:styleId="ListTable3-Accent4">
    <w:name w:val="List Table 3 Accent 4"/>
    <w:basedOn w:val="TableNormal"/>
    <w:uiPriority w:val="48"/>
    <w:rsid w:val="004225E0"/>
    <w:pPr>
      <w:spacing w:after="0" w:line="240" w:lineRule="auto"/>
    </w:pPr>
    <w:rPr>
      <w:kern w:val="0"/>
      <w14:ligatures w14:val="none"/>
    </w:rPr>
    <w:tblPr>
      <w:tblStyleRowBandSize w:val="1"/>
      <w:tblStyleColBandSize w:val="1"/>
      <w:tblBorders>
        <w:top w:val="single" w:sz="4" w:space="0" w:color="0F9ED5" w:themeColor="accent4"/>
        <w:left w:val="single" w:sz="4" w:space="0" w:color="0F9ED5" w:themeColor="accent4"/>
        <w:bottom w:val="single" w:sz="4" w:space="0" w:color="0F9ED5" w:themeColor="accent4"/>
        <w:right w:val="single" w:sz="4" w:space="0" w:color="0F9ED5" w:themeColor="accent4"/>
      </w:tblBorders>
    </w:tblPr>
    <w:tblStylePr w:type="firstRow">
      <w:rPr>
        <w:b/>
        <w:bCs/>
        <w:color w:val="FFFFFF" w:themeColor="background1"/>
      </w:rPr>
      <w:tblPr/>
      <w:tcPr>
        <w:shd w:val="clear" w:color="auto" w:fill="0F9ED5" w:themeFill="accent4"/>
      </w:tcPr>
    </w:tblStylePr>
    <w:tblStylePr w:type="lastRow">
      <w:rPr>
        <w:b/>
        <w:bCs/>
      </w:rPr>
      <w:tblPr/>
      <w:tcPr>
        <w:tcBorders>
          <w:top w:val="double" w:sz="4" w:space="0" w:color="0F9ED5"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F9ED5" w:themeColor="accent4"/>
          <w:right w:val="single" w:sz="4" w:space="0" w:color="0F9ED5" w:themeColor="accent4"/>
        </w:tcBorders>
      </w:tcPr>
    </w:tblStylePr>
    <w:tblStylePr w:type="band1Horz">
      <w:tblPr/>
      <w:tcPr>
        <w:tcBorders>
          <w:top w:val="single" w:sz="4" w:space="0" w:color="0F9ED5" w:themeColor="accent4"/>
          <w:bottom w:val="single" w:sz="4" w:space="0" w:color="0F9ED5"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F9ED5" w:themeColor="accent4"/>
          <w:left w:val="nil"/>
        </w:tcBorders>
      </w:tcPr>
    </w:tblStylePr>
    <w:tblStylePr w:type="swCell">
      <w:tblPr/>
      <w:tcPr>
        <w:tcBorders>
          <w:top w:val="double" w:sz="4" w:space="0" w:color="0F9ED5" w:themeColor="accent4"/>
          <w:right w:val="nil"/>
        </w:tcBorders>
      </w:tcPr>
    </w:tblStylePr>
  </w:style>
  <w:style w:type="table" w:styleId="ListTable3-Accent5">
    <w:name w:val="List Table 3 Accent 5"/>
    <w:basedOn w:val="TableNormal"/>
    <w:uiPriority w:val="48"/>
    <w:rsid w:val="004225E0"/>
    <w:pPr>
      <w:spacing w:after="0" w:line="240" w:lineRule="auto"/>
    </w:pPr>
    <w:rPr>
      <w:kern w:val="0"/>
      <w14:ligatures w14:val="none"/>
    </w:rPr>
    <w:tblPr>
      <w:tblStyleRowBandSize w:val="1"/>
      <w:tblStyleColBandSize w:val="1"/>
      <w:tblBorders>
        <w:top w:val="single" w:sz="4" w:space="0" w:color="A02B93" w:themeColor="accent5"/>
        <w:left w:val="single" w:sz="4" w:space="0" w:color="A02B93" w:themeColor="accent5"/>
        <w:bottom w:val="single" w:sz="4" w:space="0" w:color="A02B93" w:themeColor="accent5"/>
        <w:right w:val="single" w:sz="4" w:space="0" w:color="A02B93" w:themeColor="accent5"/>
      </w:tblBorders>
    </w:tblPr>
    <w:tblStylePr w:type="firstRow">
      <w:rPr>
        <w:b/>
        <w:bCs/>
        <w:color w:val="FFFFFF" w:themeColor="background1"/>
      </w:rPr>
      <w:tblPr/>
      <w:tcPr>
        <w:shd w:val="clear" w:color="auto" w:fill="A02B93" w:themeFill="accent5"/>
      </w:tcPr>
    </w:tblStylePr>
    <w:tblStylePr w:type="lastRow">
      <w:rPr>
        <w:b/>
        <w:bCs/>
      </w:rPr>
      <w:tblPr/>
      <w:tcPr>
        <w:tcBorders>
          <w:top w:val="double" w:sz="4" w:space="0" w:color="A02B93"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02B93" w:themeColor="accent5"/>
          <w:right w:val="single" w:sz="4" w:space="0" w:color="A02B93" w:themeColor="accent5"/>
        </w:tcBorders>
      </w:tcPr>
    </w:tblStylePr>
    <w:tblStylePr w:type="band1Horz">
      <w:tblPr/>
      <w:tcPr>
        <w:tcBorders>
          <w:top w:val="single" w:sz="4" w:space="0" w:color="A02B93" w:themeColor="accent5"/>
          <w:bottom w:val="single" w:sz="4" w:space="0" w:color="A02B93"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02B93" w:themeColor="accent5"/>
          <w:left w:val="nil"/>
        </w:tcBorders>
      </w:tcPr>
    </w:tblStylePr>
    <w:tblStylePr w:type="swCell">
      <w:tblPr/>
      <w:tcPr>
        <w:tcBorders>
          <w:top w:val="double" w:sz="4" w:space="0" w:color="A02B93" w:themeColor="accent5"/>
          <w:right w:val="nil"/>
        </w:tcBorders>
      </w:tcPr>
    </w:tblStylePr>
  </w:style>
  <w:style w:type="table" w:styleId="ListTable3-Accent6">
    <w:name w:val="List Table 3 Accent 6"/>
    <w:basedOn w:val="TableNormal"/>
    <w:uiPriority w:val="48"/>
    <w:rsid w:val="004225E0"/>
    <w:pPr>
      <w:spacing w:after="0" w:line="240" w:lineRule="auto"/>
    </w:pPr>
    <w:rPr>
      <w:kern w:val="0"/>
      <w14:ligatures w14:val="none"/>
    </w:rPr>
    <w:tblPr>
      <w:tblStyleRowBandSize w:val="1"/>
      <w:tblStyleColBandSize w:val="1"/>
      <w:tblBorders>
        <w:top w:val="single" w:sz="4" w:space="0" w:color="4EA72E" w:themeColor="accent6"/>
        <w:left w:val="single" w:sz="4" w:space="0" w:color="4EA72E" w:themeColor="accent6"/>
        <w:bottom w:val="single" w:sz="4" w:space="0" w:color="4EA72E" w:themeColor="accent6"/>
        <w:right w:val="single" w:sz="4" w:space="0" w:color="4EA72E" w:themeColor="accent6"/>
      </w:tblBorders>
    </w:tblPr>
    <w:tblStylePr w:type="firstRow">
      <w:rPr>
        <w:b/>
        <w:bCs/>
        <w:color w:val="FFFFFF" w:themeColor="background1"/>
      </w:rPr>
      <w:tblPr/>
      <w:tcPr>
        <w:shd w:val="clear" w:color="auto" w:fill="4EA72E" w:themeFill="accent6"/>
      </w:tcPr>
    </w:tblStylePr>
    <w:tblStylePr w:type="lastRow">
      <w:rPr>
        <w:b/>
        <w:bCs/>
      </w:rPr>
      <w:tblPr/>
      <w:tcPr>
        <w:tcBorders>
          <w:top w:val="double" w:sz="4" w:space="0" w:color="4EA72E"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EA72E" w:themeColor="accent6"/>
          <w:right w:val="single" w:sz="4" w:space="0" w:color="4EA72E" w:themeColor="accent6"/>
        </w:tcBorders>
      </w:tcPr>
    </w:tblStylePr>
    <w:tblStylePr w:type="band1Horz">
      <w:tblPr/>
      <w:tcPr>
        <w:tcBorders>
          <w:top w:val="single" w:sz="4" w:space="0" w:color="4EA72E" w:themeColor="accent6"/>
          <w:bottom w:val="single" w:sz="4" w:space="0" w:color="4EA72E"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EA72E" w:themeColor="accent6"/>
          <w:left w:val="nil"/>
        </w:tcBorders>
      </w:tcPr>
    </w:tblStylePr>
    <w:tblStylePr w:type="swCell">
      <w:tblPr/>
      <w:tcPr>
        <w:tcBorders>
          <w:top w:val="double" w:sz="4" w:space="0" w:color="4EA72E" w:themeColor="accent6"/>
          <w:right w:val="nil"/>
        </w:tcBorders>
      </w:tcPr>
    </w:tblStylePr>
  </w:style>
  <w:style w:type="table" w:styleId="ListTable4">
    <w:name w:val="List Table 4"/>
    <w:basedOn w:val="TableNormal"/>
    <w:uiPriority w:val="49"/>
    <w:rsid w:val="004225E0"/>
    <w:pPr>
      <w:spacing w:after="0" w:line="240" w:lineRule="auto"/>
    </w:pPr>
    <w:rPr>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rsid w:val="004225E0"/>
    <w:pPr>
      <w:spacing w:after="0" w:line="240" w:lineRule="auto"/>
    </w:pPr>
    <w:rPr>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tcBorders>
        <w:shd w:val="clear" w:color="auto" w:fill="156082" w:themeFill="accent1"/>
      </w:tcPr>
    </w:tblStylePr>
    <w:tblStylePr w:type="lastRow">
      <w:rPr>
        <w:b/>
        <w:bCs/>
      </w:rPr>
      <w:tblPr/>
      <w:tcPr>
        <w:tcBorders>
          <w:top w:val="doub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4-Accent2">
    <w:name w:val="List Table 4 Accent 2"/>
    <w:basedOn w:val="TableNormal"/>
    <w:uiPriority w:val="49"/>
    <w:rsid w:val="004225E0"/>
    <w:pPr>
      <w:spacing w:after="0" w:line="240" w:lineRule="auto"/>
    </w:pPr>
    <w:rPr>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tblBorders>
    </w:tblPr>
    <w:tblStylePr w:type="firstRow">
      <w:rPr>
        <w:b/>
        <w:bCs/>
        <w:color w:val="FFFFFF" w:themeColor="background1"/>
      </w:rPr>
      <w:tblPr/>
      <w:tcPr>
        <w:tcBorders>
          <w:top w:val="single" w:sz="4" w:space="0" w:color="E97132" w:themeColor="accent2"/>
          <w:left w:val="single" w:sz="4" w:space="0" w:color="E97132" w:themeColor="accent2"/>
          <w:bottom w:val="single" w:sz="4" w:space="0" w:color="E97132" w:themeColor="accent2"/>
          <w:right w:val="single" w:sz="4" w:space="0" w:color="E97132" w:themeColor="accent2"/>
          <w:insideH w:val="nil"/>
        </w:tcBorders>
        <w:shd w:val="clear" w:color="auto" w:fill="E97132" w:themeFill="accent2"/>
      </w:tcPr>
    </w:tblStylePr>
    <w:tblStylePr w:type="lastRow">
      <w:rPr>
        <w:b/>
        <w:bCs/>
      </w:rPr>
      <w:tblPr/>
      <w:tcPr>
        <w:tcBorders>
          <w:top w:val="double" w:sz="4" w:space="0" w:color="F1A983" w:themeColor="accent2" w:themeTint="99"/>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4-Accent3">
    <w:name w:val="List Table 4 Accent 3"/>
    <w:basedOn w:val="TableNormal"/>
    <w:uiPriority w:val="49"/>
    <w:rsid w:val="004225E0"/>
    <w:pPr>
      <w:spacing w:after="0" w:line="240" w:lineRule="auto"/>
    </w:pPr>
    <w:rPr>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tblBorders>
    </w:tblPr>
    <w:tblStylePr w:type="firstRow">
      <w:rPr>
        <w:b/>
        <w:bCs/>
        <w:color w:val="FFFFFF" w:themeColor="background1"/>
      </w:rPr>
      <w:tblPr/>
      <w:tcPr>
        <w:tcBorders>
          <w:top w:val="single" w:sz="4" w:space="0" w:color="196B24" w:themeColor="accent3"/>
          <w:left w:val="single" w:sz="4" w:space="0" w:color="196B24" w:themeColor="accent3"/>
          <w:bottom w:val="single" w:sz="4" w:space="0" w:color="196B24" w:themeColor="accent3"/>
          <w:right w:val="single" w:sz="4" w:space="0" w:color="196B24" w:themeColor="accent3"/>
          <w:insideH w:val="nil"/>
        </w:tcBorders>
        <w:shd w:val="clear" w:color="auto" w:fill="196B24" w:themeFill="accent3"/>
      </w:tcPr>
    </w:tblStylePr>
    <w:tblStylePr w:type="lastRow">
      <w:rPr>
        <w:b/>
        <w:bCs/>
      </w:rPr>
      <w:tblPr/>
      <w:tcPr>
        <w:tcBorders>
          <w:top w:val="double" w:sz="4" w:space="0" w:color="47D459" w:themeColor="accent3" w:themeTint="99"/>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4-Accent4">
    <w:name w:val="List Table 4 Accent 4"/>
    <w:basedOn w:val="TableNormal"/>
    <w:uiPriority w:val="49"/>
    <w:rsid w:val="004225E0"/>
    <w:pPr>
      <w:spacing w:after="0" w:line="240" w:lineRule="auto"/>
    </w:pPr>
    <w:rPr>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tcBorders>
        <w:shd w:val="clear" w:color="auto" w:fill="0F9ED5" w:themeFill="accent4"/>
      </w:tcPr>
    </w:tblStylePr>
    <w:tblStylePr w:type="lastRow">
      <w:rPr>
        <w:b/>
        <w:bCs/>
      </w:rPr>
      <w:tblPr/>
      <w:tcPr>
        <w:tcBorders>
          <w:top w:val="doub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4-Accent5">
    <w:name w:val="List Table 4 Accent 5"/>
    <w:basedOn w:val="TableNormal"/>
    <w:uiPriority w:val="49"/>
    <w:rsid w:val="004225E0"/>
    <w:pPr>
      <w:spacing w:after="0" w:line="240" w:lineRule="auto"/>
    </w:pPr>
    <w:rPr>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tblBorders>
    </w:tblPr>
    <w:tblStylePr w:type="firstRow">
      <w:rPr>
        <w:b/>
        <w:bCs/>
        <w:color w:val="FFFFFF" w:themeColor="background1"/>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insideH w:val="nil"/>
        </w:tcBorders>
        <w:shd w:val="clear" w:color="auto" w:fill="A02B93" w:themeFill="accent5"/>
      </w:tcPr>
    </w:tblStylePr>
    <w:tblStylePr w:type="lastRow">
      <w:rPr>
        <w:b/>
        <w:bCs/>
      </w:rPr>
      <w:tblPr/>
      <w:tcPr>
        <w:tcBorders>
          <w:top w:val="double" w:sz="4" w:space="0" w:color="D86DCB" w:themeColor="accent5" w:themeTint="99"/>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4-Accent6">
    <w:name w:val="List Table 4 Accent 6"/>
    <w:basedOn w:val="TableNormal"/>
    <w:uiPriority w:val="49"/>
    <w:rsid w:val="004225E0"/>
    <w:pPr>
      <w:spacing w:after="0" w:line="240" w:lineRule="auto"/>
    </w:pPr>
    <w:rPr>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tblBorders>
    </w:tblPr>
    <w:tblStylePr w:type="firstRow">
      <w:rPr>
        <w:b/>
        <w:bCs/>
        <w:color w:val="FFFFFF" w:themeColor="background1"/>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insideH w:val="nil"/>
        </w:tcBorders>
        <w:shd w:val="clear" w:color="auto" w:fill="4EA72E" w:themeFill="accent6"/>
      </w:tcPr>
    </w:tblStylePr>
    <w:tblStylePr w:type="lastRow">
      <w:rPr>
        <w:b/>
        <w:bCs/>
      </w:rPr>
      <w:tblPr/>
      <w:tcPr>
        <w:tcBorders>
          <w:top w:val="doub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5Dark">
    <w:name w:val="List Table 5 Dark"/>
    <w:basedOn w:val="TableNormal"/>
    <w:uiPriority w:val="50"/>
    <w:rsid w:val="004225E0"/>
    <w:pPr>
      <w:spacing w:after="0" w:line="240" w:lineRule="auto"/>
    </w:pPr>
    <w:rPr>
      <w:color w:val="FFFFFF" w:themeColor="background1"/>
      <w:kern w:val="0"/>
      <w14:ligatures w14:val="none"/>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4225E0"/>
    <w:pPr>
      <w:spacing w:after="0" w:line="240" w:lineRule="auto"/>
    </w:pPr>
    <w:rPr>
      <w:color w:val="FFFFFF" w:themeColor="background1"/>
      <w:kern w:val="0"/>
      <w14:ligatures w14:val="none"/>
    </w:rPr>
    <w:tblPr>
      <w:tblStyleRowBandSize w:val="1"/>
      <w:tblStyleColBandSize w:val="1"/>
      <w:tblBorders>
        <w:top w:val="single" w:sz="24" w:space="0" w:color="156082" w:themeColor="accent1"/>
        <w:left w:val="single" w:sz="24" w:space="0" w:color="156082" w:themeColor="accent1"/>
        <w:bottom w:val="single" w:sz="24" w:space="0" w:color="156082" w:themeColor="accent1"/>
        <w:right w:val="single" w:sz="24" w:space="0" w:color="156082" w:themeColor="accent1"/>
      </w:tblBorders>
    </w:tblPr>
    <w:tcPr>
      <w:shd w:val="clear" w:color="auto" w:fill="156082"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4225E0"/>
    <w:pPr>
      <w:spacing w:after="0" w:line="240" w:lineRule="auto"/>
    </w:pPr>
    <w:rPr>
      <w:color w:val="FFFFFF" w:themeColor="background1"/>
      <w:kern w:val="0"/>
      <w14:ligatures w14:val="none"/>
    </w:rPr>
    <w:tblPr>
      <w:tblStyleRowBandSize w:val="1"/>
      <w:tblStyleColBandSize w:val="1"/>
      <w:tblBorders>
        <w:top w:val="single" w:sz="24" w:space="0" w:color="E97132" w:themeColor="accent2"/>
        <w:left w:val="single" w:sz="24" w:space="0" w:color="E97132" w:themeColor="accent2"/>
        <w:bottom w:val="single" w:sz="24" w:space="0" w:color="E97132" w:themeColor="accent2"/>
        <w:right w:val="single" w:sz="24" w:space="0" w:color="E97132" w:themeColor="accent2"/>
      </w:tblBorders>
    </w:tblPr>
    <w:tcPr>
      <w:shd w:val="clear" w:color="auto" w:fill="E97132"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4225E0"/>
    <w:pPr>
      <w:spacing w:after="0" w:line="240" w:lineRule="auto"/>
    </w:pPr>
    <w:rPr>
      <w:color w:val="FFFFFF" w:themeColor="background1"/>
      <w:kern w:val="0"/>
      <w14:ligatures w14:val="none"/>
    </w:rPr>
    <w:tblPr>
      <w:tblStyleRowBandSize w:val="1"/>
      <w:tblStyleColBandSize w:val="1"/>
      <w:tblBorders>
        <w:top w:val="single" w:sz="24" w:space="0" w:color="196B24" w:themeColor="accent3"/>
        <w:left w:val="single" w:sz="24" w:space="0" w:color="196B24" w:themeColor="accent3"/>
        <w:bottom w:val="single" w:sz="24" w:space="0" w:color="196B24" w:themeColor="accent3"/>
        <w:right w:val="single" w:sz="24" w:space="0" w:color="196B24" w:themeColor="accent3"/>
      </w:tblBorders>
    </w:tblPr>
    <w:tcPr>
      <w:shd w:val="clear" w:color="auto" w:fill="196B24"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4225E0"/>
    <w:pPr>
      <w:spacing w:after="0" w:line="240" w:lineRule="auto"/>
    </w:pPr>
    <w:rPr>
      <w:color w:val="FFFFFF" w:themeColor="background1"/>
      <w:kern w:val="0"/>
      <w14:ligatures w14:val="none"/>
    </w:rPr>
    <w:tblPr>
      <w:tblStyleRowBandSize w:val="1"/>
      <w:tblStyleColBandSize w:val="1"/>
      <w:tblBorders>
        <w:top w:val="single" w:sz="24" w:space="0" w:color="0F9ED5" w:themeColor="accent4"/>
        <w:left w:val="single" w:sz="24" w:space="0" w:color="0F9ED5" w:themeColor="accent4"/>
        <w:bottom w:val="single" w:sz="24" w:space="0" w:color="0F9ED5" w:themeColor="accent4"/>
        <w:right w:val="single" w:sz="24" w:space="0" w:color="0F9ED5" w:themeColor="accent4"/>
      </w:tblBorders>
    </w:tblPr>
    <w:tcPr>
      <w:shd w:val="clear" w:color="auto" w:fill="0F9ED5"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4225E0"/>
    <w:pPr>
      <w:spacing w:after="0" w:line="240" w:lineRule="auto"/>
    </w:pPr>
    <w:rPr>
      <w:color w:val="FFFFFF" w:themeColor="background1"/>
      <w:kern w:val="0"/>
      <w14:ligatures w14:val="none"/>
    </w:rPr>
    <w:tblPr>
      <w:tblStyleRowBandSize w:val="1"/>
      <w:tblStyleColBandSize w:val="1"/>
      <w:tblBorders>
        <w:top w:val="single" w:sz="24" w:space="0" w:color="A02B93" w:themeColor="accent5"/>
        <w:left w:val="single" w:sz="24" w:space="0" w:color="A02B93" w:themeColor="accent5"/>
        <w:bottom w:val="single" w:sz="24" w:space="0" w:color="A02B93" w:themeColor="accent5"/>
        <w:right w:val="single" w:sz="24" w:space="0" w:color="A02B93" w:themeColor="accent5"/>
      </w:tblBorders>
    </w:tblPr>
    <w:tcPr>
      <w:shd w:val="clear" w:color="auto" w:fill="A02B93"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4225E0"/>
    <w:pPr>
      <w:spacing w:after="0" w:line="240" w:lineRule="auto"/>
    </w:pPr>
    <w:rPr>
      <w:color w:val="FFFFFF" w:themeColor="background1"/>
      <w:kern w:val="0"/>
      <w14:ligatures w14:val="none"/>
    </w:rPr>
    <w:tblPr>
      <w:tblStyleRowBandSize w:val="1"/>
      <w:tblStyleColBandSize w:val="1"/>
      <w:tblBorders>
        <w:top w:val="single" w:sz="24" w:space="0" w:color="4EA72E" w:themeColor="accent6"/>
        <w:left w:val="single" w:sz="24" w:space="0" w:color="4EA72E" w:themeColor="accent6"/>
        <w:bottom w:val="single" w:sz="24" w:space="0" w:color="4EA72E" w:themeColor="accent6"/>
        <w:right w:val="single" w:sz="24" w:space="0" w:color="4EA72E" w:themeColor="accent6"/>
      </w:tblBorders>
    </w:tblPr>
    <w:tcPr>
      <w:shd w:val="clear" w:color="auto" w:fill="4EA72E"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4225E0"/>
    <w:pPr>
      <w:spacing w:after="0" w:line="240" w:lineRule="auto"/>
    </w:pPr>
    <w:rPr>
      <w:color w:val="000000" w:themeColor="text1"/>
      <w:kern w:val="0"/>
      <w14:ligatures w14:val="none"/>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rsid w:val="004225E0"/>
    <w:pPr>
      <w:spacing w:after="0" w:line="240" w:lineRule="auto"/>
    </w:pPr>
    <w:rPr>
      <w:color w:val="0F4761" w:themeColor="accent1" w:themeShade="BF"/>
      <w:kern w:val="0"/>
      <w14:ligatures w14:val="none"/>
    </w:rPr>
    <w:tblPr>
      <w:tblStyleRowBandSize w:val="1"/>
      <w:tblStyleColBandSize w:val="1"/>
      <w:tblBorders>
        <w:top w:val="single" w:sz="4" w:space="0" w:color="156082" w:themeColor="accent1"/>
        <w:bottom w:val="single" w:sz="4" w:space="0" w:color="156082" w:themeColor="accent1"/>
      </w:tblBorders>
    </w:tblPr>
    <w:tblStylePr w:type="firstRow">
      <w:rPr>
        <w:b/>
        <w:bCs/>
      </w:rPr>
      <w:tblPr/>
      <w:tcPr>
        <w:tcBorders>
          <w:bottom w:val="single" w:sz="4" w:space="0" w:color="156082" w:themeColor="accent1"/>
        </w:tcBorders>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6Colorful-Accent2">
    <w:name w:val="List Table 6 Colorful Accent 2"/>
    <w:basedOn w:val="TableNormal"/>
    <w:uiPriority w:val="51"/>
    <w:rsid w:val="004225E0"/>
    <w:pPr>
      <w:spacing w:after="0" w:line="240" w:lineRule="auto"/>
    </w:pPr>
    <w:rPr>
      <w:color w:val="BF4E14" w:themeColor="accent2" w:themeShade="BF"/>
      <w:kern w:val="0"/>
      <w14:ligatures w14:val="none"/>
    </w:rPr>
    <w:tblPr>
      <w:tblStyleRowBandSize w:val="1"/>
      <w:tblStyleColBandSize w:val="1"/>
      <w:tblBorders>
        <w:top w:val="single" w:sz="4" w:space="0" w:color="E97132" w:themeColor="accent2"/>
        <w:bottom w:val="single" w:sz="4" w:space="0" w:color="E97132" w:themeColor="accent2"/>
      </w:tblBorders>
    </w:tblPr>
    <w:tblStylePr w:type="firstRow">
      <w:rPr>
        <w:b/>
        <w:bCs/>
      </w:rPr>
      <w:tblPr/>
      <w:tcPr>
        <w:tcBorders>
          <w:bottom w:val="single" w:sz="4" w:space="0" w:color="E97132" w:themeColor="accent2"/>
        </w:tcBorders>
      </w:tcPr>
    </w:tblStylePr>
    <w:tblStylePr w:type="lastRow">
      <w:rPr>
        <w:b/>
        <w:bCs/>
      </w:rPr>
      <w:tblPr/>
      <w:tcPr>
        <w:tcBorders>
          <w:top w:val="double" w:sz="4" w:space="0" w:color="E97132" w:themeColor="accent2"/>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6Colorful-Accent3">
    <w:name w:val="List Table 6 Colorful Accent 3"/>
    <w:basedOn w:val="TableNormal"/>
    <w:uiPriority w:val="51"/>
    <w:rsid w:val="004225E0"/>
    <w:pPr>
      <w:spacing w:after="0" w:line="240" w:lineRule="auto"/>
    </w:pPr>
    <w:rPr>
      <w:color w:val="124F1A" w:themeColor="accent3" w:themeShade="BF"/>
      <w:kern w:val="0"/>
      <w14:ligatures w14:val="none"/>
    </w:rPr>
    <w:tblPr>
      <w:tblStyleRowBandSize w:val="1"/>
      <w:tblStyleColBandSize w:val="1"/>
      <w:tblBorders>
        <w:top w:val="single" w:sz="4" w:space="0" w:color="196B24" w:themeColor="accent3"/>
        <w:bottom w:val="single" w:sz="4" w:space="0" w:color="196B24" w:themeColor="accent3"/>
      </w:tblBorders>
    </w:tblPr>
    <w:tblStylePr w:type="firstRow">
      <w:rPr>
        <w:b/>
        <w:bCs/>
      </w:rPr>
      <w:tblPr/>
      <w:tcPr>
        <w:tcBorders>
          <w:bottom w:val="single" w:sz="4" w:space="0" w:color="196B24" w:themeColor="accent3"/>
        </w:tcBorders>
      </w:tcPr>
    </w:tblStylePr>
    <w:tblStylePr w:type="lastRow">
      <w:rPr>
        <w:b/>
        <w:bCs/>
      </w:rPr>
      <w:tblPr/>
      <w:tcPr>
        <w:tcBorders>
          <w:top w:val="double" w:sz="4" w:space="0" w:color="196B24" w:themeColor="accent3"/>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6Colorful-Accent4">
    <w:name w:val="List Table 6 Colorful Accent 4"/>
    <w:basedOn w:val="TableNormal"/>
    <w:uiPriority w:val="51"/>
    <w:rsid w:val="004225E0"/>
    <w:pPr>
      <w:spacing w:after="0" w:line="240" w:lineRule="auto"/>
    </w:pPr>
    <w:rPr>
      <w:color w:val="0B769F" w:themeColor="accent4" w:themeShade="BF"/>
      <w:kern w:val="0"/>
      <w14:ligatures w14:val="none"/>
    </w:rPr>
    <w:tblPr>
      <w:tblStyleRowBandSize w:val="1"/>
      <w:tblStyleColBandSize w:val="1"/>
      <w:tblBorders>
        <w:top w:val="single" w:sz="4" w:space="0" w:color="0F9ED5" w:themeColor="accent4"/>
        <w:bottom w:val="single" w:sz="4" w:space="0" w:color="0F9ED5" w:themeColor="accent4"/>
      </w:tblBorders>
    </w:tblPr>
    <w:tblStylePr w:type="firstRow">
      <w:rPr>
        <w:b/>
        <w:bCs/>
      </w:rPr>
      <w:tblPr/>
      <w:tcPr>
        <w:tcBorders>
          <w:bottom w:val="single" w:sz="4" w:space="0" w:color="0F9ED5" w:themeColor="accent4"/>
        </w:tcBorders>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6Colorful-Accent5">
    <w:name w:val="List Table 6 Colorful Accent 5"/>
    <w:basedOn w:val="TableNormal"/>
    <w:uiPriority w:val="51"/>
    <w:rsid w:val="004225E0"/>
    <w:pPr>
      <w:spacing w:after="0" w:line="240" w:lineRule="auto"/>
    </w:pPr>
    <w:rPr>
      <w:color w:val="77206D" w:themeColor="accent5" w:themeShade="BF"/>
      <w:kern w:val="0"/>
      <w14:ligatures w14:val="none"/>
    </w:rPr>
    <w:tblPr>
      <w:tblStyleRowBandSize w:val="1"/>
      <w:tblStyleColBandSize w:val="1"/>
      <w:tblBorders>
        <w:top w:val="single" w:sz="4" w:space="0" w:color="A02B93" w:themeColor="accent5"/>
        <w:bottom w:val="single" w:sz="4" w:space="0" w:color="A02B93" w:themeColor="accent5"/>
      </w:tblBorders>
    </w:tblPr>
    <w:tblStylePr w:type="firstRow">
      <w:rPr>
        <w:b/>
        <w:bCs/>
      </w:rPr>
      <w:tblPr/>
      <w:tcPr>
        <w:tcBorders>
          <w:bottom w:val="single" w:sz="4" w:space="0" w:color="A02B93" w:themeColor="accent5"/>
        </w:tcBorders>
      </w:tcPr>
    </w:tblStylePr>
    <w:tblStylePr w:type="lastRow">
      <w:rPr>
        <w:b/>
        <w:bCs/>
      </w:rPr>
      <w:tblPr/>
      <w:tcPr>
        <w:tcBorders>
          <w:top w:val="double" w:sz="4" w:space="0" w:color="A02B93" w:themeColor="accent5"/>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6Colorful-Accent6">
    <w:name w:val="List Table 6 Colorful Accent 6"/>
    <w:basedOn w:val="TableNormal"/>
    <w:uiPriority w:val="51"/>
    <w:rsid w:val="004225E0"/>
    <w:pPr>
      <w:spacing w:after="0" w:line="240" w:lineRule="auto"/>
    </w:pPr>
    <w:rPr>
      <w:color w:val="3A7C22" w:themeColor="accent6" w:themeShade="BF"/>
      <w:kern w:val="0"/>
      <w14:ligatures w14:val="none"/>
    </w:rPr>
    <w:tblPr>
      <w:tblStyleRowBandSize w:val="1"/>
      <w:tblStyleColBandSize w:val="1"/>
      <w:tblBorders>
        <w:top w:val="single" w:sz="4" w:space="0" w:color="4EA72E" w:themeColor="accent6"/>
        <w:bottom w:val="single" w:sz="4" w:space="0" w:color="4EA72E" w:themeColor="accent6"/>
      </w:tblBorders>
    </w:tblPr>
    <w:tblStylePr w:type="firstRow">
      <w:rPr>
        <w:b/>
        <w:bCs/>
      </w:rPr>
      <w:tblPr/>
      <w:tcPr>
        <w:tcBorders>
          <w:bottom w:val="single" w:sz="4" w:space="0" w:color="4EA72E" w:themeColor="accent6"/>
        </w:tcBorders>
      </w:tcPr>
    </w:tblStylePr>
    <w:tblStylePr w:type="lastRow">
      <w:rPr>
        <w:b/>
        <w:bCs/>
      </w:rPr>
      <w:tblPr/>
      <w:tcPr>
        <w:tcBorders>
          <w:top w:val="double" w:sz="4" w:space="0" w:color="4EA72E" w:themeColor="accent6"/>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7Colorful">
    <w:name w:val="List Table 7 Colorful"/>
    <w:basedOn w:val="TableNormal"/>
    <w:uiPriority w:val="52"/>
    <w:rsid w:val="004225E0"/>
    <w:pPr>
      <w:spacing w:after="0" w:line="240" w:lineRule="auto"/>
    </w:pPr>
    <w:rPr>
      <w:color w:val="000000" w:themeColor="text1"/>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4225E0"/>
    <w:pPr>
      <w:spacing w:after="0" w:line="240" w:lineRule="auto"/>
    </w:pPr>
    <w:rPr>
      <w:color w:val="0F4761" w:themeColor="accent1"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56082"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56082"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56082"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56082" w:themeColor="accent1"/>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4225E0"/>
    <w:pPr>
      <w:spacing w:after="0" w:line="240" w:lineRule="auto"/>
    </w:pPr>
    <w:rPr>
      <w:color w:val="BF4E14" w:themeColor="accent2"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97132"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97132"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97132"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97132" w:themeColor="accent2"/>
        </w:tcBorders>
        <w:shd w:val="clear" w:color="auto" w:fill="FFFFFF" w:themeFill="background1"/>
      </w:tcPr>
    </w:tblStylePr>
    <w:tblStylePr w:type="band1Vert">
      <w:tblPr/>
      <w:tcPr>
        <w:shd w:val="clear" w:color="auto" w:fill="FAE2D5" w:themeFill="accent2" w:themeFillTint="33"/>
      </w:tcPr>
    </w:tblStylePr>
    <w:tblStylePr w:type="band1Horz">
      <w:tblPr/>
      <w:tcPr>
        <w:shd w:val="clear" w:color="auto" w:fill="FAE2D5"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4225E0"/>
    <w:pPr>
      <w:spacing w:after="0" w:line="240" w:lineRule="auto"/>
    </w:pPr>
    <w:rPr>
      <w:color w:val="124F1A" w:themeColor="accent3"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96B24"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96B24"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96B24"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96B24" w:themeColor="accent3"/>
        </w:tcBorders>
        <w:shd w:val="clear" w:color="auto" w:fill="FFFFFF" w:themeFill="background1"/>
      </w:tcPr>
    </w:tblStylePr>
    <w:tblStylePr w:type="band1Vert">
      <w:tblPr/>
      <w:tcPr>
        <w:shd w:val="clear" w:color="auto" w:fill="C1F0C7" w:themeFill="accent3" w:themeFillTint="33"/>
      </w:tcPr>
    </w:tblStylePr>
    <w:tblStylePr w:type="band1Horz">
      <w:tblPr/>
      <w:tcPr>
        <w:shd w:val="clear" w:color="auto" w:fill="C1F0C7"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4225E0"/>
    <w:pPr>
      <w:spacing w:after="0" w:line="240" w:lineRule="auto"/>
    </w:pPr>
    <w:rPr>
      <w:color w:val="0B769F" w:themeColor="accent4"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F9ED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F9ED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F9ED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F9ED5" w:themeColor="accent4"/>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4225E0"/>
    <w:pPr>
      <w:spacing w:after="0" w:line="240" w:lineRule="auto"/>
    </w:pPr>
    <w:rPr>
      <w:color w:val="77206D" w:themeColor="accent5"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02B93"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02B93"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02B93"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02B93" w:themeColor="accent5"/>
        </w:tcBorders>
        <w:shd w:val="clear" w:color="auto" w:fill="FFFFFF" w:themeFill="background1"/>
      </w:tcPr>
    </w:tblStylePr>
    <w:tblStylePr w:type="band1Vert">
      <w:tblPr/>
      <w:tcPr>
        <w:shd w:val="clear" w:color="auto" w:fill="F2CEED" w:themeFill="accent5" w:themeFillTint="33"/>
      </w:tcPr>
    </w:tblStylePr>
    <w:tblStylePr w:type="band1Horz">
      <w:tblPr/>
      <w:tcPr>
        <w:shd w:val="clear" w:color="auto" w:fill="F2CEED"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4225E0"/>
    <w:pPr>
      <w:spacing w:after="0" w:line="240" w:lineRule="auto"/>
    </w:pPr>
    <w:rPr>
      <w:color w:val="3A7C22" w:themeColor="accent6"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EA72E"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EA72E"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EA72E"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EA72E" w:themeColor="accent6"/>
        </w:tcBorders>
        <w:shd w:val="clear" w:color="auto" w:fill="FFFFFF" w:themeFill="background1"/>
      </w:tcPr>
    </w:tblStylePr>
    <w:tblStylePr w:type="band1Vert">
      <w:tblPr/>
      <w:tcPr>
        <w:shd w:val="clear" w:color="auto" w:fill="D9F2D0" w:themeFill="accent6" w:themeFillTint="33"/>
      </w:tcPr>
    </w:tblStylePr>
    <w:tblStylePr w:type="band1Horz">
      <w:tblPr/>
      <w:tcPr>
        <w:shd w:val="clear" w:color="auto" w:fill="D9F2D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xt">
    <w:name w:val="macro"/>
    <w:link w:val="MacroTextChar"/>
    <w:semiHidden/>
    <w:rsid w:val="004225E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PMingLiU" w:hAnsi="Courier New" w:cs="Courier New"/>
      <w:color w:val="000000"/>
      <w:kern w:val="0"/>
      <w:sz w:val="20"/>
      <w:szCs w:val="20"/>
      <w:lang w:bidi="ar-DZ"/>
      <w14:ligatures w14:val="none"/>
    </w:rPr>
  </w:style>
  <w:style w:type="character" w:customStyle="1" w:styleId="MacroTextChar">
    <w:name w:val="Macro Text Char"/>
    <w:basedOn w:val="DefaultParagraphFont"/>
    <w:link w:val="MacroText"/>
    <w:semiHidden/>
    <w:rsid w:val="004225E0"/>
    <w:rPr>
      <w:rFonts w:ascii="Courier New" w:eastAsia="PMingLiU" w:hAnsi="Courier New" w:cs="Courier New"/>
      <w:color w:val="000000"/>
      <w:kern w:val="0"/>
      <w:sz w:val="20"/>
      <w:szCs w:val="20"/>
      <w:lang w:bidi="ar-DZ"/>
      <w14:ligatures w14:val="none"/>
    </w:rPr>
  </w:style>
  <w:style w:type="table" w:styleId="MediumGrid1">
    <w:name w:val="Medium Grid 1"/>
    <w:basedOn w:val="TableNormal"/>
    <w:uiPriority w:val="67"/>
    <w:semiHidden/>
    <w:unhideWhenUsed/>
    <w:rsid w:val="004225E0"/>
    <w:pPr>
      <w:spacing w:after="0" w:line="240" w:lineRule="auto"/>
    </w:pPr>
    <w:rPr>
      <w:kern w:val="0"/>
      <w14:ligatures w14:val="none"/>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4225E0"/>
    <w:pPr>
      <w:spacing w:after="0" w:line="240" w:lineRule="auto"/>
    </w:pPr>
    <w:rPr>
      <w:kern w:val="0"/>
      <w14:ligatures w14:val="none"/>
    </w:rPr>
    <w:tblPr>
      <w:tblStyleRowBandSize w:val="1"/>
      <w:tblStyleColBandSize w:val="1"/>
      <w:tbl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single" w:sz="8" w:space="0" w:color="2198CF" w:themeColor="accent1" w:themeTint="BF"/>
        <w:insideV w:val="single" w:sz="8" w:space="0" w:color="2198CF" w:themeColor="accent1" w:themeTint="BF"/>
      </w:tblBorders>
    </w:tblPr>
    <w:tcPr>
      <w:shd w:val="clear" w:color="auto" w:fill="B2DEF2" w:themeFill="accent1" w:themeFillTint="3F"/>
    </w:tcPr>
    <w:tblStylePr w:type="firstRow">
      <w:rPr>
        <w:b/>
        <w:bCs/>
      </w:rPr>
    </w:tblStylePr>
    <w:tblStylePr w:type="lastRow">
      <w:rPr>
        <w:b/>
        <w:bCs/>
      </w:rPr>
      <w:tblPr/>
      <w:tcPr>
        <w:tcBorders>
          <w:top w:val="single" w:sz="18" w:space="0" w:color="2198CF" w:themeColor="accent1" w:themeTint="BF"/>
        </w:tcBorders>
      </w:tcPr>
    </w:tblStylePr>
    <w:tblStylePr w:type="firstCol">
      <w:rPr>
        <w:b/>
        <w:bCs/>
      </w:rPr>
    </w:tblStylePr>
    <w:tblStylePr w:type="lastCol">
      <w:rPr>
        <w:b/>
        <w:bCs/>
      </w:rPr>
    </w:tblStylePr>
    <w:tblStylePr w:type="band1Vert">
      <w:tblPr/>
      <w:tcPr>
        <w:shd w:val="clear" w:color="auto" w:fill="64BDE6" w:themeFill="accent1" w:themeFillTint="7F"/>
      </w:tcPr>
    </w:tblStylePr>
    <w:tblStylePr w:type="band1Horz">
      <w:tblPr/>
      <w:tcPr>
        <w:shd w:val="clear" w:color="auto" w:fill="64BDE6" w:themeFill="accent1" w:themeFillTint="7F"/>
      </w:tcPr>
    </w:tblStylePr>
  </w:style>
  <w:style w:type="table" w:styleId="MediumGrid1-Accent2">
    <w:name w:val="Medium Grid 1 Accent 2"/>
    <w:basedOn w:val="TableNormal"/>
    <w:uiPriority w:val="67"/>
    <w:semiHidden/>
    <w:unhideWhenUsed/>
    <w:rsid w:val="004225E0"/>
    <w:pPr>
      <w:spacing w:after="0" w:line="240" w:lineRule="auto"/>
    </w:pPr>
    <w:rPr>
      <w:kern w:val="0"/>
      <w14:ligatures w14:val="none"/>
    </w:rPr>
    <w:tblPr>
      <w:tblStyleRowBandSize w:val="1"/>
      <w:tblStyleColBandSize w:val="1"/>
      <w:tbl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single" w:sz="8" w:space="0" w:color="EE9465" w:themeColor="accent2" w:themeTint="BF"/>
        <w:insideV w:val="single" w:sz="8" w:space="0" w:color="EE9465" w:themeColor="accent2" w:themeTint="BF"/>
      </w:tblBorders>
    </w:tblPr>
    <w:tcPr>
      <w:shd w:val="clear" w:color="auto" w:fill="F9DBCC" w:themeFill="accent2" w:themeFillTint="3F"/>
    </w:tcPr>
    <w:tblStylePr w:type="firstRow">
      <w:rPr>
        <w:b/>
        <w:bCs/>
      </w:rPr>
    </w:tblStylePr>
    <w:tblStylePr w:type="lastRow">
      <w:rPr>
        <w:b/>
        <w:bCs/>
      </w:rPr>
      <w:tblPr/>
      <w:tcPr>
        <w:tcBorders>
          <w:top w:val="single" w:sz="18" w:space="0" w:color="EE9465" w:themeColor="accent2" w:themeTint="BF"/>
        </w:tcBorders>
      </w:tcPr>
    </w:tblStylePr>
    <w:tblStylePr w:type="firstCol">
      <w:rPr>
        <w:b/>
        <w:bCs/>
      </w:rPr>
    </w:tblStylePr>
    <w:tblStylePr w:type="lastCol">
      <w:rPr>
        <w:b/>
        <w:bCs/>
      </w:rPr>
    </w:tblStylePr>
    <w:tblStylePr w:type="band1Vert">
      <w:tblPr/>
      <w:tcPr>
        <w:shd w:val="clear" w:color="auto" w:fill="F4B798" w:themeFill="accent2" w:themeFillTint="7F"/>
      </w:tcPr>
    </w:tblStylePr>
    <w:tblStylePr w:type="band1Horz">
      <w:tblPr/>
      <w:tcPr>
        <w:shd w:val="clear" w:color="auto" w:fill="F4B798" w:themeFill="accent2" w:themeFillTint="7F"/>
      </w:tcPr>
    </w:tblStylePr>
  </w:style>
  <w:style w:type="table" w:styleId="MediumGrid1-Accent3">
    <w:name w:val="Medium Grid 1 Accent 3"/>
    <w:basedOn w:val="TableNormal"/>
    <w:uiPriority w:val="67"/>
    <w:semiHidden/>
    <w:unhideWhenUsed/>
    <w:rsid w:val="004225E0"/>
    <w:pPr>
      <w:spacing w:after="0" w:line="240" w:lineRule="auto"/>
    </w:pPr>
    <w:rPr>
      <w:kern w:val="0"/>
      <w14:ligatures w14:val="none"/>
    </w:rPr>
    <w:tblPr>
      <w:tblStyleRowBandSize w:val="1"/>
      <w:tblStyleColBandSize w:val="1"/>
      <w:tbl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single" w:sz="8" w:space="0" w:color="2BB73D" w:themeColor="accent3" w:themeTint="BF"/>
        <w:insideV w:val="single" w:sz="8" w:space="0" w:color="2BB73D" w:themeColor="accent3" w:themeTint="BF"/>
      </w:tblBorders>
    </w:tblPr>
    <w:tcPr>
      <w:shd w:val="clear" w:color="auto" w:fill="B3EDBA" w:themeFill="accent3" w:themeFillTint="3F"/>
    </w:tcPr>
    <w:tblStylePr w:type="firstRow">
      <w:rPr>
        <w:b/>
        <w:bCs/>
      </w:rPr>
    </w:tblStylePr>
    <w:tblStylePr w:type="lastRow">
      <w:rPr>
        <w:b/>
        <w:bCs/>
      </w:rPr>
      <w:tblPr/>
      <w:tcPr>
        <w:tcBorders>
          <w:top w:val="single" w:sz="18" w:space="0" w:color="2BB73D" w:themeColor="accent3" w:themeTint="BF"/>
        </w:tcBorders>
      </w:tcPr>
    </w:tblStylePr>
    <w:tblStylePr w:type="firstCol">
      <w:rPr>
        <w:b/>
        <w:bCs/>
      </w:rPr>
    </w:tblStylePr>
    <w:tblStylePr w:type="lastCol">
      <w:rPr>
        <w:b/>
        <w:bCs/>
      </w:rPr>
    </w:tblStylePr>
    <w:tblStylePr w:type="band1Vert">
      <w:tblPr/>
      <w:tcPr>
        <w:shd w:val="clear" w:color="auto" w:fill="66DB75" w:themeFill="accent3" w:themeFillTint="7F"/>
      </w:tcPr>
    </w:tblStylePr>
    <w:tblStylePr w:type="band1Horz">
      <w:tblPr/>
      <w:tcPr>
        <w:shd w:val="clear" w:color="auto" w:fill="66DB75" w:themeFill="accent3" w:themeFillTint="7F"/>
      </w:tcPr>
    </w:tblStylePr>
  </w:style>
  <w:style w:type="table" w:styleId="MediumGrid1-Accent4">
    <w:name w:val="Medium Grid 1 Accent 4"/>
    <w:basedOn w:val="TableNormal"/>
    <w:uiPriority w:val="67"/>
    <w:semiHidden/>
    <w:unhideWhenUsed/>
    <w:rsid w:val="004225E0"/>
    <w:pPr>
      <w:spacing w:after="0" w:line="240" w:lineRule="auto"/>
    </w:pPr>
    <w:rPr>
      <w:kern w:val="0"/>
      <w14:ligatures w14:val="none"/>
    </w:rPr>
    <w:tblPr>
      <w:tblStyleRowBandSize w:val="1"/>
      <w:tblStyleColBandSize w:val="1"/>
      <w:tbl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single" w:sz="8" w:space="0" w:color="39BEF1" w:themeColor="accent4" w:themeTint="BF"/>
        <w:insideV w:val="single" w:sz="8" w:space="0" w:color="39BEF1" w:themeColor="accent4" w:themeTint="BF"/>
      </w:tblBorders>
    </w:tblPr>
    <w:tcPr>
      <w:shd w:val="clear" w:color="auto" w:fill="BDE9FA" w:themeFill="accent4" w:themeFillTint="3F"/>
    </w:tcPr>
    <w:tblStylePr w:type="firstRow">
      <w:rPr>
        <w:b/>
        <w:bCs/>
      </w:rPr>
    </w:tblStylePr>
    <w:tblStylePr w:type="lastRow">
      <w:rPr>
        <w:b/>
        <w:bCs/>
      </w:rPr>
      <w:tblPr/>
      <w:tcPr>
        <w:tcBorders>
          <w:top w:val="single" w:sz="18" w:space="0" w:color="39BEF1" w:themeColor="accent4" w:themeTint="BF"/>
        </w:tcBorders>
      </w:tcPr>
    </w:tblStylePr>
    <w:tblStylePr w:type="firstCol">
      <w:rPr>
        <w:b/>
        <w:bCs/>
      </w:rPr>
    </w:tblStylePr>
    <w:tblStylePr w:type="lastCol">
      <w:rPr>
        <w:b/>
        <w:bCs/>
      </w:rPr>
    </w:tblStylePr>
    <w:tblStylePr w:type="band1Vert">
      <w:tblPr/>
      <w:tcPr>
        <w:shd w:val="clear" w:color="auto" w:fill="7BD3F5" w:themeFill="accent4" w:themeFillTint="7F"/>
      </w:tcPr>
    </w:tblStylePr>
    <w:tblStylePr w:type="band1Horz">
      <w:tblPr/>
      <w:tcPr>
        <w:shd w:val="clear" w:color="auto" w:fill="7BD3F5" w:themeFill="accent4" w:themeFillTint="7F"/>
      </w:tcPr>
    </w:tblStylePr>
  </w:style>
  <w:style w:type="table" w:styleId="MediumGrid1-Accent5">
    <w:name w:val="Medium Grid 1 Accent 5"/>
    <w:basedOn w:val="TableNormal"/>
    <w:uiPriority w:val="67"/>
    <w:semiHidden/>
    <w:unhideWhenUsed/>
    <w:rsid w:val="004225E0"/>
    <w:pPr>
      <w:spacing w:after="0" w:line="240" w:lineRule="auto"/>
    </w:pPr>
    <w:rPr>
      <w:kern w:val="0"/>
      <w14:ligatures w14:val="none"/>
    </w:rPr>
    <w:tblPr>
      <w:tblStyleRowBandSize w:val="1"/>
      <w:tblStyleColBandSize w:val="1"/>
      <w:tbl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single" w:sz="8" w:space="0" w:color="CE49BF" w:themeColor="accent5" w:themeTint="BF"/>
        <w:insideV w:val="single" w:sz="8" w:space="0" w:color="CE49BF" w:themeColor="accent5" w:themeTint="BF"/>
      </w:tblBorders>
    </w:tblPr>
    <w:tcPr>
      <w:shd w:val="clear" w:color="auto" w:fill="EFC3E9" w:themeFill="accent5" w:themeFillTint="3F"/>
    </w:tcPr>
    <w:tblStylePr w:type="firstRow">
      <w:rPr>
        <w:b/>
        <w:bCs/>
      </w:rPr>
    </w:tblStylePr>
    <w:tblStylePr w:type="lastRow">
      <w:rPr>
        <w:b/>
        <w:bCs/>
      </w:rPr>
      <w:tblPr/>
      <w:tcPr>
        <w:tcBorders>
          <w:top w:val="single" w:sz="18" w:space="0" w:color="CE49BF" w:themeColor="accent5" w:themeTint="BF"/>
        </w:tcBorders>
      </w:tcPr>
    </w:tblStylePr>
    <w:tblStylePr w:type="firstCol">
      <w:rPr>
        <w:b/>
        <w:bCs/>
      </w:rPr>
    </w:tblStylePr>
    <w:tblStylePr w:type="lastCol">
      <w:rPr>
        <w:b/>
        <w:bCs/>
      </w:rPr>
    </w:tblStylePr>
    <w:tblStylePr w:type="band1Vert">
      <w:tblPr/>
      <w:tcPr>
        <w:shd w:val="clear" w:color="auto" w:fill="DE86D4" w:themeFill="accent5" w:themeFillTint="7F"/>
      </w:tcPr>
    </w:tblStylePr>
    <w:tblStylePr w:type="band1Horz">
      <w:tblPr/>
      <w:tcPr>
        <w:shd w:val="clear" w:color="auto" w:fill="DE86D4" w:themeFill="accent5" w:themeFillTint="7F"/>
      </w:tcPr>
    </w:tblStylePr>
  </w:style>
  <w:style w:type="table" w:styleId="MediumGrid1-Accent6">
    <w:name w:val="Medium Grid 1 Accent 6"/>
    <w:basedOn w:val="TableNormal"/>
    <w:uiPriority w:val="67"/>
    <w:semiHidden/>
    <w:unhideWhenUsed/>
    <w:rsid w:val="004225E0"/>
    <w:pPr>
      <w:spacing w:after="0" w:line="240" w:lineRule="auto"/>
    </w:pPr>
    <w:rPr>
      <w:kern w:val="0"/>
      <w14:ligatures w14:val="none"/>
    </w:r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insideV w:val="single" w:sz="8" w:space="0" w:color="71CF50" w:themeColor="accent6" w:themeTint="BF"/>
      </w:tblBorders>
    </w:tblPr>
    <w:tcPr>
      <w:shd w:val="clear" w:color="auto" w:fill="D0EFC5" w:themeFill="accent6" w:themeFillTint="3F"/>
    </w:tcPr>
    <w:tblStylePr w:type="firstRow">
      <w:rPr>
        <w:b/>
        <w:bCs/>
      </w:rPr>
    </w:tblStylePr>
    <w:tblStylePr w:type="lastRow">
      <w:rPr>
        <w:b/>
        <w:bCs/>
      </w:rPr>
      <w:tblPr/>
      <w:tcPr>
        <w:tcBorders>
          <w:top w:val="single" w:sz="18" w:space="0" w:color="71CF50" w:themeColor="accent6" w:themeTint="BF"/>
        </w:tcBorders>
      </w:tcPr>
    </w:tblStylePr>
    <w:tblStylePr w:type="firstCol">
      <w:rPr>
        <w:b/>
        <w:bCs/>
      </w:rPr>
    </w:tblStylePr>
    <w:tblStylePr w:type="lastCol">
      <w:rPr>
        <w:b/>
        <w:bCs/>
      </w:rPr>
    </w:tblStylePr>
    <w:tblStylePr w:type="band1Vert">
      <w:tblPr/>
      <w:tcPr>
        <w:shd w:val="clear" w:color="auto" w:fill="A0DF8A" w:themeFill="accent6" w:themeFillTint="7F"/>
      </w:tcPr>
    </w:tblStylePr>
    <w:tblStylePr w:type="band1Horz">
      <w:tblPr/>
      <w:tcPr>
        <w:shd w:val="clear" w:color="auto" w:fill="A0DF8A" w:themeFill="accent6" w:themeFillTint="7F"/>
      </w:tcPr>
    </w:tblStylePr>
  </w:style>
  <w:style w:type="table" w:styleId="MediumGrid2">
    <w:name w:val="Medium Grid 2"/>
    <w:basedOn w:val="TableNormal"/>
    <w:uiPriority w:val="68"/>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insideH w:val="single" w:sz="8" w:space="0" w:color="156082" w:themeColor="accent1"/>
        <w:insideV w:val="single" w:sz="8" w:space="0" w:color="156082" w:themeColor="accent1"/>
      </w:tblBorders>
    </w:tblPr>
    <w:tcPr>
      <w:shd w:val="clear" w:color="auto" w:fill="B2DEF2" w:themeFill="accent1" w:themeFillTint="3F"/>
    </w:tcPr>
    <w:tblStylePr w:type="firstRow">
      <w:rPr>
        <w:b/>
        <w:bCs/>
        <w:color w:val="000000" w:themeColor="text1"/>
      </w:rPr>
      <w:tblPr/>
      <w:tcPr>
        <w:shd w:val="clear" w:color="auto" w:fill="E0F2FA"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1E4F5" w:themeFill="accent1" w:themeFillTint="33"/>
      </w:tcPr>
    </w:tblStylePr>
    <w:tblStylePr w:type="band1Vert">
      <w:tblPr/>
      <w:tcPr>
        <w:shd w:val="clear" w:color="auto" w:fill="64BDE6" w:themeFill="accent1" w:themeFillTint="7F"/>
      </w:tcPr>
    </w:tblStylePr>
    <w:tblStylePr w:type="band1Horz">
      <w:tblPr/>
      <w:tcPr>
        <w:tcBorders>
          <w:insideH w:val="single" w:sz="6" w:space="0" w:color="156082" w:themeColor="accent1"/>
          <w:insideV w:val="single" w:sz="6" w:space="0" w:color="156082" w:themeColor="accent1"/>
        </w:tcBorders>
        <w:shd w:val="clear" w:color="auto" w:fill="64BDE6"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insideH w:val="single" w:sz="8" w:space="0" w:color="E97132" w:themeColor="accent2"/>
        <w:insideV w:val="single" w:sz="8" w:space="0" w:color="E97132" w:themeColor="accent2"/>
      </w:tblBorders>
    </w:tblPr>
    <w:tcPr>
      <w:shd w:val="clear" w:color="auto" w:fill="F9DBCC" w:themeFill="accent2" w:themeFillTint="3F"/>
    </w:tcPr>
    <w:tblStylePr w:type="firstRow">
      <w:rPr>
        <w:b/>
        <w:bCs/>
        <w:color w:val="000000" w:themeColor="text1"/>
      </w:rPr>
      <w:tblPr/>
      <w:tcPr>
        <w:shd w:val="clear" w:color="auto" w:fill="FCF0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AE2D5" w:themeFill="accent2" w:themeFillTint="33"/>
      </w:tcPr>
    </w:tblStylePr>
    <w:tblStylePr w:type="band1Vert">
      <w:tblPr/>
      <w:tcPr>
        <w:shd w:val="clear" w:color="auto" w:fill="F4B798" w:themeFill="accent2" w:themeFillTint="7F"/>
      </w:tcPr>
    </w:tblStylePr>
    <w:tblStylePr w:type="band1Horz">
      <w:tblPr/>
      <w:tcPr>
        <w:tcBorders>
          <w:insideH w:val="single" w:sz="6" w:space="0" w:color="E97132" w:themeColor="accent2"/>
          <w:insideV w:val="single" w:sz="6" w:space="0" w:color="E97132" w:themeColor="accent2"/>
        </w:tcBorders>
        <w:shd w:val="clear" w:color="auto" w:fill="F4B798"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insideH w:val="single" w:sz="8" w:space="0" w:color="196B24" w:themeColor="accent3"/>
        <w:insideV w:val="single" w:sz="8" w:space="0" w:color="196B24" w:themeColor="accent3"/>
      </w:tblBorders>
    </w:tblPr>
    <w:tcPr>
      <w:shd w:val="clear" w:color="auto" w:fill="B3EDBA" w:themeFill="accent3" w:themeFillTint="3F"/>
    </w:tcPr>
    <w:tblStylePr w:type="firstRow">
      <w:rPr>
        <w:b/>
        <w:bCs/>
        <w:color w:val="000000" w:themeColor="text1"/>
      </w:rPr>
      <w:tblPr/>
      <w:tcPr>
        <w:shd w:val="clear" w:color="auto" w:fill="E0F8E3"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1F0C7" w:themeFill="accent3" w:themeFillTint="33"/>
      </w:tcPr>
    </w:tblStylePr>
    <w:tblStylePr w:type="band1Vert">
      <w:tblPr/>
      <w:tcPr>
        <w:shd w:val="clear" w:color="auto" w:fill="66DB75" w:themeFill="accent3" w:themeFillTint="7F"/>
      </w:tcPr>
    </w:tblStylePr>
    <w:tblStylePr w:type="band1Horz">
      <w:tblPr/>
      <w:tcPr>
        <w:tcBorders>
          <w:insideH w:val="single" w:sz="6" w:space="0" w:color="196B24" w:themeColor="accent3"/>
          <w:insideV w:val="single" w:sz="6" w:space="0" w:color="196B24" w:themeColor="accent3"/>
        </w:tcBorders>
        <w:shd w:val="clear" w:color="auto" w:fill="66DB75"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insideH w:val="single" w:sz="8" w:space="0" w:color="0F9ED5" w:themeColor="accent4"/>
        <w:insideV w:val="single" w:sz="8" w:space="0" w:color="0F9ED5" w:themeColor="accent4"/>
      </w:tblBorders>
    </w:tblPr>
    <w:tcPr>
      <w:shd w:val="clear" w:color="auto" w:fill="BDE9FA" w:themeFill="accent4" w:themeFillTint="3F"/>
    </w:tcPr>
    <w:tblStylePr w:type="firstRow">
      <w:rPr>
        <w:b/>
        <w:bCs/>
        <w:color w:val="000000" w:themeColor="text1"/>
      </w:rPr>
      <w:tblPr/>
      <w:tcPr>
        <w:shd w:val="clear" w:color="auto" w:fill="E5F6FD"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AEDFB" w:themeFill="accent4" w:themeFillTint="33"/>
      </w:tcPr>
    </w:tblStylePr>
    <w:tblStylePr w:type="band1Vert">
      <w:tblPr/>
      <w:tcPr>
        <w:shd w:val="clear" w:color="auto" w:fill="7BD3F5" w:themeFill="accent4" w:themeFillTint="7F"/>
      </w:tcPr>
    </w:tblStylePr>
    <w:tblStylePr w:type="band1Horz">
      <w:tblPr/>
      <w:tcPr>
        <w:tcBorders>
          <w:insideH w:val="single" w:sz="6" w:space="0" w:color="0F9ED5" w:themeColor="accent4"/>
          <w:insideV w:val="single" w:sz="6" w:space="0" w:color="0F9ED5" w:themeColor="accent4"/>
        </w:tcBorders>
        <w:shd w:val="clear" w:color="auto" w:fill="7BD3F5"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insideH w:val="single" w:sz="8" w:space="0" w:color="A02B93" w:themeColor="accent5"/>
        <w:insideV w:val="single" w:sz="8" w:space="0" w:color="A02B93" w:themeColor="accent5"/>
      </w:tblBorders>
    </w:tblPr>
    <w:tcPr>
      <w:shd w:val="clear" w:color="auto" w:fill="EFC3E9" w:themeFill="accent5" w:themeFillTint="3F"/>
    </w:tcPr>
    <w:tblStylePr w:type="firstRow">
      <w:rPr>
        <w:b/>
        <w:bCs/>
        <w:color w:val="000000" w:themeColor="text1"/>
      </w:rPr>
      <w:tblPr/>
      <w:tcPr>
        <w:shd w:val="clear" w:color="auto" w:fill="F8E7F6"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CEED" w:themeFill="accent5" w:themeFillTint="33"/>
      </w:tcPr>
    </w:tblStylePr>
    <w:tblStylePr w:type="band1Vert">
      <w:tblPr/>
      <w:tcPr>
        <w:shd w:val="clear" w:color="auto" w:fill="DE86D4" w:themeFill="accent5" w:themeFillTint="7F"/>
      </w:tcPr>
    </w:tblStylePr>
    <w:tblStylePr w:type="band1Horz">
      <w:tblPr/>
      <w:tcPr>
        <w:tcBorders>
          <w:insideH w:val="single" w:sz="6" w:space="0" w:color="A02B93" w:themeColor="accent5"/>
          <w:insideV w:val="single" w:sz="6" w:space="0" w:color="A02B93" w:themeColor="accent5"/>
        </w:tcBorders>
        <w:shd w:val="clear" w:color="auto" w:fill="DE86D4"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insideH w:val="single" w:sz="8" w:space="0" w:color="4EA72E" w:themeColor="accent6"/>
        <w:insideV w:val="single" w:sz="8" w:space="0" w:color="4EA72E" w:themeColor="accent6"/>
      </w:tblBorders>
    </w:tblPr>
    <w:tcPr>
      <w:shd w:val="clear" w:color="auto" w:fill="D0EFC5" w:themeFill="accent6" w:themeFillTint="3F"/>
    </w:tcPr>
    <w:tblStylePr w:type="firstRow">
      <w:rPr>
        <w:b/>
        <w:bCs/>
        <w:color w:val="000000" w:themeColor="text1"/>
      </w:rPr>
      <w:tblPr/>
      <w:tcPr>
        <w:shd w:val="clear" w:color="auto" w:fill="ECF8E8"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F2D0" w:themeFill="accent6" w:themeFillTint="33"/>
      </w:tcPr>
    </w:tblStylePr>
    <w:tblStylePr w:type="band1Vert">
      <w:tblPr/>
      <w:tcPr>
        <w:shd w:val="clear" w:color="auto" w:fill="A0DF8A" w:themeFill="accent6" w:themeFillTint="7F"/>
      </w:tcPr>
    </w:tblStylePr>
    <w:tblStylePr w:type="band1Horz">
      <w:tblPr/>
      <w:tcPr>
        <w:tcBorders>
          <w:insideH w:val="single" w:sz="6" w:space="0" w:color="4EA72E" w:themeColor="accent6"/>
          <w:insideV w:val="single" w:sz="6" w:space="0" w:color="4EA72E" w:themeColor="accent6"/>
        </w:tcBorders>
        <w:shd w:val="clear" w:color="auto" w:fill="A0DF8A"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4225E0"/>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4225E0"/>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2DEF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56082"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56082"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56082"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56082"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4BDE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4BDE6" w:themeFill="accent1" w:themeFillTint="7F"/>
      </w:tcPr>
    </w:tblStylePr>
  </w:style>
  <w:style w:type="table" w:styleId="MediumGrid3-Accent2">
    <w:name w:val="Medium Grid 3 Accent 2"/>
    <w:basedOn w:val="TableNormal"/>
    <w:uiPriority w:val="69"/>
    <w:semiHidden/>
    <w:unhideWhenUsed/>
    <w:rsid w:val="004225E0"/>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9DBCC"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97132"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97132"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97132"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97132"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4B7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4B798" w:themeFill="accent2" w:themeFillTint="7F"/>
      </w:tcPr>
    </w:tblStylePr>
  </w:style>
  <w:style w:type="table" w:styleId="MediumGrid3-Accent3">
    <w:name w:val="Medium Grid 3 Accent 3"/>
    <w:basedOn w:val="TableNormal"/>
    <w:uiPriority w:val="69"/>
    <w:semiHidden/>
    <w:unhideWhenUsed/>
    <w:rsid w:val="004225E0"/>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3EDBA"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96B24"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96B24"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96B24"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96B24"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6DB75"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6DB75" w:themeFill="accent3" w:themeFillTint="7F"/>
      </w:tcPr>
    </w:tblStylePr>
  </w:style>
  <w:style w:type="table" w:styleId="MediumGrid3-Accent4">
    <w:name w:val="Medium Grid 3 Accent 4"/>
    <w:basedOn w:val="TableNormal"/>
    <w:uiPriority w:val="69"/>
    <w:semiHidden/>
    <w:unhideWhenUsed/>
    <w:rsid w:val="004225E0"/>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DE9F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F9ED5"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F9ED5"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F9ED5"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F9ED5"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BD3F5"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BD3F5" w:themeFill="accent4" w:themeFillTint="7F"/>
      </w:tcPr>
    </w:tblStylePr>
  </w:style>
  <w:style w:type="table" w:styleId="MediumGrid3-Accent5">
    <w:name w:val="Medium Grid 3 Accent 5"/>
    <w:basedOn w:val="TableNormal"/>
    <w:uiPriority w:val="69"/>
    <w:semiHidden/>
    <w:unhideWhenUsed/>
    <w:rsid w:val="004225E0"/>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C3E9"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02B93"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02B93"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02B93"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02B93"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E86D4"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E86D4" w:themeFill="accent5" w:themeFillTint="7F"/>
      </w:tcPr>
    </w:tblStylePr>
  </w:style>
  <w:style w:type="table" w:styleId="MediumGrid3-Accent6">
    <w:name w:val="Medium Grid 3 Accent 6"/>
    <w:basedOn w:val="TableNormal"/>
    <w:uiPriority w:val="69"/>
    <w:semiHidden/>
    <w:unhideWhenUsed/>
    <w:rsid w:val="004225E0"/>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EFC5"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EA72E"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EA72E"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EA72E"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EA72E"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0DF8A"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0DF8A" w:themeFill="accent6" w:themeFillTint="7F"/>
      </w:tcPr>
    </w:tblStylePr>
  </w:style>
  <w:style w:type="table" w:styleId="MediumList1">
    <w:name w:val="Medium List 1"/>
    <w:basedOn w:val="TableNormal"/>
    <w:uiPriority w:val="65"/>
    <w:semiHidden/>
    <w:unhideWhenUsed/>
    <w:rsid w:val="004225E0"/>
    <w:pPr>
      <w:spacing w:after="0" w:line="240" w:lineRule="auto"/>
    </w:pPr>
    <w:rPr>
      <w:color w:val="000000" w:themeColor="text1"/>
      <w:kern w:val="0"/>
      <w14:ligatures w14:val="none"/>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E2841"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4225E0"/>
    <w:pPr>
      <w:spacing w:after="0" w:line="240" w:lineRule="auto"/>
    </w:pPr>
    <w:rPr>
      <w:color w:val="000000" w:themeColor="text1"/>
      <w:kern w:val="0"/>
      <w14:ligatures w14:val="none"/>
    </w:rPr>
    <w:tblPr>
      <w:tblStyleRowBandSize w:val="1"/>
      <w:tblStyleColBandSize w:val="1"/>
      <w:tblBorders>
        <w:top w:val="single" w:sz="8" w:space="0" w:color="156082" w:themeColor="accent1"/>
        <w:bottom w:val="single" w:sz="8" w:space="0" w:color="156082" w:themeColor="accent1"/>
      </w:tblBorders>
    </w:tblPr>
    <w:tblStylePr w:type="firstRow">
      <w:rPr>
        <w:rFonts w:asciiTheme="majorHAnsi" w:eastAsiaTheme="majorEastAsia" w:hAnsiTheme="majorHAnsi" w:cstheme="majorBidi"/>
      </w:rPr>
      <w:tblPr/>
      <w:tcPr>
        <w:tcBorders>
          <w:top w:val="nil"/>
          <w:bottom w:val="single" w:sz="8" w:space="0" w:color="156082" w:themeColor="accent1"/>
        </w:tcBorders>
      </w:tcPr>
    </w:tblStylePr>
    <w:tblStylePr w:type="lastRow">
      <w:rPr>
        <w:b/>
        <w:bCs/>
        <w:color w:val="0E2841" w:themeColor="text2"/>
      </w:rPr>
      <w:tblPr/>
      <w:tcPr>
        <w:tcBorders>
          <w:top w:val="single" w:sz="8" w:space="0" w:color="156082" w:themeColor="accent1"/>
          <w:bottom w:val="single" w:sz="8" w:space="0" w:color="156082" w:themeColor="accent1"/>
        </w:tcBorders>
      </w:tcPr>
    </w:tblStylePr>
    <w:tblStylePr w:type="firstCol">
      <w:rPr>
        <w:b/>
        <w:bCs/>
      </w:rPr>
    </w:tblStylePr>
    <w:tblStylePr w:type="lastCol">
      <w:rPr>
        <w:b/>
        <w:bCs/>
      </w:rPr>
      <w:tblPr/>
      <w:tcPr>
        <w:tcBorders>
          <w:top w:val="single" w:sz="8" w:space="0" w:color="156082" w:themeColor="accent1"/>
          <w:bottom w:val="single" w:sz="8" w:space="0" w:color="156082" w:themeColor="accent1"/>
        </w:tcBorders>
      </w:tcPr>
    </w:tblStylePr>
    <w:tblStylePr w:type="band1Vert">
      <w:tblPr/>
      <w:tcPr>
        <w:shd w:val="clear" w:color="auto" w:fill="B2DEF2" w:themeFill="accent1" w:themeFillTint="3F"/>
      </w:tcPr>
    </w:tblStylePr>
    <w:tblStylePr w:type="band1Horz">
      <w:tblPr/>
      <w:tcPr>
        <w:shd w:val="clear" w:color="auto" w:fill="B2DEF2" w:themeFill="accent1" w:themeFillTint="3F"/>
      </w:tcPr>
    </w:tblStylePr>
  </w:style>
  <w:style w:type="table" w:styleId="MediumList1-Accent2">
    <w:name w:val="Medium List 1 Accent 2"/>
    <w:basedOn w:val="TableNormal"/>
    <w:uiPriority w:val="65"/>
    <w:semiHidden/>
    <w:unhideWhenUsed/>
    <w:rsid w:val="004225E0"/>
    <w:pPr>
      <w:spacing w:after="0" w:line="240" w:lineRule="auto"/>
    </w:pPr>
    <w:rPr>
      <w:color w:val="000000" w:themeColor="text1"/>
      <w:kern w:val="0"/>
      <w14:ligatures w14:val="none"/>
    </w:rPr>
    <w:tblPr>
      <w:tblStyleRowBandSize w:val="1"/>
      <w:tblStyleColBandSize w:val="1"/>
      <w:tblBorders>
        <w:top w:val="single" w:sz="8" w:space="0" w:color="E97132" w:themeColor="accent2"/>
        <w:bottom w:val="single" w:sz="8" w:space="0" w:color="E97132" w:themeColor="accent2"/>
      </w:tblBorders>
    </w:tblPr>
    <w:tblStylePr w:type="firstRow">
      <w:rPr>
        <w:rFonts w:asciiTheme="majorHAnsi" w:eastAsiaTheme="majorEastAsia" w:hAnsiTheme="majorHAnsi" w:cstheme="majorBidi"/>
      </w:rPr>
      <w:tblPr/>
      <w:tcPr>
        <w:tcBorders>
          <w:top w:val="nil"/>
          <w:bottom w:val="single" w:sz="8" w:space="0" w:color="E97132" w:themeColor="accent2"/>
        </w:tcBorders>
      </w:tcPr>
    </w:tblStylePr>
    <w:tblStylePr w:type="lastRow">
      <w:rPr>
        <w:b/>
        <w:bCs/>
        <w:color w:val="0E2841" w:themeColor="text2"/>
      </w:rPr>
      <w:tblPr/>
      <w:tcPr>
        <w:tcBorders>
          <w:top w:val="single" w:sz="8" w:space="0" w:color="E97132" w:themeColor="accent2"/>
          <w:bottom w:val="single" w:sz="8" w:space="0" w:color="E97132" w:themeColor="accent2"/>
        </w:tcBorders>
      </w:tcPr>
    </w:tblStylePr>
    <w:tblStylePr w:type="firstCol">
      <w:rPr>
        <w:b/>
        <w:bCs/>
      </w:rPr>
    </w:tblStylePr>
    <w:tblStylePr w:type="lastCol">
      <w:rPr>
        <w:b/>
        <w:bCs/>
      </w:rPr>
      <w:tblPr/>
      <w:tcPr>
        <w:tcBorders>
          <w:top w:val="single" w:sz="8" w:space="0" w:color="E97132" w:themeColor="accent2"/>
          <w:bottom w:val="single" w:sz="8" w:space="0" w:color="E97132" w:themeColor="accent2"/>
        </w:tcBorders>
      </w:tcPr>
    </w:tblStylePr>
    <w:tblStylePr w:type="band1Vert">
      <w:tblPr/>
      <w:tcPr>
        <w:shd w:val="clear" w:color="auto" w:fill="F9DBCC" w:themeFill="accent2" w:themeFillTint="3F"/>
      </w:tcPr>
    </w:tblStylePr>
    <w:tblStylePr w:type="band1Horz">
      <w:tblPr/>
      <w:tcPr>
        <w:shd w:val="clear" w:color="auto" w:fill="F9DBCC" w:themeFill="accent2" w:themeFillTint="3F"/>
      </w:tcPr>
    </w:tblStylePr>
  </w:style>
  <w:style w:type="table" w:styleId="MediumList1-Accent3">
    <w:name w:val="Medium List 1 Accent 3"/>
    <w:basedOn w:val="TableNormal"/>
    <w:uiPriority w:val="65"/>
    <w:semiHidden/>
    <w:unhideWhenUsed/>
    <w:rsid w:val="004225E0"/>
    <w:pPr>
      <w:spacing w:after="0" w:line="240" w:lineRule="auto"/>
    </w:pPr>
    <w:rPr>
      <w:color w:val="000000" w:themeColor="text1"/>
      <w:kern w:val="0"/>
      <w14:ligatures w14:val="none"/>
    </w:rPr>
    <w:tblPr>
      <w:tblStyleRowBandSize w:val="1"/>
      <w:tblStyleColBandSize w:val="1"/>
      <w:tblBorders>
        <w:top w:val="single" w:sz="8" w:space="0" w:color="196B24" w:themeColor="accent3"/>
        <w:bottom w:val="single" w:sz="8" w:space="0" w:color="196B24" w:themeColor="accent3"/>
      </w:tblBorders>
    </w:tblPr>
    <w:tblStylePr w:type="firstRow">
      <w:rPr>
        <w:rFonts w:asciiTheme="majorHAnsi" w:eastAsiaTheme="majorEastAsia" w:hAnsiTheme="majorHAnsi" w:cstheme="majorBidi"/>
      </w:rPr>
      <w:tblPr/>
      <w:tcPr>
        <w:tcBorders>
          <w:top w:val="nil"/>
          <w:bottom w:val="single" w:sz="8" w:space="0" w:color="196B24" w:themeColor="accent3"/>
        </w:tcBorders>
      </w:tcPr>
    </w:tblStylePr>
    <w:tblStylePr w:type="lastRow">
      <w:rPr>
        <w:b/>
        <w:bCs/>
        <w:color w:val="0E2841" w:themeColor="text2"/>
      </w:rPr>
      <w:tblPr/>
      <w:tcPr>
        <w:tcBorders>
          <w:top w:val="single" w:sz="8" w:space="0" w:color="196B24" w:themeColor="accent3"/>
          <w:bottom w:val="single" w:sz="8" w:space="0" w:color="196B24" w:themeColor="accent3"/>
        </w:tcBorders>
      </w:tcPr>
    </w:tblStylePr>
    <w:tblStylePr w:type="firstCol">
      <w:rPr>
        <w:b/>
        <w:bCs/>
      </w:rPr>
    </w:tblStylePr>
    <w:tblStylePr w:type="lastCol">
      <w:rPr>
        <w:b/>
        <w:bCs/>
      </w:rPr>
      <w:tblPr/>
      <w:tcPr>
        <w:tcBorders>
          <w:top w:val="single" w:sz="8" w:space="0" w:color="196B24" w:themeColor="accent3"/>
          <w:bottom w:val="single" w:sz="8" w:space="0" w:color="196B24" w:themeColor="accent3"/>
        </w:tcBorders>
      </w:tcPr>
    </w:tblStylePr>
    <w:tblStylePr w:type="band1Vert">
      <w:tblPr/>
      <w:tcPr>
        <w:shd w:val="clear" w:color="auto" w:fill="B3EDBA" w:themeFill="accent3" w:themeFillTint="3F"/>
      </w:tcPr>
    </w:tblStylePr>
    <w:tblStylePr w:type="band1Horz">
      <w:tblPr/>
      <w:tcPr>
        <w:shd w:val="clear" w:color="auto" w:fill="B3EDBA" w:themeFill="accent3" w:themeFillTint="3F"/>
      </w:tcPr>
    </w:tblStylePr>
  </w:style>
  <w:style w:type="table" w:styleId="MediumList1-Accent4">
    <w:name w:val="Medium List 1 Accent 4"/>
    <w:basedOn w:val="TableNormal"/>
    <w:uiPriority w:val="65"/>
    <w:semiHidden/>
    <w:unhideWhenUsed/>
    <w:rsid w:val="004225E0"/>
    <w:pPr>
      <w:spacing w:after="0" w:line="240" w:lineRule="auto"/>
    </w:pPr>
    <w:rPr>
      <w:color w:val="000000" w:themeColor="text1"/>
      <w:kern w:val="0"/>
      <w14:ligatures w14:val="none"/>
    </w:rPr>
    <w:tblPr>
      <w:tblStyleRowBandSize w:val="1"/>
      <w:tblStyleColBandSize w:val="1"/>
      <w:tblBorders>
        <w:top w:val="single" w:sz="8" w:space="0" w:color="0F9ED5" w:themeColor="accent4"/>
        <w:bottom w:val="single" w:sz="8" w:space="0" w:color="0F9ED5" w:themeColor="accent4"/>
      </w:tblBorders>
    </w:tblPr>
    <w:tblStylePr w:type="firstRow">
      <w:rPr>
        <w:rFonts w:asciiTheme="majorHAnsi" w:eastAsiaTheme="majorEastAsia" w:hAnsiTheme="majorHAnsi" w:cstheme="majorBidi"/>
      </w:rPr>
      <w:tblPr/>
      <w:tcPr>
        <w:tcBorders>
          <w:top w:val="nil"/>
          <w:bottom w:val="single" w:sz="8" w:space="0" w:color="0F9ED5" w:themeColor="accent4"/>
        </w:tcBorders>
      </w:tcPr>
    </w:tblStylePr>
    <w:tblStylePr w:type="lastRow">
      <w:rPr>
        <w:b/>
        <w:bCs/>
        <w:color w:val="0E2841" w:themeColor="text2"/>
      </w:rPr>
      <w:tblPr/>
      <w:tcPr>
        <w:tcBorders>
          <w:top w:val="single" w:sz="8" w:space="0" w:color="0F9ED5" w:themeColor="accent4"/>
          <w:bottom w:val="single" w:sz="8" w:space="0" w:color="0F9ED5" w:themeColor="accent4"/>
        </w:tcBorders>
      </w:tcPr>
    </w:tblStylePr>
    <w:tblStylePr w:type="firstCol">
      <w:rPr>
        <w:b/>
        <w:bCs/>
      </w:rPr>
    </w:tblStylePr>
    <w:tblStylePr w:type="lastCol">
      <w:rPr>
        <w:b/>
        <w:bCs/>
      </w:rPr>
      <w:tblPr/>
      <w:tcPr>
        <w:tcBorders>
          <w:top w:val="single" w:sz="8" w:space="0" w:color="0F9ED5" w:themeColor="accent4"/>
          <w:bottom w:val="single" w:sz="8" w:space="0" w:color="0F9ED5" w:themeColor="accent4"/>
        </w:tcBorders>
      </w:tcPr>
    </w:tblStylePr>
    <w:tblStylePr w:type="band1Vert">
      <w:tblPr/>
      <w:tcPr>
        <w:shd w:val="clear" w:color="auto" w:fill="BDE9FA" w:themeFill="accent4" w:themeFillTint="3F"/>
      </w:tcPr>
    </w:tblStylePr>
    <w:tblStylePr w:type="band1Horz">
      <w:tblPr/>
      <w:tcPr>
        <w:shd w:val="clear" w:color="auto" w:fill="BDE9FA" w:themeFill="accent4" w:themeFillTint="3F"/>
      </w:tcPr>
    </w:tblStylePr>
  </w:style>
  <w:style w:type="table" w:styleId="MediumList1-Accent5">
    <w:name w:val="Medium List 1 Accent 5"/>
    <w:basedOn w:val="TableNormal"/>
    <w:uiPriority w:val="65"/>
    <w:semiHidden/>
    <w:unhideWhenUsed/>
    <w:rsid w:val="004225E0"/>
    <w:pPr>
      <w:spacing w:after="0" w:line="240" w:lineRule="auto"/>
    </w:pPr>
    <w:rPr>
      <w:color w:val="000000" w:themeColor="text1"/>
      <w:kern w:val="0"/>
      <w14:ligatures w14:val="none"/>
    </w:rPr>
    <w:tblPr>
      <w:tblStyleRowBandSize w:val="1"/>
      <w:tblStyleColBandSize w:val="1"/>
      <w:tblBorders>
        <w:top w:val="single" w:sz="8" w:space="0" w:color="A02B93" w:themeColor="accent5"/>
        <w:bottom w:val="single" w:sz="8" w:space="0" w:color="A02B93" w:themeColor="accent5"/>
      </w:tblBorders>
    </w:tblPr>
    <w:tblStylePr w:type="firstRow">
      <w:rPr>
        <w:rFonts w:asciiTheme="majorHAnsi" w:eastAsiaTheme="majorEastAsia" w:hAnsiTheme="majorHAnsi" w:cstheme="majorBidi"/>
      </w:rPr>
      <w:tblPr/>
      <w:tcPr>
        <w:tcBorders>
          <w:top w:val="nil"/>
          <w:bottom w:val="single" w:sz="8" w:space="0" w:color="A02B93" w:themeColor="accent5"/>
        </w:tcBorders>
      </w:tcPr>
    </w:tblStylePr>
    <w:tblStylePr w:type="lastRow">
      <w:rPr>
        <w:b/>
        <w:bCs/>
        <w:color w:val="0E2841" w:themeColor="text2"/>
      </w:rPr>
      <w:tblPr/>
      <w:tcPr>
        <w:tcBorders>
          <w:top w:val="single" w:sz="8" w:space="0" w:color="A02B93" w:themeColor="accent5"/>
          <w:bottom w:val="single" w:sz="8" w:space="0" w:color="A02B93" w:themeColor="accent5"/>
        </w:tcBorders>
      </w:tcPr>
    </w:tblStylePr>
    <w:tblStylePr w:type="firstCol">
      <w:rPr>
        <w:b/>
        <w:bCs/>
      </w:rPr>
    </w:tblStylePr>
    <w:tblStylePr w:type="lastCol">
      <w:rPr>
        <w:b/>
        <w:bCs/>
      </w:rPr>
      <w:tblPr/>
      <w:tcPr>
        <w:tcBorders>
          <w:top w:val="single" w:sz="8" w:space="0" w:color="A02B93" w:themeColor="accent5"/>
          <w:bottom w:val="single" w:sz="8" w:space="0" w:color="A02B93" w:themeColor="accent5"/>
        </w:tcBorders>
      </w:tcPr>
    </w:tblStylePr>
    <w:tblStylePr w:type="band1Vert">
      <w:tblPr/>
      <w:tcPr>
        <w:shd w:val="clear" w:color="auto" w:fill="EFC3E9" w:themeFill="accent5" w:themeFillTint="3F"/>
      </w:tcPr>
    </w:tblStylePr>
    <w:tblStylePr w:type="band1Horz">
      <w:tblPr/>
      <w:tcPr>
        <w:shd w:val="clear" w:color="auto" w:fill="EFC3E9" w:themeFill="accent5" w:themeFillTint="3F"/>
      </w:tcPr>
    </w:tblStylePr>
  </w:style>
  <w:style w:type="table" w:styleId="MediumList1-Accent6">
    <w:name w:val="Medium List 1 Accent 6"/>
    <w:basedOn w:val="TableNormal"/>
    <w:uiPriority w:val="65"/>
    <w:semiHidden/>
    <w:unhideWhenUsed/>
    <w:rsid w:val="004225E0"/>
    <w:pPr>
      <w:spacing w:after="0" w:line="240" w:lineRule="auto"/>
    </w:pPr>
    <w:rPr>
      <w:color w:val="000000" w:themeColor="text1"/>
      <w:kern w:val="0"/>
      <w14:ligatures w14:val="none"/>
    </w:rPr>
    <w:tblPr>
      <w:tblStyleRowBandSize w:val="1"/>
      <w:tblStyleColBandSize w:val="1"/>
      <w:tblBorders>
        <w:top w:val="single" w:sz="8" w:space="0" w:color="4EA72E" w:themeColor="accent6"/>
        <w:bottom w:val="single" w:sz="8" w:space="0" w:color="4EA72E" w:themeColor="accent6"/>
      </w:tblBorders>
    </w:tblPr>
    <w:tblStylePr w:type="firstRow">
      <w:rPr>
        <w:rFonts w:asciiTheme="majorHAnsi" w:eastAsiaTheme="majorEastAsia" w:hAnsiTheme="majorHAnsi" w:cstheme="majorBidi"/>
      </w:rPr>
      <w:tblPr/>
      <w:tcPr>
        <w:tcBorders>
          <w:top w:val="nil"/>
          <w:bottom w:val="single" w:sz="8" w:space="0" w:color="4EA72E" w:themeColor="accent6"/>
        </w:tcBorders>
      </w:tcPr>
    </w:tblStylePr>
    <w:tblStylePr w:type="lastRow">
      <w:rPr>
        <w:b/>
        <w:bCs/>
        <w:color w:val="0E2841" w:themeColor="text2"/>
      </w:rPr>
      <w:tblPr/>
      <w:tcPr>
        <w:tcBorders>
          <w:top w:val="single" w:sz="8" w:space="0" w:color="4EA72E" w:themeColor="accent6"/>
          <w:bottom w:val="single" w:sz="8" w:space="0" w:color="4EA72E" w:themeColor="accent6"/>
        </w:tcBorders>
      </w:tcPr>
    </w:tblStylePr>
    <w:tblStylePr w:type="firstCol">
      <w:rPr>
        <w:b/>
        <w:bCs/>
      </w:rPr>
    </w:tblStylePr>
    <w:tblStylePr w:type="lastCol">
      <w:rPr>
        <w:b/>
        <w:bCs/>
      </w:rPr>
      <w:tblPr/>
      <w:tcPr>
        <w:tcBorders>
          <w:top w:val="single" w:sz="8" w:space="0" w:color="4EA72E" w:themeColor="accent6"/>
          <w:bottom w:val="single" w:sz="8" w:space="0" w:color="4EA72E" w:themeColor="accent6"/>
        </w:tcBorders>
      </w:tcPr>
    </w:tblStylePr>
    <w:tblStylePr w:type="band1Vert">
      <w:tblPr/>
      <w:tcPr>
        <w:shd w:val="clear" w:color="auto" w:fill="D0EFC5" w:themeFill="accent6" w:themeFillTint="3F"/>
      </w:tcPr>
    </w:tblStylePr>
    <w:tblStylePr w:type="band1Horz">
      <w:tblPr/>
      <w:tcPr>
        <w:shd w:val="clear" w:color="auto" w:fill="D0EFC5" w:themeFill="accent6" w:themeFillTint="3F"/>
      </w:tcPr>
    </w:tblStylePr>
  </w:style>
  <w:style w:type="table" w:styleId="MediumList2">
    <w:name w:val="Medium List 2"/>
    <w:basedOn w:val="TableNormal"/>
    <w:uiPriority w:val="66"/>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tblBorders>
    </w:tblPr>
    <w:tblStylePr w:type="firstRow">
      <w:rPr>
        <w:sz w:val="24"/>
        <w:szCs w:val="24"/>
      </w:rPr>
      <w:tblPr/>
      <w:tcPr>
        <w:tcBorders>
          <w:top w:val="nil"/>
          <w:left w:val="nil"/>
          <w:bottom w:val="single" w:sz="24" w:space="0" w:color="156082" w:themeColor="accent1"/>
          <w:right w:val="nil"/>
          <w:insideH w:val="nil"/>
          <w:insideV w:val="nil"/>
        </w:tcBorders>
        <w:shd w:val="clear" w:color="auto" w:fill="FFFFFF" w:themeFill="background1"/>
      </w:tcPr>
    </w:tblStylePr>
    <w:tblStylePr w:type="lastRow">
      <w:tblPr/>
      <w:tcPr>
        <w:tcBorders>
          <w:top w:val="single" w:sz="8" w:space="0" w:color="156082"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156082" w:themeColor="accent1"/>
          <w:insideH w:val="nil"/>
          <w:insideV w:val="nil"/>
        </w:tcBorders>
        <w:shd w:val="clear" w:color="auto" w:fill="FFFFFF" w:themeFill="background1"/>
      </w:tcPr>
    </w:tblStylePr>
    <w:tblStylePr w:type="lastCol">
      <w:tblPr/>
      <w:tcPr>
        <w:tcBorders>
          <w:top w:val="nil"/>
          <w:left w:val="single" w:sz="8" w:space="0" w:color="156082"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2DEF2" w:themeFill="accent1" w:themeFillTint="3F"/>
      </w:tcPr>
    </w:tblStylePr>
    <w:tblStylePr w:type="band1Horz">
      <w:tblPr/>
      <w:tcPr>
        <w:tcBorders>
          <w:top w:val="nil"/>
          <w:bottom w:val="nil"/>
          <w:insideH w:val="nil"/>
          <w:insideV w:val="nil"/>
        </w:tcBorders>
        <w:shd w:val="clear" w:color="auto" w:fill="B2DEF2"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tblBorders>
    </w:tblPr>
    <w:tblStylePr w:type="firstRow">
      <w:rPr>
        <w:sz w:val="24"/>
        <w:szCs w:val="24"/>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tblPr/>
      <w:tcPr>
        <w:tcBorders>
          <w:top w:val="single" w:sz="8" w:space="0" w:color="E97132"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97132" w:themeColor="accent2"/>
          <w:insideH w:val="nil"/>
          <w:insideV w:val="nil"/>
        </w:tcBorders>
        <w:shd w:val="clear" w:color="auto" w:fill="FFFFFF" w:themeFill="background1"/>
      </w:tcPr>
    </w:tblStylePr>
    <w:tblStylePr w:type="lastCol">
      <w:tblPr/>
      <w:tcPr>
        <w:tcBorders>
          <w:top w:val="nil"/>
          <w:left w:val="single" w:sz="8" w:space="0" w:color="E97132"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top w:val="nil"/>
          <w:bottom w:val="nil"/>
          <w:insideH w:val="nil"/>
          <w:insideV w:val="nil"/>
        </w:tcBorders>
        <w:shd w:val="clear" w:color="auto" w:fill="F9DBCC"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tblBorders>
    </w:tblPr>
    <w:tblStylePr w:type="firstRow">
      <w:rPr>
        <w:sz w:val="24"/>
        <w:szCs w:val="24"/>
      </w:rPr>
      <w:tblPr/>
      <w:tcPr>
        <w:tcBorders>
          <w:top w:val="nil"/>
          <w:left w:val="nil"/>
          <w:bottom w:val="single" w:sz="24" w:space="0" w:color="196B24" w:themeColor="accent3"/>
          <w:right w:val="nil"/>
          <w:insideH w:val="nil"/>
          <w:insideV w:val="nil"/>
        </w:tcBorders>
        <w:shd w:val="clear" w:color="auto" w:fill="FFFFFF" w:themeFill="background1"/>
      </w:tcPr>
    </w:tblStylePr>
    <w:tblStylePr w:type="lastRow">
      <w:tblPr/>
      <w:tcPr>
        <w:tcBorders>
          <w:top w:val="single" w:sz="8" w:space="0" w:color="196B24"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196B24" w:themeColor="accent3"/>
          <w:insideH w:val="nil"/>
          <w:insideV w:val="nil"/>
        </w:tcBorders>
        <w:shd w:val="clear" w:color="auto" w:fill="FFFFFF" w:themeFill="background1"/>
      </w:tcPr>
    </w:tblStylePr>
    <w:tblStylePr w:type="lastCol">
      <w:tblPr/>
      <w:tcPr>
        <w:tcBorders>
          <w:top w:val="nil"/>
          <w:left w:val="single" w:sz="8" w:space="0" w:color="196B24"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3EDBA" w:themeFill="accent3" w:themeFillTint="3F"/>
      </w:tcPr>
    </w:tblStylePr>
    <w:tblStylePr w:type="band1Horz">
      <w:tblPr/>
      <w:tcPr>
        <w:tcBorders>
          <w:top w:val="nil"/>
          <w:bottom w:val="nil"/>
          <w:insideH w:val="nil"/>
          <w:insideV w:val="nil"/>
        </w:tcBorders>
        <w:shd w:val="clear" w:color="auto" w:fill="B3EDBA"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tblBorders>
    </w:tblPr>
    <w:tblStylePr w:type="firstRow">
      <w:rPr>
        <w:sz w:val="24"/>
        <w:szCs w:val="24"/>
      </w:rPr>
      <w:tblPr/>
      <w:tcPr>
        <w:tcBorders>
          <w:top w:val="nil"/>
          <w:left w:val="nil"/>
          <w:bottom w:val="single" w:sz="24" w:space="0" w:color="0F9ED5" w:themeColor="accent4"/>
          <w:right w:val="nil"/>
          <w:insideH w:val="nil"/>
          <w:insideV w:val="nil"/>
        </w:tcBorders>
        <w:shd w:val="clear" w:color="auto" w:fill="FFFFFF" w:themeFill="background1"/>
      </w:tcPr>
    </w:tblStylePr>
    <w:tblStylePr w:type="lastRow">
      <w:tblPr/>
      <w:tcPr>
        <w:tcBorders>
          <w:top w:val="single" w:sz="8" w:space="0" w:color="0F9ED5"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9ED5" w:themeColor="accent4"/>
          <w:insideH w:val="nil"/>
          <w:insideV w:val="nil"/>
        </w:tcBorders>
        <w:shd w:val="clear" w:color="auto" w:fill="FFFFFF" w:themeFill="background1"/>
      </w:tcPr>
    </w:tblStylePr>
    <w:tblStylePr w:type="lastCol">
      <w:tblPr/>
      <w:tcPr>
        <w:tcBorders>
          <w:top w:val="nil"/>
          <w:left w:val="single" w:sz="8" w:space="0" w:color="0F9ED5"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DE9FA" w:themeFill="accent4" w:themeFillTint="3F"/>
      </w:tcPr>
    </w:tblStylePr>
    <w:tblStylePr w:type="band1Horz">
      <w:tblPr/>
      <w:tcPr>
        <w:tcBorders>
          <w:top w:val="nil"/>
          <w:bottom w:val="nil"/>
          <w:insideH w:val="nil"/>
          <w:insideV w:val="nil"/>
        </w:tcBorders>
        <w:shd w:val="clear" w:color="auto" w:fill="BDE9F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tblBorders>
    </w:tblPr>
    <w:tblStylePr w:type="firstRow">
      <w:rPr>
        <w:sz w:val="24"/>
        <w:szCs w:val="24"/>
      </w:rPr>
      <w:tblPr/>
      <w:tcPr>
        <w:tcBorders>
          <w:top w:val="nil"/>
          <w:left w:val="nil"/>
          <w:bottom w:val="single" w:sz="24" w:space="0" w:color="A02B93" w:themeColor="accent5"/>
          <w:right w:val="nil"/>
          <w:insideH w:val="nil"/>
          <w:insideV w:val="nil"/>
        </w:tcBorders>
        <w:shd w:val="clear" w:color="auto" w:fill="FFFFFF" w:themeFill="background1"/>
      </w:tcPr>
    </w:tblStylePr>
    <w:tblStylePr w:type="lastRow">
      <w:tblPr/>
      <w:tcPr>
        <w:tcBorders>
          <w:top w:val="single" w:sz="8" w:space="0" w:color="A02B93"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02B93" w:themeColor="accent5"/>
          <w:insideH w:val="nil"/>
          <w:insideV w:val="nil"/>
        </w:tcBorders>
        <w:shd w:val="clear" w:color="auto" w:fill="FFFFFF" w:themeFill="background1"/>
      </w:tcPr>
    </w:tblStylePr>
    <w:tblStylePr w:type="lastCol">
      <w:tblPr/>
      <w:tcPr>
        <w:tcBorders>
          <w:top w:val="nil"/>
          <w:left w:val="single" w:sz="8" w:space="0" w:color="A02B93"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C3E9" w:themeFill="accent5" w:themeFillTint="3F"/>
      </w:tcPr>
    </w:tblStylePr>
    <w:tblStylePr w:type="band1Horz">
      <w:tblPr/>
      <w:tcPr>
        <w:tcBorders>
          <w:top w:val="nil"/>
          <w:bottom w:val="nil"/>
          <w:insideH w:val="nil"/>
          <w:insideV w:val="nil"/>
        </w:tcBorders>
        <w:shd w:val="clear" w:color="auto" w:fill="EFC3E9"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4225E0"/>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tblBorders>
    </w:tblPr>
    <w:tblStylePr w:type="firstRow">
      <w:rPr>
        <w:sz w:val="24"/>
        <w:szCs w:val="24"/>
      </w:rPr>
      <w:tblPr/>
      <w:tcPr>
        <w:tcBorders>
          <w:top w:val="nil"/>
          <w:left w:val="nil"/>
          <w:bottom w:val="single" w:sz="24" w:space="0" w:color="4EA72E" w:themeColor="accent6"/>
          <w:right w:val="nil"/>
          <w:insideH w:val="nil"/>
          <w:insideV w:val="nil"/>
        </w:tcBorders>
        <w:shd w:val="clear" w:color="auto" w:fill="FFFFFF" w:themeFill="background1"/>
      </w:tcPr>
    </w:tblStylePr>
    <w:tblStylePr w:type="lastRow">
      <w:tblPr/>
      <w:tcPr>
        <w:tcBorders>
          <w:top w:val="single" w:sz="8" w:space="0" w:color="4EA72E"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EA72E" w:themeColor="accent6"/>
          <w:insideH w:val="nil"/>
          <w:insideV w:val="nil"/>
        </w:tcBorders>
        <w:shd w:val="clear" w:color="auto" w:fill="FFFFFF" w:themeFill="background1"/>
      </w:tcPr>
    </w:tblStylePr>
    <w:tblStylePr w:type="lastCol">
      <w:tblPr/>
      <w:tcPr>
        <w:tcBorders>
          <w:top w:val="nil"/>
          <w:left w:val="single" w:sz="8" w:space="0" w:color="4EA72E"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EFC5" w:themeFill="accent6" w:themeFillTint="3F"/>
      </w:tcPr>
    </w:tblStylePr>
    <w:tblStylePr w:type="band1Horz">
      <w:tblPr/>
      <w:tcPr>
        <w:tcBorders>
          <w:top w:val="nil"/>
          <w:bottom w:val="nil"/>
          <w:insideH w:val="nil"/>
          <w:insideV w:val="nil"/>
        </w:tcBorders>
        <w:shd w:val="clear" w:color="auto" w:fill="D0EFC5"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4225E0"/>
    <w:pPr>
      <w:spacing w:after="0" w:line="240" w:lineRule="auto"/>
    </w:pPr>
    <w:rPr>
      <w:kern w:val="0"/>
      <w14:ligatures w14:val="none"/>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4225E0"/>
    <w:pPr>
      <w:spacing w:after="0" w:line="240" w:lineRule="auto"/>
    </w:pPr>
    <w:rPr>
      <w:kern w:val="0"/>
      <w14:ligatures w14:val="none"/>
    </w:rPr>
    <w:tblPr>
      <w:tblStyleRowBandSize w:val="1"/>
      <w:tblStyleColBandSize w:val="1"/>
      <w:tbl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single" w:sz="8" w:space="0" w:color="2198CF" w:themeColor="accent1" w:themeTint="BF"/>
      </w:tblBorders>
    </w:tblPr>
    <w:tblStylePr w:type="firstRow">
      <w:pPr>
        <w:spacing w:before="0" w:after="0" w:line="240" w:lineRule="auto"/>
      </w:pPr>
      <w:rPr>
        <w:b/>
        <w:bCs/>
        <w:color w:val="FFFFFF" w:themeColor="background1"/>
      </w:rPr>
      <w:tblPr/>
      <w:tcPr>
        <w:tc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nil"/>
          <w:insideV w:val="nil"/>
        </w:tcBorders>
        <w:shd w:val="clear" w:color="auto" w:fill="156082" w:themeFill="accent1"/>
      </w:tcPr>
    </w:tblStylePr>
    <w:tblStylePr w:type="lastRow">
      <w:pPr>
        <w:spacing w:before="0" w:after="0" w:line="240" w:lineRule="auto"/>
      </w:pPr>
      <w:rPr>
        <w:b/>
        <w:bCs/>
      </w:rPr>
      <w:tblPr/>
      <w:tcPr>
        <w:tcBorders>
          <w:top w:val="double" w:sz="6"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nil"/>
          <w:insideV w:val="nil"/>
        </w:tcBorders>
      </w:tcPr>
    </w:tblStylePr>
    <w:tblStylePr w:type="firstCol">
      <w:rPr>
        <w:b/>
        <w:bCs/>
      </w:rPr>
    </w:tblStylePr>
    <w:tblStylePr w:type="lastCol">
      <w:rPr>
        <w:b/>
        <w:bCs/>
      </w:rPr>
    </w:tblStylePr>
    <w:tblStylePr w:type="band1Vert">
      <w:tblPr/>
      <w:tcPr>
        <w:shd w:val="clear" w:color="auto" w:fill="B2DEF2" w:themeFill="accent1" w:themeFillTint="3F"/>
      </w:tcPr>
    </w:tblStylePr>
    <w:tblStylePr w:type="band1Horz">
      <w:tblPr/>
      <w:tcPr>
        <w:tcBorders>
          <w:insideH w:val="nil"/>
          <w:insideV w:val="nil"/>
        </w:tcBorders>
        <w:shd w:val="clear" w:color="auto" w:fill="B2DEF2"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4225E0"/>
    <w:pPr>
      <w:spacing w:after="0" w:line="240" w:lineRule="auto"/>
    </w:pPr>
    <w:rPr>
      <w:kern w:val="0"/>
      <w14:ligatures w14:val="none"/>
    </w:rPr>
    <w:tblPr>
      <w:tblStyleRowBandSize w:val="1"/>
      <w:tblStyleColBandSize w:val="1"/>
      <w:tbl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single" w:sz="8" w:space="0" w:color="EE9465" w:themeColor="accent2" w:themeTint="BF"/>
      </w:tblBorders>
    </w:tblPr>
    <w:tblStylePr w:type="firstRow">
      <w:pPr>
        <w:spacing w:before="0" w:after="0" w:line="240" w:lineRule="auto"/>
      </w:pPr>
      <w:rPr>
        <w:b/>
        <w:bCs/>
        <w:color w:val="FFFFFF" w:themeColor="background1"/>
      </w:rPr>
      <w:tblPr/>
      <w:tcPr>
        <w:tc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nil"/>
          <w:insideV w:val="nil"/>
        </w:tcBorders>
        <w:shd w:val="clear" w:color="auto" w:fill="E97132" w:themeFill="accent2"/>
      </w:tcPr>
    </w:tblStylePr>
    <w:tblStylePr w:type="lastRow">
      <w:pPr>
        <w:spacing w:before="0" w:after="0" w:line="240" w:lineRule="auto"/>
      </w:pPr>
      <w:rPr>
        <w:b/>
        <w:bCs/>
      </w:rPr>
      <w:tblPr/>
      <w:tcPr>
        <w:tcBorders>
          <w:top w:val="double" w:sz="6"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nil"/>
          <w:insideV w:val="nil"/>
        </w:tcBorders>
      </w:tcPr>
    </w:tblStylePr>
    <w:tblStylePr w:type="firstCol">
      <w:rPr>
        <w:b/>
        <w:bCs/>
      </w:rPr>
    </w:tblStylePr>
    <w:tblStylePr w:type="lastCol">
      <w:rPr>
        <w:b/>
        <w:bCs/>
      </w:rPr>
    </w:tblStylePr>
    <w:tblStylePr w:type="band1Vert">
      <w:tblPr/>
      <w:tcPr>
        <w:shd w:val="clear" w:color="auto" w:fill="F9DBCC" w:themeFill="accent2" w:themeFillTint="3F"/>
      </w:tcPr>
    </w:tblStylePr>
    <w:tblStylePr w:type="band1Horz">
      <w:tblPr/>
      <w:tcPr>
        <w:tcBorders>
          <w:insideH w:val="nil"/>
          <w:insideV w:val="nil"/>
        </w:tcBorders>
        <w:shd w:val="clear" w:color="auto" w:fill="F9DBCC"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4225E0"/>
    <w:pPr>
      <w:spacing w:after="0" w:line="240" w:lineRule="auto"/>
    </w:pPr>
    <w:rPr>
      <w:kern w:val="0"/>
      <w14:ligatures w14:val="none"/>
    </w:rPr>
    <w:tblPr>
      <w:tblStyleRowBandSize w:val="1"/>
      <w:tblStyleColBandSize w:val="1"/>
      <w:tbl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single" w:sz="8" w:space="0" w:color="2BB73D" w:themeColor="accent3" w:themeTint="BF"/>
      </w:tblBorders>
    </w:tblPr>
    <w:tblStylePr w:type="firstRow">
      <w:pPr>
        <w:spacing w:before="0" w:after="0" w:line="240" w:lineRule="auto"/>
      </w:pPr>
      <w:rPr>
        <w:b/>
        <w:bCs/>
        <w:color w:val="FFFFFF" w:themeColor="background1"/>
      </w:rPr>
      <w:tblPr/>
      <w:tcPr>
        <w:tc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nil"/>
          <w:insideV w:val="nil"/>
        </w:tcBorders>
        <w:shd w:val="clear" w:color="auto" w:fill="196B24" w:themeFill="accent3"/>
      </w:tcPr>
    </w:tblStylePr>
    <w:tblStylePr w:type="lastRow">
      <w:pPr>
        <w:spacing w:before="0" w:after="0" w:line="240" w:lineRule="auto"/>
      </w:pPr>
      <w:rPr>
        <w:b/>
        <w:bCs/>
      </w:rPr>
      <w:tblPr/>
      <w:tcPr>
        <w:tcBorders>
          <w:top w:val="double" w:sz="6"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nil"/>
          <w:insideV w:val="nil"/>
        </w:tcBorders>
      </w:tcPr>
    </w:tblStylePr>
    <w:tblStylePr w:type="firstCol">
      <w:rPr>
        <w:b/>
        <w:bCs/>
      </w:rPr>
    </w:tblStylePr>
    <w:tblStylePr w:type="lastCol">
      <w:rPr>
        <w:b/>
        <w:bCs/>
      </w:rPr>
    </w:tblStylePr>
    <w:tblStylePr w:type="band1Vert">
      <w:tblPr/>
      <w:tcPr>
        <w:shd w:val="clear" w:color="auto" w:fill="B3EDBA" w:themeFill="accent3" w:themeFillTint="3F"/>
      </w:tcPr>
    </w:tblStylePr>
    <w:tblStylePr w:type="band1Horz">
      <w:tblPr/>
      <w:tcPr>
        <w:tcBorders>
          <w:insideH w:val="nil"/>
          <w:insideV w:val="nil"/>
        </w:tcBorders>
        <w:shd w:val="clear" w:color="auto" w:fill="B3EDBA"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4225E0"/>
    <w:pPr>
      <w:spacing w:after="0" w:line="240" w:lineRule="auto"/>
    </w:pPr>
    <w:rPr>
      <w:kern w:val="0"/>
      <w14:ligatures w14:val="none"/>
    </w:rPr>
    <w:tblPr>
      <w:tblStyleRowBandSize w:val="1"/>
      <w:tblStyleColBandSize w:val="1"/>
      <w:tbl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single" w:sz="8" w:space="0" w:color="39BEF1" w:themeColor="accent4" w:themeTint="BF"/>
      </w:tblBorders>
    </w:tblPr>
    <w:tblStylePr w:type="firstRow">
      <w:pPr>
        <w:spacing w:before="0" w:after="0" w:line="240" w:lineRule="auto"/>
      </w:pPr>
      <w:rPr>
        <w:b/>
        <w:bCs/>
        <w:color w:val="FFFFFF" w:themeColor="background1"/>
      </w:rPr>
      <w:tblPr/>
      <w:tcPr>
        <w:tc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nil"/>
          <w:insideV w:val="nil"/>
        </w:tcBorders>
        <w:shd w:val="clear" w:color="auto" w:fill="0F9ED5" w:themeFill="accent4"/>
      </w:tcPr>
    </w:tblStylePr>
    <w:tblStylePr w:type="lastRow">
      <w:pPr>
        <w:spacing w:before="0" w:after="0" w:line="240" w:lineRule="auto"/>
      </w:pPr>
      <w:rPr>
        <w:b/>
        <w:bCs/>
      </w:rPr>
      <w:tblPr/>
      <w:tcPr>
        <w:tcBorders>
          <w:top w:val="double" w:sz="6"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nil"/>
          <w:insideV w:val="nil"/>
        </w:tcBorders>
      </w:tcPr>
    </w:tblStylePr>
    <w:tblStylePr w:type="firstCol">
      <w:rPr>
        <w:b/>
        <w:bCs/>
      </w:rPr>
    </w:tblStylePr>
    <w:tblStylePr w:type="lastCol">
      <w:rPr>
        <w:b/>
        <w:bCs/>
      </w:rPr>
    </w:tblStylePr>
    <w:tblStylePr w:type="band1Vert">
      <w:tblPr/>
      <w:tcPr>
        <w:shd w:val="clear" w:color="auto" w:fill="BDE9FA" w:themeFill="accent4" w:themeFillTint="3F"/>
      </w:tcPr>
    </w:tblStylePr>
    <w:tblStylePr w:type="band1Horz">
      <w:tblPr/>
      <w:tcPr>
        <w:tcBorders>
          <w:insideH w:val="nil"/>
          <w:insideV w:val="nil"/>
        </w:tcBorders>
        <w:shd w:val="clear" w:color="auto" w:fill="BDE9FA"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4225E0"/>
    <w:pPr>
      <w:spacing w:after="0" w:line="240" w:lineRule="auto"/>
    </w:pPr>
    <w:rPr>
      <w:kern w:val="0"/>
      <w14:ligatures w14:val="none"/>
    </w:rPr>
    <w:tblPr>
      <w:tblStyleRowBandSize w:val="1"/>
      <w:tblStyleColBandSize w:val="1"/>
      <w:tbl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single" w:sz="8" w:space="0" w:color="CE49BF" w:themeColor="accent5" w:themeTint="BF"/>
      </w:tblBorders>
    </w:tblPr>
    <w:tblStylePr w:type="firstRow">
      <w:pPr>
        <w:spacing w:before="0" w:after="0" w:line="240" w:lineRule="auto"/>
      </w:pPr>
      <w:rPr>
        <w:b/>
        <w:bCs/>
        <w:color w:val="FFFFFF" w:themeColor="background1"/>
      </w:rPr>
      <w:tblPr/>
      <w:tcPr>
        <w:tc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nil"/>
          <w:insideV w:val="nil"/>
        </w:tcBorders>
        <w:shd w:val="clear" w:color="auto" w:fill="A02B93" w:themeFill="accent5"/>
      </w:tcPr>
    </w:tblStylePr>
    <w:tblStylePr w:type="lastRow">
      <w:pPr>
        <w:spacing w:before="0" w:after="0" w:line="240" w:lineRule="auto"/>
      </w:pPr>
      <w:rPr>
        <w:b/>
        <w:bCs/>
      </w:rPr>
      <w:tblPr/>
      <w:tcPr>
        <w:tcBorders>
          <w:top w:val="double" w:sz="6"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nil"/>
          <w:insideV w:val="nil"/>
        </w:tcBorders>
      </w:tcPr>
    </w:tblStylePr>
    <w:tblStylePr w:type="firstCol">
      <w:rPr>
        <w:b/>
        <w:bCs/>
      </w:rPr>
    </w:tblStylePr>
    <w:tblStylePr w:type="lastCol">
      <w:rPr>
        <w:b/>
        <w:bCs/>
      </w:rPr>
    </w:tblStylePr>
    <w:tblStylePr w:type="band1Vert">
      <w:tblPr/>
      <w:tcPr>
        <w:shd w:val="clear" w:color="auto" w:fill="EFC3E9" w:themeFill="accent5" w:themeFillTint="3F"/>
      </w:tcPr>
    </w:tblStylePr>
    <w:tblStylePr w:type="band1Horz">
      <w:tblPr/>
      <w:tcPr>
        <w:tcBorders>
          <w:insideH w:val="nil"/>
          <w:insideV w:val="nil"/>
        </w:tcBorders>
        <w:shd w:val="clear" w:color="auto" w:fill="EFC3E9"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4225E0"/>
    <w:pPr>
      <w:spacing w:after="0" w:line="240" w:lineRule="auto"/>
    </w:pPr>
    <w:rPr>
      <w:kern w:val="0"/>
      <w14:ligatures w14:val="none"/>
    </w:r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tblBorders>
    </w:tblPr>
    <w:tblStylePr w:type="firstRow">
      <w:pPr>
        <w:spacing w:before="0" w:after="0" w:line="240" w:lineRule="auto"/>
      </w:pPr>
      <w:rPr>
        <w:b/>
        <w:bCs/>
        <w:color w:val="FFFFFF" w:themeColor="background1"/>
      </w:rPr>
      <w:tblPr/>
      <w:tcPr>
        <w:tc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shd w:val="clear" w:color="auto" w:fill="4EA72E" w:themeFill="accent6"/>
      </w:tcPr>
    </w:tblStylePr>
    <w:tblStylePr w:type="lastRow">
      <w:pPr>
        <w:spacing w:before="0" w:after="0" w:line="240" w:lineRule="auto"/>
      </w:pPr>
      <w:rPr>
        <w:b/>
        <w:bCs/>
      </w:rPr>
      <w:tblPr/>
      <w:tcPr>
        <w:tcBorders>
          <w:top w:val="double" w:sz="6"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tcPr>
    </w:tblStylePr>
    <w:tblStylePr w:type="firstCol">
      <w:rPr>
        <w:b/>
        <w:bCs/>
      </w:rPr>
    </w:tblStylePr>
    <w:tblStylePr w:type="lastCol">
      <w:rPr>
        <w:b/>
        <w:bCs/>
      </w:rPr>
    </w:tblStylePr>
    <w:tblStylePr w:type="band1Vert">
      <w:tblPr/>
      <w:tcPr>
        <w:shd w:val="clear" w:color="auto" w:fill="D0EFC5" w:themeFill="accent6" w:themeFillTint="3F"/>
      </w:tcPr>
    </w:tblStylePr>
    <w:tblStylePr w:type="band1Horz">
      <w:tblPr/>
      <w:tcPr>
        <w:tcBorders>
          <w:insideH w:val="nil"/>
          <w:insideV w:val="nil"/>
        </w:tcBorders>
        <w:shd w:val="clear" w:color="auto" w:fill="D0EFC5"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4225E0"/>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semiHidden/>
    <w:unhideWhenUsed/>
    <w:rsid w:val="004225E0"/>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156082"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156082" w:themeFill="accent1"/>
      </w:tcPr>
    </w:tblStylePr>
    <w:tblStylePr w:type="lastCol">
      <w:rPr>
        <w:b/>
        <w:bCs/>
        <w:color w:val="FFFFFF" w:themeColor="background1"/>
      </w:rPr>
      <w:tblPr/>
      <w:tcPr>
        <w:tcBorders>
          <w:left w:val="nil"/>
          <w:right w:val="nil"/>
          <w:insideH w:val="nil"/>
          <w:insideV w:val="nil"/>
        </w:tcBorders>
        <w:shd w:val="clear" w:color="auto" w:fill="156082"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unhideWhenUsed/>
    <w:rsid w:val="004225E0"/>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97132"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97132" w:themeFill="accent2"/>
      </w:tcPr>
    </w:tblStylePr>
    <w:tblStylePr w:type="lastCol">
      <w:rPr>
        <w:b/>
        <w:bCs/>
        <w:color w:val="FFFFFF" w:themeColor="background1"/>
      </w:rPr>
      <w:tblPr/>
      <w:tcPr>
        <w:tcBorders>
          <w:left w:val="nil"/>
          <w:right w:val="nil"/>
          <w:insideH w:val="nil"/>
          <w:insideV w:val="nil"/>
        </w:tcBorders>
        <w:shd w:val="clear" w:color="auto" w:fill="E97132"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unhideWhenUsed/>
    <w:rsid w:val="004225E0"/>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196B24"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196B24" w:themeFill="accent3"/>
      </w:tcPr>
    </w:tblStylePr>
    <w:tblStylePr w:type="lastCol">
      <w:rPr>
        <w:b/>
        <w:bCs/>
        <w:color w:val="FFFFFF" w:themeColor="background1"/>
      </w:rPr>
      <w:tblPr/>
      <w:tcPr>
        <w:tcBorders>
          <w:left w:val="nil"/>
          <w:right w:val="nil"/>
          <w:insideH w:val="nil"/>
          <w:insideV w:val="nil"/>
        </w:tcBorders>
        <w:shd w:val="clear" w:color="auto" w:fill="196B24"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unhideWhenUsed/>
    <w:rsid w:val="004225E0"/>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F9ED5"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F9ED5" w:themeFill="accent4"/>
      </w:tcPr>
    </w:tblStylePr>
    <w:tblStylePr w:type="lastCol">
      <w:rPr>
        <w:b/>
        <w:bCs/>
        <w:color w:val="FFFFFF" w:themeColor="background1"/>
      </w:rPr>
      <w:tblPr/>
      <w:tcPr>
        <w:tcBorders>
          <w:left w:val="nil"/>
          <w:right w:val="nil"/>
          <w:insideH w:val="nil"/>
          <w:insideV w:val="nil"/>
        </w:tcBorders>
        <w:shd w:val="clear" w:color="auto" w:fill="0F9ED5"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semiHidden/>
    <w:unhideWhenUsed/>
    <w:rsid w:val="004225E0"/>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02B93"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02B93" w:themeFill="accent5"/>
      </w:tcPr>
    </w:tblStylePr>
    <w:tblStylePr w:type="lastCol">
      <w:rPr>
        <w:b/>
        <w:bCs/>
        <w:color w:val="FFFFFF" w:themeColor="background1"/>
      </w:rPr>
      <w:tblPr/>
      <w:tcPr>
        <w:tcBorders>
          <w:left w:val="nil"/>
          <w:right w:val="nil"/>
          <w:insideH w:val="nil"/>
          <w:insideV w:val="nil"/>
        </w:tcBorders>
        <w:shd w:val="clear" w:color="auto" w:fill="A02B93"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unhideWhenUsed/>
    <w:rsid w:val="004225E0"/>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EA72E"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EA72E" w:themeFill="accent6"/>
      </w:tcPr>
    </w:tblStylePr>
    <w:tblStylePr w:type="lastCol">
      <w:rPr>
        <w:b/>
        <w:bCs/>
        <w:color w:val="FFFFFF" w:themeColor="background1"/>
      </w:rPr>
      <w:tblPr/>
      <w:tcPr>
        <w:tcBorders>
          <w:left w:val="nil"/>
          <w:right w:val="nil"/>
          <w:insideH w:val="nil"/>
          <w:insideV w:val="nil"/>
        </w:tcBorders>
        <w:shd w:val="clear" w:color="auto" w:fill="4EA72E"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unhideWhenUsed/>
    <w:rsid w:val="004225E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4225E0"/>
    <w:rPr>
      <w:rFonts w:asciiTheme="majorHAnsi" w:eastAsiaTheme="majorEastAsia" w:hAnsiTheme="majorHAnsi" w:cstheme="majorBidi"/>
      <w:color w:val="000000"/>
      <w:kern w:val="0"/>
      <w:sz w:val="24"/>
      <w:szCs w:val="24"/>
      <w:shd w:val="pct20" w:color="auto" w:fill="auto"/>
      <w:lang w:bidi="ar-DZ"/>
      <w14:ligatures w14:val="none"/>
    </w:rPr>
  </w:style>
  <w:style w:type="paragraph" w:styleId="NormalWeb">
    <w:name w:val="Normal (Web)"/>
    <w:basedOn w:val="Normal"/>
    <w:uiPriority w:val="99"/>
    <w:semiHidden/>
    <w:unhideWhenUsed/>
    <w:rsid w:val="004225E0"/>
    <w:rPr>
      <w:rFonts w:ascii="Times New Roman" w:hAnsi="Times New Roman"/>
      <w:sz w:val="24"/>
      <w:szCs w:val="24"/>
    </w:rPr>
  </w:style>
  <w:style w:type="paragraph" w:styleId="NormalIndent">
    <w:name w:val="Normal Indent"/>
    <w:basedOn w:val="Normal"/>
    <w:uiPriority w:val="99"/>
    <w:semiHidden/>
    <w:unhideWhenUsed/>
    <w:rsid w:val="004225E0"/>
    <w:pPr>
      <w:ind w:left="720"/>
    </w:pPr>
  </w:style>
  <w:style w:type="paragraph" w:styleId="NoteHeading">
    <w:name w:val="Note Heading"/>
    <w:basedOn w:val="Normal"/>
    <w:next w:val="Normal"/>
    <w:link w:val="NoteHeadingChar"/>
    <w:uiPriority w:val="99"/>
    <w:semiHidden/>
    <w:unhideWhenUsed/>
    <w:rsid w:val="004225E0"/>
  </w:style>
  <w:style w:type="character" w:customStyle="1" w:styleId="NoteHeadingChar">
    <w:name w:val="Note Heading Char"/>
    <w:basedOn w:val="DefaultParagraphFont"/>
    <w:link w:val="NoteHeading"/>
    <w:uiPriority w:val="99"/>
    <w:semiHidden/>
    <w:rsid w:val="004225E0"/>
    <w:rPr>
      <w:rFonts w:ascii="Century Gothic" w:eastAsia="PMingLiU" w:hAnsi="Century Gothic" w:cs="Times New Roman"/>
      <w:color w:val="000000"/>
      <w:kern w:val="0"/>
      <w:szCs w:val="20"/>
      <w:lang w:bidi="ar-DZ"/>
      <w14:ligatures w14:val="none"/>
    </w:rPr>
  </w:style>
  <w:style w:type="character" w:styleId="PageNumber">
    <w:name w:val="page number"/>
    <w:semiHidden/>
    <w:rsid w:val="004225E0"/>
    <w:rPr>
      <w:rFonts w:ascii="Century Gothic" w:hAnsi="Century Gothic"/>
      <w:sz w:val="18"/>
      <w:szCs w:val="18"/>
      <w:lang w:val="en-US" w:bidi="ar-DZ"/>
    </w:rPr>
  </w:style>
  <w:style w:type="character" w:styleId="PlaceholderText">
    <w:name w:val="Placeholder Text"/>
    <w:basedOn w:val="DefaultParagraphFont"/>
    <w:uiPriority w:val="99"/>
    <w:semiHidden/>
    <w:rsid w:val="004225E0"/>
    <w:rPr>
      <w:color w:val="808080"/>
      <w:lang w:val="en-US" w:bidi="ar-DZ"/>
    </w:rPr>
  </w:style>
  <w:style w:type="table" w:styleId="PlainTable1">
    <w:name w:val="Plain Table 1"/>
    <w:basedOn w:val="TableNormal"/>
    <w:uiPriority w:val="41"/>
    <w:rsid w:val="004225E0"/>
    <w:pPr>
      <w:spacing w:after="0" w:line="240" w:lineRule="auto"/>
    </w:pPr>
    <w:rPr>
      <w:kern w:val="0"/>
      <w14:ligatures w14:val="none"/>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4225E0"/>
    <w:pPr>
      <w:spacing w:after="0" w:line="240" w:lineRule="auto"/>
    </w:pPr>
    <w:rPr>
      <w:kern w:val="0"/>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4225E0"/>
    <w:pPr>
      <w:spacing w:after="0" w:line="240" w:lineRule="auto"/>
    </w:pPr>
    <w:rPr>
      <w:kern w:val="0"/>
      <w14:ligatures w14:val="none"/>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4225E0"/>
    <w:pPr>
      <w:spacing w:after="0" w:line="240" w:lineRule="auto"/>
    </w:pPr>
    <w:rPr>
      <w:kern w:val="0"/>
      <w14:ligatures w14:val="non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4225E0"/>
    <w:pPr>
      <w:spacing w:after="0" w:line="240" w:lineRule="auto"/>
    </w:pPr>
    <w:rPr>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lainText">
    <w:name w:val="Plain Text"/>
    <w:basedOn w:val="Normal"/>
    <w:link w:val="PlainTextChar"/>
    <w:uiPriority w:val="99"/>
    <w:semiHidden/>
    <w:unhideWhenUsed/>
    <w:rsid w:val="004225E0"/>
    <w:rPr>
      <w:rFonts w:ascii="Consolas" w:hAnsi="Consolas"/>
      <w:sz w:val="21"/>
      <w:szCs w:val="21"/>
    </w:rPr>
  </w:style>
  <w:style w:type="character" w:customStyle="1" w:styleId="PlainTextChar">
    <w:name w:val="Plain Text Char"/>
    <w:basedOn w:val="DefaultParagraphFont"/>
    <w:link w:val="PlainText"/>
    <w:uiPriority w:val="99"/>
    <w:semiHidden/>
    <w:rsid w:val="004225E0"/>
    <w:rPr>
      <w:rFonts w:ascii="Consolas" w:eastAsia="PMingLiU" w:hAnsi="Consolas" w:cs="Times New Roman"/>
      <w:color w:val="000000"/>
      <w:kern w:val="0"/>
      <w:sz w:val="21"/>
      <w:szCs w:val="21"/>
      <w:lang w:bidi="ar-DZ"/>
      <w14:ligatures w14:val="none"/>
    </w:rPr>
  </w:style>
  <w:style w:type="paragraph" w:styleId="Salutation">
    <w:name w:val="Salutation"/>
    <w:basedOn w:val="Normal"/>
    <w:next w:val="Normal"/>
    <w:link w:val="SalutationChar"/>
    <w:uiPriority w:val="99"/>
    <w:semiHidden/>
    <w:unhideWhenUsed/>
    <w:rsid w:val="004225E0"/>
  </w:style>
  <w:style w:type="character" w:customStyle="1" w:styleId="SalutationChar">
    <w:name w:val="Salutation Char"/>
    <w:basedOn w:val="DefaultParagraphFont"/>
    <w:link w:val="Salutation"/>
    <w:uiPriority w:val="99"/>
    <w:semiHidden/>
    <w:rsid w:val="004225E0"/>
    <w:rPr>
      <w:rFonts w:ascii="Century Gothic" w:eastAsia="PMingLiU" w:hAnsi="Century Gothic" w:cs="Times New Roman"/>
      <w:color w:val="000000"/>
      <w:kern w:val="0"/>
      <w:szCs w:val="20"/>
      <w:lang w:bidi="ar-DZ"/>
      <w14:ligatures w14:val="none"/>
    </w:rPr>
  </w:style>
  <w:style w:type="paragraph" w:styleId="Signature">
    <w:name w:val="Signature"/>
    <w:basedOn w:val="Normal"/>
    <w:link w:val="SignatureChar"/>
    <w:uiPriority w:val="99"/>
    <w:semiHidden/>
    <w:unhideWhenUsed/>
    <w:rsid w:val="004225E0"/>
    <w:pPr>
      <w:ind w:left="4252"/>
    </w:pPr>
  </w:style>
  <w:style w:type="character" w:customStyle="1" w:styleId="SignatureChar">
    <w:name w:val="Signature Char"/>
    <w:basedOn w:val="DefaultParagraphFont"/>
    <w:link w:val="Signature"/>
    <w:uiPriority w:val="99"/>
    <w:semiHidden/>
    <w:rsid w:val="004225E0"/>
    <w:rPr>
      <w:rFonts w:ascii="Century Gothic" w:eastAsia="PMingLiU" w:hAnsi="Century Gothic" w:cs="Times New Roman"/>
      <w:color w:val="000000"/>
      <w:kern w:val="0"/>
      <w:szCs w:val="20"/>
      <w:lang w:bidi="ar-DZ"/>
      <w14:ligatures w14:val="none"/>
    </w:rPr>
  </w:style>
  <w:style w:type="character" w:styleId="Strong">
    <w:name w:val="Strong"/>
    <w:basedOn w:val="DefaultParagraphFont"/>
    <w:uiPriority w:val="22"/>
    <w:qFormat/>
    <w:rsid w:val="004225E0"/>
    <w:rPr>
      <w:b/>
      <w:bCs/>
      <w:lang w:val="en-US" w:bidi="ar-DZ"/>
    </w:rPr>
  </w:style>
  <w:style w:type="paragraph" w:customStyle="1" w:styleId="Style1">
    <w:name w:val="Style1"/>
    <w:basedOn w:val="LeadInText"/>
    <w:semiHidden/>
    <w:qFormat/>
    <w:rsid w:val="004225E0"/>
    <w:pPr>
      <w:spacing w:after="200" w:line="480" w:lineRule="exact"/>
    </w:pPr>
  </w:style>
  <w:style w:type="character" w:styleId="SubtleEmphasis">
    <w:name w:val="Subtle Emphasis"/>
    <w:basedOn w:val="DefaultParagraphFont"/>
    <w:uiPriority w:val="19"/>
    <w:qFormat/>
    <w:rsid w:val="004225E0"/>
    <w:rPr>
      <w:i/>
      <w:iCs/>
      <w:color w:val="404040" w:themeColor="text1" w:themeTint="BF"/>
      <w:lang w:val="en-US" w:bidi="ar-DZ"/>
    </w:rPr>
  </w:style>
  <w:style w:type="character" w:styleId="SubtleReference">
    <w:name w:val="Subtle Reference"/>
    <w:basedOn w:val="DefaultParagraphFont"/>
    <w:uiPriority w:val="31"/>
    <w:qFormat/>
    <w:rsid w:val="004225E0"/>
    <w:rPr>
      <w:smallCaps/>
      <w:color w:val="5A5A5A" w:themeColor="text1" w:themeTint="A5"/>
      <w:lang w:val="en-US" w:bidi="ar-DZ"/>
    </w:rPr>
  </w:style>
  <w:style w:type="table" w:styleId="Table3Deffects1">
    <w:name w:val="Table 3D effects 1"/>
    <w:basedOn w:val="TableNormal"/>
    <w:uiPriority w:val="99"/>
    <w:semiHidden/>
    <w:unhideWhenUsed/>
    <w:rsid w:val="004225E0"/>
    <w:pPr>
      <w:spacing w:after="0" w:line="240" w:lineRule="auto"/>
    </w:pPr>
    <w:rPr>
      <w:kern w:val="0"/>
      <w14:ligatures w14:val="none"/>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4225E0"/>
    <w:pPr>
      <w:spacing w:after="0" w:line="240" w:lineRule="auto"/>
    </w:pPr>
    <w:rPr>
      <w:kern w:val="0"/>
      <w14:ligatures w14:val="none"/>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4225E0"/>
    <w:pPr>
      <w:spacing w:after="0" w:line="240" w:lineRule="auto"/>
    </w:pPr>
    <w:rPr>
      <w:kern w:val="0"/>
      <w14:ligatures w14:val="none"/>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4225E0"/>
    <w:pPr>
      <w:spacing w:after="0" w:line="240" w:lineRule="auto"/>
    </w:pPr>
    <w:rPr>
      <w:kern w:val="0"/>
      <w14:ligatures w14:val="none"/>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4225E0"/>
    <w:pPr>
      <w:spacing w:after="0" w:line="240" w:lineRule="auto"/>
    </w:pPr>
    <w:rPr>
      <w:kern w:val="0"/>
      <w14:ligatures w14:val="none"/>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4225E0"/>
    <w:pPr>
      <w:spacing w:after="0" w:line="240" w:lineRule="auto"/>
    </w:pPr>
    <w:rPr>
      <w:color w:val="000080"/>
      <w:kern w:val="0"/>
      <w14:ligatures w14:val="none"/>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4225E0"/>
    <w:pPr>
      <w:spacing w:after="0" w:line="240" w:lineRule="auto"/>
    </w:pPr>
    <w:rPr>
      <w:kern w:val="0"/>
      <w14:ligatures w14:val="none"/>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4225E0"/>
    <w:pPr>
      <w:spacing w:after="0" w:line="240" w:lineRule="auto"/>
    </w:pPr>
    <w:rPr>
      <w:color w:val="FFFFFF"/>
      <w:kern w:val="0"/>
      <w14:ligatures w14:val="none"/>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4225E0"/>
    <w:pPr>
      <w:spacing w:after="0" w:line="240" w:lineRule="auto"/>
    </w:pPr>
    <w:rPr>
      <w:kern w:val="0"/>
      <w14:ligatures w14:val="none"/>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4225E0"/>
    <w:pPr>
      <w:spacing w:after="0" w:line="240" w:lineRule="auto"/>
    </w:pPr>
    <w:rPr>
      <w:kern w:val="0"/>
      <w14:ligatures w14:val="none"/>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4225E0"/>
    <w:pPr>
      <w:spacing w:after="0" w:line="240" w:lineRule="auto"/>
    </w:pPr>
    <w:rPr>
      <w:b/>
      <w:bCs/>
      <w:kern w:val="0"/>
      <w14:ligatures w14:val="none"/>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4225E0"/>
    <w:pPr>
      <w:spacing w:after="0" w:line="240" w:lineRule="auto"/>
    </w:pPr>
    <w:rPr>
      <w:b/>
      <w:bCs/>
      <w:kern w:val="0"/>
      <w14:ligatures w14:val="none"/>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4225E0"/>
    <w:pPr>
      <w:spacing w:after="0" w:line="240" w:lineRule="auto"/>
    </w:pPr>
    <w:rPr>
      <w:b/>
      <w:bCs/>
      <w:kern w:val="0"/>
      <w14:ligatures w14:val="none"/>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4225E0"/>
    <w:pPr>
      <w:spacing w:after="0" w:line="240" w:lineRule="auto"/>
    </w:pPr>
    <w:rPr>
      <w:kern w:val="0"/>
      <w14:ligatures w14:val="none"/>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4225E0"/>
    <w:pPr>
      <w:spacing w:after="0" w:line="240" w:lineRule="auto"/>
    </w:pPr>
    <w:rPr>
      <w:kern w:val="0"/>
      <w14:ligatures w14:val="none"/>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4225E0"/>
    <w:pPr>
      <w:spacing w:after="0" w:line="240" w:lineRule="auto"/>
    </w:pPr>
    <w:rPr>
      <w:kern w:val="0"/>
      <w14:ligatures w14:val="none"/>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4225E0"/>
    <w:pPr>
      <w:spacing w:after="0" w:line="240" w:lineRule="auto"/>
    </w:pPr>
    <w:rPr>
      <w:kern w:val="0"/>
      <w14:ligatures w14:val="none"/>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aliases w:val="Equifax table,Header Table,VF_Table,Smart Text Table,Deloitte Table Grid,Table Definitions Grid,Table Definitions Grid1,Table Grid WDS,Yellow,FirstDataRFP"/>
    <w:basedOn w:val="TableNormal"/>
    <w:uiPriority w:val="39"/>
    <w:rsid w:val="004225E0"/>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uiPriority w:val="99"/>
    <w:semiHidden/>
    <w:unhideWhenUsed/>
    <w:rsid w:val="004225E0"/>
    <w:pPr>
      <w:spacing w:after="0" w:line="240" w:lineRule="auto"/>
    </w:pPr>
    <w:rPr>
      <w:kern w:val="0"/>
      <w14:ligatures w14:val="non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4225E0"/>
    <w:pPr>
      <w:spacing w:after="0" w:line="240" w:lineRule="auto"/>
    </w:pPr>
    <w:rPr>
      <w:kern w:val="0"/>
      <w14:ligatures w14:val="none"/>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4225E0"/>
    <w:pPr>
      <w:spacing w:after="0" w:line="240" w:lineRule="auto"/>
    </w:pPr>
    <w:rPr>
      <w:kern w:val="0"/>
      <w14:ligatures w14:val="none"/>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4225E0"/>
    <w:pPr>
      <w:spacing w:after="0" w:line="240" w:lineRule="auto"/>
    </w:pPr>
    <w:rPr>
      <w:kern w:val="0"/>
      <w14:ligatures w14:val="none"/>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4225E0"/>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4225E0"/>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4225E0"/>
    <w:pPr>
      <w:spacing w:after="0" w:line="240" w:lineRule="auto"/>
    </w:pPr>
    <w:rPr>
      <w:b/>
      <w:bCs/>
      <w:kern w:val="0"/>
      <w14:ligatures w14:val="non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4225E0"/>
    <w:pPr>
      <w:spacing w:after="0" w:line="240" w:lineRule="auto"/>
    </w:pPr>
    <w:rPr>
      <w:kern w:val="0"/>
      <w14:ligatures w14:val="none"/>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40"/>
    <w:rsid w:val="004225E0"/>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4225E0"/>
    <w:pPr>
      <w:spacing w:after="0" w:line="240" w:lineRule="auto"/>
    </w:pPr>
    <w:rPr>
      <w:kern w:val="0"/>
      <w14:ligatures w14:val="none"/>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4225E0"/>
    <w:pPr>
      <w:spacing w:after="0" w:line="240" w:lineRule="auto"/>
    </w:pPr>
    <w:rPr>
      <w:kern w:val="0"/>
      <w14:ligatures w14:val="none"/>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4225E0"/>
    <w:pPr>
      <w:spacing w:after="0" w:line="240" w:lineRule="auto"/>
    </w:pPr>
    <w:rPr>
      <w:kern w:val="0"/>
      <w14:ligatures w14:val="none"/>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4225E0"/>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4225E0"/>
    <w:pPr>
      <w:spacing w:after="0" w:line="240" w:lineRule="auto"/>
    </w:pPr>
    <w:rPr>
      <w:kern w:val="0"/>
      <w14:ligatures w14:val="none"/>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4225E0"/>
    <w:pPr>
      <w:spacing w:after="0" w:line="240" w:lineRule="auto"/>
    </w:pPr>
    <w:rPr>
      <w:kern w:val="0"/>
      <w14:ligatures w14:val="none"/>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4225E0"/>
    <w:pPr>
      <w:spacing w:after="0" w:line="240" w:lineRule="auto"/>
    </w:pPr>
    <w:rPr>
      <w:kern w:val="0"/>
      <w14:ligatures w14:val="none"/>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4225E0"/>
    <w:pPr>
      <w:spacing w:after="0" w:line="240" w:lineRule="auto"/>
    </w:pPr>
    <w:rPr>
      <w:kern w:val="0"/>
      <w14:ligatures w14:val="none"/>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semiHidden/>
    <w:rsid w:val="004225E0"/>
    <w:pPr>
      <w:ind w:left="220" w:hanging="220"/>
    </w:pPr>
  </w:style>
  <w:style w:type="table" w:styleId="TableProfessional">
    <w:name w:val="Table Professional"/>
    <w:basedOn w:val="TableNormal"/>
    <w:uiPriority w:val="99"/>
    <w:semiHidden/>
    <w:unhideWhenUsed/>
    <w:rsid w:val="004225E0"/>
    <w:pPr>
      <w:spacing w:after="0" w:line="240" w:lineRule="auto"/>
    </w:pPr>
    <w:rPr>
      <w:kern w:val="0"/>
      <w14:ligatures w14:val="non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4225E0"/>
    <w:pPr>
      <w:spacing w:after="0" w:line="240" w:lineRule="auto"/>
    </w:pPr>
    <w:rPr>
      <w:kern w:val="0"/>
      <w14:ligatures w14:val="none"/>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4225E0"/>
    <w:pPr>
      <w:spacing w:after="0" w:line="240" w:lineRule="auto"/>
    </w:pPr>
    <w:rPr>
      <w:kern w:val="0"/>
      <w14:ligatures w14:val="none"/>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4225E0"/>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4225E0"/>
    <w:pPr>
      <w:spacing w:after="0" w:line="240" w:lineRule="auto"/>
    </w:pPr>
    <w:rPr>
      <w:kern w:val="0"/>
      <w14:ligatures w14:val="none"/>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4225E0"/>
    <w:pPr>
      <w:spacing w:after="0" w:line="240" w:lineRule="auto"/>
    </w:pPr>
    <w:rPr>
      <w:kern w:val="0"/>
      <w14:ligatures w14:val="none"/>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4225E0"/>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4225E0"/>
    <w:pPr>
      <w:spacing w:after="0" w:line="240" w:lineRule="auto"/>
    </w:pPr>
    <w:rPr>
      <w:kern w:val="0"/>
      <w14:ligatures w14:val="non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4225E0"/>
    <w:pPr>
      <w:spacing w:after="0" w:line="240" w:lineRule="auto"/>
    </w:pPr>
    <w:rPr>
      <w:kern w:val="0"/>
      <w14:ligatures w14:val="none"/>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4225E0"/>
    <w:pPr>
      <w:spacing w:after="0" w:line="240" w:lineRule="auto"/>
    </w:pPr>
    <w:rPr>
      <w:kern w:val="0"/>
      <w14:ligatures w14:val="none"/>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Normal"/>
    <w:next w:val="Normal"/>
    <w:semiHidden/>
    <w:rsid w:val="004225E0"/>
    <w:pPr>
      <w:spacing w:before="120"/>
    </w:pPr>
    <w:rPr>
      <w:rFonts w:cs="Arial"/>
      <w:b/>
      <w:bCs/>
      <w:sz w:val="24"/>
      <w:szCs w:val="24"/>
    </w:rPr>
  </w:style>
  <w:style w:type="paragraph" w:styleId="TOC1">
    <w:name w:val="toc 1"/>
    <w:next w:val="BodyText"/>
    <w:uiPriority w:val="39"/>
    <w:rsid w:val="004225E0"/>
    <w:pPr>
      <w:tabs>
        <w:tab w:val="left" w:pos="567"/>
        <w:tab w:val="right" w:leader="dot" w:pos="15840"/>
      </w:tabs>
      <w:spacing w:before="60" w:after="60" w:line="220" w:lineRule="atLeast"/>
    </w:pPr>
    <w:rPr>
      <w:rFonts w:ascii="Century Gothic" w:eastAsia="Calibri" w:hAnsi="Century Gothic" w:cs="Times New Roman"/>
      <w:b/>
      <w:noProof/>
      <w:color w:val="2B3A44"/>
      <w:kern w:val="0"/>
      <w:szCs w:val="20"/>
      <w:lang w:eastAsia="en-GB" w:bidi="ar-DZ"/>
      <w14:ligatures w14:val="none"/>
    </w:rPr>
  </w:style>
  <w:style w:type="paragraph" w:styleId="TOC2">
    <w:name w:val="toc 2"/>
    <w:next w:val="BodyText"/>
    <w:uiPriority w:val="39"/>
    <w:rsid w:val="004225E0"/>
    <w:pPr>
      <w:tabs>
        <w:tab w:val="left" w:pos="1134"/>
        <w:tab w:val="right" w:leader="dot" w:pos="15840"/>
      </w:tabs>
      <w:spacing w:after="20" w:line="220" w:lineRule="atLeast"/>
      <w:ind w:left="1008" w:hanging="576"/>
    </w:pPr>
    <w:rPr>
      <w:rFonts w:ascii="Century Gothic" w:eastAsia="PMingLiU" w:hAnsi="Century Gothic" w:cs="Times New Roman"/>
      <w:color w:val="2B3A44"/>
      <w:kern w:val="0"/>
      <w:szCs w:val="18"/>
      <w:lang w:bidi="ar-DZ"/>
      <w14:ligatures w14:val="none"/>
    </w:rPr>
  </w:style>
  <w:style w:type="paragraph" w:styleId="TOC3">
    <w:name w:val="toc 3"/>
    <w:next w:val="BodyText"/>
    <w:uiPriority w:val="39"/>
    <w:rsid w:val="004225E0"/>
    <w:pPr>
      <w:tabs>
        <w:tab w:val="left" w:pos="1701"/>
        <w:tab w:val="right" w:leader="dot" w:pos="15840"/>
      </w:tabs>
      <w:spacing w:after="20" w:line="220" w:lineRule="atLeast"/>
      <w:ind w:left="1628" w:hanging="634"/>
    </w:pPr>
    <w:rPr>
      <w:rFonts w:ascii="Century Gothic" w:eastAsia="PMingLiU" w:hAnsi="Century Gothic" w:cs="Times New Roman"/>
      <w:noProof/>
      <w:color w:val="2B3A44"/>
      <w:kern w:val="0"/>
      <w:szCs w:val="18"/>
      <w:lang w:eastAsia="en-GB" w:bidi="ar-DZ"/>
      <w14:ligatures w14:val="none"/>
    </w:rPr>
  </w:style>
  <w:style w:type="paragraph" w:styleId="TOC4">
    <w:name w:val="toc 4"/>
    <w:next w:val="BodyText"/>
    <w:uiPriority w:val="39"/>
    <w:rsid w:val="004225E0"/>
    <w:pPr>
      <w:tabs>
        <w:tab w:val="left" w:pos="2610"/>
        <w:tab w:val="right" w:leader="dot" w:pos="9360"/>
      </w:tabs>
      <w:spacing w:after="20" w:line="240" w:lineRule="auto"/>
      <w:ind w:left="2621" w:hanging="994"/>
    </w:pPr>
    <w:rPr>
      <w:rFonts w:ascii="Century Gothic" w:eastAsia="PMingLiU" w:hAnsi="Century Gothic" w:cs="Times New Roman"/>
      <w:noProof/>
      <w:color w:val="2B3A44"/>
      <w:kern w:val="0"/>
      <w:lang w:bidi="ar-DZ"/>
      <w14:ligatures w14:val="none"/>
    </w:rPr>
  </w:style>
  <w:style w:type="paragraph" w:styleId="TOC5">
    <w:name w:val="toc 5"/>
    <w:next w:val="BodyText"/>
    <w:uiPriority w:val="39"/>
    <w:rsid w:val="004225E0"/>
    <w:pPr>
      <w:tabs>
        <w:tab w:val="left" w:pos="3690"/>
        <w:tab w:val="right" w:leader="dot" w:pos="9360"/>
      </w:tabs>
      <w:spacing w:after="20" w:line="240" w:lineRule="auto"/>
      <w:ind w:left="3686" w:hanging="1080"/>
    </w:pPr>
    <w:rPr>
      <w:rFonts w:ascii="Century Gothic" w:eastAsia="PMingLiU" w:hAnsi="Century Gothic" w:cs="Times New Roman"/>
      <w:noProof/>
      <w:color w:val="2B3A44"/>
      <w:kern w:val="0"/>
      <w:lang w:bidi="ar-DZ"/>
      <w14:ligatures w14:val="none"/>
    </w:rPr>
  </w:style>
  <w:style w:type="paragraph" w:styleId="TOC6">
    <w:name w:val="toc 6"/>
    <w:next w:val="BodyText"/>
    <w:uiPriority w:val="39"/>
    <w:rsid w:val="004225E0"/>
    <w:pPr>
      <w:tabs>
        <w:tab w:val="left" w:pos="4950"/>
        <w:tab w:val="right" w:leader="dot" w:pos="9360"/>
      </w:tabs>
      <w:spacing w:after="20"/>
      <w:ind w:left="4953" w:hanging="1267"/>
    </w:pPr>
    <w:rPr>
      <w:rFonts w:ascii="Century Gothic" w:eastAsia="PMingLiU" w:hAnsi="Century Gothic" w:cs="Times New Roman"/>
      <w:noProof/>
      <w:color w:val="2B3A44"/>
      <w:kern w:val="0"/>
      <w:szCs w:val="20"/>
      <w:lang w:bidi="ar-DZ"/>
      <w14:ligatures w14:val="none"/>
    </w:rPr>
  </w:style>
  <w:style w:type="paragraph" w:styleId="TOC7">
    <w:name w:val="toc 7"/>
    <w:basedOn w:val="Normal"/>
    <w:next w:val="BodyText"/>
    <w:semiHidden/>
    <w:rsid w:val="004225E0"/>
    <w:pPr>
      <w:tabs>
        <w:tab w:val="right" w:pos="8525"/>
      </w:tabs>
      <w:ind w:left="2952" w:hanging="1152"/>
    </w:pPr>
    <w:rPr>
      <w:sz w:val="20"/>
    </w:rPr>
  </w:style>
  <w:style w:type="paragraph" w:styleId="TOC8">
    <w:name w:val="toc 8"/>
    <w:basedOn w:val="Normal"/>
    <w:next w:val="BodyText"/>
    <w:semiHidden/>
    <w:rsid w:val="004225E0"/>
    <w:pPr>
      <w:tabs>
        <w:tab w:val="right" w:pos="8525"/>
      </w:tabs>
      <w:ind w:left="3456" w:hanging="1296"/>
    </w:pPr>
    <w:rPr>
      <w:sz w:val="20"/>
    </w:rPr>
  </w:style>
  <w:style w:type="paragraph" w:styleId="TOC9">
    <w:name w:val="toc 9"/>
    <w:basedOn w:val="Normal"/>
    <w:next w:val="BodyText"/>
    <w:semiHidden/>
    <w:rsid w:val="004225E0"/>
    <w:pPr>
      <w:tabs>
        <w:tab w:val="right" w:pos="8525"/>
      </w:tabs>
      <w:ind w:left="3960" w:hanging="1440"/>
    </w:pPr>
    <w:rPr>
      <w:sz w:val="20"/>
    </w:rPr>
  </w:style>
  <w:style w:type="paragraph" w:styleId="TOCHeading">
    <w:name w:val="TOC Heading"/>
    <w:next w:val="TOC1"/>
    <w:uiPriority w:val="39"/>
    <w:qFormat/>
    <w:rsid w:val="004225E0"/>
    <w:pPr>
      <w:keepLines/>
      <w:spacing w:before="240" w:after="120" w:line="240" w:lineRule="auto"/>
    </w:pPr>
    <w:rPr>
      <w:rFonts w:ascii="Century Gothic" w:eastAsiaTheme="majorEastAsia" w:hAnsi="Century Gothic" w:cs="Arial"/>
      <w:b/>
      <w:color w:val="2B3A44"/>
      <w:kern w:val="0"/>
      <w:sz w:val="36"/>
      <w:szCs w:val="32"/>
      <w:lang w:bidi="ar-DZ"/>
      <w14:ligatures w14:val="none"/>
    </w:rPr>
  </w:style>
  <w:style w:type="table" w:customStyle="1" w:styleId="TableGrid10">
    <w:name w:val="Table Grid1"/>
    <w:basedOn w:val="TableNormal"/>
    <w:next w:val="TableGrid"/>
    <w:uiPriority w:val="39"/>
    <w:rsid w:val="004225E0"/>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sAuto1Single">
    <w:name w:val="*Numbers (Auto) #1 Single"/>
    <w:basedOn w:val="Normal"/>
    <w:uiPriority w:val="1"/>
    <w:rsid w:val="004225E0"/>
    <w:pPr>
      <w:tabs>
        <w:tab w:val="left" w:pos="360"/>
        <w:tab w:val="left" w:pos="1440"/>
      </w:tabs>
      <w:spacing w:line="276" w:lineRule="auto"/>
    </w:pPr>
    <w:rPr>
      <w:rFonts w:eastAsia="Arial" w:cs="Arial"/>
      <w:color w:val="2B3A44"/>
      <w:szCs w:val="18"/>
    </w:rPr>
  </w:style>
  <w:style w:type="paragraph" w:customStyle="1" w:styleId="NumbersAuto1Double">
    <w:name w:val="*Numbers (Auto) #1 Double"/>
    <w:basedOn w:val="NumbersAuto1Single"/>
    <w:uiPriority w:val="1"/>
    <w:qFormat/>
    <w:rsid w:val="004225E0"/>
    <w:pPr>
      <w:numPr>
        <w:numId w:val="23"/>
      </w:numPr>
      <w:tabs>
        <w:tab w:val="clear" w:pos="1440"/>
      </w:tabs>
      <w:spacing w:after="120"/>
    </w:pPr>
  </w:style>
  <w:style w:type="paragraph" w:customStyle="1" w:styleId="NumbersAuto2Single">
    <w:name w:val="*Numbers (Auto) #2 Single"/>
    <w:basedOn w:val="Normal"/>
    <w:uiPriority w:val="1"/>
    <w:qFormat/>
    <w:rsid w:val="004225E0"/>
    <w:pPr>
      <w:tabs>
        <w:tab w:val="left" w:pos="1440"/>
      </w:tabs>
      <w:spacing w:line="276" w:lineRule="auto"/>
    </w:pPr>
    <w:rPr>
      <w:color w:val="2B3A44"/>
    </w:rPr>
  </w:style>
  <w:style w:type="paragraph" w:customStyle="1" w:styleId="NumbersAuto3Single">
    <w:name w:val="*Numbers (Auto) #3 Single"/>
    <w:basedOn w:val="Normal"/>
    <w:uiPriority w:val="1"/>
    <w:qFormat/>
    <w:rsid w:val="004225E0"/>
    <w:pPr>
      <w:tabs>
        <w:tab w:val="left" w:pos="1080"/>
      </w:tabs>
      <w:spacing w:line="276" w:lineRule="auto"/>
    </w:pPr>
    <w:rPr>
      <w:color w:val="2B3A44"/>
    </w:rPr>
  </w:style>
  <w:style w:type="paragraph" w:customStyle="1" w:styleId="NumbersAuto2Double">
    <w:name w:val="*Numbers (Auto) #2 Double"/>
    <w:basedOn w:val="NumbersAuto2Single"/>
    <w:uiPriority w:val="1"/>
    <w:qFormat/>
    <w:rsid w:val="004225E0"/>
    <w:pPr>
      <w:numPr>
        <w:ilvl w:val="1"/>
        <w:numId w:val="23"/>
      </w:numPr>
      <w:spacing w:after="120"/>
    </w:pPr>
  </w:style>
  <w:style w:type="paragraph" w:customStyle="1" w:styleId="NumbersAuto3Double">
    <w:name w:val="*Numbers (Auto) #3 Double"/>
    <w:basedOn w:val="BodyText"/>
    <w:uiPriority w:val="1"/>
    <w:qFormat/>
    <w:rsid w:val="004225E0"/>
    <w:pPr>
      <w:numPr>
        <w:ilvl w:val="2"/>
        <w:numId w:val="23"/>
      </w:numPr>
      <w:tabs>
        <w:tab w:val="left" w:pos="1080"/>
      </w:tabs>
    </w:pPr>
  </w:style>
  <w:style w:type="paragraph" w:customStyle="1" w:styleId="NumbersAuto5Single">
    <w:name w:val="*Numbers (Auto) #5 Single"/>
    <w:basedOn w:val="NumbersAuto3Single"/>
    <w:uiPriority w:val="1"/>
    <w:qFormat/>
    <w:rsid w:val="004225E0"/>
    <w:pPr>
      <w:numPr>
        <w:numId w:val="25"/>
      </w:numPr>
      <w:tabs>
        <w:tab w:val="clear" w:pos="1080"/>
        <w:tab w:val="left" w:pos="1620"/>
      </w:tabs>
      <w:ind w:left="1620"/>
    </w:pPr>
  </w:style>
  <w:style w:type="paragraph" w:customStyle="1" w:styleId="NumbersAuto4Double">
    <w:name w:val="*Numbers (Auto) #4 Double"/>
    <w:basedOn w:val="Normal"/>
    <w:uiPriority w:val="1"/>
    <w:qFormat/>
    <w:rsid w:val="004225E0"/>
    <w:pPr>
      <w:numPr>
        <w:numId w:val="24"/>
      </w:numPr>
      <w:tabs>
        <w:tab w:val="left" w:pos="1260"/>
      </w:tabs>
      <w:spacing w:after="120" w:line="276" w:lineRule="auto"/>
      <w:ind w:left="1267"/>
    </w:pPr>
    <w:rPr>
      <w:rFonts w:eastAsia="Arial" w:cs="Arial"/>
      <w:color w:val="2B3A44"/>
      <w:szCs w:val="18"/>
    </w:rPr>
  </w:style>
  <w:style w:type="paragraph" w:customStyle="1" w:styleId="NumbersAuto5Double">
    <w:name w:val="*Numbers (Auto) #5 Double"/>
    <w:basedOn w:val="NumbersAuto5Single"/>
    <w:uiPriority w:val="1"/>
    <w:qFormat/>
    <w:rsid w:val="004225E0"/>
    <w:pPr>
      <w:spacing w:after="120"/>
      <w:ind w:left="1627"/>
    </w:pPr>
  </w:style>
  <w:style w:type="numbering" w:customStyle="1" w:styleId="NumberAutoSingle">
    <w:name w:val="*Number Auto Single"/>
    <w:uiPriority w:val="99"/>
    <w:rsid w:val="004225E0"/>
    <w:pPr>
      <w:numPr>
        <w:numId w:val="21"/>
      </w:numPr>
    </w:pPr>
  </w:style>
  <w:style w:type="numbering" w:customStyle="1" w:styleId="NumbersAutoDouble">
    <w:name w:val="*Numbers Auto Double"/>
    <w:uiPriority w:val="99"/>
    <w:rsid w:val="004225E0"/>
    <w:pPr>
      <w:numPr>
        <w:numId w:val="22"/>
      </w:numPr>
    </w:pPr>
  </w:style>
  <w:style w:type="paragraph" w:customStyle="1" w:styleId="BulletSubnumber0">
    <w:name w:val="~Bullet Subnumber"/>
    <w:basedOn w:val="BulletSubnumber"/>
    <w:uiPriority w:val="1"/>
    <w:rsid w:val="004225E0"/>
    <w:pPr>
      <w:spacing w:line="240" w:lineRule="auto"/>
    </w:pPr>
  </w:style>
  <w:style w:type="paragraph" w:customStyle="1" w:styleId="SectionHeading">
    <w:name w:val="SectionHeading"/>
    <w:uiPriority w:val="1"/>
    <w:qFormat/>
    <w:rsid w:val="004225E0"/>
    <w:pPr>
      <w:pageBreakBefore/>
      <w:spacing w:before="240" w:after="0" w:line="240" w:lineRule="auto"/>
    </w:pPr>
    <w:rPr>
      <w:rFonts w:ascii="Century Gothic" w:eastAsia="PMingLiU" w:hAnsi="Century Gothic" w:cs="Times New Roman"/>
      <w:b/>
      <w:color w:val="FFFFFF" w:themeColor="background1"/>
      <w:kern w:val="0"/>
      <w:sz w:val="48"/>
      <w:szCs w:val="20"/>
      <w:lang w:bidi="ar-DZ"/>
      <w14:ligatures w14:val="none"/>
    </w:rPr>
  </w:style>
  <w:style w:type="paragraph" w:customStyle="1" w:styleId="SectionText">
    <w:name w:val="SectionText"/>
    <w:uiPriority w:val="2"/>
    <w:qFormat/>
    <w:rsid w:val="004225E0"/>
    <w:pPr>
      <w:spacing w:before="120" w:after="0" w:line="360" w:lineRule="exact"/>
      <w:ind w:right="1152"/>
    </w:pPr>
    <w:rPr>
      <w:rFonts w:ascii="Century Gothic" w:eastAsia="PMingLiU" w:hAnsi="Century Gothic" w:cs="Times New Roman"/>
      <w:color w:val="FFFFFF" w:themeColor="background1"/>
      <w:kern w:val="0"/>
      <w:sz w:val="28"/>
      <w:szCs w:val="20"/>
      <w:lang w:bidi="ar-DZ"/>
      <w14:ligatures w14:val="none"/>
    </w:rPr>
  </w:style>
  <w:style w:type="character" w:customStyle="1" w:styleId="BodyTextChar">
    <w:name w:val="*Body Text Char"/>
    <w:link w:val="BodyText"/>
    <w:locked/>
    <w:rsid w:val="004225E0"/>
    <w:rPr>
      <w:rFonts w:ascii="Century Gothic" w:eastAsia="PMingLiU" w:hAnsi="Century Gothic" w:cs="Times New Roman"/>
      <w:color w:val="2B3A44"/>
      <w:kern w:val="0"/>
      <w:szCs w:val="20"/>
      <w:lang w:bidi="ar-DZ"/>
      <w14:ligatures w14:val="none"/>
    </w:rPr>
  </w:style>
  <w:style w:type="numbering" w:customStyle="1" w:styleId="Bullet1">
    <w:name w:val="*Bullet #1"/>
    <w:uiPriority w:val="99"/>
    <w:rsid w:val="004225E0"/>
    <w:pPr>
      <w:numPr>
        <w:numId w:val="26"/>
      </w:numPr>
    </w:pPr>
  </w:style>
  <w:style w:type="paragraph" w:customStyle="1" w:styleId="Subheading0">
    <w:name w:val="~Subheading"/>
    <w:basedOn w:val="Subheading"/>
    <w:next w:val="BodyText0"/>
    <w:uiPriority w:val="1"/>
    <w:qFormat/>
    <w:rsid w:val="004225E0"/>
    <w:pPr>
      <w:spacing w:line="240" w:lineRule="auto"/>
    </w:pPr>
    <w:rPr>
      <w:sz w:val="20"/>
    </w:rPr>
  </w:style>
  <w:style w:type="paragraph" w:customStyle="1" w:styleId="BodyTextBold0">
    <w:name w:val="~Body Text Bold"/>
    <w:basedOn w:val="BodyText0"/>
    <w:next w:val="BodyText0"/>
    <w:uiPriority w:val="1"/>
    <w:qFormat/>
    <w:rsid w:val="004225E0"/>
    <w:pPr>
      <w:framePr w:wrap="around"/>
    </w:pPr>
    <w:rPr>
      <w:b/>
    </w:rPr>
  </w:style>
  <w:style w:type="paragraph" w:customStyle="1" w:styleId="Heading70">
    <w:name w:val="*Heading 7"/>
    <w:next w:val="BodyText"/>
    <w:uiPriority w:val="1"/>
    <w:qFormat/>
    <w:rsid w:val="004225E0"/>
    <w:pPr>
      <w:keepNext/>
      <w:keepLines/>
      <w:spacing w:before="240" w:after="120" w:line="240" w:lineRule="auto"/>
      <w:outlineLvl w:val="6"/>
    </w:pPr>
    <w:rPr>
      <w:rFonts w:ascii="Century Gothic" w:eastAsia="PMingLiU" w:hAnsi="Century Gothic" w:cs="Times New Roman"/>
      <w:b/>
      <w:color w:val="2B3A44"/>
      <w:kern w:val="0"/>
      <w:sz w:val="24"/>
      <w:szCs w:val="20"/>
      <w:lang w:bidi="ar-DZ"/>
      <w14:ligatures w14:val="none"/>
    </w:rPr>
  </w:style>
  <w:style w:type="paragraph" w:customStyle="1" w:styleId="Heading80">
    <w:name w:val="*Heading 8"/>
    <w:next w:val="BodyText"/>
    <w:uiPriority w:val="1"/>
    <w:qFormat/>
    <w:rsid w:val="004225E0"/>
    <w:pPr>
      <w:keepNext/>
      <w:keepLines/>
      <w:spacing w:before="240" w:after="120" w:line="240" w:lineRule="auto"/>
      <w:outlineLvl w:val="7"/>
    </w:pPr>
    <w:rPr>
      <w:rFonts w:ascii="Century Gothic" w:eastAsia="PMingLiU" w:hAnsi="Century Gothic" w:cs="Times New Roman"/>
      <w:b/>
      <w:color w:val="2B3A44"/>
      <w:kern w:val="0"/>
      <w:szCs w:val="20"/>
      <w:lang w:bidi="ar-DZ"/>
      <w14:ligatures w14:val="none"/>
    </w:rPr>
  </w:style>
  <w:style w:type="paragraph" w:customStyle="1" w:styleId="Heading90">
    <w:name w:val="*Heading 9"/>
    <w:next w:val="BodyText"/>
    <w:uiPriority w:val="1"/>
    <w:qFormat/>
    <w:rsid w:val="004225E0"/>
    <w:pPr>
      <w:spacing w:before="240" w:after="120" w:line="240" w:lineRule="auto"/>
      <w:outlineLvl w:val="8"/>
    </w:pPr>
    <w:rPr>
      <w:rFonts w:ascii="Century Gothic" w:eastAsia="PMingLiU" w:hAnsi="Century Gothic" w:cs="Times New Roman"/>
      <w:b/>
      <w:color w:val="2B3A44"/>
      <w:kern w:val="0"/>
      <w:szCs w:val="20"/>
      <w:lang w:bidi="ar-DZ"/>
      <w14:ligatures w14:val="none"/>
    </w:rPr>
  </w:style>
  <w:style w:type="paragraph" w:customStyle="1" w:styleId="RFPReferenceLine">
    <w:name w:val="*RFP Reference Line"/>
    <w:next w:val="BodyText"/>
    <w:uiPriority w:val="1"/>
    <w:qFormat/>
    <w:rsid w:val="004225E0"/>
    <w:pPr>
      <w:keepNext/>
      <w:spacing w:after="120" w:line="276" w:lineRule="auto"/>
      <w:ind w:left="1440" w:hanging="1440"/>
    </w:pPr>
    <w:rPr>
      <w:rFonts w:ascii="Century Gothic" w:eastAsia="PMingLiU" w:hAnsi="Century Gothic" w:cs="Times New Roman"/>
      <w:color w:val="2B3A44"/>
      <w:kern w:val="0"/>
      <w:sz w:val="20"/>
      <w:szCs w:val="20"/>
      <w:lang w:bidi="ar-DZ"/>
      <w14:ligatures w14:val="none"/>
    </w:rPr>
  </w:style>
  <w:style w:type="paragraph" w:customStyle="1" w:styleId="RightSidebarText">
    <w:name w:val="*Right Sidebar Text"/>
    <w:uiPriority w:val="1"/>
    <w:qFormat/>
    <w:rsid w:val="004225E0"/>
    <w:pPr>
      <w:framePr w:w="2880" w:hSpace="144" w:vSpace="144" w:wrap="around" w:vAnchor="text" w:hAnchor="margin" w:x="6481" w:y="87"/>
      <w:pBdr>
        <w:left w:val="single" w:sz="12" w:space="4" w:color="00EEAE"/>
      </w:pBdr>
      <w:spacing w:after="60" w:line="240" w:lineRule="auto"/>
    </w:pPr>
    <w:rPr>
      <w:rFonts w:ascii="Century Gothic" w:eastAsia="PMingLiU" w:hAnsi="Century Gothic" w:cs="Arial"/>
      <w:color w:val="2B3A44"/>
      <w:kern w:val="0"/>
      <w:sz w:val="20"/>
      <w:szCs w:val="20"/>
      <w:lang w:bidi="ar-DZ"/>
      <w14:ligatures w14:val="none"/>
    </w:rPr>
  </w:style>
  <w:style w:type="paragraph" w:customStyle="1" w:styleId="Table">
    <w:name w:val="~Table"/>
    <w:basedOn w:val="CvrLtrDetail"/>
    <w:next w:val="CvrLtrDetail"/>
    <w:uiPriority w:val="99"/>
    <w:qFormat/>
    <w:rsid w:val="004225E0"/>
  </w:style>
  <w:style w:type="paragraph" w:customStyle="1" w:styleId="Unknown">
    <w:name w:val="Unknown"/>
    <w:basedOn w:val="LeadInText"/>
    <w:next w:val="LeadInText"/>
    <w:uiPriority w:val="99"/>
    <w:qFormat/>
    <w:rsid w:val="004225E0"/>
  </w:style>
  <w:style w:type="paragraph" w:customStyle="1" w:styleId="TableofContents">
    <w:name w:val="*Table of Contents"/>
    <w:basedOn w:val="Normal"/>
    <w:next w:val="Normal"/>
    <w:rsid w:val="002848B4"/>
    <w:pPr>
      <w:widowControl w:val="0"/>
      <w:spacing w:after="200"/>
    </w:pPr>
    <w:rPr>
      <w:rFonts w:eastAsia="Times New Roman" w:cs="Arial"/>
      <w:b/>
      <w:color w:val="2B3A44"/>
      <w:sz w:val="36"/>
      <w:szCs w:val="36"/>
      <w:lang w:bidi="ar-SA"/>
    </w:rPr>
  </w:style>
  <w:style w:type="paragraph" w:styleId="TableofFigures">
    <w:name w:val="table of figures"/>
    <w:basedOn w:val="Normal"/>
    <w:next w:val="Normal"/>
    <w:uiPriority w:val="99"/>
    <w:unhideWhenUsed/>
    <w:rsid w:val="004225E0"/>
    <w:pPr>
      <w:tabs>
        <w:tab w:val="left" w:pos="425"/>
        <w:tab w:val="right" w:leader="dot" w:pos="15840"/>
      </w:tabs>
    </w:pPr>
    <w:rPr>
      <w:color w:val="2B3A44"/>
    </w:rPr>
  </w:style>
  <w:style w:type="paragraph" w:customStyle="1" w:styleId="CSNum1">
    <w:name w:val="CS Num 1"/>
    <w:basedOn w:val="Normal"/>
    <w:qFormat/>
    <w:rsid w:val="004225E0"/>
    <w:pPr>
      <w:numPr>
        <w:numId w:val="53"/>
      </w:numPr>
      <w:spacing w:before="60" w:after="60"/>
      <w:jc w:val="both"/>
    </w:pPr>
    <w:rPr>
      <w:rFonts w:eastAsia="Times New Roman"/>
      <w:color w:val="auto"/>
      <w:szCs w:val="22"/>
      <w:lang w:bidi="ar-SA"/>
    </w:rPr>
  </w:style>
  <w:style w:type="character" w:customStyle="1" w:styleId="Bullet1DoubleChar">
    <w:name w:val="*Bullet #1 Double Char"/>
    <w:aliases w:val="double bullet Char,BU Bullet Paragraph Char,BU Char,BP Char,BU bullet Char,B1 Char,bu Char,BL Char,bullet double-space Char,bl Char,body copy Char,B Char,bod Char,Bullet 2 Char,b2 Char,double Char,bubu Char,bullet doub... Char"/>
    <w:basedOn w:val="DefaultParagraphFont"/>
    <w:link w:val="Bullet1Double"/>
    <w:qFormat/>
    <w:locked/>
    <w:rsid w:val="001F38CC"/>
    <w:rPr>
      <w:rFonts w:ascii="Century Gothic" w:eastAsia="PMingLiU" w:hAnsi="Century Gothic" w:cs="Times New Roman"/>
      <w:bCs/>
      <w:color w:val="2B3A44"/>
      <w:kern w:val="0"/>
      <w:szCs w:val="20"/>
      <w:lang w:bidi="ar-DZ"/>
      <w14:ligatures w14:val="none"/>
    </w:rPr>
  </w:style>
  <w:style w:type="paragraph" w:customStyle="1" w:styleId="BodyText4">
    <w:name w:val="&lt;Body Text&gt;"/>
    <w:basedOn w:val="Normal"/>
    <w:qFormat/>
    <w:rsid w:val="00684F77"/>
    <w:pPr>
      <w:spacing w:before="60" w:after="120" w:line="276" w:lineRule="auto"/>
    </w:pPr>
  </w:style>
  <w:style w:type="character" w:customStyle="1" w:styleId="Bullet2DoubleChar">
    <w:name w:val="*Bullet #2 Double Char"/>
    <w:basedOn w:val="DefaultParagraphFont"/>
    <w:link w:val="Bullet2Double0"/>
    <w:locked/>
    <w:rsid w:val="00684F77"/>
    <w:rPr>
      <w:rFonts w:ascii="Century Gothic" w:eastAsia="PMingLiU" w:hAnsi="Century Gothic" w:cs="Times New Roman"/>
      <w:color w:val="2B3A44"/>
      <w:kern w:val="0"/>
      <w:szCs w:val="20"/>
      <w:lang w:bidi="ar-DZ"/>
      <w14:ligatures w14:val="none"/>
    </w:rPr>
  </w:style>
  <w:style w:type="paragraph" w:customStyle="1" w:styleId="VolumeHeading">
    <w:name w:val="Volume Heading"/>
    <w:basedOn w:val="Heading10"/>
    <w:qFormat/>
    <w:rsid w:val="00FE42C3"/>
  </w:style>
  <w:style w:type="paragraph" w:customStyle="1" w:styleId="BodyTextBoldItalic">
    <w:name w:val="*Body Text Bold Italic"/>
    <w:basedOn w:val="Normal"/>
    <w:qFormat/>
    <w:rsid w:val="0039408F"/>
    <w:pPr>
      <w:spacing w:after="120" w:line="276" w:lineRule="auto"/>
    </w:pPr>
    <w:rPr>
      <w:b/>
      <w:bCs/>
      <w:i/>
      <w:iCs/>
      <w:color w:val="2B3A44"/>
    </w:rPr>
  </w:style>
  <w:style w:type="paragraph" w:customStyle="1" w:styleId="ConfidentialandProprietary">
    <w:name w:val="*Confidential and Proprietary"/>
    <w:basedOn w:val="Normal"/>
    <w:qFormat/>
    <w:rsid w:val="0039408F"/>
    <w:pPr>
      <w:spacing w:after="120" w:line="276" w:lineRule="auto"/>
    </w:pPr>
    <w:rPr>
      <w:b/>
      <w:bCs/>
      <w:color w:val="712C91"/>
    </w:rPr>
  </w:style>
  <w:style w:type="character" w:styleId="UnresolvedMention">
    <w:name w:val="Unresolved Mention"/>
    <w:basedOn w:val="DefaultParagraphFont"/>
    <w:uiPriority w:val="99"/>
    <w:semiHidden/>
    <w:unhideWhenUsed/>
    <w:rsid w:val="00821CA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customXml" Target="../customXml/item5.xml"/><Relationship Id="rId5" Type="http://schemas.openxmlformats.org/officeDocument/2006/relationships/styles" Target="styles.xml"/><Relationship Id="rId15" Type="http://schemas.openxmlformats.org/officeDocument/2006/relationships/image" Target="media/image5.svg"/><Relationship Id="rId23" Type="http://schemas.openxmlformats.org/officeDocument/2006/relationships/customXml" Target="../customXml/item4.xml"/><Relationship Id="rId10" Type="http://schemas.openxmlformats.org/officeDocument/2006/relationships/image" Target="media/image1.png"/><Relationship Id="rId19"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knitter\AppData\Roaming\Microsoft\Templates\Gainwell%20Proposal%20Template_CalSAWS.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dlc_DocId xmlns="500343c0-af67-4d55-b6f3-a7838e163d14">PROCURE-1445957526-79</_dlc_DocId>
    <_dlc_DocIdUrl xmlns="500343c0-af67-4d55-b6f3-a7838e163d14">
      <Url>https://osicagov.sharepoint.com/sites/Procurement/CalSAWS/_layouts/15/DocIdRedir.aspx?ID=PROCURE-1445957526-79</Url>
      <Description>PROCURE-1445957526-79</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716D7091948D5459F2D5E5332BC9526" ma:contentTypeVersion="4" ma:contentTypeDescription="Create a new document." ma:contentTypeScope="" ma:versionID="7f3c6dfe69a65ec865c0375544423d47">
  <xsd:schema xmlns:xsd="http://www.w3.org/2001/XMLSchema" xmlns:xs="http://www.w3.org/2001/XMLSchema" xmlns:p="http://schemas.microsoft.com/office/2006/metadata/properties" xmlns:ns2="500343c0-af67-4d55-b6f3-a7838e163d14" xmlns:ns3="d0550642-d931-4c3e-b55f-9323dceecc58" targetNamespace="http://schemas.microsoft.com/office/2006/metadata/properties" ma:root="true" ma:fieldsID="cb9a6dd603ab947c16993c4bfe9c4f4a" ns2:_="" ns3:_="">
    <xsd:import namespace="500343c0-af67-4d55-b6f3-a7838e163d14"/>
    <xsd:import namespace="d0550642-d931-4c3e-b55f-9323dceecc58"/>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550642-d931-4c3e-b55f-9323dceecc58"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SharedContentType xmlns="Microsoft.SharePoint.Taxonomy.ContentTypeSync" SourceId="5bce90d6-5a2c-47e0-8337-aac7acda0e97" ContentTypeId="0x0101" PreviousValue="false" LastSyncTimeStamp="2017-02-08T00:21:31.923Z"/>
</file>

<file path=customXml/itemProps1.xml><?xml version="1.0" encoding="utf-8"?>
<ds:datastoreItem xmlns:ds="http://schemas.openxmlformats.org/officeDocument/2006/customXml" ds:itemID="{8855C4C3-0FA1-463E-8B6B-2044B4EE4B86}">
  <ds:schemaRefs>
    <ds:schemaRef ds:uri="http://schemas.microsoft.com/sharepoint/v3/contenttype/forms"/>
  </ds:schemaRefs>
</ds:datastoreItem>
</file>

<file path=customXml/itemProps2.xml><?xml version="1.0" encoding="utf-8"?>
<ds:datastoreItem xmlns:ds="http://schemas.openxmlformats.org/officeDocument/2006/customXml" ds:itemID="{1369432A-CFC8-49AB-808A-2C9FB380843B}">
  <ds:schemaRefs>
    <ds:schemaRef ds:uri="http://schemas.microsoft.com/office/2006/metadata/properties"/>
    <ds:schemaRef ds:uri="http://schemas.microsoft.com/office/infopath/2007/PartnerControls"/>
    <ds:schemaRef ds:uri="ea4026c8-3390-414a-b854-51b266cbd192"/>
    <ds:schemaRef ds:uri="2aee61e6-86cc-40b7-a95d-8a3fe4e64fa9"/>
  </ds:schemaRefs>
</ds:datastoreItem>
</file>

<file path=customXml/itemProps3.xml><?xml version="1.0" encoding="utf-8"?>
<ds:datastoreItem xmlns:ds="http://schemas.openxmlformats.org/officeDocument/2006/customXml" ds:itemID="{0651B847-4B59-440E-B73E-457DF2164F76}"/>
</file>

<file path=customXml/itemProps4.xml><?xml version="1.0" encoding="utf-8"?>
<ds:datastoreItem xmlns:ds="http://schemas.openxmlformats.org/officeDocument/2006/customXml" ds:itemID="{6284D157-CDD0-47A4-AAFD-B153161F990D}"/>
</file>

<file path=customXml/itemProps5.xml><?xml version="1.0" encoding="utf-8"?>
<ds:datastoreItem xmlns:ds="http://schemas.openxmlformats.org/officeDocument/2006/customXml" ds:itemID="{F251FCA4-969F-4919-BE00-2CAE8BFA0D04}"/>
</file>

<file path=docProps/app.xml><?xml version="1.0" encoding="utf-8"?>
<Properties xmlns="http://schemas.openxmlformats.org/officeDocument/2006/extended-properties" xmlns:vt="http://schemas.openxmlformats.org/officeDocument/2006/docPropsVTypes">
  <Template>Gainwell Proposal Template_CalSAWS.dotm</Template>
  <TotalTime>211</TotalTime>
  <Pages>11</Pages>
  <Words>2536</Words>
  <Characters>14461</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16964</CharactersWithSpaces>
  <SharedDoc>false</SharedDoc>
  <HLinks>
    <vt:vector size="90" baseType="variant">
      <vt:variant>
        <vt:i4>1179697</vt:i4>
      </vt:variant>
      <vt:variant>
        <vt:i4>86</vt:i4>
      </vt:variant>
      <vt:variant>
        <vt:i4>0</vt:i4>
      </vt:variant>
      <vt:variant>
        <vt:i4>5</vt:i4>
      </vt:variant>
      <vt:variant>
        <vt:lpwstr/>
      </vt:variant>
      <vt:variant>
        <vt:lpwstr>_Toc172643677</vt:lpwstr>
      </vt:variant>
      <vt:variant>
        <vt:i4>1179697</vt:i4>
      </vt:variant>
      <vt:variant>
        <vt:i4>80</vt:i4>
      </vt:variant>
      <vt:variant>
        <vt:i4>0</vt:i4>
      </vt:variant>
      <vt:variant>
        <vt:i4>5</vt:i4>
      </vt:variant>
      <vt:variant>
        <vt:lpwstr/>
      </vt:variant>
      <vt:variant>
        <vt:lpwstr>_Toc172643676</vt:lpwstr>
      </vt:variant>
      <vt:variant>
        <vt:i4>1048638</vt:i4>
      </vt:variant>
      <vt:variant>
        <vt:i4>71</vt:i4>
      </vt:variant>
      <vt:variant>
        <vt:i4>0</vt:i4>
      </vt:variant>
      <vt:variant>
        <vt:i4>5</vt:i4>
      </vt:variant>
      <vt:variant>
        <vt:lpwstr/>
      </vt:variant>
      <vt:variant>
        <vt:lpwstr>_Toc172644925</vt:lpwstr>
      </vt:variant>
      <vt:variant>
        <vt:i4>1048638</vt:i4>
      </vt:variant>
      <vt:variant>
        <vt:i4>65</vt:i4>
      </vt:variant>
      <vt:variant>
        <vt:i4>0</vt:i4>
      </vt:variant>
      <vt:variant>
        <vt:i4>5</vt:i4>
      </vt:variant>
      <vt:variant>
        <vt:lpwstr/>
      </vt:variant>
      <vt:variant>
        <vt:lpwstr>_Toc172644924</vt:lpwstr>
      </vt:variant>
      <vt:variant>
        <vt:i4>1048625</vt:i4>
      </vt:variant>
      <vt:variant>
        <vt:i4>56</vt:i4>
      </vt:variant>
      <vt:variant>
        <vt:i4>0</vt:i4>
      </vt:variant>
      <vt:variant>
        <vt:i4>5</vt:i4>
      </vt:variant>
      <vt:variant>
        <vt:lpwstr/>
      </vt:variant>
      <vt:variant>
        <vt:lpwstr>_Toc172643659</vt:lpwstr>
      </vt:variant>
      <vt:variant>
        <vt:i4>1048625</vt:i4>
      </vt:variant>
      <vt:variant>
        <vt:i4>50</vt:i4>
      </vt:variant>
      <vt:variant>
        <vt:i4>0</vt:i4>
      </vt:variant>
      <vt:variant>
        <vt:i4>5</vt:i4>
      </vt:variant>
      <vt:variant>
        <vt:lpwstr/>
      </vt:variant>
      <vt:variant>
        <vt:lpwstr>_Toc172643658</vt:lpwstr>
      </vt:variant>
      <vt:variant>
        <vt:i4>1048625</vt:i4>
      </vt:variant>
      <vt:variant>
        <vt:i4>44</vt:i4>
      </vt:variant>
      <vt:variant>
        <vt:i4>0</vt:i4>
      </vt:variant>
      <vt:variant>
        <vt:i4>5</vt:i4>
      </vt:variant>
      <vt:variant>
        <vt:lpwstr/>
      </vt:variant>
      <vt:variant>
        <vt:lpwstr>_Toc172643657</vt:lpwstr>
      </vt:variant>
      <vt:variant>
        <vt:i4>1048625</vt:i4>
      </vt:variant>
      <vt:variant>
        <vt:i4>38</vt:i4>
      </vt:variant>
      <vt:variant>
        <vt:i4>0</vt:i4>
      </vt:variant>
      <vt:variant>
        <vt:i4>5</vt:i4>
      </vt:variant>
      <vt:variant>
        <vt:lpwstr/>
      </vt:variant>
      <vt:variant>
        <vt:lpwstr>_Toc172643656</vt:lpwstr>
      </vt:variant>
      <vt:variant>
        <vt:i4>1048625</vt:i4>
      </vt:variant>
      <vt:variant>
        <vt:i4>32</vt:i4>
      </vt:variant>
      <vt:variant>
        <vt:i4>0</vt:i4>
      </vt:variant>
      <vt:variant>
        <vt:i4>5</vt:i4>
      </vt:variant>
      <vt:variant>
        <vt:lpwstr/>
      </vt:variant>
      <vt:variant>
        <vt:lpwstr>_Toc172643655</vt:lpwstr>
      </vt:variant>
      <vt:variant>
        <vt:i4>1048625</vt:i4>
      </vt:variant>
      <vt:variant>
        <vt:i4>26</vt:i4>
      </vt:variant>
      <vt:variant>
        <vt:i4>0</vt:i4>
      </vt:variant>
      <vt:variant>
        <vt:i4>5</vt:i4>
      </vt:variant>
      <vt:variant>
        <vt:lpwstr/>
      </vt:variant>
      <vt:variant>
        <vt:lpwstr>_Toc172643654</vt:lpwstr>
      </vt:variant>
      <vt:variant>
        <vt:i4>1048625</vt:i4>
      </vt:variant>
      <vt:variant>
        <vt:i4>20</vt:i4>
      </vt:variant>
      <vt:variant>
        <vt:i4>0</vt:i4>
      </vt:variant>
      <vt:variant>
        <vt:i4>5</vt:i4>
      </vt:variant>
      <vt:variant>
        <vt:lpwstr/>
      </vt:variant>
      <vt:variant>
        <vt:lpwstr>_Toc172643653</vt:lpwstr>
      </vt:variant>
      <vt:variant>
        <vt:i4>1048625</vt:i4>
      </vt:variant>
      <vt:variant>
        <vt:i4>14</vt:i4>
      </vt:variant>
      <vt:variant>
        <vt:i4>0</vt:i4>
      </vt:variant>
      <vt:variant>
        <vt:i4>5</vt:i4>
      </vt:variant>
      <vt:variant>
        <vt:lpwstr/>
      </vt:variant>
      <vt:variant>
        <vt:lpwstr>_Toc172643652</vt:lpwstr>
      </vt:variant>
      <vt:variant>
        <vt:i4>1048625</vt:i4>
      </vt:variant>
      <vt:variant>
        <vt:i4>8</vt:i4>
      </vt:variant>
      <vt:variant>
        <vt:i4>0</vt:i4>
      </vt:variant>
      <vt:variant>
        <vt:i4>5</vt:i4>
      </vt:variant>
      <vt:variant>
        <vt:lpwstr/>
      </vt:variant>
      <vt:variant>
        <vt:lpwstr>_Toc172643651</vt:lpwstr>
      </vt:variant>
      <vt:variant>
        <vt:i4>1048625</vt:i4>
      </vt:variant>
      <vt:variant>
        <vt:i4>2</vt:i4>
      </vt:variant>
      <vt:variant>
        <vt:i4>0</vt:i4>
      </vt:variant>
      <vt:variant>
        <vt:i4>5</vt:i4>
      </vt:variant>
      <vt:variant>
        <vt:lpwstr/>
      </vt:variant>
      <vt:variant>
        <vt:lpwstr>_Toc172643650</vt:lpwstr>
      </vt:variant>
      <vt:variant>
        <vt:i4>786497</vt:i4>
      </vt:variant>
      <vt:variant>
        <vt:i4>0</vt:i4>
      </vt:variant>
      <vt:variant>
        <vt:i4>0</vt:i4>
      </vt:variant>
      <vt:variant>
        <vt:i4>5</vt:i4>
      </vt:variant>
      <vt:variant>
        <vt:lpwstr>https://mygainwell.sharepoint.com/:f:/r/teams/1587TeamName/Shared Documents/Proposal Response/Graphics/Icons?csf=1&amp;web=1&amp;e=UG3P7H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Williams, Caitlin</dc:creator>
  <cp:keywords/>
  <dc:description/>
  <cp:lastModifiedBy>Knitter, Scott</cp:lastModifiedBy>
  <cp:revision>160</cp:revision>
  <dcterms:created xsi:type="dcterms:W3CDTF">2024-06-10T22:55:00Z</dcterms:created>
  <dcterms:modified xsi:type="dcterms:W3CDTF">2024-08-07T15:48:00Z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0x010100A716D7091948D5459F2D5E5332BC9526</vt:lpwstr>
  </property>
  <property fmtid="{D5CDD505-2E9C-101B-9397-08002B2CF9AE}" pid="3" name="MediaServiceImageTags">
    <vt:lpwstr/>
  </property>
  <property fmtid="{D5CDD505-2E9C-101B-9397-08002B2CF9AE}" pid="4" name="Proposal Tools Customer Name">
    <vt:lpwstr>[CustomerName]</vt:lpwstr>
  </property>
  <property fmtid="{D5CDD505-2E9C-101B-9397-08002B2CF9AE}" pid="5" name="Proposal Tools Project Name">
    <vt:lpwstr>[ProjectName]</vt:lpwstr>
  </property>
  <property fmtid="{D5CDD505-2E9C-101B-9397-08002B2CF9AE}" pid="6" name="Proposal Tools Proposal Date">
    <vt:lpwstr>[ProposalDate]</vt:lpwstr>
  </property>
  <property fmtid="{D5CDD505-2E9C-101B-9397-08002B2CF9AE}" pid="7" name="Proposal Tools Tracking Number">
    <vt:lpwstr>[TrackingNumber]</vt:lpwstr>
  </property>
  <property fmtid="{D5CDD505-2E9C-101B-9397-08002B2CF9AE}" pid="8" name="Proposal Tools Theme Word">
    <vt:lpwstr>[ThemeWord]</vt:lpwstr>
  </property>
  <property fmtid="{D5CDD505-2E9C-101B-9397-08002B2CF9AE}" pid="9" name="Proposal Tools Tagline 1">
    <vt:lpwstr>[Tagline1]</vt:lpwstr>
  </property>
  <property fmtid="{D5CDD505-2E9C-101B-9397-08002B2CF9AE}" pid="10" name="Proposal Tools Tagline 2">
    <vt:lpwstr>[Tagline2]</vt:lpwstr>
  </property>
  <property fmtid="{D5CDD505-2E9C-101B-9397-08002B2CF9AE}" pid="11" name="Proposal Tools Tagline 3">
    <vt:lpwstr>[Tagline3]</vt:lpwstr>
  </property>
  <property fmtid="{D5CDD505-2E9C-101B-9397-08002B2CF9AE}" pid="12" name="Proposal Tools Tagline 4">
    <vt:lpwstr>[Tagline4]</vt:lpwstr>
  </property>
  <property fmtid="{D5CDD505-2E9C-101B-9397-08002B2CF9AE}" pid="13" name="Proposal Tools Copyright Message">
    <vt:lpwstr>DXC Confidential</vt:lpwstr>
  </property>
  <property fmtid="{D5CDD505-2E9C-101B-9397-08002B2CF9AE}" pid="14" name="Proposal Tools Margins">
    <vt:lpwstr>Regular</vt:lpwstr>
  </property>
  <property fmtid="{D5CDD505-2E9C-101B-9397-08002B2CF9AE}" pid="15" name="Order">
    <vt:r8>7200</vt:r8>
  </property>
  <property fmtid="{D5CDD505-2E9C-101B-9397-08002B2CF9AE}" pid="16" name="xd_Signature">
    <vt:bool>false</vt:bool>
  </property>
  <property fmtid="{D5CDD505-2E9C-101B-9397-08002B2CF9AE}" pid="17" name="xd_ProgID">
    <vt:lpwstr/>
  </property>
  <property fmtid="{D5CDD505-2E9C-101B-9397-08002B2CF9AE}" pid="18" name="Status">
    <vt:lpwstr>Writing</vt:lpwstr>
  </property>
  <property fmtid="{D5CDD505-2E9C-101B-9397-08002B2CF9AE}" pid="19" name="ComplianceAssetId">
    <vt:lpwstr/>
  </property>
  <property fmtid="{D5CDD505-2E9C-101B-9397-08002B2CF9AE}" pid="20" name="TemplateUrl">
    <vt:lpwstr/>
  </property>
  <property fmtid="{D5CDD505-2E9C-101B-9397-08002B2CF9AE}" pid="21" name="_ExtendedDescription">
    <vt:lpwstr/>
  </property>
  <property fmtid="{D5CDD505-2E9C-101B-9397-08002B2CF9AE}" pid="22" name="TriggerFlowInfo">
    <vt:lpwstr/>
  </property>
  <property fmtid="{D5CDD505-2E9C-101B-9397-08002B2CF9AE}" pid="23" name="_dlc_DocIdItemGuid">
    <vt:lpwstr>194a7cc2-e266-40ac-85d1-bec3c881d28f</vt:lpwstr>
  </property>
</Properties>
</file>